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ED540" w14:textId="7BCF0AF5" w:rsidR="002F1351" w:rsidRPr="002F1351" w:rsidRDefault="002F1351" w:rsidP="002F1351">
      <w:pPr>
        <w:pStyle w:val="Heading7"/>
        <w:numPr>
          <w:ilvl w:val="0"/>
          <w:numId w:val="0"/>
        </w:numPr>
        <w:tabs>
          <w:tab w:val="left" w:pos="810"/>
          <w:tab w:val="right" w:pos="9360"/>
        </w:tabs>
        <w:spacing w:before="0"/>
        <w:rPr>
          <w:rFonts w:ascii="Times New Roman Bold" w:hAnsi="Times New Roman Bold"/>
          <w:caps w:val="0"/>
          <w:w w:val="100"/>
          <w:sz w:val="24"/>
          <w:szCs w:val="24"/>
        </w:rPr>
      </w:pPr>
    </w:p>
    <w:p w14:paraId="4BC24476" w14:textId="41B79DA4" w:rsidR="00B03ED2" w:rsidRPr="002E77B1" w:rsidRDefault="00DB775A" w:rsidP="002E77B1">
      <w:pPr>
        <w:pStyle w:val="Heading7"/>
        <w:numPr>
          <w:ilvl w:val="0"/>
          <w:numId w:val="0"/>
        </w:numPr>
        <w:tabs>
          <w:tab w:val="left" w:pos="810"/>
          <w:tab w:val="right" w:pos="9360"/>
        </w:tabs>
        <w:jc w:val="center"/>
        <w:rPr>
          <w:caps w:val="0"/>
          <w:sz w:val="36"/>
        </w:rPr>
      </w:pPr>
      <w:r>
        <w:rPr>
          <w:caps w:val="0"/>
          <w:sz w:val="36"/>
        </w:rPr>
        <w:t>T</w:t>
      </w:r>
      <w:r w:rsidR="00B03ED2" w:rsidRPr="002E77B1">
        <w:rPr>
          <w:caps w:val="0"/>
          <w:sz w:val="36"/>
        </w:rPr>
        <w:t>ARIFF</w:t>
      </w:r>
    </w:p>
    <w:p w14:paraId="76C949E4" w14:textId="77777777" w:rsidR="00B03ED2" w:rsidRDefault="00B03ED2" w:rsidP="00B03ED2">
      <w:pPr>
        <w:jc w:val="center"/>
        <w:rPr>
          <w:b/>
          <w:sz w:val="36"/>
        </w:rPr>
      </w:pPr>
      <w:r>
        <w:rPr>
          <w:b/>
          <w:sz w:val="36"/>
        </w:rPr>
        <w:t>FOR</w:t>
      </w:r>
    </w:p>
    <w:p w14:paraId="2324A6AB" w14:textId="77777777" w:rsidR="00B03ED2" w:rsidRDefault="00B03ED2" w:rsidP="00B03ED2">
      <w:pPr>
        <w:jc w:val="center"/>
        <w:rPr>
          <w:b/>
          <w:sz w:val="36"/>
        </w:rPr>
      </w:pPr>
      <w:r>
        <w:rPr>
          <w:b/>
          <w:sz w:val="36"/>
        </w:rPr>
        <w:t>COMPETITIVE RETAILER ACCESS</w:t>
      </w:r>
    </w:p>
    <w:p w14:paraId="501AA4E5" w14:textId="77777777" w:rsidR="00B03ED2" w:rsidRDefault="00B03ED2" w:rsidP="00B03ED2">
      <w:pPr>
        <w:jc w:val="center"/>
        <w:rPr>
          <w:sz w:val="32"/>
        </w:rPr>
      </w:pPr>
    </w:p>
    <w:p w14:paraId="2934B691" w14:textId="77777777" w:rsidR="00B03ED2" w:rsidRDefault="00B03ED2" w:rsidP="00B03ED2">
      <w:pPr>
        <w:jc w:val="center"/>
        <w:rPr>
          <w:sz w:val="32"/>
        </w:rPr>
      </w:pPr>
    </w:p>
    <w:p w14:paraId="664C9631" w14:textId="77777777" w:rsidR="00B03ED2" w:rsidRDefault="00B03ED2" w:rsidP="00B03ED2">
      <w:pPr>
        <w:jc w:val="center"/>
        <w:rPr>
          <w:sz w:val="32"/>
        </w:rPr>
      </w:pPr>
    </w:p>
    <w:p w14:paraId="232AB483" w14:textId="77777777" w:rsidR="00B03ED2" w:rsidRDefault="00B03ED2" w:rsidP="00B03ED2">
      <w:pPr>
        <w:jc w:val="center"/>
        <w:rPr>
          <w:sz w:val="32"/>
        </w:rPr>
      </w:pPr>
    </w:p>
    <w:p w14:paraId="385BCFD8" w14:textId="77777777" w:rsidR="00B03ED2" w:rsidRDefault="00B03ED2" w:rsidP="00B03ED2">
      <w:pPr>
        <w:jc w:val="center"/>
        <w:rPr>
          <w:sz w:val="32"/>
        </w:rPr>
      </w:pPr>
    </w:p>
    <w:p w14:paraId="35416B89" w14:textId="6F2026F1" w:rsidR="00B03ED2" w:rsidRDefault="00934EF9" w:rsidP="00B03ED2">
      <w:pPr>
        <w:jc w:val="center"/>
        <w:rPr>
          <w:sz w:val="32"/>
        </w:rPr>
      </w:pPr>
      <w:r>
        <w:rPr>
          <w:sz w:val="32"/>
        </w:rPr>
        <w:t>City of Lubbock, by and through Lubbock Power &amp; Light (LP&amp;L)</w:t>
      </w:r>
    </w:p>
    <w:p w14:paraId="29C726FC" w14:textId="77777777" w:rsidR="00B03ED2" w:rsidRDefault="00B03ED2" w:rsidP="00B03ED2">
      <w:pPr>
        <w:jc w:val="center"/>
        <w:rPr>
          <w:sz w:val="32"/>
        </w:rPr>
      </w:pPr>
    </w:p>
    <w:p w14:paraId="582F5E92" w14:textId="77777777" w:rsidR="00B03ED2" w:rsidRDefault="00B03ED2" w:rsidP="00B03ED2">
      <w:pPr>
        <w:jc w:val="center"/>
        <w:rPr>
          <w:sz w:val="32"/>
        </w:rPr>
      </w:pPr>
    </w:p>
    <w:p w14:paraId="2C4BFCC1" w14:textId="77777777" w:rsidR="00B03ED2" w:rsidRDefault="00B03ED2" w:rsidP="00B03ED2">
      <w:pPr>
        <w:jc w:val="center"/>
        <w:rPr>
          <w:sz w:val="32"/>
        </w:rPr>
      </w:pPr>
    </w:p>
    <w:p w14:paraId="7A2C394C" w14:textId="77777777" w:rsidR="00B03ED2" w:rsidRDefault="00B03ED2" w:rsidP="00B03ED2">
      <w:pPr>
        <w:jc w:val="center"/>
        <w:rPr>
          <w:sz w:val="32"/>
        </w:rPr>
      </w:pPr>
    </w:p>
    <w:p w14:paraId="0D9F19DD" w14:textId="77777777" w:rsidR="00B03ED2" w:rsidRDefault="00B03ED2" w:rsidP="002E77B1">
      <w:pPr>
        <w:pStyle w:val="Heading8"/>
        <w:numPr>
          <w:ilvl w:val="0"/>
          <w:numId w:val="0"/>
        </w:numPr>
      </w:pPr>
    </w:p>
    <w:p w14:paraId="2BAFF380" w14:textId="77777777" w:rsidR="00B03ED2" w:rsidRDefault="00B03ED2" w:rsidP="00B03ED2">
      <w:pPr>
        <w:jc w:val="center"/>
        <w:rPr>
          <w:b/>
          <w:sz w:val="28"/>
        </w:rPr>
      </w:pPr>
      <w:r>
        <w:rPr>
          <w:b/>
        </w:rPr>
        <w:br w:type="page"/>
      </w:r>
    </w:p>
    <w:p w14:paraId="181D4287" w14:textId="77777777" w:rsidR="00B03ED2" w:rsidRDefault="00B03ED2" w:rsidP="00B03ED2">
      <w:pPr>
        <w:jc w:val="center"/>
        <w:rPr>
          <w:b/>
          <w:sz w:val="28"/>
        </w:rPr>
      </w:pPr>
      <w:r>
        <w:rPr>
          <w:b/>
          <w:sz w:val="28"/>
        </w:rPr>
        <w:lastRenderedPageBreak/>
        <w:t>This page intentionally left blank</w:t>
      </w:r>
    </w:p>
    <w:p w14:paraId="7FCB3AAC" w14:textId="77777777" w:rsidR="00717DF5" w:rsidRDefault="00717DF5">
      <w:pPr>
        <w:jc w:val="center"/>
        <w:rPr>
          <w:b/>
          <w:sz w:val="28"/>
        </w:rPr>
      </w:pPr>
    </w:p>
    <w:p w14:paraId="546ABDC6" w14:textId="77777777" w:rsidR="00717DF5" w:rsidRDefault="00717DF5">
      <w:pPr>
        <w:jc w:val="center"/>
        <w:sectPr w:rsidR="00717DF5" w:rsidSect="00CB4264">
          <w:footerReference w:type="even" r:id="rId12"/>
          <w:footerReference w:type="default" r:id="rId13"/>
          <w:pgSz w:w="12240" w:h="15840"/>
          <w:pgMar w:top="1440" w:right="1800" w:bottom="1440" w:left="1800" w:header="720" w:footer="720" w:gutter="0"/>
          <w:pgNumType w:start="1"/>
          <w:cols w:space="720"/>
          <w:titlePg/>
          <w:docGrid w:linePitch="299"/>
        </w:sectPr>
      </w:pPr>
    </w:p>
    <w:p w14:paraId="03BF1A61" w14:textId="40599384" w:rsidR="00880E12" w:rsidRDefault="00880E12" w:rsidP="00CD13F3">
      <w:pPr>
        <w:pStyle w:val="TOCHeading"/>
        <w:rPr>
          <w:sz w:val="19"/>
          <w:szCs w:val="19"/>
        </w:rPr>
      </w:pPr>
    </w:p>
    <w:p w14:paraId="59A6B712" w14:textId="77777777" w:rsidR="00E93434" w:rsidRDefault="00E93434">
      <w:pPr>
        <w:rPr>
          <w:sz w:val="19"/>
          <w:szCs w:val="19"/>
        </w:rPr>
      </w:pPr>
    </w:p>
    <w:p w14:paraId="11000E45" w14:textId="79DA08FD" w:rsidR="00CB63EE" w:rsidRPr="002E77B1" w:rsidRDefault="00B03ED2" w:rsidP="002E77B1">
      <w:pPr>
        <w:pStyle w:val="Heading1"/>
        <w:rPr>
          <w:sz w:val="28"/>
        </w:rPr>
      </w:pPr>
      <w:bookmarkStart w:id="0" w:name="_TOC_250102"/>
      <w:bookmarkStart w:id="1" w:name="_Toc116633777"/>
      <w:bookmarkStart w:id="2" w:name="_Toc486751418"/>
      <w:bookmarkStart w:id="3" w:name="_Toc486827467"/>
      <w:bookmarkStart w:id="4" w:name="_Toc486827640"/>
      <w:bookmarkStart w:id="5" w:name="_Toc486829801"/>
      <w:bookmarkStart w:id="6" w:name="_Toc486831513"/>
      <w:bookmarkStart w:id="7" w:name="_Toc486831845"/>
      <w:bookmarkStart w:id="8" w:name="_Toc486849704"/>
      <w:bookmarkStart w:id="9" w:name="_Toc487526814"/>
      <w:bookmarkStart w:id="10" w:name="_Toc523641446"/>
      <w:bookmarkStart w:id="11" w:name="_Toc130381483"/>
      <w:bookmarkStart w:id="12" w:name="_Toc131705684"/>
      <w:bookmarkEnd w:id="0"/>
      <w:r w:rsidRPr="002E77B1">
        <w:rPr>
          <w:w w:val="105"/>
          <w:sz w:val="28"/>
        </w:rPr>
        <w:t>CHAPTER 1:</w:t>
      </w:r>
      <w:r w:rsidR="00FC2F16" w:rsidRPr="002E77B1">
        <w:rPr>
          <w:w w:val="105"/>
          <w:sz w:val="28"/>
        </w:rPr>
        <w:t xml:space="preserve"> DEFINITIONS</w:t>
      </w:r>
      <w:bookmarkEnd w:id="1"/>
      <w:bookmarkEnd w:id="2"/>
      <w:bookmarkEnd w:id="3"/>
      <w:bookmarkEnd w:id="4"/>
      <w:bookmarkEnd w:id="5"/>
      <w:bookmarkEnd w:id="6"/>
      <w:bookmarkEnd w:id="7"/>
      <w:bookmarkEnd w:id="8"/>
      <w:bookmarkEnd w:id="9"/>
      <w:bookmarkEnd w:id="10"/>
      <w:bookmarkEnd w:id="11"/>
      <w:bookmarkEnd w:id="12"/>
    </w:p>
    <w:p w14:paraId="4A303047" w14:textId="77777777" w:rsidR="00CB63EE" w:rsidRPr="002E77B1" w:rsidRDefault="00CB63EE" w:rsidP="002E77B1">
      <w:pPr>
        <w:pStyle w:val="BodyText"/>
      </w:pPr>
    </w:p>
    <w:p w14:paraId="35B8EB03" w14:textId="77777777" w:rsidR="00CB63EE" w:rsidRPr="00D62640" w:rsidRDefault="00CB63EE" w:rsidP="005829B3">
      <w:pPr>
        <w:pStyle w:val="BodyText"/>
      </w:pPr>
    </w:p>
    <w:p w14:paraId="121C960E" w14:textId="6D494FC5" w:rsidR="00CB63EE" w:rsidRPr="002E77B1" w:rsidRDefault="00FC2F16" w:rsidP="002E77B1">
      <w:pPr>
        <w:pStyle w:val="BodyText"/>
      </w:pPr>
      <w:r w:rsidRPr="002E77B1">
        <w:rPr>
          <w:w w:val="105"/>
        </w:rPr>
        <w:t xml:space="preserve">The following definitions apply to the Access Tariff of </w:t>
      </w:r>
      <w:r w:rsidR="00CE1A6A">
        <w:rPr>
          <w:w w:val="105"/>
        </w:rPr>
        <w:t>City of Lubbock, by and through Lubbock Power &amp; Light (LP&amp;L)</w:t>
      </w:r>
      <w:r w:rsidRPr="002E77B1">
        <w:rPr>
          <w:w w:val="105"/>
        </w:rPr>
        <w:t xml:space="preserve"> and to any Access Agreements made </w:t>
      </w:r>
      <w:r w:rsidR="0075504A">
        <w:rPr>
          <w:w w:val="105"/>
        </w:rPr>
        <w:t>under</w:t>
      </w:r>
      <w:r w:rsidRPr="002E77B1">
        <w:rPr>
          <w:w w:val="105"/>
        </w:rPr>
        <w:t xml:space="preserve"> the Access Tariff, unless specifically defined otherwise</w:t>
      </w:r>
      <w:r w:rsidRPr="002E77B1">
        <w:rPr>
          <w:spacing w:val="-3"/>
          <w:w w:val="105"/>
        </w:rPr>
        <w:t xml:space="preserve"> </w:t>
      </w:r>
      <w:r w:rsidRPr="002E77B1">
        <w:rPr>
          <w:w w:val="105"/>
        </w:rPr>
        <w:t>therein.</w:t>
      </w:r>
    </w:p>
    <w:p w14:paraId="6DB540E5" w14:textId="77777777" w:rsidR="00CB63EE" w:rsidRPr="002E77B1" w:rsidRDefault="00CB63EE" w:rsidP="002E77B1">
      <w:pPr>
        <w:pStyle w:val="BodyText"/>
      </w:pPr>
    </w:p>
    <w:p w14:paraId="5D8778AA" w14:textId="020E344D" w:rsidR="00CB63EE" w:rsidRPr="002E77B1" w:rsidRDefault="00FC2F16" w:rsidP="008E528E">
      <w:pPr>
        <w:pStyle w:val="BodyText"/>
        <w:ind w:left="720" w:firstLine="0"/>
        <w:rPr>
          <w:w w:val="105"/>
        </w:rPr>
      </w:pPr>
      <w:r w:rsidRPr="002E77B1">
        <w:rPr>
          <w:b/>
          <w:w w:val="105"/>
        </w:rPr>
        <w:t>ACCESS.</w:t>
      </w:r>
      <w:r w:rsidR="00F472DD">
        <w:rPr>
          <w:b/>
          <w:w w:val="105"/>
        </w:rPr>
        <w:t xml:space="preserve"> </w:t>
      </w:r>
      <w:r w:rsidRPr="002E77B1">
        <w:rPr>
          <w:w w:val="105"/>
        </w:rPr>
        <w:t>The ability of a Competitive Retailer to deliver electric energy to Retail Customers at the Point of Supply.</w:t>
      </w:r>
    </w:p>
    <w:p w14:paraId="2812B44A" w14:textId="165EB4C2" w:rsidR="00D3389D" w:rsidRPr="002E77B1" w:rsidRDefault="00D3389D" w:rsidP="008E528E">
      <w:pPr>
        <w:pStyle w:val="BodyText"/>
        <w:ind w:left="720" w:firstLine="0"/>
      </w:pPr>
    </w:p>
    <w:p w14:paraId="2836A621" w14:textId="57CF6592" w:rsidR="00CB63EE" w:rsidRPr="002E77B1" w:rsidRDefault="00FC2F16" w:rsidP="008E528E">
      <w:pPr>
        <w:pStyle w:val="BodyText"/>
        <w:ind w:left="720" w:firstLine="0"/>
      </w:pPr>
      <w:r w:rsidRPr="002E77B1">
        <w:rPr>
          <w:b/>
          <w:w w:val="105"/>
        </w:rPr>
        <w:t xml:space="preserve">ACCESS AGREEMENT. </w:t>
      </w:r>
      <w:r w:rsidRPr="002E77B1">
        <w:rPr>
          <w:w w:val="105"/>
        </w:rPr>
        <w:t xml:space="preserve">The Access Agreement set forth in this Access Tariff that must be executed by </w:t>
      </w:r>
      <w:r w:rsidR="00CE1A6A">
        <w:rPr>
          <w:w w:val="105"/>
        </w:rPr>
        <w:t>LP&amp;L</w:t>
      </w:r>
      <w:r w:rsidRPr="002E77B1">
        <w:rPr>
          <w:w w:val="105"/>
        </w:rPr>
        <w:t xml:space="preserve"> and Competitive Retailer before the Competitive Retailer can deliver Electric Power and Energy to </w:t>
      </w:r>
      <w:r w:rsidR="00CE1A6A">
        <w:rPr>
          <w:w w:val="105"/>
        </w:rPr>
        <w:t>LP&amp;L</w:t>
      </w:r>
      <w:r w:rsidR="00357125">
        <w:rPr>
          <w:w w:val="105"/>
        </w:rPr>
        <w:t>’</w:t>
      </w:r>
      <w:r w:rsidRPr="002E77B1">
        <w:rPr>
          <w:w w:val="105"/>
        </w:rPr>
        <w:t xml:space="preserve">s Delivery System and provide Electric Power and Energy to Retail Customers connected to </w:t>
      </w:r>
      <w:r w:rsidR="00CE1A6A">
        <w:rPr>
          <w:w w:val="105"/>
        </w:rPr>
        <w:t>LP&amp;L</w:t>
      </w:r>
      <w:r w:rsidR="00357125">
        <w:rPr>
          <w:w w:val="105"/>
        </w:rPr>
        <w:t>’</w:t>
      </w:r>
      <w:r w:rsidRPr="002E77B1">
        <w:rPr>
          <w:w w:val="105"/>
        </w:rPr>
        <w:t>s Delivery System.</w:t>
      </w:r>
    </w:p>
    <w:p w14:paraId="5390018D" w14:textId="77777777" w:rsidR="00CB63EE" w:rsidRPr="002E77B1" w:rsidRDefault="00CB63EE" w:rsidP="008E528E">
      <w:pPr>
        <w:pStyle w:val="BodyText"/>
        <w:ind w:left="720" w:firstLine="0"/>
      </w:pPr>
    </w:p>
    <w:p w14:paraId="56985597" w14:textId="39FBF4DA" w:rsidR="00CB63EE" w:rsidRPr="002E77B1" w:rsidRDefault="00FC2F16" w:rsidP="008E528E">
      <w:pPr>
        <w:pStyle w:val="BodyText"/>
        <w:ind w:left="720" w:firstLine="0"/>
        <w:rPr>
          <w:w w:val="105"/>
        </w:rPr>
      </w:pPr>
      <w:r w:rsidRPr="009F40AA">
        <w:rPr>
          <w:b/>
          <w:w w:val="105"/>
        </w:rPr>
        <w:t>ACCESS TARIFF.</w:t>
      </w:r>
      <w:r w:rsidRPr="002E77B1">
        <w:rPr>
          <w:b/>
          <w:w w:val="105"/>
        </w:rPr>
        <w:t xml:space="preserve"> </w:t>
      </w:r>
      <w:r w:rsidRPr="002E77B1">
        <w:rPr>
          <w:w w:val="105"/>
        </w:rPr>
        <w:t xml:space="preserve">The document filed with and approved, except for Chapters 2 and 5, by the PUC pursuant to which </w:t>
      </w:r>
      <w:r w:rsidR="00CE1A6A">
        <w:rPr>
          <w:w w:val="105"/>
        </w:rPr>
        <w:t>LP&amp;L</w:t>
      </w:r>
      <w:r w:rsidRPr="002E77B1">
        <w:rPr>
          <w:w w:val="105"/>
        </w:rPr>
        <w:t xml:space="preserve"> provides Access to Competitive Retailers. It is comprised of Rate Schedules, Access rules and regulations</w:t>
      </w:r>
      <w:r w:rsidR="00E93434" w:rsidRPr="002E77B1">
        <w:rPr>
          <w:w w:val="105"/>
        </w:rPr>
        <w:t>.</w:t>
      </w:r>
      <w:r w:rsidR="00E93434">
        <w:rPr>
          <w:w w:val="105"/>
        </w:rPr>
        <w:t xml:space="preserve"> </w:t>
      </w:r>
      <w:r w:rsidRPr="002E77B1">
        <w:rPr>
          <w:w w:val="105"/>
        </w:rPr>
        <w:t>The Access rules and regulations include definitions, terms and conditions, policies, and Access Agreements.</w:t>
      </w:r>
    </w:p>
    <w:p w14:paraId="25B20FAD" w14:textId="16488169" w:rsidR="009360E6" w:rsidRPr="002E77B1" w:rsidRDefault="009360E6" w:rsidP="008E528E">
      <w:pPr>
        <w:pStyle w:val="BodyText"/>
        <w:ind w:left="720" w:firstLine="0"/>
      </w:pPr>
    </w:p>
    <w:p w14:paraId="62BBF3FD" w14:textId="3652AB81" w:rsidR="009360E6" w:rsidRPr="009F40AA" w:rsidRDefault="009360E6" w:rsidP="008E528E">
      <w:pPr>
        <w:pStyle w:val="BodyText"/>
        <w:ind w:left="720" w:firstLine="0"/>
      </w:pPr>
      <w:r w:rsidRPr="009F40AA">
        <w:rPr>
          <w:b/>
        </w:rPr>
        <w:t>ACTUAL METER READING</w:t>
      </w:r>
      <w:r w:rsidRPr="009F40AA">
        <w:t xml:space="preserve">. A Meter Reading whereby </w:t>
      </w:r>
      <w:r w:rsidR="00CE1A6A">
        <w:t>LP&amp;L</w:t>
      </w:r>
      <w:r w:rsidRPr="009F40AA">
        <w:t xml:space="preserve"> has collected information from the Meter either manually or through a direct reading, through telemetry, or other electronic communications.</w:t>
      </w:r>
    </w:p>
    <w:p w14:paraId="5F8C1BFB" w14:textId="77777777" w:rsidR="009360E6" w:rsidRPr="009F40AA" w:rsidRDefault="009360E6" w:rsidP="008E528E">
      <w:pPr>
        <w:pStyle w:val="BodyText"/>
        <w:ind w:left="720" w:firstLine="0"/>
      </w:pPr>
    </w:p>
    <w:p w14:paraId="1951DB0C" w14:textId="11CC3A49" w:rsidR="00CB63EE" w:rsidRPr="002E77B1" w:rsidRDefault="00FC2F16" w:rsidP="008E528E">
      <w:pPr>
        <w:pStyle w:val="BodyText"/>
        <w:ind w:left="720" w:firstLine="0"/>
      </w:pPr>
      <w:r w:rsidRPr="002E77B1">
        <w:rPr>
          <w:b/>
          <w:w w:val="105"/>
        </w:rPr>
        <w:t xml:space="preserve">APPLICABLE LEGAL AUTHORITIES. </w:t>
      </w:r>
      <w:r w:rsidRPr="002E77B1">
        <w:rPr>
          <w:w w:val="105"/>
        </w:rPr>
        <w:t>A Texas or federal law, rule, regulation or ruling of the Commission or any other regulatory authority having jurisdiction, an order of a court of competent jurisdiction, or a rule, regulation, ruling, procedure</w:t>
      </w:r>
      <w:r w:rsidR="00C86B21" w:rsidRPr="009F40AA">
        <w:rPr>
          <w:w w:val="105"/>
        </w:rPr>
        <w:t>, protocol, guide</w:t>
      </w:r>
      <w:r w:rsidR="002C1A7C">
        <w:rPr>
          <w:w w:val="105"/>
        </w:rPr>
        <w:t>,</w:t>
      </w:r>
      <w:r w:rsidR="00C86B21" w:rsidRPr="009F40AA">
        <w:rPr>
          <w:w w:val="105"/>
        </w:rPr>
        <w:t xml:space="preserve"> or guideline</w:t>
      </w:r>
      <w:r w:rsidRPr="002E77B1">
        <w:rPr>
          <w:w w:val="105"/>
        </w:rPr>
        <w:t xml:space="preserve"> of ERCOT, the Independent Organization, or any entity authorized by the Independent Organization to perform registration or settlement functions.</w:t>
      </w:r>
    </w:p>
    <w:p w14:paraId="744D1D38" w14:textId="77777777" w:rsidR="00CB63EE" w:rsidRPr="002E77B1" w:rsidRDefault="00CB63EE" w:rsidP="008E528E">
      <w:pPr>
        <w:pStyle w:val="BodyText"/>
        <w:ind w:left="720" w:firstLine="0"/>
      </w:pPr>
    </w:p>
    <w:p w14:paraId="4D66E095" w14:textId="00A8DE1C" w:rsidR="00CB63EE" w:rsidRPr="002E77B1" w:rsidRDefault="00FC2F16" w:rsidP="008E528E">
      <w:pPr>
        <w:pStyle w:val="BodyText"/>
        <w:ind w:left="720" w:firstLine="0"/>
        <w:rPr>
          <w:w w:val="105"/>
        </w:rPr>
      </w:pPr>
      <w:r w:rsidRPr="009F40AA">
        <w:rPr>
          <w:b/>
          <w:w w:val="105"/>
        </w:rPr>
        <w:t>BANKING HOLIDAY.</w:t>
      </w:r>
      <w:r w:rsidRPr="002E77B1">
        <w:rPr>
          <w:b/>
          <w:w w:val="105"/>
        </w:rPr>
        <w:t xml:space="preserve"> </w:t>
      </w:r>
      <w:r w:rsidRPr="002E77B1">
        <w:rPr>
          <w:w w:val="105"/>
        </w:rPr>
        <w:t xml:space="preserve">Any day on which the bank designated by </w:t>
      </w:r>
      <w:r w:rsidR="00CE1A6A">
        <w:rPr>
          <w:w w:val="105"/>
        </w:rPr>
        <w:t>LP&amp;L</w:t>
      </w:r>
      <w:r w:rsidRPr="002E77B1">
        <w:rPr>
          <w:w w:val="105"/>
        </w:rPr>
        <w:t xml:space="preserve"> as the repository for payment of funds due to </w:t>
      </w:r>
      <w:r w:rsidR="00CE1A6A">
        <w:rPr>
          <w:w w:val="105"/>
        </w:rPr>
        <w:t>LP&amp;L</w:t>
      </w:r>
      <w:r w:rsidRPr="002E77B1">
        <w:rPr>
          <w:w w:val="105"/>
        </w:rPr>
        <w:t xml:space="preserve"> under this Access Tariff is not open for business.</w:t>
      </w:r>
    </w:p>
    <w:p w14:paraId="0F5E606C" w14:textId="62F74ADE" w:rsidR="009360E6" w:rsidRPr="002E77B1" w:rsidRDefault="009360E6" w:rsidP="008E528E">
      <w:pPr>
        <w:pStyle w:val="BodyText"/>
        <w:ind w:left="720" w:firstLine="0"/>
      </w:pPr>
    </w:p>
    <w:p w14:paraId="61986056" w14:textId="7C6FA51F" w:rsidR="009360E6" w:rsidRDefault="009360E6" w:rsidP="008E528E">
      <w:pPr>
        <w:pStyle w:val="BodyText"/>
        <w:ind w:left="720" w:firstLine="0"/>
        <w:rPr>
          <w:b/>
          <w:w w:val="105"/>
        </w:rPr>
      </w:pPr>
      <w:r w:rsidRPr="009F40AA">
        <w:rPr>
          <w:b/>
          <w:w w:val="105"/>
        </w:rPr>
        <w:t>B</w:t>
      </w:r>
      <w:r>
        <w:rPr>
          <w:b/>
          <w:w w:val="105"/>
        </w:rPr>
        <w:t xml:space="preserve">ILLING DEMAND.  </w:t>
      </w:r>
      <w:r>
        <w:rPr>
          <w:w w:val="105"/>
        </w:rPr>
        <w:t>Demand used for billing purposes as stated in the applicable Rate Schedule or Rider</w:t>
      </w:r>
      <w:r w:rsidRPr="009F40AA">
        <w:rPr>
          <w:b/>
          <w:w w:val="105"/>
        </w:rPr>
        <w:t>.</w:t>
      </w:r>
    </w:p>
    <w:p w14:paraId="2DB4A699" w14:textId="77777777" w:rsidR="009360E6" w:rsidRDefault="009360E6" w:rsidP="008E528E">
      <w:pPr>
        <w:pStyle w:val="BodyText"/>
        <w:ind w:left="720" w:firstLine="0"/>
        <w:rPr>
          <w:w w:val="105"/>
        </w:rPr>
      </w:pPr>
    </w:p>
    <w:p w14:paraId="44001D09" w14:textId="5A6540F1" w:rsidR="009360E6" w:rsidRPr="009F40AA" w:rsidRDefault="009360E6" w:rsidP="008E528E">
      <w:pPr>
        <w:pStyle w:val="BodyText"/>
        <w:ind w:left="720" w:firstLine="0"/>
      </w:pPr>
      <w:r w:rsidRPr="009F40AA">
        <w:rPr>
          <w:b/>
          <w:w w:val="105"/>
        </w:rPr>
        <w:t>B</w:t>
      </w:r>
      <w:r>
        <w:rPr>
          <w:b/>
          <w:w w:val="105"/>
        </w:rPr>
        <w:t>ILLING DETERMINANTS.</w:t>
      </w:r>
      <w:r>
        <w:rPr>
          <w:w w:val="105"/>
        </w:rPr>
        <w:t xml:space="preserve">  Measured, calculated, or specified values used to determine </w:t>
      </w:r>
      <w:r w:rsidR="00CE1A6A">
        <w:rPr>
          <w:w w:val="105"/>
        </w:rPr>
        <w:t>LP&amp;L</w:t>
      </w:r>
      <w:r w:rsidR="00357125">
        <w:rPr>
          <w:w w:val="105"/>
        </w:rPr>
        <w:t>’</w:t>
      </w:r>
      <w:r>
        <w:rPr>
          <w:w w:val="105"/>
        </w:rPr>
        <w:t>s Delivery Charges that can be transmitted to the C</w:t>
      </w:r>
      <w:r w:rsidR="00642217">
        <w:rPr>
          <w:w w:val="105"/>
        </w:rPr>
        <w:t>ompetitive Retailer</w:t>
      </w:r>
      <w:r>
        <w:rPr>
          <w:w w:val="105"/>
        </w:rPr>
        <w:t xml:space="preserve"> on an approved TX SET electronic transaction.  These values may include, but are not limited to, measurements of kilowatt-hours (kWh), actual monthly Non-coincident Peak (NCP) Demand, annual NCP Demand, annual 4-CP Demand (coincident peak for four summer months), Billing Demand, Power Factor, fixed charges, number of lamps, Rate Schedules, and rate subclass.</w:t>
      </w:r>
    </w:p>
    <w:p w14:paraId="7EC29C0D" w14:textId="77777777" w:rsidR="00CB63EE" w:rsidRPr="009F40AA" w:rsidRDefault="00CB63EE" w:rsidP="008E528E">
      <w:pPr>
        <w:pStyle w:val="BodyText"/>
        <w:ind w:left="720" w:firstLine="0"/>
      </w:pPr>
    </w:p>
    <w:p w14:paraId="0AE99C75" w14:textId="17B12EA2" w:rsidR="00CB63EE" w:rsidRPr="002E77B1" w:rsidRDefault="00FC2F16" w:rsidP="008E528E">
      <w:pPr>
        <w:pStyle w:val="BodyText"/>
        <w:ind w:left="720" w:firstLine="0"/>
      </w:pPr>
      <w:r w:rsidRPr="009F40AA">
        <w:rPr>
          <w:b/>
          <w:w w:val="105"/>
        </w:rPr>
        <w:t>BUSINESS DAY.</w:t>
      </w:r>
      <w:r w:rsidRPr="002E77B1">
        <w:rPr>
          <w:b/>
          <w:w w:val="105"/>
        </w:rPr>
        <w:t xml:space="preserve"> </w:t>
      </w:r>
      <w:r w:rsidRPr="002E77B1">
        <w:rPr>
          <w:w w:val="105"/>
        </w:rPr>
        <w:t xml:space="preserve">Any day on which </w:t>
      </w:r>
      <w:r w:rsidR="00CE1A6A">
        <w:rPr>
          <w:w w:val="105"/>
        </w:rPr>
        <w:t>LP&amp;L</w:t>
      </w:r>
      <w:r w:rsidR="00357125">
        <w:rPr>
          <w:w w:val="105"/>
        </w:rPr>
        <w:t>’</w:t>
      </w:r>
      <w:r w:rsidRPr="002E77B1">
        <w:rPr>
          <w:w w:val="105"/>
        </w:rPr>
        <w:t xml:space="preserve">s corporate offices are open for business </w:t>
      </w:r>
      <w:r w:rsidR="009360E6">
        <w:rPr>
          <w:w w:val="105"/>
        </w:rPr>
        <w:t xml:space="preserve">in accordance with </w:t>
      </w:r>
      <w:r w:rsidR="009360E6" w:rsidRPr="00CD13F3">
        <w:rPr>
          <w:w w:val="105"/>
          <w:highlight w:val="yellow"/>
        </w:rPr>
        <w:t>Section 3.18</w:t>
      </w:r>
      <w:r w:rsidR="009360E6">
        <w:rPr>
          <w:w w:val="105"/>
        </w:rPr>
        <w:t>, HOURS OF OPERATION</w:t>
      </w:r>
      <w:r w:rsidRPr="002E77B1">
        <w:rPr>
          <w:w w:val="105"/>
        </w:rPr>
        <w:t>.</w:t>
      </w:r>
    </w:p>
    <w:p w14:paraId="3F23E030" w14:textId="77777777" w:rsidR="00CB63EE" w:rsidRPr="002E77B1" w:rsidRDefault="00CB63EE" w:rsidP="008E528E">
      <w:pPr>
        <w:pStyle w:val="BodyText"/>
        <w:ind w:left="720" w:firstLine="0"/>
      </w:pPr>
    </w:p>
    <w:p w14:paraId="5E5C674E" w14:textId="1681B971" w:rsidR="00CB63EE" w:rsidRPr="002E77B1" w:rsidRDefault="00FC2F16" w:rsidP="008E528E">
      <w:pPr>
        <w:pStyle w:val="BodyText"/>
        <w:ind w:left="720" w:firstLine="0"/>
        <w:rPr>
          <w:w w:val="105"/>
        </w:rPr>
      </w:pPr>
      <w:r w:rsidRPr="002E77B1">
        <w:rPr>
          <w:b/>
          <w:w w:val="105"/>
        </w:rPr>
        <w:t>CENTRAL PREVAILING TIME</w:t>
      </w:r>
      <w:r w:rsidRPr="002E77B1">
        <w:rPr>
          <w:w w:val="105"/>
        </w:rPr>
        <w:t>.</w:t>
      </w:r>
      <w:r w:rsidR="00E93434">
        <w:rPr>
          <w:w w:val="105"/>
        </w:rPr>
        <w:t xml:space="preserve"> </w:t>
      </w:r>
      <w:r w:rsidRPr="002E77B1">
        <w:rPr>
          <w:w w:val="105"/>
        </w:rPr>
        <w:t>As established by national time standards, either Central Standard Time or Central Day-Light time.</w:t>
      </w:r>
    </w:p>
    <w:p w14:paraId="3059D6FC" w14:textId="77777777" w:rsidR="009F40AA" w:rsidRPr="002E77B1" w:rsidRDefault="009F40AA" w:rsidP="008E528E">
      <w:pPr>
        <w:pStyle w:val="BodyText"/>
        <w:ind w:left="720" w:firstLine="0"/>
      </w:pPr>
    </w:p>
    <w:p w14:paraId="3FFD466A" w14:textId="3714F1EF" w:rsidR="00CB63EE" w:rsidRPr="002E77B1" w:rsidRDefault="00FC2F16" w:rsidP="008E528E">
      <w:pPr>
        <w:pStyle w:val="BodyText"/>
        <w:ind w:left="720" w:firstLine="0"/>
      </w:pPr>
      <w:r w:rsidRPr="002E77B1">
        <w:rPr>
          <w:b/>
          <w:w w:val="105"/>
        </w:rPr>
        <w:t xml:space="preserve">CODES. </w:t>
      </w:r>
      <w:r w:rsidRPr="002E77B1">
        <w:rPr>
          <w:w w:val="105"/>
        </w:rPr>
        <w:t>Federal, state</w:t>
      </w:r>
      <w:r w:rsidR="00E47A2D">
        <w:rPr>
          <w:w w:val="105"/>
        </w:rPr>
        <w:t>,</w:t>
      </w:r>
      <w:r w:rsidRPr="002E77B1">
        <w:rPr>
          <w:w w:val="105"/>
        </w:rPr>
        <w:t xml:space="preserve"> or local laws, or other rules or regulations governing electrical installations.</w:t>
      </w:r>
    </w:p>
    <w:p w14:paraId="2E04DE1B" w14:textId="557F5BC9" w:rsidR="00CB63EE" w:rsidRPr="002E77B1" w:rsidRDefault="00CB63EE" w:rsidP="008E528E">
      <w:pPr>
        <w:pStyle w:val="BodyText"/>
        <w:ind w:left="720" w:firstLine="0"/>
      </w:pPr>
    </w:p>
    <w:p w14:paraId="79A0C4D0" w14:textId="73F1A970" w:rsidR="00DC6765" w:rsidRPr="002E77B1" w:rsidRDefault="00FC2F16" w:rsidP="008E528E">
      <w:pPr>
        <w:ind w:left="720"/>
        <w:jc w:val="both"/>
        <w:rPr>
          <w:sz w:val="19"/>
        </w:rPr>
      </w:pPr>
      <w:r w:rsidRPr="002E77B1">
        <w:rPr>
          <w:b/>
          <w:w w:val="105"/>
          <w:sz w:val="19"/>
        </w:rPr>
        <w:t xml:space="preserve">COMMISSION, PUC or PUCT. </w:t>
      </w:r>
      <w:r w:rsidRPr="002E77B1">
        <w:rPr>
          <w:w w:val="105"/>
          <w:sz w:val="19"/>
        </w:rPr>
        <w:t>The Public Utility Commission of Texas.</w:t>
      </w:r>
    </w:p>
    <w:p w14:paraId="22A0E58F" w14:textId="77777777" w:rsidR="009360E6" w:rsidRPr="002E77B1" w:rsidRDefault="009360E6" w:rsidP="008E528E">
      <w:pPr>
        <w:ind w:left="720"/>
        <w:jc w:val="both"/>
        <w:rPr>
          <w:sz w:val="19"/>
        </w:rPr>
      </w:pPr>
    </w:p>
    <w:p w14:paraId="20BA3133" w14:textId="79DDDA60" w:rsidR="00CB63EE" w:rsidRPr="002E77B1" w:rsidRDefault="00FC2F16" w:rsidP="008E528E">
      <w:pPr>
        <w:pStyle w:val="BodyText"/>
        <w:ind w:left="720" w:firstLine="0"/>
        <w:rPr>
          <w:w w:val="105"/>
        </w:rPr>
      </w:pPr>
      <w:r w:rsidRPr="002E77B1">
        <w:rPr>
          <w:b/>
          <w:w w:val="105"/>
        </w:rPr>
        <w:t xml:space="preserve">COMPETITIVE RETAILER. </w:t>
      </w:r>
      <w:r w:rsidRPr="002E77B1">
        <w:rPr>
          <w:w w:val="105"/>
        </w:rPr>
        <w:t xml:space="preserve">A Retail Electric Provider, POLR or a Municipally Owned Utility or Electric Cooperative that offers customer choice in the competitive electric power </w:t>
      </w:r>
      <w:r w:rsidR="00E47A2D" w:rsidRPr="002E77B1">
        <w:rPr>
          <w:w w:val="105"/>
        </w:rPr>
        <w:t>market and</w:t>
      </w:r>
      <w:r w:rsidRPr="002E77B1">
        <w:rPr>
          <w:w w:val="105"/>
        </w:rPr>
        <w:t xml:space="preserve"> is selling Electric Power and Energy or any other entity authorized to provide Electric Power and Energy in Texas.</w:t>
      </w:r>
    </w:p>
    <w:p w14:paraId="4A692802" w14:textId="7376C26A" w:rsidR="009360E6" w:rsidRPr="002E77B1" w:rsidRDefault="009360E6" w:rsidP="008E528E">
      <w:pPr>
        <w:pStyle w:val="BodyText"/>
        <w:ind w:left="720" w:firstLine="0"/>
        <w:rPr>
          <w:w w:val="105"/>
        </w:rPr>
      </w:pPr>
    </w:p>
    <w:p w14:paraId="69648B47" w14:textId="23E9F9A9" w:rsidR="009360E6" w:rsidRPr="002E77B1" w:rsidRDefault="009360E6" w:rsidP="008E528E">
      <w:pPr>
        <w:ind w:left="720"/>
        <w:jc w:val="both"/>
        <w:rPr>
          <w:sz w:val="19"/>
          <w:szCs w:val="19"/>
        </w:rPr>
      </w:pPr>
      <w:r w:rsidRPr="6D698AD9">
        <w:rPr>
          <w:b/>
          <w:sz w:val="19"/>
          <w:szCs w:val="19"/>
        </w:rPr>
        <w:t>CONSTRUCTION SERVICE.</w:t>
      </w:r>
      <w:r w:rsidRPr="6D698AD9">
        <w:rPr>
          <w:sz w:val="19"/>
          <w:szCs w:val="19"/>
        </w:rPr>
        <w:t xml:space="preserve"> Services related to the construction, extension, installation, modification, repair, upgrade, conversion, relocation, or removal of </w:t>
      </w:r>
      <w:r w:rsidR="00CE1A6A">
        <w:rPr>
          <w:sz w:val="19"/>
          <w:szCs w:val="19"/>
        </w:rPr>
        <w:t>LP&amp;L</w:t>
      </w:r>
      <w:r w:rsidR="00357125">
        <w:rPr>
          <w:sz w:val="19"/>
          <w:szCs w:val="19"/>
        </w:rPr>
        <w:t>’</w:t>
      </w:r>
      <w:r w:rsidRPr="00205B20">
        <w:rPr>
          <w:sz w:val="19"/>
          <w:szCs w:val="19"/>
        </w:rPr>
        <w:t>s Delivery System</w:t>
      </w:r>
      <w:r w:rsidRPr="6D698AD9">
        <w:rPr>
          <w:sz w:val="19"/>
          <w:szCs w:val="19"/>
        </w:rPr>
        <w:t xml:space="preserve"> facilities</w:t>
      </w:r>
      <w:r w:rsidRPr="00205B20">
        <w:rPr>
          <w:sz w:val="19"/>
          <w:szCs w:val="19"/>
        </w:rPr>
        <w:t>,</w:t>
      </w:r>
      <w:r w:rsidRPr="6D698AD9">
        <w:rPr>
          <w:sz w:val="19"/>
          <w:szCs w:val="19"/>
        </w:rPr>
        <w:t xml:space="preserve"> including temporary facilities.</w:t>
      </w:r>
      <w:r w:rsidRPr="00205B20">
        <w:rPr>
          <w:sz w:val="19"/>
          <w:szCs w:val="19"/>
        </w:rPr>
        <w:t xml:space="preserve"> </w:t>
      </w:r>
    </w:p>
    <w:p w14:paraId="2E0D609C" w14:textId="31D7330F" w:rsidR="009360E6" w:rsidRPr="00205B20" w:rsidRDefault="009360E6" w:rsidP="008E528E">
      <w:pPr>
        <w:ind w:left="720"/>
        <w:jc w:val="both"/>
        <w:rPr>
          <w:sz w:val="19"/>
          <w:szCs w:val="19"/>
        </w:rPr>
      </w:pPr>
      <w:r w:rsidRPr="00205B20">
        <w:rPr>
          <w:b/>
          <w:sz w:val="19"/>
          <w:szCs w:val="19"/>
        </w:rPr>
        <w:t>CONSTRUCTION SERVICE CHARGE.</w:t>
      </w:r>
      <w:r w:rsidRPr="00205B20">
        <w:rPr>
          <w:sz w:val="19"/>
          <w:szCs w:val="19"/>
        </w:rPr>
        <w:t xml:space="preserve"> Charges imposed to recover costs associated with Construction Services. </w:t>
      </w:r>
    </w:p>
    <w:p w14:paraId="55C0941B" w14:textId="36DB7F7A" w:rsidR="00CB63EE" w:rsidRPr="00205B20" w:rsidRDefault="00CB63EE" w:rsidP="008E528E">
      <w:pPr>
        <w:pStyle w:val="BodyText"/>
        <w:ind w:left="720" w:firstLine="0"/>
      </w:pPr>
    </w:p>
    <w:p w14:paraId="57FEAFB7" w14:textId="02114BFA" w:rsidR="00CB63EE" w:rsidRPr="002E77B1" w:rsidRDefault="00FC2F16" w:rsidP="008E528E">
      <w:pPr>
        <w:pStyle w:val="BodyText"/>
        <w:ind w:left="720" w:firstLine="0"/>
      </w:pPr>
      <w:r w:rsidRPr="002E77B1">
        <w:rPr>
          <w:b/>
          <w:w w:val="105"/>
        </w:rPr>
        <w:t xml:space="preserve">DELIVERY. </w:t>
      </w:r>
      <w:r w:rsidRPr="002E77B1">
        <w:rPr>
          <w:w w:val="105"/>
        </w:rPr>
        <w:t xml:space="preserve">The movement of Electric Power and Energy through </w:t>
      </w:r>
      <w:r w:rsidR="00CE1A6A">
        <w:rPr>
          <w:w w:val="105"/>
        </w:rPr>
        <w:t>LP&amp;L</w:t>
      </w:r>
      <w:r w:rsidR="00357125">
        <w:rPr>
          <w:w w:val="105"/>
        </w:rPr>
        <w:t>’</w:t>
      </w:r>
      <w:r w:rsidRPr="002E77B1">
        <w:rPr>
          <w:w w:val="105"/>
        </w:rPr>
        <w:t>s electric lines and other equipment, including transformers, from the Point of Supply to the Point of Delivery.</w:t>
      </w:r>
    </w:p>
    <w:p w14:paraId="46AD8EDC" w14:textId="77777777" w:rsidR="0053527E" w:rsidRPr="002E77B1" w:rsidRDefault="0053527E" w:rsidP="008E528E">
      <w:pPr>
        <w:pStyle w:val="BodyText"/>
        <w:ind w:left="720" w:firstLine="0"/>
      </w:pPr>
    </w:p>
    <w:p w14:paraId="2528CF5B" w14:textId="62E3358E" w:rsidR="00CB63EE" w:rsidRPr="002E77B1" w:rsidRDefault="00FC2F16" w:rsidP="008E528E">
      <w:pPr>
        <w:pStyle w:val="BodyText"/>
        <w:ind w:left="720" w:firstLine="0"/>
      </w:pPr>
      <w:r w:rsidRPr="009F40AA">
        <w:rPr>
          <w:b/>
          <w:w w:val="105"/>
        </w:rPr>
        <w:t>DELIVERY SERVICE.</w:t>
      </w:r>
      <w:r w:rsidRPr="002E77B1">
        <w:rPr>
          <w:b/>
          <w:w w:val="105"/>
        </w:rPr>
        <w:t xml:space="preserve"> </w:t>
      </w:r>
      <w:r w:rsidRPr="002E77B1">
        <w:rPr>
          <w:w w:val="105"/>
        </w:rPr>
        <w:t xml:space="preserve">A service performed by </w:t>
      </w:r>
      <w:r w:rsidR="00CE1A6A">
        <w:rPr>
          <w:w w:val="105"/>
        </w:rPr>
        <w:t>LP&amp;L</w:t>
      </w:r>
      <w:r w:rsidRPr="002E77B1">
        <w:rPr>
          <w:w w:val="105"/>
        </w:rPr>
        <w:t xml:space="preserve"> for Retail Customers to effect the Delivery of Electric Power and Energy from the Point of Supply where it enters the Delivery System of </w:t>
      </w:r>
      <w:r w:rsidR="00CE1A6A">
        <w:rPr>
          <w:w w:val="105"/>
        </w:rPr>
        <w:t>LP&amp;L</w:t>
      </w:r>
      <w:r w:rsidRPr="002E77B1">
        <w:rPr>
          <w:w w:val="105"/>
        </w:rPr>
        <w:t xml:space="preserve"> and is delivered to the Retail Customer to the Point of</w:t>
      </w:r>
      <w:r w:rsidR="0053527E" w:rsidRPr="002E77B1">
        <w:rPr>
          <w:w w:val="105"/>
        </w:rPr>
        <w:t xml:space="preserve"> </w:t>
      </w:r>
      <w:r w:rsidRPr="002E77B1">
        <w:rPr>
          <w:w w:val="105"/>
        </w:rPr>
        <w:t>Delivery.</w:t>
      </w:r>
    </w:p>
    <w:p w14:paraId="29A79C45" w14:textId="77777777" w:rsidR="00CB63EE" w:rsidRPr="002E77B1" w:rsidRDefault="00CB63EE" w:rsidP="008E528E">
      <w:pPr>
        <w:pStyle w:val="BodyText"/>
        <w:ind w:left="720" w:firstLine="0"/>
      </w:pPr>
    </w:p>
    <w:p w14:paraId="1E22BE1D" w14:textId="64B9F608" w:rsidR="00CB63EE" w:rsidRPr="002E77B1" w:rsidRDefault="00FC2F16" w:rsidP="008E528E">
      <w:pPr>
        <w:pStyle w:val="BodyText"/>
        <w:ind w:left="720" w:firstLine="0"/>
      </w:pPr>
      <w:r w:rsidRPr="002E77B1">
        <w:rPr>
          <w:b/>
          <w:w w:val="105"/>
        </w:rPr>
        <w:t>DELIVERY SERVICE TARIFF</w:t>
      </w:r>
      <w:r w:rsidRPr="002E77B1">
        <w:rPr>
          <w:w w:val="105"/>
        </w:rPr>
        <w:t>.</w:t>
      </w:r>
      <w:r w:rsidRPr="6D698AD9">
        <w:rPr>
          <w:sz w:val="20"/>
          <w:szCs w:val="20"/>
        </w:rPr>
        <w:t xml:space="preserve"> </w:t>
      </w:r>
      <w:r w:rsidRPr="002E77B1">
        <w:rPr>
          <w:w w:val="105"/>
        </w:rPr>
        <w:t xml:space="preserve">A document promulgated by </w:t>
      </w:r>
      <w:r w:rsidR="00CE1A6A">
        <w:rPr>
          <w:w w:val="105"/>
        </w:rPr>
        <w:t>LP&amp;L</w:t>
      </w:r>
      <w:r w:rsidRPr="002E77B1">
        <w:rPr>
          <w:w w:val="105"/>
        </w:rPr>
        <w:t xml:space="preserve"> describing the rates, terms and conditions of Delivery Service to Retail Customers</w:t>
      </w:r>
      <w:r w:rsidR="0061184B" w:rsidRPr="009F40AA">
        <w:rPr>
          <w:w w:val="105"/>
        </w:rPr>
        <w:t xml:space="preserve">, which may include </w:t>
      </w:r>
      <w:r w:rsidR="00CE1A6A">
        <w:rPr>
          <w:w w:val="105"/>
        </w:rPr>
        <w:t>LP&amp;L</w:t>
      </w:r>
      <w:r w:rsidR="00357125">
        <w:rPr>
          <w:w w:val="105"/>
        </w:rPr>
        <w:t>’</w:t>
      </w:r>
      <w:r w:rsidR="0061184B" w:rsidRPr="009F40AA">
        <w:rPr>
          <w:w w:val="105"/>
        </w:rPr>
        <w:t>s Facility Extension Policy and Construction Services, and applicable charges regarding same</w:t>
      </w:r>
      <w:r w:rsidRPr="009F40AA">
        <w:rPr>
          <w:w w:val="105"/>
        </w:rPr>
        <w:t>.</w:t>
      </w:r>
    </w:p>
    <w:p w14:paraId="35E4171B" w14:textId="77777777" w:rsidR="00CB63EE" w:rsidRPr="002E77B1" w:rsidRDefault="00CB63EE" w:rsidP="008E528E">
      <w:pPr>
        <w:pStyle w:val="BodyText"/>
        <w:ind w:left="720" w:firstLine="0"/>
      </w:pPr>
    </w:p>
    <w:p w14:paraId="0A5745F9" w14:textId="4A62DD7A" w:rsidR="00CB63EE" w:rsidRPr="002E77B1" w:rsidRDefault="00FC2F16" w:rsidP="008E528E">
      <w:pPr>
        <w:pStyle w:val="BodyText"/>
        <w:ind w:left="720" w:firstLine="0"/>
      </w:pPr>
      <w:r w:rsidRPr="002E77B1">
        <w:rPr>
          <w:b/>
          <w:w w:val="105"/>
        </w:rPr>
        <w:t xml:space="preserve">DELIVERY SYSTEM. </w:t>
      </w:r>
      <w:r w:rsidR="00CE1A6A">
        <w:rPr>
          <w:w w:val="105"/>
        </w:rPr>
        <w:t>LP&amp;L</w:t>
      </w:r>
      <w:r w:rsidR="00357125">
        <w:rPr>
          <w:w w:val="105"/>
        </w:rPr>
        <w:t>’</w:t>
      </w:r>
      <w:r w:rsidRPr="002E77B1">
        <w:rPr>
          <w:w w:val="105"/>
        </w:rPr>
        <w:t xml:space="preserve">s electric lines, </w:t>
      </w:r>
      <w:r w:rsidR="0058347A" w:rsidRPr="009F40AA">
        <w:rPr>
          <w:w w:val="105"/>
        </w:rPr>
        <w:t>m</w:t>
      </w:r>
      <w:r w:rsidRPr="009F40AA">
        <w:rPr>
          <w:w w:val="105"/>
        </w:rPr>
        <w:t>eters</w:t>
      </w:r>
      <w:r w:rsidR="008D39B5">
        <w:rPr>
          <w:w w:val="105"/>
        </w:rPr>
        <w:t xml:space="preserve"> </w:t>
      </w:r>
      <w:r w:rsidRPr="002E77B1">
        <w:rPr>
          <w:w w:val="105"/>
        </w:rPr>
        <w:t>and other equipment, including transformers used in the Delivery of Electric Power and Energy.</w:t>
      </w:r>
    </w:p>
    <w:p w14:paraId="512408CB" w14:textId="77777777" w:rsidR="00CB63EE" w:rsidRPr="002E77B1" w:rsidRDefault="00CB63EE" w:rsidP="008E528E">
      <w:pPr>
        <w:pStyle w:val="BodyText"/>
        <w:ind w:left="720" w:firstLine="0"/>
      </w:pPr>
    </w:p>
    <w:p w14:paraId="6E723B72" w14:textId="4D59524C" w:rsidR="00CB63EE" w:rsidRPr="002E77B1" w:rsidRDefault="00FC2F16" w:rsidP="008E528E">
      <w:pPr>
        <w:pStyle w:val="BodyText"/>
        <w:ind w:left="720" w:firstLine="0"/>
        <w:rPr>
          <w:w w:val="105"/>
        </w:rPr>
      </w:pPr>
      <w:r w:rsidRPr="002E77B1">
        <w:rPr>
          <w:b/>
          <w:w w:val="105"/>
        </w:rPr>
        <w:t xml:space="preserve">DEMAND. </w:t>
      </w:r>
      <w:r w:rsidRPr="002E77B1">
        <w:rPr>
          <w:w w:val="105"/>
        </w:rPr>
        <w:t xml:space="preserve">The rate at which electric energy is used at any instant or averaged over any designated period of time and which is measured </w:t>
      </w:r>
      <w:r w:rsidR="007E1D10" w:rsidRPr="009F40AA">
        <w:rPr>
          <w:w w:val="105"/>
        </w:rPr>
        <w:t>k</w:t>
      </w:r>
      <w:r w:rsidRPr="009F40AA">
        <w:rPr>
          <w:w w:val="105"/>
        </w:rPr>
        <w:t>W</w:t>
      </w:r>
      <w:r w:rsidR="008D39B5">
        <w:rPr>
          <w:w w:val="105"/>
        </w:rPr>
        <w:t xml:space="preserve"> </w:t>
      </w:r>
      <w:r w:rsidRPr="002E77B1">
        <w:rPr>
          <w:w w:val="105"/>
        </w:rPr>
        <w:t xml:space="preserve">or </w:t>
      </w:r>
      <w:r w:rsidR="007E1D10" w:rsidRPr="009F40AA">
        <w:rPr>
          <w:w w:val="105"/>
        </w:rPr>
        <w:t>kVA</w:t>
      </w:r>
      <w:r w:rsidRPr="002E77B1">
        <w:rPr>
          <w:w w:val="105"/>
        </w:rPr>
        <w:t>.</w:t>
      </w:r>
    </w:p>
    <w:p w14:paraId="2F5F6D3D" w14:textId="77777777" w:rsidR="00CB63EE" w:rsidRPr="002E77B1" w:rsidRDefault="00CB63EE" w:rsidP="008E528E">
      <w:pPr>
        <w:pStyle w:val="BodyText"/>
        <w:ind w:left="720" w:firstLine="0"/>
      </w:pPr>
    </w:p>
    <w:p w14:paraId="7AEE9B7E" w14:textId="37C86DAB" w:rsidR="00CB63EE" w:rsidRPr="002E77B1" w:rsidRDefault="00FC2F16" w:rsidP="008E528E">
      <w:pPr>
        <w:spacing w:before="1"/>
        <w:ind w:left="720"/>
        <w:jc w:val="both"/>
        <w:rPr>
          <w:sz w:val="19"/>
        </w:rPr>
      </w:pPr>
      <w:r w:rsidRPr="002E77B1">
        <w:rPr>
          <w:b/>
          <w:w w:val="105"/>
          <w:sz w:val="19"/>
        </w:rPr>
        <w:t xml:space="preserve">DISCRETIONARY SERVICES. </w:t>
      </w:r>
      <w:r w:rsidRPr="002E77B1">
        <w:rPr>
          <w:w w:val="105"/>
          <w:sz w:val="19"/>
        </w:rPr>
        <w:t>Customer specific services</w:t>
      </w:r>
      <w:r w:rsidR="00642217" w:rsidRPr="00643C1F">
        <w:rPr>
          <w:w w:val="105"/>
          <w:sz w:val="19"/>
          <w:szCs w:val="19"/>
        </w:rPr>
        <w:t xml:space="preserve"> as outlined in the Rate Schedule, Chapter 5 of this Tariff</w:t>
      </w:r>
      <w:r w:rsidRPr="00643C1F">
        <w:rPr>
          <w:w w:val="105"/>
          <w:sz w:val="19"/>
          <w:szCs w:val="19"/>
        </w:rPr>
        <w:t>.</w:t>
      </w:r>
    </w:p>
    <w:p w14:paraId="0224ED78" w14:textId="2EEE9A9C" w:rsidR="00CB63EE" w:rsidRPr="002E77B1" w:rsidRDefault="00CB63EE" w:rsidP="008E528E">
      <w:pPr>
        <w:pStyle w:val="BodyText"/>
        <w:ind w:left="720" w:firstLine="0"/>
      </w:pPr>
    </w:p>
    <w:p w14:paraId="461DE39F" w14:textId="1E97490F" w:rsidR="00CB63EE" w:rsidRPr="002E77B1" w:rsidRDefault="00FC2F16" w:rsidP="008E528E">
      <w:pPr>
        <w:ind w:left="720"/>
        <w:jc w:val="both"/>
        <w:rPr>
          <w:sz w:val="19"/>
        </w:rPr>
      </w:pPr>
      <w:r w:rsidRPr="002E77B1">
        <w:rPr>
          <w:b/>
          <w:w w:val="105"/>
          <w:sz w:val="19"/>
        </w:rPr>
        <w:t>ELECTRIC COOPERATIVE</w:t>
      </w:r>
      <w:r w:rsidRPr="002E77B1">
        <w:rPr>
          <w:w w:val="105"/>
          <w:sz w:val="19"/>
        </w:rPr>
        <w:t>. An electric cooperative as defined in PURA §11.003(9).</w:t>
      </w:r>
    </w:p>
    <w:p w14:paraId="03B225CE" w14:textId="77777777" w:rsidR="00CB63EE" w:rsidRPr="002E77B1" w:rsidRDefault="00CB63EE" w:rsidP="008E528E">
      <w:pPr>
        <w:pStyle w:val="BodyText"/>
        <w:ind w:left="720" w:firstLine="0"/>
      </w:pPr>
    </w:p>
    <w:p w14:paraId="6460F78C" w14:textId="3CCB4AA9" w:rsidR="00CB63EE" w:rsidRPr="002E77B1" w:rsidRDefault="00FC2F16" w:rsidP="008E528E">
      <w:pPr>
        <w:pStyle w:val="BodyText"/>
        <w:ind w:left="720" w:firstLine="0"/>
      </w:pPr>
      <w:r w:rsidRPr="002E77B1">
        <w:rPr>
          <w:b/>
          <w:w w:val="105"/>
        </w:rPr>
        <w:t xml:space="preserve">ELECTRIC POWER AND ENERGY. </w:t>
      </w:r>
      <w:r w:rsidRPr="002E77B1">
        <w:rPr>
          <w:w w:val="105"/>
        </w:rPr>
        <w:t xml:space="preserve">The </w:t>
      </w:r>
      <w:r w:rsidR="007E1D10" w:rsidRPr="009F40AA">
        <w:rPr>
          <w:w w:val="105"/>
        </w:rPr>
        <w:t>kWh</w:t>
      </w:r>
      <w:r w:rsidRPr="002E77B1">
        <w:rPr>
          <w:w w:val="105"/>
        </w:rPr>
        <w:t xml:space="preserve">, the rate of delivery of </w:t>
      </w:r>
      <w:r w:rsidR="007E1D10" w:rsidRPr="009F40AA">
        <w:rPr>
          <w:w w:val="105"/>
        </w:rPr>
        <w:t>kWh</w:t>
      </w:r>
      <w:r w:rsidR="003011B7" w:rsidRPr="002E77B1">
        <w:rPr>
          <w:w w:val="105"/>
        </w:rPr>
        <w:t xml:space="preserve">, and </w:t>
      </w:r>
      <w:r w:rsidRPr="002E77B1">
        <w:rPr>
          <w:w w:val="105"/>
        </w:rPr>
        <w:t xml:space="preserve">ancillary services related to </w:t>
      </w:r>
      <w:r w:rsidR="007E1D10" w:rsidRPr="009F40AA">
        <w:rPr>
          <w:w w:val="105"/>
        </w:rPr>
        <w:t>kWh</w:t>
      </w:r>
      <w:r w:rsidRPr="002E77B1">
        <w:rPr>
          <w:w w:val="105"/>
        </w:rPr>
        <w:t xml:space="preserve"> that a Competitive Retailer provides to Retail Customers</w:t>
      </w:r>
      <w:r w:rsidR="00DF2A1B" w:rsidRPr="009F40AA">
        <w:rPr>
          <w:w w:val="105"/>
        </w:rPr>
        <w:t>.</w:t>
      </w:r>
    </w:p>
    <w:p w14:paraId="77059A09" w14:textId="77777777" w:rsidR="00CB63EE" w:rsidRPr="002E77B1" w:rsidRDefault="00CB63EE" w:rsidP="008E528E">
      <w:pPr>
        <w:pStyle w:val="BodyText"/>
        <w:ind w:left="720" w:firstLine="0"/>
      </w:pPr>
    </w:p>
    <w:p w14:paraId="2CF345DB" w14:textId="3727CA2F" w:rsidR="00CB63EE" w:rsidRPr="002E77B1" w:rsidRDefault="00FC2F16" w:rsidP="008E528E">
      <w:pPr>
        <w:pStyle w:val="BodyText"/>
        <w:ind w:left="720" w:firstLine="0"/>
      </w:pPr>
      <w:r w:rsidRPr="002E77B1">
        <w:rPr>
          <w:b/>
          <w:w w:val="105"/>
        </w:rPr>
        <w:t xml:space="preserve">ELECTRIC SERVICE IDENTIFIER or ESI ID. </w:t>
      </w:r>
      <w:r w:rsidRPr="002E77B1">
        <w:rPr>
          <w:w w:val="105"/>
        </w:rPr>
        <w:t>The basic identifier assigned to each Point of Delivery used in the registration system and settlement system managed by ERCOT or another Independent Organization.</w:t>
      </w:r>
    </w:p>
    <w:p w14:paraId="5294579B" w14:textId="77777777" w:rsidR="0053527E" w:rsidRPr="002E77B1" w:rsidRDefault="0053527E" w:rsidP="008E528E">
      <w:pPr>
        <w:pStyle w:val="BodyText"/>
        <w:ind w:left="720" w:firstLine="0"/>
      </w:pPr>
    </w:p>
    <w:p w14:paraId="5144072C" w14:textId="46B5F081" w:rsidR="009F40AA" w:rsidRPr="002E77B1" w:rsidRDefault="003010C2" w:rsidP="008E528E">
      <w:pPr>
        <w:pStyle w:val="BodyText"/>
        <w:ind w:left="720" w:firstLine="0"/>
      </w:pPr>
      <w:r w:rsidRPr="009F40AA">
        <w:rPr>
          <w:b/>
        </w:rPr>
        <w:t>ELECTRIC RELIABILITY COUNCIL OF TEXAS (</w:t>
      </w:r>
      <w:r w:rsidRPr="002E77B1">
        <w:rPr>
          <w:b/>
        </w:rPr>
        <w:t>ERCOT</w:t>
      </w:r>
      <w:r w:rsidRPr="009F40AA">
        <w:rPr>
          <w:b/>
        </w:rPr>
        <w:t>).</w:t>
      </w:r>
      <w:r w:rsidRPr="002E77B1">
        <w:t xml:space="preserve"> The Electric Reliability Council of Texas, Inc.</w:t>
      </w:r>
      <w:r w:rsidRPr="009F40AA">
        <w:t xml:space="preserve"> as defined in P.U</w:t>
      </w:r>
      <w:r w:rsidR="009F40AA">
        <w:t>.C. SUBST. R. 25.5, Definition</w:t>
      </w:r>
      <w:r w:rsidR="00642217">
        <w:t>s</w:t>
      </w:r>
      <w:r w:rsidR="009F40AA">
        <w:t>.</w:t>
      </w:r>
    </w:p>
    <w:p w14:paraId="3A25F3B5" w14:textId="77777777" w:rsidR="0053527E" w:rsidRDefault="0053527E" w:rsidP="008E528E">
      <w:pPr>
        <w:pStyle w:val="BodyText"/>
        <w:ind w:left="720" w:firstLine="0"/>
      </w:pPr>
    </w:p>
    <w:p w14:paraId="48D382CF" w14:textId="5691A8FC" w:rsidR="00CB63EE" w:rsidRPr="009F40AA" w:rsidRDefault="00174A9A" w:rsidP="008E528E">
      <w:pPr>
        <w:pStyle w:val="BodyText"/>
        <w:ind w:left="720" w:firstLine="0"/>
      </w:pPr>
      <w:r w:rsidRPr="009F40AA">
        <w:rPr>
          <w:b/>
        </w:rPr>
        <w:t>ESTIMATED METER READING</w:t>
      </w:r>
      <w:r w:rsidRPr="009F40AA">
        <w:t>. The process by which</w:t>
      </w:r>
      <w:r w:rsidR="004A1176" w:rsidRPr="009F40AA">
        <w:t xml:space="preserve"> the majority of</w:t>
      </w:r>
      <w:r w:rsidRPr="009F40AA">
        <w:t xml:space="preserve"> </w:t>
      </w:r>
      <w:r w:rsidR="00F00346">
        <w:t>Billing D</w:t>
      </w:r>
      <w:r w:rsidR="00AF44D8" w:rsidRPr="009F40AA">
        <w:t>eterminant</w:t>
      </w:r>
      <w:r w:rsidRPr="009F40AA">
        <w:t>s are estimated when an Actual Meter Reading is not obtained.</w:t>
      </w:r>
    </w:p>
    <w:p w14:paraId="7338A97C" w14:textId="77777777" w:rsidR="00174A9A" w:rsidRPr="009F40AA" w:rsidRDefault="00174A9A" w:rsidP="008E528E">
      <w:pPr>
        <w:pStyle w:val="BodyText"/>
        <w:ind w:left="720" w:firstLine="0"/>
      </w:pPr>
    </w:p>
    <w:p w14:paraId="18D345AA" w14:textId="38459999" w:rsidR="00642217" w:rsidRPr="005541D4" w:rsidRDefault="009360E6" w:rsidP="008E528E">
      <w:pPr>
        <w:ind w:left="720" w:right="173"/>
        <w:jc w:val="both"/>
        <w:rPr>
          <w:sz w:val="19"/>
          <w:szCs w:val="19"/>
        </w:rPr>
      </w:pPr>
      <w:r w:rsidRPr="005541D4">
        <w:rPr>
          <w:b/>
          <w:sz w:val="19"/>
          <w:szCs w:val="19"/>
        </w:rPr>
        <w:t xml:space="preserve">FACILITY EXTENSION POLICY. </w:t>
      </w:r>
      <w:r w:rsidRPr="005541D4">
        <w:rPr>
          <w:sz w:val="19"/>
          <w:szCs w:val="19"/>
        </w:rPr>
        <w:t xml:space="preserve">The </w:t>
      </w:r>
      <w:r w:rsidR="00CE1A6A">
        <w:rPr>
          <w:sz w:val="19"/>
          <w:szCs w:val="19"/>
        </w:rPr>
        <w:t>LP&amp;L</w:t>
      </w:r>
      <w:r w:rsidRPr="005541D4">
        <w:rPr>
          <w:sz w:val="19"/>
          <w:szCs w:val="19"/>
        </w:rPr>
        <w:t xml:space="preserve"> policy that covers such activities as extensions of standard facilities, extensions of non-standard facilities, extensions of facilities in excess of facilities normally provided for the requested type of Delivery Service, upgrades of facilities, electric connections for temporary services, and relocation of facilities. </w:t>
      </w:r>
    </w:p>
    <w:p w14:paraId="2813681C" w14:textId="77777777" w:rsidR="009360E6" w:rsidRPr="005541D4" w:rsidRDefault="009360E6" w:rsidP="008E528E">
      <w:pPr>
        <w:ind w:left="720" w:right="173"/>
        <w:jc w:val="both"/>
        <w:rPr>
          <w:sz w:val="19"/>
          <w:szCs w:val="19"/>
        </w:rPr>
      </w:pPr>
    </w:p>
    <w:p w14:paraId="0B8DB97D" w14:textId="2FA049E4" w:rsidR="009360E6" w:rsidRPr="005541D4" w:rsidRDefault="009360E6" w:rsidP="008E528E">
      <w:pPr>
        <w:ind w:left="720" w:right="173"/>
        <w:jc w:val="both"/>
        <w:rPr>
          <w:sz w:val="19"/>
          <w:szCs w:val="19"/>
        </w:rPr>
      </w:pPr>
      <w:r w:rsidRPr="005541D4">
        <w:rPr>
          <w:b/>
          <w:sz w:val="19"/>
          <w:szCs w:val="19"/>
        </w:rPr>
        <w:t xml:space="preserve">FIELD OPERATIONAL DAY. </w:t>
      </w:r>
      <w:r w:rsidRPr="005541D4">
        <w:rPr>
          <w:sz w:val="19"/>
          <w:szCs w:val="19"/>
        </w:rPr>
        <w:t xml:space="preserve">Any day but Sunday, or a holiday designated in or pursuant to </w:t>
      </w:r>
      <w:r w:rsidR="00C776C0">
        <w:rPr>
          <w:sz w:val="19"/>
          <w:szCs w:val="19"/>
        </w:rPr>
        <w:t xml:space="preserve"> </w:t>
      </w:r>
      <w:r w:rsidRPr="005541D4">
        <w:rPr>
          <w:sz w:val="19"/>
          <w:szCs w:val="19"/>
        </w:rPr>
        <w:t xml:space="preserve">HOURS OF OPERATION. </w:t>
      </w:r>
    </w:p>
    <w:p w14:paraId="5711B68B" w14:textId="77777777" w:rsidR="009360E6" w:rsidRPr="005541D4" w:rsidRDefault="009360E6" w:rsidP="008E528E">
      <w:pPr>
        <w:ind w:left="720" w:right="173"/>
        <w:jc w:val="both"/>
        <w:rPr>
          <w:sz w:val="19"/>
          <w:szCs w:val="19"/>
        </w:rPr>
      </w:pPr>
    </w:p>
    <w:p w14:paraId="1F210BF2" w14:textId="6923B3BB" w:rsidR="009360E6" w:rsidRPr="005541D4" w:rsidRDefault="009360E6" w:rsidP="008E528E">
      <w:pPr>
        <w:ind w:left="720" w:right="173"/>
        <w:jc w:val="both"/>
        <w:rPr>
          <w:sz w:val="19"/>
          <w:szCs w:val="19"/>
        </w:rPr>
      </w:pPr>
      <w:r w:rsidRPr="005541D4">
        <w:rPr>
          <w:b/>
          <w:sz w:val="19"/>
          <w:szCs w:val="19"/>
        </w:rPr>
        <w:t>FIRST AVAILABLE SWITCH DATE (FASD)</w:t>
      </w:r>
      <w:r w:rsidRPr="005541D4">
        <w:rPr>
          <w:sz w:val="19"/>
          <w:szCs w:val="19"/>
        </w:rPr>
        <w:t>. As defined in ERCOT Nodal Protocols Section 15, CUSTOMER .</w:t>
      </w:r>
    </w:p>
    <w:p w14:paraId="2736452D" w14:textId="77777777" w:rsidR="00642217" w:rsidRPr="002E77B1" w:rsidRDefault="00642217" w:rsidP="008E528E">
      <w:pPr>
        <w:ind w:left="720" w:right="173"/>
        <w:jc w:val="both"/>
        <w:rPr>
          <w:sz w:val="19"/>
        </w:rPr>
      </w:pPr>
    </w:p>
    <w:p w14:paraId="207DF524" w14:textId="346C53B7" w:rsidR="00642217" w:rsidRPr="002E77B1" w:rsidRDefault="00FC2F16" w:rsidP="008E528E">
      <w:pPr>
        <w:ind w:left="720" w:right="173"/>
        <w:jc w:val="both"/>
        <w:rPr>
          <w:w w:val="105"/>
          <w:sz w:val="19"/>
        </w:rPr>
      </w:pPr>
      <w:r w:rsidRPr="002E77B1">
        <w:rPr>
          <w:b/>
          <w:w w:val="105"/>
          <w:sz w:val="19"/>
        </w:rPr>
        <w:t>GOOD UTILITY PRACTICE</w:t>
      </w:r>
      <w:r w:rsidRPr="002E77B1">
        <w:rPr>
          <w:w w:val="105"/>
          <w:sz w:val="19"/>
        </w:rPr>
        <w:t xml:space="preserve">. This term will have the meaning ascribed thereto in P.U.C. </w:t>
      </w:r>
      <w:r w:rsidRPr="005541D4">
        <w:rPr>
          <w:w w:val="105"/>
          <w:sz w:val="19"/>
          <w:szCs w:val="19"/>
        </w:rPr>
        <w:t>SUBST</w:t>
      </w:r>
      <w:r w:rsidRPr="002E77B1">
        <w:rPr>
          <w:w w:val="105"/>
          <w:sz w:val="19"/>
        </w:rPr>
        <w:t xml:space="preserve">. R. 25.5, </w:t>
      </w:r>
      <w:r w:rsidRPr="002E77B1">
        <w:rPr>
          <w:i/>
          <w:w w:val="105"/>
          <w:sz w:val="19"/>
        </w:rPr>
        <w:t>Definitions</w:t>
      </w:r>
      <w:r w:rsidRPr="002E77B1">
        <w:rPr>
          <w:w w:val="105"/>
          <w:sz w:val="19"/>
        </w:rPr>
        <w:t>, or its successor.</w:t>
      </w:r>
    </w:p>
    <w:p w14:paraId="21EF1499" w14:textId="77777777" w:rsidR="009360E6" w:rsidRPr="002E77B1" w:rsidRDefault="009360E6" w:rsidP="008E528E">
      <w:pPr>
        <w:ind w:left="720" w:right="173"/>
        <w:jc w:val="both"/>
        <w:rPr>
          <w:w w:val="105"/>
          <w:sz w:val="19"/>
        </w:rPr>
      </w:pPr>
    </w:p>
    <w:p w14:paraId="1427A8D5" w14:textId="11B0C90C" w:rsidR="00642217" w:rsidRPr="005541D4" w:rsidRDefault="00A22FB2" w:rsidP="008E528E">
      <w:pPr>
        <w:ind w:left="720" w:right="173"/>
        <w:rPr>
          <w:sz w:val="19"/>
          <w:szCs w:val="19"/>
        </w:rPr>
      </w:pPr>
      <w:r w:rsidRPr="005541D4">
        <w:rPr>
          <w:b/>
          <w:sz w:val="19"/>
          <w:szCs w:val="19"/>
        </w:rPr>
        <w:t xml:space="preserve">INTERVAL DATA. </w:t>
      </w:r>
      <w:r w:rsidRPr="005541D4">
        <w:rPr>
          <w:sz w:val="19"/>
          <w:szCs w:val="19"/>
        </w:rPr>
        <w:t xml:space="preserve">Meter data that reports electricity usage in 15-minute intervals. </w:t>
      </w:r>
    </w:p>
    <w:p w14:paraId="2464EC50" w14:textId="77777777" w:rsidR="0053527E" w:rsidRPr="005541D4" w:rsidRDefault="0053527E" w:rsidP="008E528E">
      <w:pPr>
        <w:tabs>
          <w:tab w:val="left" w:pos="4139"/>
        </w:tabs>
        <w:ind w:left="720" w:right="173"/>
        <w:rPr>
          <w:b/>
          <w:w w:val="105"/>
          <w:sz w:val="19"/>
          <w:szCs w:val="19"/>
        </w:rPr>
      </w:pPr>
    </w:p>
    <w:p w14:paraId="3E180C40" w14:textId="6C20047E" w:rsidR="00CB63EE" w:rsidRPr="002E77B1" w:rsidRDefault="00456CE0" w:rsidP="008E528E">
      <w:pPr>
        <w:spacing w:before="97"/>
        <w:ind w:left="720" w:right="173"/>
        <w:rPr>
          <w:sz w:val="19"/>
          <w:szCs w:val="19"/>
        </w:rPr>
      </w:pPr>
      <w:r w:rsidRPr="13ADB33C">
        <w:rPr>
          <w:b/>
          <w:w w:val="105"/>
          <w:sz w:val="19"/>
          <w:szCs w:val="19"/>
        </w:rPr>
        <w:t>INDEPENDENT ORGANIZATION</w:t>
      </w:r>
      <w:r w:rsidR="00CC348B" w:rsidRPr="13ADB33C">
        <w:rPr>
          <w:b/>
          <w:w w:val="105"/>
          <w:sz w:val="19"/>
          <w:szCs w:val="19"/>
        </w:rPr>
        <w:t xml:space="preserve">. </w:t>
      </w:r>
      <w:r w:rsidR="00FC2F16" w:rsidRPr="13ADB33C">
        <w:rPr>
          <w:w w:val="105"/>
          <w:sz w:val="19"/>
          <w:szCs w:val="19"/>
        </w:rPr>
        <w:t xml:space="preserve">The </w:t>
      </w:r>
      <w:r w:rsidR="00FC2F16" w:rsidRPr="13ADB33C">
        <w:rPr>
          <w:spacing w:val="2"/>
          <w:w w:val="105"/>
          <w:sz w:val="19"/>
          <w:szCs w:val="19"/>
        </w:rPr>
        <w:t xml:space="preserve">organization authorized </w:t>
      </w:r>
      <w:r w:rsidR="00FC2F16" w:rsidRPr="13ADB33C">
        <w:rPr>
          <w:w w:val="105"/>
          <w:sz w:val="19"/>
          <w:szCs w:val="19"/>
        </w:rPr>
        <w:t xml:space="preserve">to </w:t>
      </w:r>
      <w:r w:rsidR="00FC2F16" w:rsidRPr="13ADB33C">
        <w:rPr>
          <w:spacing w:val="2"/>
          <w:w w:val="105"/>
          <w:sz w:val="19"/>
          <w:szCs w:val="19"/>
        </w:rPr>
        <w:t xml:space="preserve">perform </w:t>
      </w:r>
      <w:r w:rsidR="00FC2F16" w:rsidRPr="13ADB33C">
        <w:rPr>
          <w:w w:val="105"/>
          <w:sz w:val="19"/>
          <w:szCs w:val="19"/>
        </w:rPr>
        <w:t xml:space="preserve">the </w:t>
      </w:r>
      <w:r w:rsidR="00FC2F16" w:rsidRPr="13ADB33C">
        <w:rPr>
          <w:spacing w:val="3"/>
          <w:w w:val="105"/>
          <w:sz w:val="19"/>
          <w:szCs w:val="19"/>
        </w:rPr>
        <w:t xml:space="preserve">functions </w:t>
      </w:r>
      <w:r w:rsidR="00FC2F16" w:rsidRPr="13ADB33C">
        <w:rPr>
          <w:w w:val="105"/>
          <w:sz w:val="19"/>
          <w:szCs w:val="19"/>
        </w:rPr>
        <w:t>prescribed by PURA</w:t>
      </w:r>
      <w:r w:rsidR="00FC2F16" w:rsidRPr="13ADB33C">
        <w:rPr>
          <w:spacing w:val="-11"/>
          <w:w w:val="105"/>
          <w:sz w:val="19"/>
          <w:szCs w:val="19"/>
        </w:rPr>
        <w:t xml:space="preserve"> </w:t>
      </w:r>
      <w:r w:rsidR="00FC2F16" w:rsidRPr="13ADB33C">
        <w:rPr>
          <w:w w:val="105"/>
          <w:sz w:val="19"/>
          <w:szCs w:val="19"/>
        </w:rPr>
        <w:t>§39.151.</w:t>
      </w:r>
    </w:p>
    <w:p w14:paraId="3B9AC06D" w14:textId="77777777" w:rsidR="00CB63EE" w:rsidRPr="002E77B1" w:rsidRDefault="00CB63EE" w:rsidP="008E528E">
      <w:pPr>
        <w:pStyle w:val="BodyText"/>
        <w:ind w:left="720" w:firstLine="0"/>
      </w:pPr>
    </w:p>
    <w:p w14:paraId="3AD4F2E2" w14:textId="222254A0" w:rsidR="00CB63EE" w:rsidRPr="002E77B1" w:rsidRDefault="00FC2F16" w:rsidP="008E528E">
      <w:pPr>
        <w:ind w:left="720"/>
        <w:rPr>
          <w:sz w:val="19"/>
        </w:rPr>
      </w:pPr>
      <w:r w:rsidRPr="005541D4">
        <w:rPr>
          <w:b/>
          <w:w w:val="105"/>
          <w:sz w:val="19"/>
          <w:szCs w:val="19"/>
        </w:rPr>
        <w:t>KILOVOLT AMPERES</w:t>
      </w:r>
      <w:r w:rsidRPr="002E77B1">
        <w:rPr>
          <w:b/>
          <w:w w:val="105"/>
          <w:sz w:val="19"/>
        </w:rPr>
        <w:t xml:space="preserve"> or </w:t>
      </w:r>
      <w:r w:rsidR="0032712A" w:rsidRPr="005541D4">
        <w:rPr>
          <w:b/>
          <w:w w:val="105"/>
          <w:sz w:val="19"/>
          <w:szCs w:val="19"/>
        </w:rPr>
        <w:t>k</w:t>
      </w:r>
      <w:r w:rsidR="007E1D10" w:rsidRPr="005541D4">
        <w:rPr>
          <w:b/>
          <w:w w:val="105"/>
          <w:sz w:val="19"/>
          <w:szCs w:val="19"/>
        </w:rPr>
        <w:t>VA</w:t>
      </w:r>
      <w:r w:rsidRPr="005541D4">
        <w:rPr>
          <w:b/>
          <w:w w:val="105"/>
          <w:sz w:val="19"/>
          <w:szCs w:val="19"/>
        </w:rPr>
        <w:t>.</w:t>
      </w:r>
      <w:r w:rsidRPr="002E77B1">
        <w:rPr>
          <w:b/>
          <w:w w:val="105"/>
          <w:sz w:val="19"/>
        </w:rPr>
        <w:t xml:space="preserve"> </w:t>
      </w:r>
      <w:r w:rsidRPr="002E77B1">
        <w:rPr>
          <w:w w:val="105"/>
          <w:sz w:val="19"/>
        </w:rPr>
        <w:t>1000 volt</w:t>
      </w:r>
      <w:r w:rsidRPr="005541D4">
        <w:rPr>
          <w:w w:val="105"/>
          <w:sz w:val="19"/>
          <w:szCs w:val="19"/>
        </w:rPr>
        <w:t>-</w:t>
      </w:r>
      <w:r w:rsidRPr="002E77B1">
        <w:rPr>
          <w:w w:val="105"/>
          <w:sz w:val="19"/>
        </w:rPr>
        <w:t>amperes.</w:t>
      </w:r>
    </w:p>
    <w:p w14:paraId="2B688C1C" w14:textId="588652E6" w:rsidR="00CB63EE" w:rsidRPr="002E77B1" w:rsidRDefault="00CB63EE" w:rsidP="00CE1A6A">
      <w:pPr>
        <w:pStyle w:val="BodyText"/>
        <w:ind w:firstLine="0"/>
      </w:pPr>
    </w:p>
    <w:p w14:paraId="3013F14A" w14:textId="6B6B320A" w:rsidR="00CB63EE" w:rsidRPr="002E77B1" w:rsidRDefault="00FC2F16" w:rsidP="008E528E">
      <w:pPr>
        <w:ind w:left="720"/>
        <w:rPr>
          <w:sz w:val="24"/>
        </w:rPr>
      </w:pPr>
      <w:r w:rsidRPr="002E77B1">
        <w:rPr>
          <w:b/>
          <w:w w:val="105"/>
          <w:sz w:val="19"/>
        </w:rPr>
        <w:t>KILOWATT</w:t>
      </w:r>
      <w:r w:rsidRPr="005541D4">
        <w:rPr>
          <w:b/>
          <w:w w:val="105"/>
          <w:sz w:val="19"/>
          <w:szCs w:val="19"/>
        </w:rPr>
        <w:t>-</w:t>
      </w:r>
      <w:r w:rsidRPr="002E77B1">
        <w:rPr>
          <w:b/>
          <w:w w:val="105"/>
          <w:sz w:val="19"/>
        </w:rPr>
        <w:t xml:space="preserve">HOUR or </w:t>
      </w:r>
      <w:r w:rsidR="0032712A" w:rsidRPr="005541D4">
        <w:rPr>
          <w:b/>
          <w:w w:val="105"/>
          <w:sz w:val="19"/>
          <w:szCs w:val="19"/>
        </w:rPr>
        <w:t>k</w:t>
      </w:r>
      <w:r w:rsidRPr="005541D4">
        <w:rPr>
          <w:b/>
          <w:w w:val="105"/>
          <w:sz w:val="19"/>
          <w:szCs w:val="19"/>
        </w:rPr>
        <w:t>W</w:t>
      </w:r>
      <w:r w:rsidR="0032712A" w:rsidRPr="005541D4">
        <w:rPr>
          <w:b/>
          <w:w w:val="105"/>
          <w:sz w:val="19"/>
          <w:szCs w:val="19"/>
        </w:rPr>
        <w:t>h</w:t>
      </w:r>
      <w:r w:rsidRPr="005541D4">
        <w:rPr>
          <w:b/>
          <w:w w:val="105"/>
          <w:sz w:val="19"/>
          <w:szCs w:val="19"/>
        </w:rPr>
        <w:t>.</w:t>
      </w:r>
      <w:r w:rsidRPr="002E77B1">
        <w:rPr>
          <w:b/>
          <w:w w:val="105"/>
          <w:sz w:val="19"/>
        </w:rPr>
        <w:t xml:space="preserve"> </w:t>
      </w:r>
      <w:r w:rsidRPr="002E77B1">
        <w:rPr>
          <w:w w:val="105"/>
          <w:sz w:val="19"/>
        </w:rPr>
        <w:t>1000 watt</w:t>
      </w:r>
      <w:r w:rsidRPr="005541D4">
        <w:rPr>
          <w:w w:val="105"/>
          <w:sz w:val="19"/>
          <w:szCs w:val="19"/>
        </w:rPr>
        <w:t>-</w:t>
      </w:r>
      <w:r w:rsidRPr="002E77B1">
        <w:rPr>
          <w:w w:val="105"/>
          <w:sz w:val="19"/>
        </w:rPr>
        <w:t>hours</w:t>
      </w:r>
      <w:r w:rsidRPr="002E77B1">
        <w:rPr>
          <w:w w:val="105"/>
          <w:sz w:val="24"/>
        </w:rPr>
        <w:t>.</w:t>
      </w:r>
    </w:p>
    <w:p w14:paraId="04CC97B2" w14:textId="77777777" w:rsidR="00443EFC" w:rsidRPr="009F40AA" w:rsidRDefault="00443EFC" w:rsidP="008E528E">
      <w:pPr>
        <w:pStyle w:val="BodyText"/>
        <w:ind w:left="720" w:firstLine="0"/>
        <w:rPr>
          <w:w w:val="105"/>
        </w:rPr>
      </w:pPr>
    </w:p>
    <w:p w14:paraId="62FACE0E" w14:textId="29B651C3" w:rsidR="00CB63EE" w:rsidRPr="002E77B1" w:rsidRDefault="00FC2F16" w:rsidP="008E528E">
      <w:pPr>
        <w:pStyle w:val="BodyText"/>
        <w:ind w:left="720" w:firstLine="0"/>
      </w:pPr>
      <w:r w:rsidRPr="002E77B1">
        <w:rPr>
          <w:b/>
          <w:w w:val="105"/>
        </w:rPr>
        <w:t>METER</w:t>
      </w:r>
      <w:r w:rsidR="615D2A0C" w:rsidRPr="011EF96C">
        <w:rPr>
          <w:b/>
          <w:bCs/>
          <w:w w:val="105"/>
        </w:rPr>
        <w:t>.</w:t>
      </w:r>
      <w:r w:rsidRPr="002E77B1">
        <w:rPr>
          <w:b/>
          <w:w w:val="105"/>
        </w:rPr>
        <w:t xml:space="preserve"> </w:t>
      </w:r>
      <w:r w:rsidRPr="002E77B1">
        <w:rPr>
          <w:w w:val="105"/>
        </w:rPr>
        <w:t>A device, or devices, together with any required auxiliary equipment, for measuring the amount of Electric Power and Energy delivered.</w:t>
      </w:r>
    </w:p>
    <w:p w14:paraId="559206F1" w14:textId="6F94DBE4" w:rsidR="009360E6" w:rsidRDefault="009360E6" w:rsidP="008E528E">
      <w:pPr>
        <w:pStyle w:val="BodyText"/>
        <w:ind w:left="720" w:firstLine="0"/>
        <w:rPr>
          <w:w w:val="105"/>
        </w:rPr>
      </w:pPr>
    </w:p>
    <w:p w14:paraId="3CC4B0F8" w14:textId="4FA2E0AC" w:rsidR="009360E6" w:rsidRDefault="009360E6" w:rsidP="008E528E">
      <w:pPr>
        <w:pStyle w:val="BodyText"/>
        <w:ind w:left="720" w:firstLine="0"/>
      </w:pPr>
      <w:r w:rsidRPr="00BD4856">
        <w:rPr>
          <w:b/>
          <w:bCs/>
        </w:rPr>
        <w:t>METER DATA.</w:t>
      </w:r>
      <w:r w:rsidRPr="00584F18">
        <w:t xml:space="preserve"> The data contained within, or generated by, the Meter that is used by </w:t>
      </w:r>
      <w:r w:rsidR="00CE1A6A">
        <w:t>LP&amp;L</w:t>
      </w:r>
      <w:r w:rsidRPr="00584F18">
        <w:t xml:space="preserve"> to calculate</w:t>
      </w:r>
      <w:r>
        <w:t xml:space="preserve"> </w:t>
      </w:r>
      <w:r w:rsidRPr="00584F18">
        <w:t>charges for service pursuant to this Tariff. This term includes Interval Data</w:t>
      </w:r>
      <w:r w:rsidR="0043453F">
        <w:t>, if available</w:t>
      </w:r>
      <w:r w:rsidRPr="00584F18">
        <w:t>.</w:t>
      </w:r>
    </w:p>
    <w:p w14:paraId="3D9B1061" w14:textId="1A4EA96E" w:rsidR="009360E6" w:rsidRDefault="009360E6" w:rsidP="008E528E">
      <w:pPr>
        <w:pStyle w:val="BodyText"/>
        <w:ind w:left="720" w:firstLine="0"/>
      </w:pPr>
    </w:p>
    <w:p w14:paraId="56C69A5B" w14:textId="6B21AF92" w:rsidR="009360E6" w:rsidRPr="009F40AA" w:rsidRDefault="009360E6" w:rsidP="008E528E">
      <w:pPr>
        <w:pStyle w:val="BodyText"/>
        <w:ind w:left="720" w:firstLine="0"/>
      </w:pPr>
      <w:r w:rsidRPr="002E77B1">
        <w:rPr>
          <w:b/>
        </w:rPr>
        <w:t>METERING EQUIPMENT.</w:t>
      </w:r>
      <w:r w:rsidRPr="002E77B1">
        <w:t xml:space="preserve"> </w:t>
      </w:r>
      <w:r w:rsidRPr="009F40AA">
        <w:t xml:space="preserve">Required auxiliary equipment that is owned by </w:t>
      </w:r>
      <w:r w:rsidR="00CE1A6A">
        <w:t>LP&amp;L</w:t>
      </w:r>
      <w:r w:rsidRPr="009F40AA">
        <w:t xml:space="preserve"> and used with the Meter to accurately measure the amount of Electric Power and Energy delivered. Metering equipment under this definition does not include communication, storage, and equipment necessary for customer access to data.</w:t>
      </w:r>
    </w:p>
    <w:p w14:paraId="3D467E58" w14:textId="77777777" w:rsidR="00CB63EE" w:rsidRPr="002E77B1" w:rsidRDefault="00CB63EE" w:rsidP="008E528E">
      <w:pPr>
        <w:pStyle w:val="BodyText"/>
        <w:ind w:left="720" w:firstLine="0"/>
      </w:pPr>
    </w:p>
    <w:p w14:paraId="4F924A28" w14:textId="37373898" w:rsidR="00432532" w:rsidRPr="002E77B1" w:rsidRDefault="00432532" w:rsidP="008E528E">
      <w:pPr>
        <w:pStyle w:val="BodyText"/>
        <w:ind w:left="720" w:firstLine="0"/>
      </w:pPr>
      <w:r w:rsidRPr="002E77B1">
        <w:rPr>
          <w:b/>
        </w:rPr>
        <w:t>METER READING</w:t>
      </w:r>
      <w:r w:rsidR="00C87C4A" w:rsidRPr="002E77B1">
        <w:rPr>
          <w:b/>
        </w:rPr>
        <w:t xml:space="preserve"> or METER READ</w:t>
      </w:r>
      <w:r w:rsidRPr="002E77B1">
        <w:t xml:space="preserve">. The process whereby </w:t>
      </w:r>
      <w:r w:rsidR="00CE1A6A">
        <w:t>LP&amp;L</w:t>
      </w:r>
      <w:r w:rsidR="00C87C4A" w:rsidRPr="009F40AA">
        <w:t xml:space="preserve"> </w:t>
      </w:r>
      <w:r w:rsidRPr="009F40AA">
        <w:t>collects</w:t>
      </w:r>
      <w:r w:rsidRPr="002E77B1">
        <w:t xml:space="preserve"> the information recorded by </w:t>
      </w:r>
      <w:r w:rsidRPr="009F40AA">
        <w:t>a Meter.</w:t>
      </w:r>
      <w:r w:rsidRPr="002E77B1">
        <w:t xml:space="preserve"> Such reading may be obtained manually, through telemetry</w:t>
      </w:r>
      <w:r w:rsidRPr="009F40AA">
        <w:t xml:space="preserve"> or other electronic communications</w:t>
      </w:r>
      <w:r w:rsidRPr="002E77B1">
        <w:t xml:space="preserve">, or by estimation, </w:t>
      </w:r>
      <w:r w:rsidRPr="009F40AA">
        <w:t xml:space="preserve">calculation or conversion </w:t>
      </w:r>
      <w:r w:rsidRPr="002E77B1">
        <w:t xml:space="preserve">in accordance with the procedures and practices </w:t>
      </w:r>
      <w:r w:rsidRPr="009F40AA">
        <w:t xml:space="preserve">authorized under this Tariff. </w:t>
      </w:r>
    </w:p>
    <w:p w14:paraId="6FAF4717" w14:textId="77777777" w:rsidR="00432532" w:rsidRPr="009F40AA" w:rsidRDefault="00432532" w:rsidP="008E528E">
      <w:pPr>
        <w:pStyle w:val="BodyText"/>
        <w:ind w:left="720" w:firstLine="0"/>
      </w:pPr>
    </w:p>
    <w:p w14:paraId="624B45BB" w14:textId="4C4F00F8" w:rsidR="00EB0044" w:rsidRPr="009F40AA" w:rsidRDefault="00432532" w:rsidP="008E528E">
      <w:pPr>
        <w:pStyle w:val="BodyText"/>
        <w:ind w:left="720" w:firstLine="0"/>
      </w:pPr>
      <w:r w:rsidRPr="009F40AA">
        <w:rPr>
          <w:b/>
        </w:rPr>
        <w:t>METER READING SCHEDULE.</w:t>
      </w:r>
      <w:r w:rsidRPr="009F40AA">
        <w:t xml:space="preserve"> No later than December 15 of each calendar year, </w:t>
      </w:r>
      <w:r w:rsidR="00CE1A6A">
        <w:t>LP&amp;L</w:t>
      </w:r>
      <w:r w:rsidRPr="009F40AA">
        <w:t xml:space="preserve"> </w:t>
      </w:r>
      <w:r w:rsidR="00390893">
        <w:t>must</w:t>
      </w:r>
      <w:r w:rsidRPr="009F40AA">
        <w:t xml:space="preserve"> post its schedule for reading each Meter on its website so that Competitive Retailers and Retail Customers may access it. </w:t>
      </w:r>
      <w:r w:rsidR="00CE1A6A">
        <w:t>LP&amp;L</w:t>
      </w:r>
      <w:r w:rsidRPr="009F40AA">
        <w:t xml:space="preserve"> </w:t>
      </w:r>
      <w:r w:rsidR="00165702">
        <w:t>must</w:t>
      </w:r>
      <w:r w:rsidRPr="009F40AA">
        <w:t xml:space="preserve"> notify Competitive Retailer of any changes to this schedule 60 days prior to the proposed change. </w:t>
      </w:r>
      <w:r w:rsidR="00CE1A6A">
        <w:t>LP&amp;L</w:t>
      </w:r>
      <w:r w:rsidRPr="009F40AA">
        <w:t xml:space="preserve"> is responsible for reading the Meter within two Business Days of the date posted in this schedule. </w:t>
      </w:r>
    </w:p>
    <w:p w14:paraId="474C8964" w14:textId="77777777" w:rsidR="00EB0044" w:rsidRPr="009F40AA" w:rsidRDefault="00EB0044" w:rsidP="008E528E">
      <w:pPr>
        <w:pStyle w:val="BodyText"/>
        <w:ind w:left="720" w:firstLine="0"/>
      </w:pPr>
    </w:p>
    <w:p w14:paraId="5469CB63" w14:textId="58347E59" w:rsidR="00CB63EE" w:rsidRPr="002E77B1" w:rsidRDefault="00FC2F16" w:rsidP="008E528E">
      <w:pPr>
        <w:pStyle w:val="BodyText"/>
        <w:ind w:left="720" w:firstLine="0"/>
      </w:pPr>
      <w:r w:rsidRPr="002E77B1">
        <w:rPr>
          <w:b/>
          <w:w w:val="105"/>
        </w:rPr>
        <w:t xml:space="preserve">MUNICIPALLY OWNED UTILITY. </w:t>
      </w:r>
      <w:r w:rsidR="0061184B" w:rsidRPr="002E77B1">
        <w:rPr>
          <w:w w:val="105"/>
        </w:rPr>
        <w:t>A utility owned, operated</w:t>
      </w:r>
      <w:r w:rsidR="0061184B" w:rsidRPr="009F40AA">
        <w:rPr>
          <w:w w:val="105"/>
        </w:rPr>
        <w:t>,</w:t>
      </w:r>
      <w:r w:rsidR="0061184B" w:rsidRPr="002E77B1">
        <w:rPr>
          <w:w w:val="105"/>
        </w:rPr>
        <w:t xml:space="preserve"> and controlled by a municipality or by a nonprofit corporation the directors of which are appointed by one or more municipalities</w:t>
      </w:r>
      <w:r w:rsidR="0061184B" w:rsidRPr="009F40AA">
        <w:rPr>
          <w:w w:val="105"/>
        </w:rPr>
        <w:t xml:space="preserve"> and includes any chilled water program operated by the utility</w:t>
      </w:r>
      <w:r w:rsidRPr="002E77B1">
        <w:rPr>
          <w:w w:val="105"/>
        </w:rPr>
        <w:t>, as defined in PURA §11.003(11</w:t>
      </w:r>
      <w:r w:rsidRPr="009F40AA">
        <w:rPr>
          <w:w w:val="105"/>
        </w:rPr>
        <w:t>))</w:t>
      </w:r>
      <w:r w:rsidR="00822EFA" w:rsidRPr="009F40AA">
        <w:rPr>
          <w:w w:val="105"/>
        </w:rPr>
        <w:t xml:space="preserve"> Definitions</w:t>
      </w:r>
      <w:r w:rsidRPr="009F40AA">
        <w:rPr>
          <w:w w:val="105"/>
        </w:rPr>
        <w:t>.</w:t>
      </w:r>
    </w:p>
    <w:p w14:paraId="79AC7180" w14:textId="77777777" w:rsidR="00CB63EE" w:rsidRPr="009F40AA" w:rsidRDefault="00CB63EE" w:rsidP="008E528E">
      <w:pPr>
        <w:pStyle w:val="BodyText"/>
        <w:ind w:left="720" w:firstLine="0"/>
      </w:pPr>
    </w:p>
    <w:p w14:paraId="3BEC7455" w14:textId="41C7E9A6" w:rsidR="00C500AB" w:rsidRPr="009F40AA" w:rsidRDefault="00014EFF" w:rsidP="008E528E">
      <w:pPr>
        <w:pStyle w:val="BodyText"/>
        <w:ind w:left="720" w:firstLine="0"/>
        <w:rPr>
          <w:b/>
          <w:w w:val="105"/>
        </w:rPr>
      </w:pPr>
      <w:r w:rsidRPr="009F40AA">
        <w:rPr>
          <w:b/>
        </w:rPr>
        <w:t xml:space="preserve">NON-BUSINESS DAY. </w:t>
      </w:r>
      <w:r w:rsidRPr="009F40AA">
        <w:t xml:space="preserve">Any day that </w:t>
      </w:r>
      <w:r w:rsidR="00CE1A6A">
        <w:t>LP&amp;L</w:t>
      </w:r>
      <w:r w:rsidR="00357125">
        <w:t>’</w:t>
      </w:r>
      <w:r w:rsidRPr="009F40AA">
        <w:t xml:space="preserve">s </w:t>
      </w:r>
      <w:r w:rsidR="0061184B" w:rsidRPr="009F40AA">
        <w:t>business</w:t>
      </w:r>
      <w:r w:rsidRPr="009F40AA">
        <w:t xml:space="preserve"> offices are not open for business, in accordance with </w:t>
      </w:r>
      <w:r w:rsidR="002535AF">
        <w:t>Chapter 5.</w:t>
      </w:r>
    </w:p>
    <w:p w14:paraId="1B1119D8" w14:textId="77777777" w:rsidR="00BC2F91" w:rsidRPr="002E77B1" w:rsidRDefault="00BC2F91" w:rsidP="008E528E">
      <w:pPr>
        <w:pStyle w:val="BodyText"/>
        <w:ind w:left="720" w:firstLine="0"/>
        <w:rPr>
          <w:w w:val="105"/>
        </w:rPr>
      </w:pPr>
    </w:p>
    <w:p w14:paraId="678B21DA" w14:textId="23DDB4F4" w:rsidR="00CB63EE" w:rsidRPr="002E77B1" w:rsidRDefault="00FC2F16" w:rsidP="008E528E">
      <w:pPr>
        <w:pStyle w:val="BodyText"/>
        <w:ind w:left="720" w:firstLine="0"/>
      </w:pPr>
      <w:r w:rsidRPr="002E77B1">
        <w:rPr>
          <w:b/>
          <w:w w:val="105"/>
        </w:rPr>
        <w:t xml:space="preserve">POINT OF DELIVERY. </w:t>
      </w:r>
      <w:r w:rsidRPr="002E77B1">
        <w:rPr>
          <w:w w:val="105"/>
        </w:rPr>
        <w:t xml:space="preserve">As determined by </w:t>
      </w:r>
      <w:r w:rsidR="00CE1A6A">
        <w:rPr>
          <w:w w:val="105"/>
        </w:rPr>
        <w:t>LP&amp;L</w:t>
      </w:r>
      <w:r w:rsidRPr="002E77B1">
        <w:rPr>
          <w:w w:val="105"/>
        </w:rPr>
        <w:t xml:space="preserve">, the point where the Electric Power and </w:t>
      </w:r>
      <w:r w:rsidRPr="002E77B1">
        <w:rPr>
          <w:spacing w:val="2"/>
          <w:w w:val="105"/>
        </w:rPr>
        <w:t xml:space="preserve">Energy </w:t>
      </w:r>
      <w:r w:rsidRPr="002E77B1">
        <w:rPr>
          <w:w w:val="105"/>
        </w:rPr>
        <w:t xml:space="preserve">leaves </w:t>
      </w:r>
      <w:r w:rsidR="00CE1A6A">
        <w:rPr>
          <w:w w:val="105"/>
        </w:rPr>
        <w:t>LP&amp;L</w:t>
      </w:r>
      <w:r w:rsidR="00357125">
        <w:rPr>
          <w:w w:val="105"/>
        </w:rPr>
        <w:t>’</w:t>
      </w:r>
      <w:r w:rsidRPr="002E77B1">
        <w:rPr>
          <w:w w:val="105"/>
        </w:rPr>
        <w:t>s Delivery System and is delivered to a</w:t>
      </w:r>
      <w:r w:rsidRPr="002E77B1">
        <w:rPr>
          <w:spacing w:val="-18"/>
          <w:w w:val="105"/>
        </w:rPr>
        <w:t xml:space="preserve"> </w:t>
      </w:r>
      <w:r w:rsidRPr="002E77B1">
        <w:rPr>
          <w:w w:val="105"/>
        </w:rPr>
        <w:t>customer.</w:t>
      </w:r>
      <w:r w:rsidR="00C215D7">
        <w:rPr>
          <w:w w:val="105"/>
        </w:rPr>
        <w:t xml:space="preserve">  </w:t>
      </w:r>
    </w:p>
    <w:p w14:paraId="5F9E86D4" w14:textId="77777777" w:rsidR="00CB63EE" w:rsidRPr="002E77B1" w:rsidRDefault="00CB63EE" w:rsidP="008E528E">
      <w:pPr>
        <w:pStyle w:val="BodyText"/>
        <w:ind w:left="720" w:firstLine="0"/>
      </w:pPr>
    </w:p>
    <w:p w14:paraId="5FA75CAA" w14:textId="7DC7FC73" w:rsidR="00CB63EE" w:rsidRPr="002E77B1" w:rsidRDefault="00FC2F16" w:rsidP="008E528E">
      <w:pPr>
        <w:pStyle w:val="BodyText"/>
        <w:ind w:left="720" w:firstLine="0"/>
      </w:pPr>
      <w:r w:rsidRPr="009F40AA">
        <w:rPr>
          <w:b/>
          <w:w w:val="105"/>
        </w:rPr>
        <w:t>POINT OF SUPPLY.</w:t>
      </w:r>
      <w:r w:rsidRPr="002E77B1">
        <w:rPr>
          <w:b/>
          <w:w w:val="105"/>
        </w:rPr>
        <w:t xml:space="preserve"> </w:t>
      </w:r>
      <w:r w:rsidRPr="002E77B1">
        <w:rPr>
          <w:w w:val="105"/>
        </w:rPr>
        <w:t xml:space="preserve">The point where the Electric Power and Energy enters </w:t>
      </w:r>
      <w:r w:rsidR="00CE1A6A">
        <w:rPr>
          <w:w w:val="105"/>
        </w:rPr>
        <w:t>LP&amp;L</w:t>
      </w:r>
      <w:r w:rsidR="00357125">
        <w:rPr>
          <w:w w:val="105"/>
        </w:rPr>
        <w:t>’</w:t>
      </w:r>
      <w:r w:rsidR="00177BAD">
        <w:rPr>
          <w:w w:val="105"/>
        </w:rPr>
        <w:t>s</w:t>
      </w:r>
      <w:r w:rsidRPr="002E77B1">
        <w:rPr>
          <w:w w:val="105"/>
        </w:rPr>
        <w:t xml:space="preserve"> Delivery System.</w:t>
      </w:r>
    </w:p>
    <w:p w14:paraId="2324E0E4" w14:textId="5090C9A1" w:rsidR="00822EFA" w:rsidRPr="009F40AA" w:rsidRDefault="00822EFA" w:rsidP="008E528E">
      <w:pPr>
        <w:pStyle w:val="BodyText"/>
        <w:ind w:left="720" w:firstLine="0"/>
      </w:pPr>
    </w:p>
    <w:p w14:paraId="5D93FB6E" w14:textId="365A8039" w:rsidR="00822EFA" w:rsidRPr="009F40AA" w:rsidRDefault="009F40AA" w:rsidP="008E528E">
      <w:pPr>
        <w:pStyle w:val="BodyText"/>
        <w:ind w:left="720" w:firstLine="0"/>
      </w:pPr>
      <w:r>
        <w:rPr>
          <w:b/>
        </w:rPr>
        <w:t xml:space="preserve">POWER FACTOR. </w:t>
      </w:r>
      <w:r w:rsidR="00FB136C" w:rsidRPr="009F40AA">
        <w:t>The ratio of real power, measured in kW, to apparent power, measured in kVA, for any given load and time, generally expressed as a percentage.</w:t>
      </w:r>
    </w:p>
    <w:p w14:paraId="329AC3F2" w14:textId="77777777" w:rsidR="00CB63EE" w:rsidRPr="002E77B1" w:rsidRDefault="00CB63EE" w:rsidP="008E528E">
      <w:pPr>
        <w:pStyle w:val="BodyText"/>
        <w:ind w:left="720" w:firstLine="0"/>
      </w:pPr>
    </w:p>
    <w:p w14:paraId="3CE3EEA9" w14:textId="185727C9" w:rsidR="00CB63EE" w:rsidRPr="002E77B1" w:rsidRDefault="00FC2F16" w:rsidP="008E528E">
      <w:pPr>
        <w:pStyle w:val="BodyText"/>
        <w:ind w:left="720" w:firstLine="0"/>
      </w:pPr>
      <w:r w:rsidRPr="002E77B1">
        <w:rPr>
          <w:b/>
          <w:w w:val="105"/>
        </w:rPr>
        <w:t>PREMISE</w:t>
      </w:r>
      <w:r w:rsidR="008A7773" w:rsidRPr="002E77B1">
        <w:rPr>
          <w:b/>
          <w:w w:val="105"/>
        </w:rPr>
        <w:t>S</w:t>
      </w:r>
      <w:r w:rsidRPr="002E77B1">
        <w:rPr>
          <w:b/>
          <w:w w:val="105"/>
        </w:rPr>
        <w:t xml:space="preserve">. </w:t>
      </w:r>
      <w:r w:rsidRPr="002E77B1">
        <w:rPr>
          <w:w w:val="105"/>
        </w:rPr>
        <w:t>A tract of land or real estate or related commonly used tracts, including buildings and other appurtenances thereon.</w:t>
      </w:r>
    </w:p>
    <w:p w14:paraId="0F47AD6D" w14:textId="77777777" w:rsidR="00CB63EE" w:rsidRPr="002E77B1" w:rsidRDefault="00CB63EE" w:rsidP="008E528E">
      <w:pPr>
        <w:pStyle w:val="BodyText"/>
        <w:ind w:left="720" w:firstLine="0"/>
      </w:pPr>
    </w:p>
    <w:p w14:paraId="4BD4F4E1" w14:textId="3E01F12C" w:rsidR="00CB63EE" w:rsidRPr="002E77B1" w:rsidRDefault="00FC2F16" w:rsidP="008E528E">
      <w:pPr>
        <w:pStyle w:val="BodyText"/>
        <w:ind w:left="720" w:firstLine="0"/>
      </w:pPr>
      <w:r w:rsidRPr="002E77B1">
        <w:rPr>
          <w:b/>
          <w:w w:val="105"/>
        </w:rPr>
        <w:t xml:space="preserve">PROVIDER OF LAST RESORT or POLR. </w:t>
      </w:r>
      <w:r w:rsidRPr="002E77B1">
        <w:rPr>
          <w:w w:val="105"/>
        </w:rPr>
        <w:t xml:space="preserve">A REP certified in Texas that has been designated by the </w:t>
      </w:r>
      <w:r w:rsidR="00642217">
        <w:rPr>
          <w:w w:val="105"/>
        </w:rPr>
        <w:t>C</w:t>
      </w:r>
      <w:r w:rsidRPr="009F40AA">
        <w:rPr>
          <w:w w:val="105"/>
        </w:rPr>
        <w:t>ommission</w:t>
      </w:r>
      <w:r w:rsidRPr="002E77B1">
        <w:rPr>
          <w:w w:val="105"/>
        </w:rPr>
        <w:t xml:space="preserve"> to provide a basic, standard retail service package to requesting or default customers or an entity selected by a municipally owned utility or electric cooperative to act as a provider of last resort.</w:t>
      </w:r>
    </w:p>
    <w:p w14:paraId="43C3441D" w14:textId="77777777" w:rsidR="00CB63EE" w:rsidRPr="002E77B1" w:rsidRDefault="00CB63EE" w:rsidP="008E528E">
      <w:pPr>
        <w:pStyle w:val="BodyText"/>
        <w:ind w:left="720" w:firstLine="0"/>
      </w:pPr>
    </w:p>
    <w:p w14:paraId="43A9AED4" w14:textId="7B441347" w:rsidR="00CB63EE" w:rsidRPr="002E77B1" w:rsidRDefault="00FC2F16" w:rsidP="008E528E">
      <w:pPr>
        <w:pStyle w:val="BodyText"/>
        <w:ind w:left="720" w:firstLine="0"/>
        <w:rPr>
          <w:w w:val="105"/>
        </w:rPr>
      </w:pPr>
      <w:r w:rsidRPr="002E77B1">
        <w:rPr>
          <w:b/>
          <w:w w:val="105"/>
        </w:rPr>
        <w:t>PURA.</w:t>
      </w:r>
      <w:r w:rsidRPr="008616CC">
        <w:rPr>
          <w:sz w:val="20"/>
        </w:rPr>
        <w:t xml:space="preserve"> </w:t>
      </w:r>
      <w:r w:rsidRPr="002E77B1">
        <w:rPr>
          <w:w w:val="105"/>
        </w:rPr>
        <w:t>Public Utility Regulatory Act</w:t>
      </w:r>
      <w:r w:rsidR="00FB136C" w:rsidRPr="009F40AA">
        <w:rPr>
          <w:w w:val="105"/>
        </w:rPr>
        <w:t>, Texas Utilities Code, Title II</w:t>
      </w:r>
      <w:r w:rsidRPr="002E77B1">
        <w:rPr>
          <w:w w:val="105"/>
        </w:rPr>
        <w:t>.</w:t>
      </w:r>
    </w:p>
    <w:p w14:paraId="662608F3" w14:textId="1D34AE95" w:rsidR="009360E6" w:rsidRDefault="009360E6" w:rsidP="008E528E">
      <w:pPr>
        <w:pStyle w:val="BodyText"/>
        <w:ind w:left="720" w:firstLine="0"/>
        <w:rPr>
          <w:w w:val="105"/>
        </w:rPr>
      </w:pPr>
    </w:p>
    <w:p w14:paraId="55B4AAD4" w14:textId="4435331D" w:rsidR="009360E6" w:rsidRDefault="009360E6" w:rsidP="008E528E">
      <w:pPr>
        <w:pStyle w:val="BodyText"/>
        <w:ind w:left="720" w:firstLine="0"/>
      </w:pPr>
      <w:r w:rsidRPr="00BD4856">
        <w:rPr>
          <w:b/>
          <w:bCs/>
        </w:rPr>
        <w:t>RATE SCHEDULE</w:t>
      </w:r>
      <w:r w:rsidRPr="00584F18">
        <w:t>. A statement of the method of determining charges for Delivery Service, including the</w:t>
      </w:r>
      <w:r>
        <w:t xml:space="preserve"> </w:t>
      </w:r>
      <w:r w:rsidRPr="00584F18">
        <w:t>conditions under which such charges and method apply</w:t>
      </w:r>
      <w:r>
        <w:t>, as outlined in Chapter 5</w:t>
      </w:r>
      <w:r w:rsidRPr="00584F18">
        <w:t>. As used in this Tariff, the term Rate Schedule includes all</w:t>
      </w:r>
      <w:r>
        <w:t xml:space="preserve"> </w:t>
      </w:r>
      <w:r w:rsidR="00080B02">
        <w:t>applicable r</w:t>
      </w:r>
      <w:r w:rsidRPr="00584F18">
        <w:t>iders</w:t>
      </w:r>
      <w:r>
        <w:t>.</w:t>
      </w:r>
    </w:p>
    <w:p w14:paraId="091A464D" w14:textId="77777777" w:rsidR="009360E6" w:rsidRPr="002E77B1" w:rsidRDefault="009360E6" w:rsidP="008E528E">
      <w:pPr>
        <w:pStyle w:val="BodyText"/>
        <w:ind w:left="720" w:firstLine="0"/>
      </w:pPr>
    </w:p>
    <w:p w14:paraId="5FA4CE1C" w14:textId="58D6A2F9" w:rsidR="00CB63EE" w:rsidRPr="002E77B1" w:rsidRDefault="00FC2F16" w:rsidP="008E528E">
      <w:pPr>
        <w:pStyle w:val="BodyText"/>
        <w:ind w:left="720" w:firstLine="0"/>
      </w:pPr>
      <w:r w:rsidRPr="002E77B1">
        <w:rPr>
          <w:b/>
          <w:w w:val="105"/>
        </w:rPr>
        <w:t xml:space="preserve">REGISTRATION AGENT. </w:t>
      </w:r>
      <w:r w:rsidRPr="002E77B1">
        <w:rPr>
          <w:w w:val="105"/>
        </w:rPr>
        <w:t xml:space="preserve">Entity designated by the Commission to administer settlement and </w:t>
      </w:r>
      <w:r w:rsidR="008A7773" w:rsidRPr="009F40AA">
        <w:rPr>
          <w:w w:val="105"/>
        </w:rPr>
        <w:t>P</w:t>
      </w:r>
      <w:r w:rsidRPr="009F40AA">
        <w:rPr>
          <w:w w:val="105"/>
        </w:rPr>
        <w:t>remise</w:t>
      </w:r>
      <w:r w:rsidR="008A7773" w:rsidRPr="009F40AA">
        <w:rPr>
          <w:w w:val="105"/>
        </w:rPr>
        <w:t>s</w:t>
      </w:r>
      <w:r w:rsidRPr="002E77B1">
        <w:rPr>
          <w:w w:val="105"/>
        </w:rPr>
        <w:t xml:space="preserve"> data and other processes concerning a Retail Customer</w:t>
      </w:r>
      <w:r w:rsidR="00357125">
        <w:rPr>
          <w:w w:val="105"/>
        </w:rPr>
        <w:t>’</w:t>
      </w:r>
      <w:r w:rsidRPr="002E77B1">
        <w:rPr>
          <w:w w:val="105"/>
        </w:rPr>
        <w:t>s choice of a Competitive Retailer in the competitive retail electric market in Texas.</w:t>
      </w:r>
    </w:p>
    <w:p w14:paraId="5083F2DE" w14:textId="77777777" w:rsidR="00CB63EE" w:rsidRPr="002E77B1" w:rsidRDefault="00CB63EE" w:rsidP="008E528E">
      <w:pPr>
        <w:pStyle w:val="BodyText"/>
        <w:ind w:left="720" w:firstLine="0"/>
      </w:pPr>
    </w:p>
    <w:p w14:paraId="710921A9" w14:textId="416389C5" w:rsidR="00CB63EE" w:rsidRPr="002E77B1" w:rsidRDefault="00FC2F16" w:rsidP="008E528E">
      <w:pPr>
        <w:pStyle w:val="BodyText"/>
        <w:ind w:left="720" w:firstLine="0"/>
      </w:pPr>
      <w:r w:rsidRPr="002E77B1">
        <w:rPr>
          <w:b/>
          <w:w w:val="105"/>
        </w:rPr>
        <w:t xml:space="preserve">RETAIL CUSTOMER. </w:t>
      </w:r>
      <w:r w:rsidRPr="002E77B1">
        <w:rPr>
          <w:w w:val="105"/>
        </w:rPr>
        <w:t xml:space="preserve">An end-use customer who purchases Electric Power and Energy and ultimately consumes it. Whenever used in the context of Construction Services, the term Retail Customer </w:t>
      </w:r>
      <w:r w:rsidR="00456CE0" w:rsidRPr="002E77B1">
        <w:rPr>
          <w:w w:val="105"/>
        </w:rPr>
        <w:t>also includes</w:t>
      </w:r>
      <w:r w:rsidRPr="002E77B1">
        <w:rPr>
          <w:w w:val="105"/>
        </w:rPr>
        <w:t xml:space="preserve"> property owners, builders, developers, contractors, governmental entities, or any other </w:t>
      </w:r>
      <w:r w:rsidRPr="002E77B1">
        <w:rPr>
          <w:spacing w:val="2"/>
          <w:w w:val="105"/>
        </w:rPr>
        <w:t xml:space="preserve">organization, entity </w:t>
      </w:r>
      <w:r w:rsidRPr="002E77B1">
        <w:rPr>
          <w:w w:val="105"/>
        </w:rPr>
        <w:t xml:space="preserve">or </w:t>
      </w:r>
      <w:r w:rsidRPr="002E77B1">
        <w:rPr>
          <w:spacing w:val="2"/>
          <w:w w:val="105"/>
        </w:rPr>
        <w:t xml:space="preserve">individual that </w:t>
      </w:r>
      <w:r w:rsidRPr="002E77B1">
        <w:rPr>
          <w:w w:val="105"/>
        </w:rPr>
        <w:t xml:space="preserve">is not a </w:t>
      </w:r>
      <w:r w:rsidRPr="002E77B1">
        <w:rPr>
          <w:spacing w:val="2"/>
          <w:w w:val="105"/>
        </w:rPr>
        <w:t xml:space="preserve">Competitive Retailer making </w:t>
      </w:r>
      <w:r w:rsidRPr="002E77B1">
        <w:rPr>
          <w:w w:val="105"/>
        </w:rPr>
        <w:t xml:space="preserve">a </w:t>
      </w:r>
      <w:r w:rsidRPr="002E77B1">
        <w:rPr>
          <w:spacing w:val="2"/>
          <w:w w:val="105"/>
        </w:rPr>
        <w:t xml:space="preserve">request </w:t>
      </w:r>
      <w:r w:rsidRPr="002E77B1">
        <w:rPr>
          <w:w w:val="105"/>
        </w:rPr>
        <w:t xml:space="preserve">for </w:t>
      </w:r>
      <w:r w:rsidRPr="002E77B1">
        <w:rPr>
          <w:spacing w:val="2"/>
          <w:w w:val="105"/>
        </w:rPr>
        <w:t xml:space="preserve">such services </w:t>
      </w:r>
      <w:r w:rsidRPr="002E77B1">
        <w:rPr>
          <w:spacing w:val="3"/>
          <w:w w:val="105"/>
        </w:rPr>
        <w:t xml:space="preserve">to </w:t>
      </w:r>
      <w:r w:rsidR="00CE1A6A">
        <w:rPr>
          <w:w w:val="105"/>
        </w:rPr>
        <w:t>LP&amp;L</w:t>
      </w:r>
      <w:r w:rsidRPr="002E77B1">
        <w:rPr>
          <w:w w:val="105"/>
        </w:rPr>
        <w:t>.</w:t>
      </w:r>
    </w:p>
    <w:p w14:paraId="065D49A2" w14:textId="77777777" w:rsidR="00CB63EE" w:rsidRPr="002E77B1" w:rsidRDefault="00CB63EE" w:rsidP="008E528E">
      <w:pPr>
        <w:pStyle w:val="BodyText"/>
        <w:ind w:left="720" w:firstLine="0"/>
      </w:pPr>
    </w:p>
    <w:p w14:paraId="43DE7B6E" w14:textId="06B870CA" w:rsidR="00CB63EE" w:rsidRPr="002E77B1" w:rsidRDefault="00FC2F16" w:rsidP="008E528E">
      <w:pPr>
        <w:pStyle w:val="BodyText"/>
        <w:ind w:left="720" w:firstLine="0"/>
      </w:pPr>
      <w:r w:rsidRPr="002E77B1">
        <w:rPr>
          <w:b/>
          <w:w w:val="105"/>
        </w:rPr>
        <w:t>RETAIL CUSTOMER</w:t>
      </w:r>
      <w:r w:rsidR="00357125">
        <w:rPr>
          <w:b/>
          <w:w w:val="105"/>
        </w:rPr>
        <w:t>’</w:t>
      </w:r>
      <w:r w:rsidRPr="002E77B1">
        <w:rPr>
          <w:b/>
          <w:w w:val="105"/>
        </w:rPr>
        <w:t>S ELECTRICAL INSTALLATION.</w:t>
      </w:r>
      <w:r w:rsidRPr="008616CC">
        <w:rPr>
          <w:sz w:val="20"/>
        </w:rPr>
        <w:t xml:space="preserve"> </w:t>
      </w:r>
      <w:r w:rsidRPr="002E77B1">
        <w:rPr>
          <w:w w:val="105"/>
        </w:rPr>
        <w:t xml:space="preserve">All </w:t>
      </w:r>
      <w:r w:rsidRPr="002E77B1">
        <w:rPr>
          <w:spacing w:val="2"/>
          <w:w w:val="105"/>
        </w:rPr>
        <w:t xml:space="preserve">conductors, equipment, </w:t>
      </w:r>
      <w:r w:rsidRPr="002E77B1">
        <w:rPr>
          <w:w w:val="105"/>
        </w:rPr>
        <w:t xml:space="preserve">or </w:t>
      </w:r>
      <w:r w:rsidRPr="002E77B1">
        <w:rPr>
          <w:spacing w:val="3"/>
          <w:w w:val="105"/>
        </w:rPr>
        <w:t xml:space="preserve">apparatus </w:t>
      </w:r>
      <w:r w:rsidRPr="002E77B1">
        <w:rPr>
          <w:w w:val="105"/>
        </w:rPr>
        <w:t>of any kind on Retail Customer</w:t>
      </w:r>
      <w:r w:rsidR="00357125">
        <w:rPr>
          <w:w w:val="105"/>
        </w:rPr>
        <w:t>’</w:t>
      </w:r>
      <w:r w:rsidRPr="002E77B1">
        <w:rPr>
          <w:w w:val="105"/>
        </w:rPr>
        <w:t xml:space="preserve">s side of the Point of Delivery, except </w:t>
      </w:r>
      <w:r w:rsidR="00CE1A6A">
        <w:rPr>
          <w:w w:val="105"/>
        </w:rPr>
        <w:t>LP&amp;L</w:t>
      </w:r>
      <w:r w:rsidR="00357125">
        <w:rPr>
          <w:w w:val="105"/>
        </w:rPr>
        <w:t>’</w:t>
      </w:r>
      <w:r w:rsidRPr="002E77B1">
        <w:rPr>
          <w:w w:val="105"/>
        </w:rPr>
        <w:t xml:space="preserve">s Metering Equipment, used by or on behalf of Retail Customer in taking and consuming Electric Power and Energy delivered by </w:t>
      </w:r>
      <w:r w:rsidR="00CE1A6A">
        <w:rPr>
          <w:w w:val="105"/>
        </w:rPr>
        <w:t>LP&amp;L</w:t>
      </w:r>
      <w:r w:rsidRPr="002E77B1">
        <w:rPr>
          <w:w w:val="105"/>
        </w:rPr>
        <w:t>.</w:t>
      </w:r>
    </w:p>
    <w:p w14:paraId="493211EA" w14:textId="77777777" w:rsidR="00CB63EE" w:rsidRPr="002E77B1" w:rsidRDefault="00CB63EE" w:rsidP="008E528E">
      <w:pPr>
        <w:pStyle w:val="BodyText"/>
        <w:ind w:left="720" w:firstLine="0"/>
      </w:pPr>
    </w:p>
    <w:p w14:paraId="20E60784" w14:textId="281823D8" w:rsidR="00CB63EE" w:rsidRPr="002E77B1" w:rsidRDefault="00FC2F16" w:rsidP="008E528E">
      <w:pPr>
        <w:pStyle w:val="BodyText"/>
        <w:ind w:left="720" w:firstLine="0"/>
      </w:pPr>
      <w:r w:rsidRPr="002E77B1">
        <w:rPr>
          <w:b/>
          <w:w w:val="105"/>
        </w:rPr>
        <w:t xml:space="preserve">RETAIL ELECTRIC PROVIDER or REP. </w:t>
      </w:r>
      <w:r w:rsidRPr="002E77B1">
        <w:rPr>
          <w:w w:val="105"/>
        </w:rPr>
        <w:t>As defined in PURA §31.002(17</w:t>
      </w:r>
      <w:r w:rsidRPr="009F40AA">
        <w:rPr>
          <w:w w:val="105"/>
        </w:rPr>
        <w:t>))</w:t>
      </w:r>
      <w:r w:rsidR="0065056E" w:rsidRPr="009F40AA">
        <w:rPr>
          <w:w w:val="105"/>
        </w:rPr>
        <w:t xml:space="preserve"> Definitions</w:t>
      </w:r>
      <w:r w:rsidRPr="009F40AA">
        <w:rPr>
          <w:w w:val="105"/>
        </w:rPr>
        <w:t>,</w:t>
      </w:r>
      <w:r w:rsidRPr="002E77B1">
        <w:rPr>
          <w:w w:val="105"/>
        </w:rPr>
        <w:t xml:space="preserve"> a person, certificated </w:t>
      </w:r>
      <w:r w:rsidR="009A549D">
        <w:rPr>
          <w:w w:val="105"/>
        </w:rPr>
        <w:t>under</w:t>
      </w:r>
      <w:r w:rsidRPr="002E77B1">
        <w:rPr>
          <w:w w:val="105"/>
        </w:rPr>
        <w:t xml:space="preserve"> PURA §39.352, that sells Electric Power and Energy to Retail Customers.</w:t>
      </w:r>
    </w:p>
    <w:p w14:paraId="33BB0DB3" w14:textId="77777777" w:rsidR="00CB63EE" w:rsidRPr="002E77B1" w:rsidRDefault="00CB63EE" w:rsidP="008E528E">
      <w:pPr>
        <w:pStyle w:val="BodyText"/>
        <w:ind w:left="720" w:firstLine="0"/>
      </w:pPr>
    </w:p>
    <w:p w14:paraId="35D19EDF" w14:textId="522002A1" w:rsidR="00455736" w:rsidRPr="009F40AA" w:rsidRDefault="00A42E42" w:rsidP="008E528E">
      <w:pPr>
        <w:pStyle w:val="BodyText"/>
        <w:ind w:left="720" w:firstLine="0"/>
        <w:rPr>
          <w:b/>
          <w:w w:val="105"/>
        </w:rPr>
      </w:pPr>
      <w:r w:rsidRPr="009F40AA">
        <w:rPr>
          <w:b/>
        </w:rPr>
        <w:t xml:space="preserve">SCHEDULED METER READING DATE. </w:t>
      </w:r>
      <w:r w:rsidRPr="009F40AA">
        <w:t xml:space="preserve">Date </w:t>
      </w:r>
      <w:r w:rsidR="00CE1A6A">
        <w:t>LP&amp;L</w:t>
      </w:r>
      <w:r w:rsidRPr="009F40AA">
        <w:t xml:space="preserve"> is scheduled to read the Meter according to the Meter Reading Schedule.</w:t>
      </w:r>
    </w:p>
    <w:p w14:paraId="3D7A8870" w14:textId="77777777" w:rsidR="00455736" w:rsidRPr="009F40AA" w:rsidRDefault="00455736" w:rsidP="008E528E">
      <w:pPr>
        <w:pStyle w:val="BodyText"/>
        <w:ind w:left="720" w:firstLine="0"/>
        <w:rPr>
          <w:w w:val="105"/>
        </w:rPr>
      </w:pPr>
    </w:p>
    <w:p w14:paraId="0E31B2DB" w14:textId="3EBB5FCB" w:rsidR="00455736" w:rsidRPr="009F40AA" w:rsidRDefault="00A42E42" w:rsidP="008E528E">
      <w:pPr>
        <w:pStyle w:val="BodyText"/>
        <w:ind w:left="720" w:firstLine="0"/>
        <w:rPr>
          <w:b/>
          <w:w w:val="105"/>
        </w:rPr>
      </w:pPr>
      <w:r w:rsidRPr="009F40AA">
        <w:rPr>
          <w:b/>
        </w:rPr>
        <w:t>SERVICE CALL.</w:t>
      </w:r>
      <w:r w:rsidRPr="009F40AA">
        <w:t xml:space="preserve"> The dispatch of a </w:t>
      </w:r>
      <w:r w:rsidR="00CE1A6A">
        <w:t>LP&amp;L</w:t>
      </w:r>
      <w:r w:rsidRPr="009F40AA">
        <w:t xml:space="preserve"> representative to a Delivery Service address or other designated location for investigation of a complete or partial service outage, irregularity, interruption or other </w:t>
      </w:r>
      <w:r w:rsidR="00F30B65" w:rsidRPr="009F40AA">
        <w:t>service-</w:t>
      </w:r>
      <w:r w:rsidRPr="009F40AA">
        <w:t>related issue.</w:t>
      </w:r>
    </w:p>
    <w:p w14:paraId="46F96BBA" w14:textId="5A2BBF56" w:rsidR="00DF0CA9" w:rsidRPr="009F40AA" w:rsidRDefault="00DF0CA9" w:rsidP="008E528E">
      <w:pPr>
        <w:pStyle w:val="BodyText"/>
        <w:ind w:left="720" w:firstLine="0"/>
      </w:pPr>
    </w:p>
    <w:p w14:paraId="24977AFB" w14:textId="78A18E0D" w:rsidR="00455736" w:rsidRPr="009F40AA" w:rsidRDefault="00DF0CA9" w:rsidP="008E528E">
      <w:pPr>
        <w:pStyle w:val="BodyText"/>
        <w:ind w:left="720" w:firstLine="0"/>
        <w:rPr>
          <w:b/>
          <w:w w:val="105"/>
        </w:rPr>
      </w:pPr>
      <w:r w:rsidRPr="009F40AA">
        <w:rPr>
          <w:b/>
        </w:rPr>
        <w:t>SWITCHING FEE</w:t>
      </w:r>
      <w:r w:rsidRPr="009F40AA">
        <w:t xml:space="preserve">. Any fee or charge assessed to any Retail Customer or Competitive Retailer upon switching </w:t>
      </w:r>
      <w:r w:rsidR="0001648E" w:rsidRPr="009F40AA">
        <w:t xml:space="preserve">to </w:t>
      </w:r>
      <w:r w:rsidRPr="009F40AA">
        <w:t>the Competitive Retailer that recover</w:t>
      </w:r>
      <w:r w:rsidR="00C86B1C" w:rsidRPr="009F40AA">
        <w:t>s</w:t>
      </w:r>
      <w:r w:rsidRPr="009F40AA">
        <w:t xml:space="preserve"> any utility cost or expenses </w:t>
      </w:r>
      <w:r w:rsidR="00C86B1C" w:rsidRPr="009F40AA">
        <w:t xml:space="preserve">not </w:t>
      </w:r>
      <w:r w:rsidRPr="009F40AA">
        <w:t xml:space="preserve">already included in </w:t>
      </w:r>
      <w:r w:rsidR="00CE1A6A">
        <w:t>LP&amp;L</w:t>
      </w:r>
      <w:r w:rsidR="00357125">
        <w:t>’</w:t>
      </w:r>
      <w:r w:rsidR="00044509" w:rsidRPr="009F40AA">
        <w:t>s</w:t>
      </w:r>
      <w:r w:rsidRPr="009F40AA">
        <w:t xml:space="preserve"> Delivery Charges included in Chapter 5 of this Tariff.</w:t>
      </w:r>
    </w:p>
    <w:p w14:paraId="422BEEA3" w14:textId="374F2D36" w:rsidR="00CB63EE" w:rsidRPr="009F40AA" w:rsidRDefault="00CB63EE" w:rsidP="008E528E">
      <w:pPr>
        <w:pStyle w:val="BodyText"/>
        <w:ind w:left="720" w:firstLine="0"/>
      </w:pPr>
    </w:p>
    <w:p w14:paraId="2A6EAF6B" w14:textId="11621F38" w:rsidR="00CB63EE" w:rsidRPr="002E77B1" w:rsidRDefault="00FC2F16" w:rsidP="008E528E">
      <w:pPr>
        <w:pStyle w:val="BodyText"/>
        <w:ind w:left="720" w:firstLine="0"/>
      </w:pPr>
      <w:r w:rsidRPr="002E77B1">
        <w:rPr>
          <w:b/>
          <w:w w:val="105"/>
        </w:rPr>
        <w:t>TAMPER OR TAMPERING.</w:t>
      </w:r>
      <w:r w:rsidRPr="31BA63AF">
        <w:rPr>
          <w:b/>
          <w:sz w:val="20"/>
          <w:szCs w:val="20"/>
        </w:rPr>
        <w:t xml:space="preserve"> </w:t>
      </w:r>
      <w:r w:rsidRPr="002E77B1">
        <w:rPr>
          <w:w w:val="105"/>
        </w:rPr>
        <w:t xml:space="preserve">Any unauthorized alteration, manipulation, change, modification, </w:t>
      </w:r>
      <w:r w:rsidR="00357125">
        <w:rPr>
          <w:w w:val="105"/>
        </w:rPr>
        <w:t xml:space="preserve">or </w:t>
      </w:r>
      <w:r w:rsidRPr="002E77B1">
        <w:rPr>
          <w:w w:val="105"/>
        </w:rPr>
        <w:t xml:space="preserve">diversion </w:t>
      </w:r>
      <w:r w:rsidR="00357125">
        <w:rPr>
          <w:w w:val="105"/>
        </w:rPr>
        <w:t xml:space="preserve">of </w:t>
      </w:r>
      <w:r w:rsidR="00CE1A6A">
        <w:rPr>
          <w:w w:val="105"/>
        </w:rPr>
        <w:t>LP&amp;L</w:t>
      </w:r>
      <w:r w:rsidR="00357125">
        <w:rPr>
          <w:w w:val="105"/>
        </w:rPr>
        <w:t>’</w:t>
      </w:r>
      <w:r w:rsidRPr="002E77B1">
        <w:rPr>
          <w:w w:val="105"/>
        </w:rPr>
        <w:t>s facilities, including Metering Equipment</w:t>
      </w:r>
      <w:r w:rsidR="00A61DB4">
        <w:rPr>
          <w:w w:val="105"/>
        </w:rPr>
        <w:t>,</w:t>
      </w:r>
      <w:r w:rsidR="00901055" w:rsidRPr="009F40AA">
        <w:rPr>
          <w:w w:val="105"/>
        </w:rPr>
        <w:t xml:space="preserve"> </w:t>
      </w:r>
      <w:r w:rsidR="00941CF7" w:rsidRPr="009F40AA">
        <w:t xml:space="preserve">that could adversely affect the integrity of billing data or the </w:t>
      </w:r>
      <w:r w:rsidR="00CE1A6A">
        <w:t>LP&amp;L</w:t>
      </w:r>
      <w:r w:rsidR="00357125">
        <w:t>’</w:t>
      </w:r>
      <w:r w:rsidR="00941CF7" w:rsidRPr="009F40AA">
        <w:t>s ability to collect the data needed for billing or settlement.</w:t>
      </w:r>
      <w:r w:rsidRPr="002E77B1">
        <w:rPr>
          <w:w w:val="105"/>
        </w:rPr>
        <w:t xml:space="preserve"> Tampering includes, but is not limited to, harming or defacing </w:t>
      </w:r>
      <w:r w:rsidR="00CE1A6A">
        <w:rPr>
          <w:w w:val="105"/>
        </w:rPr>
        <w:t>LP&amp;L</w:t>
      </w:r>
      <w:r w:rsidR="00357125">
        <w:rPr>
          <w:w w:val="105"/>
        </w:rPr>
        <w:t>’</w:t>
      </w:r>
      <w:r w:rsidRPr="002E77B1">
        <w:rPr>
          <w:w w:val="105"/>
        </w:rPr>
        <w:t xml:space="preserve">s facilities, physically or electronically disorienting the Meter, attaching objects to the Meter, inserting objects into the Meter, or other electrical or mechanical means of altering </w:t>
      </w:r>
      <w:r w:rsidR="009F4278" w:rsidRPr="009F40AA">
        <w:t xml:space="preserve">billing and settlement data or other electrical or mechanical means of altering </w:t>
      </w:r>
      <w:r w:rsidRPr="002E77B1">
        <w:rPr>
          <w:w w:val="105"/>
        </w:rPr>
        <w:t>Delivery Service.</w:t>
      </w:r>
    </w:p>
    <w:p w14:paraId="6F5FAB3D" w14:textId="77777777" w:rsidR="009F40AA" w:rsidRPr="002E77B1" w:rsidRDefault="009F40AA" w:rsidP="008E528E">
      <w:pPr>
        <w:pStyle w:val="BodyText"/>
        <w:ind w:left="720" w:firstLine="0"/>
      </w:pPr>
    </w:p>
    <w:p w14:paraId="55BD0AC4" w14:textId="74BF85E4" w:rsidR="00CB63EE" w:rsidRPr="002E77B1" w:rsidRDefault="00FC2F16" w:rsidP="008E528E">
      <w:pPr>
        <w:pStyle w:val="BodyText"/>
        <w:ind w:left="720" w:firstLine="0"/>
        <w:rPr>
          <w:w w:val="105"/>
        </w:rPr>
      </w:pPr>
      <w:r w:rsidRPr="002E77B1">
        <w:rPr>
          <w:b/>
          <w:w w:val="105"/>
        </w:rPr>
        <w:t>TARIFF</w:t>
      </w:r>
      <w:r w:rsidRPr="002E77B1">
        <w:rPr>
          <w:w w:val="105"/>
        </w:rPr>
        <w:t>. A document describing rates, terms and conditions of electric service.</w:t>
      </w:r>
    </w:p>
    <w:p w14:paraId="3125EDFD" w14:textId="76820A4E" w:rsidR="0056204F" w:rsidRDefault="0056204F" w:rsidP="008E528E">
      <w:pPr>
        <w:pStyle w:val="BodyText"/>
        <w:ind w:left="720" w:firstLine="0"/>
        <w:rPr>
          <w:w w:val="105"/>
        </w:rPr>
      </w:pPr>
      <w:bookmarkStart w:id="13" w:name="_Toc486751419"/>
      <w:bookmarkStart w:id="14" w:name="_Toc486827468"/>
      <w:bookmarkStart w:id="15" w:name="_Toc486827641"/>
      <w:bookmarkStart w:id="16" w:name="_Toc486829802"/>
      <w:bookmarkStart w:id="17" w:name="_Toc486831514"/>
      <w:bookmarkStart w:id="18" w:name="_Toc486831846"/>
      <w:bookmarkStart w:id="19" w:name="_Toc486849705"/>
      <w:bookmarkStart w:id="20" w:name="_Toc487526815"/>
    </w:p>
    <w:p w14:paraId="75D259BA" w14:textId="4A6E42B2" w:rsidR="0056204F" w:rsidRPr="0056204F" w:rsidRDefault="0056204F" w:rsidP="008E528E">
      <w:pPr>
        <w:pStyle w:val="BodyText"/>
        <w:ind w:left="720" w:firstLine="0"/>
      </w:pPr>
      <w:r w:rsidRPr="009F40AA">
        <w:rPr>
          <w:b/>
          <w:w w:val="105"/>
        </w:rPr>
        <w:t xml:space="preserve">TEXAS SET, TX SET OR SET. </w:t>
      </w:r>
      <w:r w:rsidRPr="009F40AA">
        <w:rPr>
          <w:w w:val="105"/>
        </w:rPr>
        <w:t>A Standard Electronic Transaction as defined by the protocols adopted by the Commission or the Independent Organization.</w:t>
      </w:r>
    </w:p>
    <w:p w14:paraId="4C8B0BAC" w14:textId="5C45DA43" w:rsidR="0056204F" w:rsidRDefault="0056204F" w:rsidP="008E528E">
      <w:pPr>
        <w:pStyle w:val="BodyText"/>
        <w:ind w:left="720" w:firstLine="0"/>
        <w:rPr>
          <w:w w:val="105"/>
        </w:rPr>
      </w:pPr>
    </w:p>
    <w:p w14:paraId="7ED32742" w14:textId="0844602C" w:rsidR="0056204F" w:rsidRPr="009F40AA" w:rsidRDefault="0056204F" w:rsidP="008E528E">
      <w:pPr>
        <w:pStyle w:val="BodyText"/>
        <w:ind w:left="720" w:firstLine="0"/>
      </w:pPr>
      <w:r w:rsidRPr="0056204F">
        <w:rPr>
          <w:b/>
          <w:w w:val="105"/>
        </w:rPr>
        <w:t>TRANSITION CHARGES.</w:t>
      </w:r>
      <w:r>
        <w:rPr>
          <w:w w:val="105"/>
        </w:rPr>
        <w:t xml:space="preserve">  C</w:t>
      </w:r>
      <w:r w:rsidRPr="0056204F">
        <w:rPr>
          <w:w w:val="105"/>
        </w:rPr>
        <w:t>harges reasonably designed to recover the stranded investment over an appropriate period of time</w:t>
      </w:r>
      <w:r>
        <w:rPr>
          <w:w w:val="105"/>
        </w:rPr>
        <w:t>, and as authorized by</w:t>
      </w:r>
      <w:r w:rsidR="000B39DC">
        <w:rPr>
          <w:w w:val="105"/>
        </w:rPr>
        <w:t xml:space="preserve"> Utilities Code</w:t>
      </w:r>
      <w:r>
        <w:rPr>
          <w:w w:val="105"/>
        </w:rPr>
        <w:t xml:space="preserve"> Chapter 40 or 41, as </w:t>
      </w:r>
      <w:r w:rsidR="00642217">
        <w:rPr>
          <w:w w:val="105"/>
        </w:rPr>
        <w:t>applicable</w:t>
      </w:r>
      <w:r>
        <w:rPr>
          <w:w w:val="105"/>
        </w:rPr>
        <w:t>.</w:t>
      </w:r>
    </w:p>
    <w:p w14:paraId="1A5AB193" w14:textId="680B5E8C" w:rsidR="001A23FF" w:rsidRPr="009F40AA" w:rsidRDefault="001A23FF" w:rsidP="008E528E">
      <w:pPr>
        <w:ind w:left="720"/>
        <w:jc w:val="both"/>
        <w:rPr>
          <w:sz w:val="24"/>
          <w:szCs w:val="24"/>
        </w:rPr>
      </w:pPr>
    </w:p>
    <w:p w14:paraId="421C0AC1" w14:textId="51A440C3" w:rsidR="007549C7" w:rsidRPr="005541D4" w:rsidRDefault="007549C7" w:rsidP="008E528E">
      <w:pPr>
        <w:ind w:left="720"/>
        <w:jc w:val="both"/>
        <w:rPr>
          <w:sz w:val="19"/>
          <w:szCs w:val="19"/>
        </w:rPr>
      </w:pPr>
      <w:r w:rsidRPr="005541D4">
        <w:rPr>
          <w:b/>
          <w:sz w:val="19"/>
          <w:szCs w:val="19"/>
        </w:rPr>
        <w:t xml:space="preserve">UNMETERED SERVICE. </w:t>
      </w:r>
      <w:r w:rsidRPr="005541D4">
        <w:rPr>
          <w:sz w:val="19"/>
          <w:szCs w:val="19"/>
        </w:rPr>
        <w:t xml:space="preserve">Delivery Service to Premises without a Meter. </w:t>
      </w:r>
    </w:p>
    <w:p w14:paraId="255561BE" w14:textId="3419945F" w:rsidR="009360E6" w:rsidRPr="005541D4" w:rsidRDefault="009360E6" w:rsidP="008E528E">
      <w:pPr>
        <w:ind w:left="720"/>
        <w:jc w:val="both"/>
        <w:rPr>
          <w:sz w:val="19"/>
          <w:szCs w:val="19"/>
        </w:rPr>
      </w:pPr>
    </w:p>
    <w:p w14:paraId="545DC0E0" w14:textId="6EE4D1A5" w:rsidR="009360E6" w:rsidRPr="005541D4" w:rsidRDefault="009360E6" w:rsidP="008E528E">
      <w:pPr>
        <w:ind w:left="720"/>
        <w:jc w:val="both"/>
        <w:rPr>
          <w:sz w:val="19"/>
          <w:szCs w:val="19"/>
        </w:rPr>
      </w:pPr>
      <w:r w:rsidRPr="005541D4">
        <w:rPr>
          <w:b/>
          <w:sz w:val="19"/>
          <w:szCs w:val="19"/>
        </w:rPr>
        <w:t>UTILITY</w:t>
      </w:r>
      <w:r w:rsidR="00357125">
        <w:rPr>
          <w:b/>
          <w:sz w:val="19"/>
          <w:szCs w:val="19"/>
        </w:rPr>
        <w:t>’</w:t>
      </w:r>
      <w:r w:rsidRPr="005541D4">
        <w:rPr>
          <w:b/>
          <w:sz w:val="19"/>
          <w:szCs w:val="19"/>
        </w:rPr>
        <w:t xml:space="preserve">S DELIVERY SYSTEM. </w:t>
      </w:r>
      <w:r w:rsidRPr="005541D4">
        <w:rPr>
          <w:sz w:val="19"/>
          <w:szCs w:val="19"/>
        </w:rPr>
        <w:t xml:space="preserve">The portion of the Delivery System that is owned by </w:t>
      </w:r>
      <w:r w:rsidR="00CE1A6A">
        <w:rPr>
          <w:sz w:val="19"/>
          <w:szCs w:val="19"/>
        </w:rPr>
        <w:t>LP&amp;L</w:t>
      </w:r>
      <w:r w:rsidRPr="005541D4">
        <w:rPr>
          <w:sz w:val="19"/>
          <w:szCs w:val="19"/>
        </w:rPr>
        <w:t xml:space="preserve">. </w:t>
      </w:r>
    </w:p>
    <w:p w14:paraId="3D38965E" w14:textId="77777777" w:rsidR="007549C7" w:rsidRPr="005541D4" w:rsidRDefault="007549C7" w:rsidP="008E528E">
      <w:pPr>
        <w:ind w:left="720"/>
        <w:jc w:val="both"/>
        <w:rPr>
          <w:sz w:val="19"/>
          <w:szCs w:val="19"/>
        </w:rPr>
      </w:pPr>
    </w:p>
    <w:p w14:paraId="0D24D6DE" w14:textId="4726DCF9" w:rsidR="008E528E" w:rsidRDefault="007549C7" w:rsidP="008E528E">
      <w:pPr>
        <w:ind w:left="720"/>
        <w:jc w:val="both"/>
        <w:rPr>
          <w:sz w:val="19"/>
          <w:szCs w:val="19"/>
        </w:rPr>
      </w:pPr>
      <w:r w:rsidRPr="005541D4">
        <w:rPr>
          <w:b/>
          <w:sz w:val="19"/>
          <w:szCs w:val="19"/>
        </w:rPr>
        <w:t xml:space="preserve">VALID INVOICE. </w:t>
      </w:r>
      <w:r w:rsidRPr="005541D4">
        <w:rPr>
          <w:sz w:val="19"/>
          <w:szCs w:val="19"/>
        </w:rPr>
        <w:t xml:space="preserve">An invoice transaction that contains all the information required by TX SET and is in compliance with TX SET standards as set forth in the TX SET Implementation Guides and Commission </w:t>
      </w:r>
      <w:r w:rsidR="00900EB9" w:rsidRPr="005541D4">
        <w:rPr>
          <w:sz w:val="19"/>
          <w:szCs w:val="19"/>
        </w:rPr>
        <w:t>R</w:t>
      </w:r>
      <w:r w:rsidRPr="005541D4">
        <w:rPr>
          <w:sz w:val="19"/>
          <w:szCs w:val="19"/>
        </w:rPr>
        <w:t>ules and ha</w:t>
      </w:r>
      <w:r w:rsidR="00AD681E" w:rsidRPr="005541D4">
        <w:rPr>
          <w:sz w:val="19"/>
          <w:szCs w:val="19"/>
        </w:rPr>
        <w:t>s</w:t>
      </w:r>
      <w:r w:rsidRPr="005541D4">
        <w:rPr>
          <w:sz w:val="19"/>
          <w:szCs w:val="19"/>
        </w:rPr>
        <w:t xml:space="preserve"> not been rejected in accordance with the TX SET Implementation Guides and Commission Rules</w:t>
      </w:r>
    </w:p>
    <w:p w14:paraId="38F80D3B" w14:textId="1F2062EF" w:rsidR="008E528E" w:rsidRDefault="008E528E" w:rsidP="008E528E">
      <w:pPr>
        <w:ind w:left="720"/>
        <w:jc w:val="both"/>
        <w:rPr>
          <w:sz w:val="19"/>
          <w:szCs w:val="19"/>
        </w:rPr>
      </w:pPr>
    </w:p>
    <w:p w14:paraId="38801DC7" w14:textId="77777777" w:rsidR="008E528E" w:rsidRDefault="008E528E" w:rsidP="008E528E">
      <w:pPr>
        <w:ind w:left="720"/>
        <w:jc w:val="both"/>
        <w:rPr>
          <w:sz w:val="19"/>
          <w:szCs w:val="19"/>
        </w:rPr>
      </w:pPr>
    </w:p>
    <w:p w14:paraId="5052D80B" w14:textId="5953C0C3" w:rsidR="001A23FF" w:rsidRPr="005541D4" w:rsidRDefault="001A23FF" w:rsidP="008E528E">
      <w:pPr>
        <w:ind w:left="720"/>
        <w:jc w:val="both"/>
        <w:rPr>
          <w:sz w:val="19"/>
          <w:szCs w:val="19"/>
        </w:rPr>
        <w:sectPr w:rsidR="001A23FF" w:rsidRPr="005541D4" w:rsidSect="0053527E">
          <w:headerReference w:type="default" r:id="rId14"/>
          <w:footerReference w:type="default" r:id="rId15"/>
          <w:pgSz w:w="12240" w:h="15840"/>
          <w:pgMar w:top="1500" w:right="1640" w:bottom="940" w:left="1440" w:header="0" w:footer="738" w:gutter="0"/>
          <w:cols w:space="720"/>
        </w:sectPr>
      </w:pPr>
    </w:p>
    <w:p w14:paraId="2D1092B5" w14:textId="0EA56998" w:rsidR="00CB63EE" w:rsidRDefault="00DF2A1B" w:rsidP="008E528E">
      <w:pPr>
        <w:pStyle w:val="Heading1"/>
        <w:rPr>
          <w:w w:val="105"/>
        </w:rPr>
      </w:pPr>
      <w:bookmarkStart w:id="21" w:name="_TOC_250101"/>
      <w:bookmarkStart w:id="22" w:name="_Toc116633778"/>
      <w:bookmarkStart w:id="23" w:name="_Toc523641447"/>
      <w:bookmarkStart w:id="24" w:name="_Toc130381484"/>
      <w:bookmarkStart w:id="25" w:name="_Toc131705685"/>
      <w:r w:rsidRPr="002E77B1">
        <w:rPr>
          <w:spacing w:val="3"/>
          <w:w w:val="105"/>
        </w:rPr>
        <w:t>C</w:t>
      </w:r>
      <w:r w:rsidR="00FC2F16" w:rsidRPr="002E77B1">
        <w:rPr>
          <w:spacing w:val="3"/>
          <w:w w:val="105"/>
        </w:rPr>
        <w:t>HAPTER</w:t>
      </w:r>
      <w:r w:rsidR="00FC2F16" w:rsidRPr="002E77B1">
        <w:rPr>
          <w:spacing w:val="-8"/>
          <w:w w:val="105"/>
        </w:rPr>
        <w:t xml:space="preserve"> </w:t>
      </w:r>
      <w:r w:rsidR="005D4FBA" w:rsidRPr="002E77B1">
        <w:rPr>
          <w:w w:val="105"/>
        </w:rPr>
        <w:t>2:</w:t>
      </w:r>
      <w:r w:rsidR="005D4FBA">
        <w:rPr>
          <w:w w:val="105"/>
        </w:rPr>
        <w:t xml:space="preserve"> </w:t>
      </w:r>
      <w:r w:rsidR="00731FC6">
        <w:rPr>
          <w:w w:val="105"/>
        </w:rPr>
        <w:t xml:space="preserve">DESCRIPTIONS OF LP&amp;L’S </w:t>
      </w:r>
      <w:r w:rsidR="00FC2F16" w:rsidRPr="002E77B1">
        <w:rPr>
          <w:w w:val="105"/>
        </w:rPr>
        <w:t>CERTIFICATED SERVICE</w:t>
      </w:r>
      <w:r w:rsidR="00FC2F16" w:rsidRPr="002E77B1">
        <w:rPr>
          <w:spacing w:val="17"/>
          <w:w w:val="105"/>
        </w:rPr>
        <w:t xml:space="preserve"> </w:t>
      </w:r>
      <w:bookmarkEnd w:id="21"/>
      <w:r w:rsidR="00FC2F16" w:rsidRPr="002E77B1">
        <w:rPr>
          <w:w w:val="105"/>
        </w:rPr>
        <w:t>AREA</w:t>
      </w:r>
      <w:bookmarkEnd w:id="13"/>
      <w:bookmarkEnd w:id="14"/>
      <w:bookmarkEnd w:id="15"/>
      <w:bookmarkEnd w:id="16"/>
      <w:bookmarkEnd w:id="17"/>
      <w:bookmarkEnd w:id="18"/>
      <w:bookmarkEnd w:id="19"/>
      <w:bookmarkEnd w:id="20"/>
      <w:bookmarkEnd w:id="22"/>
      <w:bookmarkEnd w:id="23"/>
      <w:bookmarkEnd w:id="24"/>
      <w:bookmarkEnd w:id="25"/>
    </w:p>
    <w:p w14:paraId="7AD0A649" w14:textId="77777777" w:rsidR="00731FC6" w:rsidRPr="002E77B1" w:rsidRDefault="00731FC6" w:rsidP="008E528E">
      <w:pPr>
        <w:pStyle w:val="Heading1"/>
      </w:pPr>
    </w:p>
    <w:p w14:paraId="375FA926" w14:textId="06B6D110" w:rsidR="00731FC6" w:rsidRPr="00731FC6" w:rsidRDefault="00731FC6" w:rsidP="00731FC6">
      <w:bookmarkStart w:id="26" w:name="_TOC_250100"/>
      <w:bookmarkStart w:id="27" w:name="_Toc486751420"/>
      <w:bookmarkStart w:id="28" w:name="_Toc486827469"/>
      <w:bookmarkStart w:id="29" w:name="_Toc486827642"/>
      <w:bookmarkStart w:id="30" w:name="_Toc486829803"/>
      <w:bookmarkStart w:id="31" w:name="_Toc486831515"/>
      <w:bookmarkStart w:id="32" w:name="_Toc486831847"/>
      <w:bookmarkStart w:id="33" w:name="_Toc486849706"/>
      <w:bookmarkStart w:id="34" w:name="_Toc487526816"/>
      <w:bookmarkStart w:id="35" w:name="_Toc116633779"/>
      <w:bookmarkStart w:id="36" w:name="_Toc523641448"/>
      <w:r>
        <w:rPr>
          <w:rStyle w:val="normaltextrun"/>
          <w:b/>
          <w:bCs/>
        </w:rPr>
        <w:t>2.1 City of Lubbock, by and through Lubbock Power &amp; Light</w:t>
      </w:r>
      <w:r>
        <w:rPr>
          <w:rStyle w:val="eop"/>
          <w:b/>
          <w:bCs/>
        </w:rPr>
        <w:t> </w:t>
      </w:r>
    </w:p>
    <w:p w14:paraId="6BE8F330" w14:textId="77777777" w:rsidR="00731FC6" w:rsidRDefault="00731FC6" w:rsidP="00731FC6">
      <w:pPr>
        <w:pStyle w:val="BodyText"/>
        <w:rPr>
          <w:rFonts w:ascii="Segoe UI" w:hAnsi="Segoe UI" w:cs="Segoe UI"/>
          <w:sz w:val="18"/>
          <w:szCs w:val="18"/>
        </w:rPr>
      </w:pPr>
      <w:r>
        <w:rPr>
          <w:rStyle w:val="eop"/>
        </w:rPr>
        <w:t> </w:t>
      </w:r>
    </w:p>
    <w:p w14:paraId="7267CA83" w14:textId="300E88FD" w:rsidR="00576BD5" w:rsidRPr="00AD2D48" w:rsidRDefault="00576BD5" w:rsidP="00576BD5">
      <w:pPr>
        <w:adjustRightInd w:val="0"/>
        <w:ind w:firstLine="720"/>
        <w:rPr>
          <w:spacing w:val="-2"/>
        </w:rPr>
      </w:pPr>
      <w:r w:rsidRPr="00AD2D48">
        <w:rPr>
          <w:spacing w:val="-2"/>
        </w:rPr>
        <w:t>The City of Lubbock, Texas (City) is a political subdivision and municipal corporation of the State, duly organized and existing under the laws of the State, including the City’s Home Rule Charter. The City was incorporated in 1909 and first adopted its Home Rule Charter in 1917. The City operates under a Council/Manager form of government with a City Council comprised of the Mayor and six Council members.</w:t>
      </w:r>
      <w:r w:rsidRPr="00AD2D48">
        <w:t xml:space="preserve"> </w:t>
      </w:r>
      <w:r w:rsidRPr="00AD2D48">
        <w:rPr>
          <w:spacing w:val="-2"/>
        </w:rPr>
        <w:t>The City provides a full range of services including electric</w:t>
      </w:r>
      <w:r w:rsidR="004708BF">
        <w:rPr>
          <w:spacing w:val="-2"/>
        </w:rPr>
        <w:t xml:space="preserve"> service</w:t>
      </w:r>
      <w:r w:rsidRPr="00AD2D48">
        <w:rPr>
          <w:spacing w:val="-2"/>
        </w:rPr>
        <w:t xml:space="preserve">.  The City’s municipally owned electric utility system, known as Lubbock Power &amp; Light (LP&amp;L), was established in 1916, and is at present the largest municipal electric system in the West Texas region and the third largest municipal system in the State of Texas. LP&amp;L, South Plains Electric Cooperative, and Southwestern Public Service Company (SPS) provide electric service in the City of Lubbock. </w:t>
      </w:r>
    </w:p>
    <w:p w14:paraId="12D0EA3F" w14:textId="77777777" w:rsidR="00576BD5" w:rsidRPr="00AD2D48" w:rsidRDefault="00576BD5" w:rsidP="00576BD5">
      <w:pPr>
        <w:adjustRightInd w:val="0"/>
        <w:rPr>
          <w:spacing w:val="-2"/>
        </w:rPr>
      </w:pPr>
    </w:p>
    <w:p w14:paraId="73B720AA" w14:textId="77777777" w:rsidR="00576BD5" w:rsidRPr="00AD2D48" w:rsidRDefault="00576BD5" w:rsidP="00576BD5">
      <w:pPr>
        <w:adjustRightInd w:val="0"/>
        <w:ind w:firstLine="720"/>
        <w:rPr>
          <w:spacing w:val="-2"/>
        </w:rPr>
      </w:pPr>
      <w:r w:rsidRPr="00AD2D48">
        <w:rPr>
          <w:spacing w:val="-2"/>
        </w:rPr>
        <w:t>On November 2, 2004, Lubbock voters elected to amend the City Charter to provide for an Electric Utility</w:t>
      </w:r>
      <w:r>
        <w:rPr>
          <w:spacing w:val="-2"/>
        </w:rPr>
        <w:t xml:space="preserve"> </w:t>
      </w:r>
      <w:r w:rsidRPr="00AD2D48">
        <w:rPr>
          <w:spacing w:val="-2"/>
        </w:rPr>
        <w:t>Board (EUB), which governs, manages, and operates LP&amp;L today. The City Council retains authority for</w:t>
      </w:r>
      <w:r>
        <w:rPr>
          <w:spacing w:val="-2"/>
        </w:rPr>
        <w:t xml:space="preserve"> </w:t>
      </w:r>
      <w:r w:rsidRPr="00AD2D48">
        <w:rPr>
          <w:spacing w:val="-2"/>
        </w:rPr>
        <w:t>appointment of board members, approval of the operating and capital budget, approval of rates for electric</w:t>
      </w:r>
      <w:r>
        <w:rPr>
          <w:spacing w:val="-2"/>
        </w:rPr>
        <w:t xml:space="preserve"> </w:t>
      </w:r>
      <w:r w:rsidRPr="00AD2D48">
        <w:rPr>
          <w:spacing w:val="-2"/>
        </w:rPr>
        <w:t>service, eminent domain, and approval of debt financing.</w:t>
      </w:r>
    </w:p>
    <w:p w14:paraId="536D1949" w14:textId="77777777" w:rsidR="00576BD5" w:rsidRPr="00AD2D48" w:rsidRDefault="00576BD5" w:rsidP="00576BD5">
      <w:pPr>
        <w:adjustRightInd w:val="0"/>
        <w:rPr>
          <w:spacing w:val="-2"/>
        </w:rPr>
      </w:pPr>
    </w:p>
    <w:p w14:paraId="2EBE93C0" w14:textId="2F47E284" w:rsidR="00576BD5" w:rsidRPr="00AD2D48" w:rsidRDefault="00576BD5" w:rsidP="0093327C">
      <w:pPr>
        <w:adjustRightInd w:val="0"/>
        <w:ind w:firstLine="720"/>
        <w:rPr>
          <w:spacing w:val="-2"/>
        </w:rPr>
      </w:pPr>
      <w:r w:rsidRPr="00AD2D48">
        <w:rPr>
          <w:spacing w:val="-2"/>
        </w:rPr>
        <w:t>On February 22, 2022, Lubbock’s City Council, with the Electric Utility Board’s recommendation,</w:t>
      </w:r>
      <w:r w:rsidR="004708BF">
        <w:rPr>
          <w:spacing w:val="-2"/>
        </w:rPr>
        <w:t xml:space="preserve"> </w:t>
      </w:r>
      <w:r w:rsidRPr="00AD2D48">
        <w:rPr>
          <w:spacing w:val="-2"/>
        </w:rPr>
        <w:t>approved an irrevocable resolution opting into competition for retail electric service in Lubbock Power &amp;</w:t>
      </w:r>
      <w:r>
        <w:rPr>
          <w:spacing w:val="-2"/>
        </w:rPr>
        <w:t xml:space="preserve"> </w:t>
      </w:r>
      <w:r w:rsidRPr="00AD2D48">
        <w:rPr>
          <w:spacing w:val="-2"/>
        </w:rPr>
        <w:t>Light’s certificated area, as provided by the Texas Utilities Code Chapter 40.</w:t>
      </w:r>
    </w:p>
    <w:p w14:paraId="6036EF5C" w14:textId="77777777" w:rsidR="00576BD5" w:rsidRPr="00AD2D48" w:rsidRDefault="00576BD5" w:rsidP="00576BD5">
      <w:pPr>
        <w:adjustRightInd w:val="0"/>
      </w:pPr>
    </w:p>
    <w:p w14:paraId="3689889F" w14:textId="73C99E44" w:rsidR="00576BD5" w:rsidRPr="00AD2D48" w:rsidRDefault="00576BD5" w:rsidP="00576BD5">
      <w:pPr>
        <w:adjustRightInd w:val="0"/>
        <w:ind w:firstLine="720"/>
      </w:pPr>
      <w:r w:rsidRPr="00AD2D48">
        <w:t>LP&amp;L owns, maintains and operates; (1) 345, 115 and 69 kilovolt (kV) transmission lines and substations, (2) 4, 15 and 23 kilovolt (kV) distribution lines and substations, and (3) over 107</w:t>
      </w:r>
      <w:r w:rsidR="004708BF">
        <w:t>,000</w:t>
      </w:r>
      <w:r w:rsidRPr="00AD2D48">
        <w:t xml:space="preserve"> electric meters.  The Public Utility Commission Texas (PUCT) first issued LP&amp;L a Certificate of Convenience and Necessity in Docket Number 42 in 1976.</w:t>
      </w:r>
    </w:p>
    <w:p w14:paraId="554AFA53" w14:textId="77777777" w:rsidR="00576BD5" w:rsidRPr="00AD2D48" w:rsidRDefault="00576BD5" w:rsidP="00576BD5">
      <w:pPr>
        <w:adjustRightInd w:val="0"/>
      </w:pPr>
    </w:p>
    <w:p w14:paraId="72D85FB4" w14:textId="387235B1" w:rsidR="00731FC6" w:rsidRPr="0093327C" w:rsidRDefault="00576BD5" w:rsidP="00576BD5">
      <w:pPr>
        <w:pStyle w:val="BodyText"/>
        <w:rPr>
          <w:rFonts w:ascii="Segoe UI" w:hAnsi="Segoe UI" w:cs="Segoe UI"/>
          <w:sz w:val="22"/>
          <w:szCs w:val="22"/>
        </w:rPr>
      </w:pPr>
      <w:r w:rsidRPr="0093327C">
        <w:rPr>
          <w:sz w:val="22"/>
          <w:szCs w:val="22"/>
        </w:rPr>
        <w:t>LP&amp;L operates as the City of Lubbock, acting by and through Lubbock Power &amp; Light (LP&amp;L) with the PUCT as LUBBOCK POWER &amp; LIGHT SYSTEM and with the Electric Reliability Council of Texas as the City of Lubbock, by and through Lubbock Power &amp; Light as a Transmission and Distribution Service Provider (TDSP).</w:t>
      </w:r>
      <w:r w:rsidR="00731FC6" w:rsidRPr="0093327C">
        <w:rPr>
          <w:rStyle w:val="eop"/>
          <w:sz w:val="22"/>
          <w:szCs w:val="22"/>
        </w:rPr>
        <w:t> </w:t>
      </w:r>
    </w:p>
    <w:p w14:paraId="5EFFDE74" w14:textId="77777777" w:rsidR="00576BD5" w:rsidRDefault="00576BD5" w:rsidP="00731FC6">
      <w:pPr>
        <w:pStyle w:val="BodyText"/>
        <w:rPr>
          <w:rStyle w:val="normaltextrun"/>
          <w:b/>
          <w:bCs/>
        </w:rPr>
      </w:pPr>
    </w:p>
    <w:p w14:paraId="7DAA1159" w14:textId="77777777" w:rsidR="001D2688" w:rsidRDefault="001D2688">
      <w:pPr>
        <w:rPr>
          <w:rStyle w:val="normaltextrun"/>
          <w:b/>
          <w:bCs/>
          <w:sz w:val="19"/>
          <w:szCs w:val="19"/>
        </w:rPr>
      </w:pPr>
      <w:r>
        <w:rPr>
          <w:rStyle w:val="normaltextrun"/>
          <w:b/>
          <w:bCs/>
        </w:rPr>
        <w:br w:type="page"/>
      </w:r>
    </w:p>
    <w:p w14:paraId="71DC7DB7" w14:textId="57FF714A" w:rsidR="00731FC6" w:rsidRDefault="00731FC6" w:rsidP="00731FC6">
      <w:pPr>
        <w:pStyle w:val="BodyText"/>
        <w:rPr>
          <w:rStyle w:val="eop"/>
          <w:b/>
          <w:bCs/>
        </w:rPr>
      </w:pPr>
      <w:r>
        <w:rPr>
          <w:rStyle w:val="normaltextrun"/>
          <w:b/>
          <w:bCs/>
        </w:rPr>
        <w:t>2.2 Map of service area  </w:t>
      </w:r>
      <w:r>
        <w:rPr>
          <w:rStyle w:val="eop"/>
          <w:b/>
          <w:bCs/>
        </w:rPr>
        <w:t> </w:t>
      </w:r>
    </w:p>
    <w:p w14:paraId="32CFC31A" w14:textId="77777777" w:rsidR="00731FC6" w:rsidRDefault="00731FC6" w:rsidP="00731FC6">
      <w:pPr>
        <w:pStyle w:val="BodyText"/>
        <w:rPr>
          <w:rFonts w:ascii="Segoe UI" w:hAnsi="Segoe UI" w:cs="Segoe UI"/>
          <w:sz w:val="18"/>
          <w:szCs w:val="18"/>
        </w:rPr>
      </w:pPr>
    </w:p>
    <w:p w14:paraId="677C8C64" w14:textId="0008AB73"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r>
        <w:rPr>
          <w:rFonts w:eastAsiaTheme="minorEastAsia" w:hAnsiTheme="minorHAnsi" w:cstheme="minorBidi"/>
          <w:noProof/>
        </w:rPr>
        <w:drawing>
          <wp:inline distT="0" distB="0" distL="0" distR="0" wp14:anchorId="3022D144" wp14:editId="42C2D79F">
            <wp:extent cx="4726006" cy="5116452"/>
            <wp:effectExtent l="0" t="0" r="0" b="8255"/>
            <wp:docPr id="1" name="Picture 1" descr="C:\Users\22773\AppData\Local\Microsoft\Windows\INetCache\Content.MSO\189DAE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773\AppData\Local\Microsoft\Windows\INetCache\Content.MSO\189DAE8D.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111" cy="5217249"/>
                    </a:xfrm>
                    <a:prstGeom prst="rect">
                      <a:avLst/>
                    </a:prstGeom>
                    <a:noFill/>
                    <a:ln>
                      <a:noFill/>
                    </a:ln>
                  </pic:spPr>
                </pic:pic>
              </a:graphicData>
            </a:graphic>
          </wp:inline>
        </w:drawing>
      </w:r>
    </w:p>
    <w:p w14:paraId="67A602DD" w14:textId="485073ED"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517C26A9" w14:textId="12E2D0F9"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2277A40B" w14:textId="5F86A941"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4C17FC61" w14:textId="05D88A18"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5F366FD7" w14:textId="24E3FE95"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59AA51B9"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0ED87B1E" w14:textId="77777777" w:rsidR="00731FC6" w:rsidRDefault="00731FC6">
      <w:pPr>
        <w:rPr>
          <w:b/>
          <w:bCs/>
          <w:caps/>
          <w:sz w:val="24"/>
          <w:szCs w:val="24"/>
        </w:rPr>
      </w:pPr>
    </w:p>
    <w:p w14:paraId="75094426" w14:textId="77777777" w:rsidR="004708BF" w:rsidRDefault="004708BF">
      <w:pPr>
        <w:rPr>
          <w:b/>
          <w:bCs/>
          <w:caps/>
          <w:sz w:val="24"/>
          <w:szCs w:val="24"/>
        </w:rPr>
      </w:pPr>
      <w:bookmarkStart w:id="37" w:name="_Toc130381485"/>
      <w:bookmarkStart w:id="38" w:name="_Toc131705686"/>
      <w:r>
        <w:br w:type="page"/>
      </w:r>
    </w:p>
    <w:p w14:paraId="5677A519" w14:textId="709A9313" w:rsidR="006628E2" w:rsidRPr="002E77B1" w:rsidRDefault="001043A2" w:rsidP="002E77B1">
      <w:pPr>
        <w:pStyle w:val="Heading1"/>
      </w:pPr>
      <w:r w:rsidRPr="002E77B1">
        <w:t>CHAPTER 3:</w:t>
      </w:r>
      <w:r w:rsidR="00D71A3B" w:rsidRPr="00A447FD">
        <w:t xml:space="preserve"> </w:t>
      </w:r>
      <w:r w:rsidR="00FC2F16" w:rsidRPr="002E77B1">
        <w:t xml:space="preserve">GENERAL TERMS AND CONDITIONS OF ACCESS </w:t>
      </w:r>
      <w:bookmarkStart w:id="39" w:name="OLE_LINK1"/>
      <w:bookmarkStart w:id="40" w:name="_Toc486751421"/>
      <w:bookmarkStart w:id="41" w:name="_Toc486827470"/>
      <w:bookmarkStart w:id="42" w:name="_Toc486827643"/>
      <w:bookmarkStart w:id="43" w:name="_Toc486829804"/>
      <w:bookmarkStart w:id="44" w:name="_Toc486831516"/>
      <w:bookmarkStart w:id="45" w:name="_Toc486831848"/>
      <w:bookmarkStart w:id="46" w:name="_Toc486849707"/>
      <w:bookmarkStart w:id="47" w:name="_Toc487526817"/>
      <w:bookmarkEnd w:id="26"/>
      <w:bookmarkEnd w:id="27"/>
      <w:bookmarkEnd w:id="28"/>
      <w:bookmarkEnd w:id="29"/>
      <w:bookmarkEnd w:id="30"/>
      <w:bookmarkEnd w:id="31"/>
      <w:bookmarkEnd w:id="32"/>
      <w:bookmarkEnd w:id="33"/>
      <w:bookmarkEnd w:id="34"/>
      <w:r w:rsidR="00FC2F16" w:rsidRPr="002E77B1">
        <w:t>APPLICABILITY</w:t>
      </w:r>
      <w:bookmarkEnd w:id="35"/>
      <w:bookmarkEnd w:id="36"/>
      <w:bookmarkEnd w:id="37"/>
      <w:bookmarkEnd w:id="38"/>
      <w:bookmarkEnd w:id="39"/>
      <w:bookmarkEnd w:id="40"/>
      <w:bookmarkEnd w:id="41"/>
      <w:bookmarkEnd w:id="42"/>
      <w:bookmarkEnd w:id="43"/>
      <w:bookmarkEnd w:id="44"/>
      <w:bookmarkEnd w:id="45"/>
      <w:bookmarkEnd w:id="46"/>
      <w:bookmarkEnd w:id="47"/>
    </w:p>
    <w:p w14:paraId="10674534" w14:textId="6483A31D" w:rsidR="00CB63EE" w:rsidRPr="002E77B1" w:rsidRDefault="00394611" w:rsidP="00BA2559">
      <w:pPr>
        <w:pStyle w:val="NoSpacing"/>
        <w:numPr>
          <w:ilvl w:val="0"/>
          <w:numId w:val="0"/>
        </w:numPr>
        <w:ind w:left="720" w:hanging="360"/>
        <w:jc w:val="left"/>
      </w:pPr>
      <w:bookmarkStart w:id="48" w:name="_TOC_250099"/>
      <w:bookmarkStart w:id="49" w:name="_Toc523641449"/>
      <w:bookmarkStart w:id="50" w:name="_Toc130381486"/>
      <w:bookmarkEnd w:id="48"/>
      <w:r w:rsidRPr="00112F66">
        <w:rPr>
          <w:rFonts w:ascii="Times New Roman" w:hAnsi="Times New Roman"/>
          <w:sz w:val="24"/>
          <w:szCs w:val="24"/>
        </w:rPr>
        <w:t>3.1</w:t>
      </w:r>
      <w:r w:rsidRPr="00112F66">
        <w:rPr>
          <w:rFonts w:ascii="Times New Roman" w:hAnsi="Times New Roman"/>
          <w:sz w:val="24"/>
          <w:szCs w:val="24"/>
        </w:rPr>
        <w:tab/>
      </w:r>
      <w:r w:rsidR="00FC2F16" w:rsidRPr="002E77B1">
        <w:t>APPLICABILITY</w:t>
      </w:r>
      <w:bookmarkEnd w:id="49"/>
      <w:bookmarkEnd w:id="50"/>
    </w:p>
    <w:p w14:paraId="7DB0BE82" w14:textId="3C56A3E3" w:rsidR="00CB63EE" w:rsidRPr="002E77B1" w:rsidRDefault="4847AC15" w:rsidP="002E77B1">
      <w:pPr>
        <w:pStyle w:val="BodyText"/>
      </w:pPr>
      <w:r>
        <w:t xml:space="preserve">This Access Tariff governs the terms and conditions of the provision of Access by </w:t>
      </w:r>
      <w:r w:rsidR="00CE1A6A">
        <w:t>LP&amp;L</w:t>
      </w:r>
      <w:r>
        <w:t xml:space="preserve"> to Competitive Retailers to the Delivery System of </w:t>
      </w:r>
      <w:r w:rsidR="00CE1A6A">
        <w:t>LP&amp;L</w:t>
      </w:r>
      <w:r>
        <w:t xml:space="preserve"> for the purpose of selling Electric Power and Energy to Retail Customers within the retail service area of </w:t>
      </w:r>
      <w:r w:rsidR="00CE1A6A">
        <w:t>LP&amp;L</w:t>
      </w:r>
      <w:r>
        <w:t xml:space="preserve"> who are connected to the Delivery System of </w:t>
      </w:r>
      <w:r w:rsidR="00CE1A6A">
        <w:t>LP&amp;L</w:t>
      </w:r>
      <w:r>
        <w:t xml:space="preserve">. The provisions of this Access Tariff </w:t>
      </w:r>
      <w:r w:rsidR="2C9ACB06">
        <w:t>will</w:t>
      </w:r>
      <w:r w:rsidR="00FC2F16" w:rsidDel="4847AC15">
        <w:t xml:space="preserve"> </w:t>
      </w:r>
      <w:r>
        <w:t xml:space="preserve">uniformly apply to all Competitive Retailers. Terms and Conditions for the Delivery of Electric Power and Energy to Retail Customers are set out in a separate Delivery Service Tariff. </w:t>
      </w:r>
      <w:r w:rsidR="00CE1A6A">
        <w:t>LP&amp;L</w:t>
      </w:r>
      <w:r>
        <w:t xml:space="preserve"> provides Delivery Service directly to Retail Customers at their respective Points of Delivery in conjunction with the provision of Access.</w:t>
      </w:r>
      <w:r w:rsidR="38010B94">
        <w:t xml:space="preserve">  </w:t>
      </w:r>
    </w:p>
    <w:p w14:paraId="37849BB5" w14:textId="70FBFFE1" w:rsidR="00CB63EE" w:rsidRPr="006628E2" w:rsidRDefault="00394611" w:rsidP="008C3A44">
      <w:pPr>
        <w:pStyle w:val="NoSpacing"/>
        <w:numPr>
          <w:ilvl w:val="0"/>
          <w:numId w:val="0"/>
        </w:numPr>
        <w:ind w:left="720" w:hanging="360"/>
        <w:jc w:val="left"/>
      </w:pPr>
      <w:bookmarkStart w:id="51" w:name="_Toc523641450"/>
      <w:bookmarkStart w:id="52" w:name="_Toc130381487"/>
      <w:r w:rsidRPr="00112F66">
        <w:rPr>
          <w:rFonts w:ascii="Times New Roman" w:hAnsi="Times New Roman"/>
          <w:sz w:val="24"/>
          <w:szCs w:val="24"/>
        </w:rPr>
        <w:t>3.2</w:t>
      </w:r>
      <w:r w:rsidRPr="00112F66">
        <w:rPr>
          <w:rFonts w:ascii="Times New Roman" w:hAnsi="Times New Roman"/>
          <w:sz w:val="24"/>
          <w:szCs w:val="24"/>
        </w:rPr>
        <w:tab/>
      </w:r>
      <w:r w:rsidR="00FC2F16" w:rsidRPr="00A447FD">
        <w:t>GENERAL</w:t>
      </w:r>
      <w:bookmarkStart w:id="53" w:name="_TOC_250097"/>
      <w:bookmarkEnd w:id="51"/>
      <w:bookmarkEnd w:id="52"/>
      <w:bookmarkEnd w:id="53"/>
    </w:p>
    <w:p w14:paraId="47109201" w14:textId="0F37C694" w:rsidR="00B1191D" w:rsidRPr="002E77B1" w:rsidRDefault="00B1191D" w:rsidP="002E77B1">
      <w:pPr>
        <w:pStyle w:val="BodyText"/>
      </w:pPr>
      <w:r w:rsidRPr="59D862F5">
        <w:rPr>
          <w:sz w:val="20"/>
          <w:szCs w:val="20"/>
        </w:rPr>
        <w:t xml:space="preserve">Utility will construct, own, operate, and maintain its Delivery System in accordance with Good Utility Practice for the Delivery of Electric Power and Energy to Retail Customers that are located within </w:t>
      </w:r>
      <w:r w:rsidR="00CE1A6A">
        <w:rPr>
          <w:sz w:val="20"/>
          <w:szCs w:val="20"/>
        </w:rPr>
        <w:t>LP&amp;L</w:t>
      </w:r>
      <w:r w:rsidR="00357125">
        <w:rPr>
          <w:sz w:val="20"/>
          <w:szCs w:val="20"/>
        </w:rPr>
        <w:t>’</w:t>
      </w:r>
      <w:r w:rsidRPr="59D862F5">
        <w:rPr>
          <w:sz w:val="20"/>
          <w:szCs w:val="20"/>
        </w:rPr>
        <w:t xml:space="preserve">s service territory and served by Competitive Retailers. </w:t>
      </w:r>
      <w:r w:rsidR="00CE1A6A">
        <w:rPr>
          <w:sz w:val="20"/>
          <w:szCs w:val="20"/>
        </w:rPr>
        <w:t>LP&amp;L</w:t>
      </w:r>
      <w:r w:rsidRPr="59D862F5">
        <w:rPr>
          <w:sz w:val="20"/>
          <w:szCs w:val="20"/>
        </w:rPr>
        <w:t xml:space="preserve"> has no ownership interest in any Electric Power and Energy </w:t>
      </w:r>
      <w:bookmarkStart w:id="54" w:name="_Ref483896848"/>
      <w:r w:rsidRPr="00A447FD">
        <w:t>it delivers</w:t>
      </w:r>
      <w:r w:rsidR="00496173">
        <w:t xml:space="preserve"> to Retail Customers </w:t>
      </w:r>
      <w:r w:rsidR="00F72545">
        <w:t xml:space="preserve">that purchase electric energy from </w:t>
      </w:r>
      <w:r w:rsidR="004F5357">
        <w:t>third</w:t>
      </w:r>
      <w:r w:rsidR="000D4392">
        <w:t>-</w:t>
      </w:r>
      <w:r w:rsidR="004F5357">
        <w:t xml:space="preserve">party </w:t>
      </w:r>
      <w:r w:rsidR="00684465">
        <w:t>C</w:t>
      </w:r>
      <w:r w:rsidR="004F5357">
        <w:t xml:space="preserve">ompetitive </w:t>
      </w:r>
      <w:r w:rsidR="00684465">
        <w:t>R</w:t>
      </w:r>
      <w:r w:rsidR="004F5357">
        <w:t>etailers</w:t>
      </w:r>
      <w:r w:rsidRPr="00A447FD">
        <w:t xml:space="preserve">. </w:t>
      </w:r>
      <w:r w:rsidR="00CE1A6A">
        <w:t>LP&amp;L</w:t>
      </w:r>
      <w:r w:rsidRPr="00A447FD">
        <w:t xml:space="preserve"> will provide to all Competitive Retailers access to the Delivery System pursuant to this Tariff</w:t>
      </w:r>
      <w:r w:rsidR="00E10E88" w:rsidRPr="00A447FD">
        <w:t xml:space="preserve"> </w:t>
      </w:r>
      <w:r w:rsidR="009353AA" w:rsidRPr="00A447FD">
        <w:t xml:space="preserve">(and </w:t>
      </w:r>
      <w:r w:rsidR="00CE1A6A">
        <w:t>LP&amp;L</w:t>
      </w:r>
      <w:r w:rsidR="00357125">
        <w:t>’</w:t>
      </w:r>
      <w:r w:rsidR="00422118" w:rsidRPr="00A447FD">
        <w:t>s</w:t>
      </w:r>
      <w:r w:rsidR="009353AA" w:rsidRPr="00A447FD">
        <w:t xml:space="preserve"> Delivery Service Tariff, if applicable)</w:t>
      </w:r>
      <w:r w:rsidRPr="00A447FD">
        <w:t xml:space="preserve">, which </w:t>
      </w:r>
      <w:r w:rsidR="00244D6B" w:rsidRPr="00A447FD">
        <w:t xml:space="preserve">Tariff(s) </w:t>
      </w:r>
      <w:r w:rsidRPr="00A447FD">
        <w:t>establishes the rates,</w:t>
      </w:r>
      <w:r w:rsidRPr="002E77B1">
        <w:t xml:space="preserve"> terms and conditions</w:t>
      </w:r>
      <w:r w:rsidRPr="00A447FD">
        <w:t xml:space="preserve">, and policies for such </w:t>
      </w:r>
      <w:r w:rsidR="00F54B2B" w:rsidRPr="00A447FD">
        <w:t>A</w:t>
      </w:r>
      <w:r w:rsidR="00CD293A" w:rsidRPr="00A447FD">
        <w:t xml:space="preserve">ccess and </w:t>
      </w:r>
      <w:r w:rsidR="00F54B2B" w:rsidRPr="00A447FD">
        <w:t>D</w:t>
      </w:r>
      <w:r w:rsidR="00CD293A" w:rsidRPr="00A447FD">
        <w:t xml:space="preserve">elivery </w:t>
      </w:r>
      <w:r w:rsidR="00F54B2B" w:rsidRPr="00A447FD">
        <w:t>S</w:t>
      </w:r>
      <w:r w:rsidR="00486673" w:rsidRPr="00A447FD">
        <w:t>ervice.</w:t>
      </w:r>
      <w:r w:rsidRPr="00A447FD">
        <w:t xml:space="preserve"> </w:t>
      </w:r>
      <w:r w:rsidR="00CE1A6A">
        <w:t>LP&amp;L</w:t>
      </w:r>
      <w:r w:rsidRPr="00A447FD">
        <w:t xml:space="preserve"> </w:t>
      </w:r>
      <w:r w:rsidR="000369DE">
        <w:t>must</w:t>
      </w:r>
      <w:r w:rsidRPr="00A447FD">
        <w:t xml:space="preserve"> provide access to the Delivery System on a nondiscriminatory basis to all Competitive Retailers and </w:t>
      </w:r>
      <w:r w:rsidR="000369DE">
        <w:t xml:space="preserve">must </w:t>
      </w:r>
      <w:r w:rsidRPr="00A447FD">
        <w:t xml:space="preserve">provide Delivery Service on a nondiscriminatory basis to all Retail Customers and Competitive Retailers. This Tariff is intended to provide  uniform Delivery Service to all Competitive Retailers within </w:t>
      </w:r>
      <w:r w:rsidR="00CE1A6A">
        <w:t>LP&amp;L</w:t>
      </w:r>
      <w:r w:rsidR="00357125">
        <w:t>’</w:t>
      </w:r>
      <w:r w:rsidRPr="00A447FD">
        <w:t>s service area</w:t>
      </w:r>
      <w:r w:rsidR="00F54B2B" w:rsidRPr="00A447FD">
        <w:t>.</w:t>
      </w:r>
    </w:p>
    <w:p w14:paraId="475D11CF" w14:textId="77777777" w:rsidR="00876177" w:rsidRDefault="00876177" w:rsidP="002E77B1">
      <w:pPr>
        <w:pStyle w:val="BodyText"/>
      </w:pPr>
    </w:p>
    <w:p w14:paraId="1159B9C4" w14:textId="00877386" w:rsidR="00876177" w:rsidRPr="002E77B1" w:rsidRDefault="00CE1A6A" w:rsidP="00876177">
      <w:pPr>
        <w:pStyle w:val="BodyText"/>
        <w:ind w:firstLine="0"/>
      </w:pPr>
      <w:r>
        <w:t>LP&amp;L</w:t>
      </w:r>
      <w:r w:rsidR="00876177">
        <w:t xml:space="preserve"> will use reasonable diligence to comply with the operational and transactional requirements and timelines as specified in this Tariff and to comply with the requirements set forth by Applicable Legal Authorities to effectuate the requirements of this tariff.  </w:t>
      </w:r>
    </w:p>
    <w:p w14:paraId="18212128" w14:textId="77777777" w:rsidR="00876177" w:rsidRDefault="00876177" w:rsidP="002E77B1">
      <w:pPr>
        <w:pStyle w:val="BodyText"/>
      </w:pPr>
    </w:p>
    <w:p w14:paraId="162436BC" w14:textId="6168AF4A" w:rsidR="00BC2743" w:rsidRPr="00A447FD" w:rsidRDefault="00394611" w:rsidP="00F40AB2">
      <w:pPr>
        <w:pStyle w:val="NoSpacing"/>
        <w:numPr>
          <w:ilvl w:val="0"/>
          <w:numId w:val="0"/>
        </w:numPr>
        <w:ind w:left="720" w:hanging="360"/>
        <w:jc w:val="left"/>
      </w:pPr>
      <w:bookmarkStart w:id="55" w:name="_Toc130381488"/>
      <w:bookmarkStart w:id="56" w:name="_Toc486751425"/>
      <w:bookmarkStart w:id="57" w:name="_Toc486827474"/>
      <w:bookmarkStart w:id="58" w:name="_Toc486827647"/>
      <w:bookmarkStart w:id="59" w:name="_Toc486829808"/>
      <w:bookmarkStart w:id="60" w:name="_Toc486831520"/>
      <w:bookmarkStart w:id="61" w:name="_Toc486831852"/>
      <w:bookmarkStart w:id="62" w:name="_Toc486849711"/>
      <w:bookmarkStart w:id="63" w:name="_Toc487526821"/>
      <w:bookmarkStart w:id="64" w:name="_Toc523641453"/>
      <w:r w:rsidRPr="00112F66">
        <w:rPr>
          <w:rFonts w:ascii="Times New Roman" w:hAnsi="Times New Roman"/>
          <w:sz w:val="24"/>
          <w:szCs w:val="24"/>
        </w:rPr>
        <w:t>3.3</w:t>
      </w:r>
      <w:r w:rsidRPr="00112F66">
        <w:rPr>
          <w:rFonts w:ascii="Times New Roman" w:hAnsi="Times New Roman"/>
          <w:sz w:val="24"/>
          <w:szCs w:val="24"/>
        </w:rPr>
        <w:tab/>
      </w:r>
      <w:r w:rsidR="002B6581">
        <w:t>CHARGES ASSOCIATED WITH DELIVERY SERVICE</w:t>
      </w:r>
      <w:bookmarkEnd w:id="55"/>
    </w:p>
    <w:p w14:paraId="42482184" w14:textId="0AEBC335" w:rsidR="00BC2743" w:rsidRPr="00A447FD" w:rsidRDefault="00BC2743" w:rsidP="005829B3">
      <w:pPr>
        <w:pStyle w:val="BodyText"/>
      </w:pPr>
      <w:r w:rsidRPr="00A447FD">
        <w:t xml:space="preserve">All charges associated with a Delivery Service provided by </w:t>
      </w:r>
      <w:r w:rsidR="00CE1A6A">
        <w:t>LP&amp;L</w:t>
      </w:r>
      <w:r w:rsidRPr="00A447FD">
        <w:t xml:space="preserve"> must be authorized by the </w:t>
      </w:r>
      <w:r w:rsidR="00F54B2B" w:rsidRPr="00A447FD">
        <w:t>municipal governing body, or a body vested with the power to manage and operate a municipally owned utility, or the board of directors of an electric cooperative,</w:t>
      </w:r>
      <w:r w:rsidR="006A1E1E" w:rsidRPr="00A447FD">
        <w:t xml:space="preserve"> </w:t>
      </w:r>
      <w:r w:rsidRPr="00A447FD">
        <w:t xml:space="preserve">and </w:t>
      </w:r>
      <w:r w:rsidR="006A1E1E" w:rsidRPr="00A447FD">
        <w:t xml:space="preserve">are </w:t>
      </w:r>
      <w:r w:rsidRPr="00A447FD">
        <w:t xml:space="preserve">included as </w:t>
      </w:r>
      <w:r w:rsidR="00DF2A1B" w:rsidRPr="00A447FD">
        <w:t>Tariff</w:t>
      </w:r>
      <w:r w:rsidRPr="00A447FD">
        <w:t xml:space="preserve"> charge</w:t>
      </w:r>
      <w:r w:rsidR="00974178" w:rsidRPr="00A447FD">
        <w:t>s</w:t>
      </w:r>
      <w:r w:rsidRPr="00A447FD">
        <w:t xml:space="preserve"> in </w:t>
      </w:r>
      <w:r w:rsidRPr="00CD13F3">
        <w:rPr>
          <w:highlight w:val="yellow"/>
        </w:rPr>
        <w:t xml:space="preserve">Section </w:t>
      </w:r>
      <w:r w:rsidR="006A1E1E" w:rsidRPr="00CD13F3">
        <w:rPr>
          <w:highlight w:val="yellow"/>
        </w:rPr>
        <w:t>5</w:t>
      </w:r>
      <w:r w:rsidRPr="00CD13F3">
        <w:rPr>
          <w:highlight w:val="yellow"/>
        </w:rPr>
        <w:t>.</w:t>
      </w:r>
      <w:r w:rsidR="006A1E1E" w:rsidRPr="00CD13F3">
        <w:rPr>
          <w:highlight w:val="yellow"/>
        </w:rPr>
        <w:t>2</w:t>
      </w:r>
      <w:r w:rsidRPr="00A447FD">
        <w:t>, RATE SCHEDULES.</w:t>
      </w:r>
    </w:p>
    <w:p w14:paraId="1CC52BAC" w14:textId="783C37A5" w:rsidR="00CB63EE" w:rsidRPr="002E77B1" w:rsidRDefault="00394611" w:rsidP="00F40AB2">
      <w:pPr>
        <w:pStyle w:val="NoSpacing"/>
        <w:numPr>
          <w:ilvl w:val="0"/>
          <w:numId w:val="0"/>
        </w:numPr>
        <w:ind w:left="720" w:hanging="360"/>
        <w:jc w:val="left"/>
      </w:pPr>
      <w:bookmarkStart w:id="65" w:name="_TOC_250095"/>
      <w:bookmarkStart w:id="66" w:name="_Toc130381489"/>
      <w:r w:rsidRPr="00112F66">
        <w:rPr>
          <w:rFonts w:ascii="Times New Roman" w:hAnsi="Times New Roman"/>
          <w:sz w:val="24"/>
          <w:szCs w:val="24"/>
        </w:rPr>
        <w:t>3.4</w:t>
      </w:r>
      <w:r w:rsidRPr="00112F66">
        <w:rPr>
          <w:rFonts w:ascii="Times New Roman" w:hAnsi="Times New Roman"/>
          <w:sz w:val="24"/>
          <w:szCs w:val="24"/>
        </w:rPr>
        <w:tab/>
      </w:r>
      <w:r w:rsidR="00FC2F16" w:rsidRPr="002E77B1">
        <w:t xml:space="preserve">AVAILABILITY </w:t>
      </w:r>
      <w:r w:rsidR="00FC2F16" w:rsidRPr="002E77B1">
        <w:rPr>
          <w:spacing w:val="7"/>
        </w:rPr>
        <w:t>OF</w:t>
      </w:r>
      <w:r w:rsidR="00FC2F16" w:rsidRPr="002E77B1">
        <w:rPr>
          <w:spacing w:val="-9"/>
        </w:rPr>
        <w:t xml:space="preserve"> </w:t>
      </w:r>
      <w:bookmarkEnd w:id="54"/>
      <w:bookmarkEnd w:id="56"/>
      <w:bookmarkEnd w:id="57"/>
      <w:bookmarkEnd w:id="58"/>
      <w:bookmarkEnd w:id="59"/>
      <w:bookmarkEnd w:id="60"/>
      <w:bookmarkEnd w:id="61"/>
      <w:bookmarkEnd w:id="62"/>
      <w:bookmarkEnd w:id="63"/>
      <w:bookmarkEnd w:id="65"/>
      <w:r w:rsidR="00FC2F16" w:rsidRPr="00A447FD">
        <w:t>TARIFF</w:t>
      </w:r>
      <w:bookmarkEnd w:id="64"/>
      <w:bookmarkEnd w:id="66"/>
    </w:p>
    <w:p w14:paraId="70AA80F7" w14:textId="71C55470" w:rsidR="006628E2" w:rsidRPr="002E77B1" w:rsidRDefault="00FC2F16" w:rsidP="002E77B1">
      <w:pPr>
        <w:pStyle w:val="BodyText"/>
      </w:pPr>
      <w:r w:rsidRPr="002E77B1">
        <w:t xml:space="preserve">Copies of this Access Tariff are </w:t>
      </w:r>
      <w:r w:rsidR="00A545AB" w:rsidRPr="002B6581">
        <w:t>available</w:t>
      </w:r>
      <w:r w:rsidR="00103C5D" w:rsidRPr="002B6581">
        <w:t xml:space="preserve"> </w:t>
      </w:r>
      <w:r w:rsidR="006578B3" w:rsidRPr="002B6581">
        <w:t xml:space="preserve">in standard electronic format </w:t>
      </w:r>
      <w:r w:rsidR="00103C5D" w:rsidRPr="002B6581">
        <w:t xml:space="preserve">on the website of </w:t>
      </w:r>
      <w:r w:rsidR="00103C5D" w:rsidRPr="002E77B1">
        <w:t xml:space="preserve">the Commission and </w:t>
      </w:r>
      <w:r w:rsidR="00103C5D" w:rsidRPr="002B6581">
        <w:t xml:space="preserve">on the website of </w:t>
      </w:r>
      <w:r w:rsidR="00CE1A6A">
        <w:t>LP&amp;L</w:t>
      </w:r>
      <w:r w:rsidR="00103C5D" w:rsidRPr="002B6581">
        <w:t>.</w:t>
      </w:r>
      <w:r w:rsidRPr="002E77B1">
        <w:t xml:space="preserve"> </w:t>
      </w:r>
      <w:r w:rsidR="00CE1A6A">
        <w:t>LP&amp;L</w:t>
      </w:r>
      <w:r w:rsidRPr="002E77B1">
        <w:t xml:space="preserve"> </w:t>
      </w:r>
      <w:r w:rsidR="007C27A2">
        <w:t xml:space="preserve">must </w:t>
      </w:r>
      <w:r w:rsidRPr="002E77B1">
        <w:t xml:space="preserve">post on its </w:t>
      </w:r>
      <w:r w:rsidR="00E3167F" w:rsidRPr="002B6581">
        <w:t>website</w:t>
      </w:r>
      <w:r w:rsidR="00E3167F" w:rsidRPr="002E77B1">
        <w:t xml:space="preserve"> a copy of its </w:t>
      </w:r>
      <w:r w:rsidRPr="002E77B1">
        <w:t>Delivery Service Tariff.</w:t>
      </w:r>
      <w:bookmarkStart w:id="67" w:name="_TOC_250094"/>
    </w:p>
    <w:p w14:paraId="25041018" w14:textId="081987FF" w:rsidR="00CB63EE" w:rsidRPr="002E77B1" w:rsidRDefault="00394611" w:rsidP="00BA2559">
      <w:pPr>
        <w:pStyle w:val="NoSpacing"/>
        <w:numPr>
          <w:ilvl w:val="0"/>
          <w:numId w:val="0"/>
        </w:numPr>
        <w:ind w:left="720" w:hanging="360"/>
        <w:jc w:val="left"/>
      </w:pPr>
      <w:bookmarkStart w:id="68" w:name="_Ref483896864"/>
      <w:bookmarkStart w:id="69" w:name="_Toc486751426"/>
      <w:bookmarkStart w:id="70" w:name="_Toc486827475"/>
      <w:bookmarkStart w:id="71" w:name="_Toc486827648"/>
      <w:bookmarkStart w:id="72" w:name="_Toc486829809"/>
      <w:bookmarkStart w:id="73" w:name="_Toc486831521"/>
      <w:bookmarkStart w:id="74" w:name="_Toc486831853"/>
      <w:bookmarkStart w:id="75" w:name="_Toc486849712"/>
      <w:bookmarkStart w:id="76" w:name="_Toc487526822"/>
      <w:bookmarkStart w:id="77" w:name="_Toc523641454"/>
      <w:bookmarkStart w:id="78" w:name="_Toc130381490"/>
      <w:r w:rsidRPr="00112F66">
        <w:rPr>
          <w:rFonts w:ascii="Times New Roman" w:hAnsi="Times New Roman"/>
          <w:sz w:val="24"/>
          <w:szCs w:val="24"/>
        </w:rPr>
        <w:t>3.5</w:t>
      </w:r>
      <w:r w:rsidRPr="00112F66">
        <w:rPr>
          <w:rFonts w:ascii="Times New Roman" w:hAnsi="Times New Roman"/>
          <w:sz w:val="24"/>
          <w:szCs w:val="24"/>
        </w:rPr>
        <w:tab/>
      </w:r>
      <w:r w:rsidR="00FC2F16" w:rsidRPr="002E77B1">
        <w:t xml:space="preserve">CHANGES TO </w:t>
      </w:r>
      <w:bookmarkEnd w:id="68"/>
      <w:bookmarkEnd w:id="69"/>
      <w:bookmarkEnd w:id="70"/>
      <w:bookmarkEnd w:id="71"/>
      <w:bookmarkEnd w:id="72"/>
      <w:bookmarkEnd w:id="73"/>
      <w:bookmarkEnd w:id="74"/>
      <w:bookmarkEnd w:id="75"/>
      <w:bookmarkEnd w:id="76"/>
      <w:r w:rsidR="00FC2F16" w:rsidRPr="002E77B1">
        <w:t>ACCESS</w:t>
      </w:r>
      <w:r w:rsidR="00FC2F16" w:rsidRPr="002E77B1">
        <w:rPr>
          <w:spacing w:val="-18"/>
        </w:rPr>
        <w:t xml:space="preserve"> </w:t>
      </w:r>
      <w:bookmarkEnd w:id="67"/>
      <w:r w:rsidR="00FC2F16" w:rsidRPr="002E77B1">
        <w:t>TARIFF</w:t>
      </w:r>
      <w:bookmarkEnd w:id="77"/>
      <w:bookmarkEnd w:id="78"/>
    </w:p>
    <w:p w14:paraId="5D900195" w14:textId="659594C9" w:rsidR="00CB63EE" w:rsidRPr="00CD13F3" w:rsidRDefault="00FC2F16" w:rsidP="009E7819">
      <w:pPr>
        <w:pStyle w:val="BodyText"/>
        <w:rPr>
          <w:w w:val="105"/>
        </w:rPr>
      </w:pPr>
      <w:r w:rsidRPr="002E77B1">
        <w:rPr>
          <w:w w:val="105"/>
        </w:rPr>
        <w:t>This Access Tariff may be revised, amended, supplemented</w:t>
      </w:r>
      <w:r w:rsidR="008616CC">
        <w:rPr>
          <w:w w:val="105"/>
        </w:rPr>
        <w:t>,</w:t>
      </w:r>
      <w:r w:rsidRPr="002E77B1">
        <w:rPr>
          <w:w w:val="105"/>
        </w:rPr>
        <w:t xml:space="preserve"> or otherwise changed from time to time in accordance with the laws of the State of Texas and the rules and regulations of the PUC, and </w:t>
      </w:r>
      <w:r w:rsidRPr="002E77B1">
        <w:rPr>
          <w:spacing w:val="2"/>
          <w:w w:val="105"/>
        </w:rPr>
        <w:t xml:space="preserve">such changes, when effective, </w:t>
      </w:r>
      <w:r w:rsidR="007C27A2">
        <w:rPr>
          <w:spacing w:val="2"/>
          <w:w w:val="105"/>
        </w:rPr>
        <w:t>will</w:t>
      </w:r>
      <w:r w:rsidRPr="002E77B1">
        <w:rPr>
          <w:spacing w:val="2"/>
          <w:w w:val="105"/>
        </w:rPr>
        <w:t xml:space="preserve"> have </w:t>
      </w:r>
      <w:r w:rsidRPr="002E77B1">
        <w:rPr>
          <w:w w:val="105"/>
        </w:rPr>
        <w:t xml:space="preserve">the </w:t>
      </w:r>
      <w:r w:rsidRPr="002E77B1">
        <w:rPr>
          <w:spacing w:val="2"/>
          <w:w w:val="105"/>
        </w:rPr>
        <w:t xml:space="preserve">same force </w:t>
      </w:r>
      <w:r w:rsidRPr="002E77B1">
        <w:rPr>
          <w:w w:val="105"/>
        </w:rPr>
        <w:t xml:space="preserve">and </w:t>
      </w:r>
      <w:r w:rsidRPr="002E77B1">
        <w:rPr>
          <w:spacing w:val="2"/>
          <w:w w:val="105"/>
        </w:rPr>
        <w:t xml:space="preserve">effect </w:t>
      </w:r>
      <w:r w:rsidRPr="002E77B1">
        <w:rPr>
          <w:w w:val="105"/>
        </w:rPr>
        <w:t xml:space="preserve">as the </w:t>
      </w:r>
      <w:r w:rsidRPr="002E77B1">
        <w:rPr>
          <w:spacing w:val="2"/>
          <w:w w:val="105"/>
        </w:rPr>
        <w:t xml:space="preserve">present </w:t>
      </w:r>
      <w:r w:rsidRPr="002E77B1">
        <w:rPr>
          <w:spacing w:val="3"/>
          <w:w w:val="105"/>
        </w:rPr>
        <w:t xml:space="preserve">Access </w:t>
      </w:r>
      <w:r w:rsidRPr="002E77B1">
        <w:rPr>
          <w:w w:val="105"/>
        </w:rPr>
        <w:t xml:space="preserve">Tariff. </w:t>
      </w:r>
      <w:r w:rsidR="00CE1A6A">
        <w:rPr>
          <w:w w:val="105"/>
        </w:rPr>
        <w:t>LP&amp;L</w:t>
      </w:r>
      <w:r w:rsidRPr="002E77B1">
        <w:rPr>
          <w:w w:val="105"/>
        </w:rPr>
        <w:t xml:space="preserve"> retains the right to file </w:t>
      </w:r>
      <w:r w:rsidR="00CE319F" w:rsidRPr="00A447FD">
        <w:rPr>
          <w:w w:val="105"/>
        </w:rPr>
        <w:t>aa petition for rulemaking,</w:t>
      </w:r>
      <w:r w:rsidR="00CE319F" w:rsidRPr="002E77B1">
        <w:rPr>
          <w:w w:val="105"/>
        </w:rPr>
        <w:t xml:space="preserve"> </w:t>
      </w:r>
      <w:r w:rsidRPr="002E77B1">
        <w:rPr>
          <w:w w:val="105"/>
        </w:rPr>
        <w:t>requesting a change in Chapters 1, 3, and 4</w:t>
      </w:r>
      <w:r w:rsidRPr="002E77B1">
        <w:rPr>
          <w:spacing w:val="49"/>
          <w:w w:val="105"/>
        </w:rPr>
        <w:t xml:space="preserve"> </w:t>
      </w:r>
      <w:r w:rsidRPr="002E77B1">
        <w:rPr>
          <w:w w:val="105"/>
        </w:rPr>
        <w:t xml:space="preserve">of its </w:t>
      </w:r>
      <w:r w:rsidRPr="002E77B1">
        <w:rPr>
          <w:spacing w:val="2"/>
          <w:w w:val="105"/>
        </w:rPr>
        <w:t xml:space="preserve">Access Tariff </w:t>
      </w:r>
      <w:r w:rsidRPr="002E77B1">
        <w:rPr>
          <w:w w:val="105"/>
        </w:rPr>
        <w:t xml:space="preserve">and </w:t>
      </w:r>
      <w:r w:rsidRPr="002E77B1">
        <w:rPr>
          <w:spacing w:val="2"/>
          <w:w w:val="105"/>
        </w:rPr>
        <w:t xml:space="preserve">will comply with </w:t>
      </w:r>
      <w:r w:rsidRPr="002E77B1">
        <w:rPr>
          <w:w w:val="105"/>
        </w:rPr>
        <w:t xml:space="preserve">all </w:t>
      </w:r>
      <w:r w:rsidRPr="002E77B1">
        <w:rPr>
          <w:spacing w:val="2"/>
          <w:w w:val="105"/>
        </w:rPr>
        <w:t xml:space="preserve">laws </w:t>
      </w:r>
      <w:r w:rsidRPr="002E77B1">
        <w:rPr>
          <w:w w:val="105"/>
        </w:rPr>
        <w:t xml:space="preserve">and </w:t>
      </w:r>
      <w:r w:rsidRPr="002E77B1">
        <w:rPr>
          <w:spacing w:val="2"/>
          <w:w w:val="105"/>
        </w:rPr>
        <w:t xml:space="preserve">rules concerning </w:t>
      </w:r>
      <w:r w:rsidRPr="002E77B1">
        <w:rPr>
          <w:w w:val="105"/>
        </w:rPr>
        <w:t xml:space="preserve">the </w:t>
      </w:r>
      <w:r w:rsidRPr="002E77B1">
        <w:rPr>
          <w:spacing w:val="2"/>
          <w:w w:val="105"/>
        </w:rPr>
        <w:t xml:space="preserve">provision </w:t>
      </w:r>
      <w:r w:rsidRPr="002E77B1">
        <w:rPr>
          <w:w w:val="105"/>
        </w:rPr>
        <w:t xml:space="preserve">of </w:t>
      </w:r>
      <w:r w:rsidRPr="002E77B1">
        <w:rPr>
          <w:spacing w:val="3"/>
          <w:w w:val="105"/>
        </w:rPr>
        <w:t xml:space="preserve">notice </w:t>
      </w:r>
      <w:r w:rsidRPr="002E77B1">
        <w:rPr>
          <w:w w:val="105"/>
        </w:rPr>
        <w:t xml:space="preserve">concerning any such application. </w:t>
      </w:r>
      <w:r w:rsidR="00CE1A6A">
        <w:rPr>
          <w:w w:val="105"/>
        </w:rPr>
        <w:t>LP&amp;L</w:t>
      </w:r>
      <w:r w:rsidRPr="002E77B1">
        <w:rPr>
          <w:w w:val="105"/>
        </w:rPr>
        <w:t xml:space="preserve"> </w:t>
      </w:r>
      <w:r w:rsidR="008A0A44">
        <w:rPr>
          <w:w w:val="105"/>
        </w:rPr>
        <w:t>must</w:t>
      </w:r>
      <w:r w:rsidRPr="002E77B1">
        <w:rPr>
          <w:w w:val="105"/>
        </w:rPr>
        <w:t xml:space="preserve"> file accurate and current rates for Access </w:t>
      </w:r>
      <w:r w:rsidR="00456CE0" w:rsidRPr="002E77B1">
        <w:rPr>
          <w:w w:val="105"/>
        </w:rPr>
        <w:t>in Chapter</w:t>
      </w:r>
      <w:r w:rsidRPr="002E77B1">
        <w:rPr>
          <w:w w:val="105"/>
        </w:rPr>
        <w:t xml:space="preserve"> 5. If an Access rate is altered, </w:t>
      </w:r>
      <w:r w:rsidR="00CE1A6A">
        <w:rPr>
          <w:w w:val="105"/>
        </w:rPr>
        <w:t>LP&amp;L</w:t>
      </w:r>
      <w:r w:rsidRPr="002E77B1">
        <w:rPr>
          <w:w w:val="105"/>
        </w:rPr>
        <w:t xml:space="preserve"> is responsible for providing the current rate information in a timely manner. Any agreement made pursuant to this Access Tariff </w:t>
      </w:r>
      <w:r w:rsidR="000A2AB8">
        <w:rPr>
          <w:w w:val="105"/>
        </w:rPr>
        <w:t xml:space="preserve">will </w:t>
      </w:r>
      <w:r w:rsidRPr="002E77B1">
        <w:rPr>
          <w:w w:val="105"/>
        </w:rPr>
        <w:t xml:space="preserve">be </w:t>
      </w:r>
      <w:r w:rsidRPr="002E77B1">
        <w:rPr>
          <w:spacing w:val="2"/>
          <w:w w:val="105"/>
        </w:rPr>
        <w:t xml:space="preserve">deemed </w:t>
      </w:r>
      <w:r w:rsidRPr="002E77B1">
        <w:rPr>
          <w:w w:val="105"/>
        </w:rPr>
        <w:t xml:space="preserve">to be </w:t>
      </w:r>
      <w:r w:rsidRPr="002E77B1">
        <w:rPr>
          <w:spacing w:val="2"/>
          <w:w w:val="105"/>
        </w:rPr>
        <w:t xml:space="preserve">modified </w:t>
      </w:r>
      <w:r w:rsidRPr="002E77B1">
        <w:rPr>
          <w:w w:val="105"/>
        </w:rPr>
        <w:t xml:space="preserve">to </w:t>
      </w:r>
      <w:r w:rsidRPr="002E77B1">
        <w:rPr>
          <w:spacing w:val="2"/>
          <w:w w:val="105"/>
        </w:rPr>
        <w:t xml:space="preserve">conform </w:t>
      </w:r>
      <w:r w:rsidRPr="002E77B1">
        <w:rPr>
          <w:w w:val="105"/>
        </w:rPr>
        <w:t xml:space="preserve">to any </w:t>
      </w:r>
      <w:r w:rsidRPr="002E77B1">
        <w:rPr>
          <w:spacing w:val="2"/>
          <w:w w:val="105"/>
        </w:rPr>
        <w:t xml:space="preserve">changes </w:t>
      </w:r>
      <w:r w:rsidRPr="002E77B1">
        <w:rPr>
          <w:w w:val="105"/>
        </w:rPr>
        <w:t xml:space="preserve">in </w:t>
      </w:r>
      <w:r w:rsidRPr="002E77B1">
        <w:rPr>
          <w:spacing w:val="2"/>
          <w:w w:val="105"/>
        </w:rPr>
        <w:t xml:space="preserve">this Access Tariff </w:t>
      </w:r>
      <w:r w:rsidRPr="002E77B1">
        <w:rPr>
          <w:w w:val="105"/>
        </w:rPr>
        <w:t xml:space="preserve">as of the </w:t>
      </w:r>
      <w:r w:rsidRPr="002E77B1">
        <w:rPr>
          <w:spacing w:val="2"/>
          <w:w w:val="105"/>
        </w:rPr>
        <w:t xml:space="preserve">date </w:t>
      </w:r>
      <w:r w:rsidRPr="002E77B1">
        <w:rPr>
          <w:w w:val="105"/>
        </w:rPr>
        <w:t xml:space="preserve">of </w:t>
      </w:r>
      <w:r w:rsidRPr="002E77B1">
        <w:rPr>
          <w:spacing w:val="3"/>
          <w:w w:val="105"/>
        </w:rPr>
        <w:t xml:space="preserve">the </w:t>
      </w:r>
      <w:r w:rsidRPr="002E77B1">
        <w:rPr>
          <w:w w:val="105"/>
        </w:rPr>
        <w:t xml:space="preserve">effectiveness of such change. No agent, officer, director, employee, or representative of </w:t>
      </w:r>
      <w:r w:rsidR="00CE1A6A">
        <w:rPr>
          <w:w w:val="105"/>
        </w:rPr>
        <w:t>LP&amp;L</w:t>
      </w:r>
      <w:r w:rsidRPr="002E77B1">
        <w:rPr>
          <w:w w:val="105"/>
        </w:rPr>
        <w:t xml:space="preserve"> has </w:t>
      </w:r>
      <w:r w:rsidRPr="002E77B1">
        <w:rPr>
          <w:spacing w:val="2"/>
          <w:w w:val="105"/>
        </w:rPr>
        <w:t xml:space="preserve">authority </w:t>
      </w:r>
      <w:r w:rsidRPr="002E77B1">
        <w:rPr>
          <w:w w:val="105"/>
        </w:rPr>
        <w:t xml:space="preserve">to </w:t>
      </w:r>
      <w:r w:rsidRPr="002E77B1">
        <w:rPr>
          <w:spacing w:val="2"/>
          <w:w w:val="105"/>
        </w:rPr>
        <w:t xml:space="preserve">modify </w:t>
      </w:r>
      <w:r w:rsidRPr="002E77B1">
        <w:rPr>
          <w:w w:val="105"/>
        </w:rPr>
        <w:t xml:space="preserve">the </w:t>
      </w:r>
      <w:r w:rsidRPr="002E77B1">
        <w:rPr>
          <w:spacing w:val="2"/>
          <w:w w:val="105"/>
        </w:rPr>
        <w:t xml:space="preserve">provisions </w:t>
      </w:r>
      <w:r w:rsidRPr="002E77B1">
        <w:rPr>
          <w:w w:val="105"/>
        </w:rPr>
        <w:t xml:space="preserve">of </w:t>
      </w:r>
      <w:r w:rsidRPr="002E77B1">
        <w:rPr>
          <w:spacing w:val="2"/>
          <w:w w:val="105"/>
        </w:rPr>
        <w:t xml:space="preserve">this Access Tariff </w:t>
      </w:r>
      <w:r w:rsidRPr="002E77B1">
        <w:rPr>
          <w:w w:val="105"/>
        </w:rPr>
        <w:t xml:space="preserve">or to </w:t>
      </w:r>
      <w:r w:rsidRPr="002E77B1">
        <w:rPr>
          <w:spacing w:val="2"/>
          <w:w w:val="105"/>
        </w:rPr>
        <w:t xml:space="preserve">bind </w:t>
      </w:r>
      <w:r w:rsidR="00CE1A6A">
        <w:rPr>
          <w:spacing w:val="2"/>
          <w:w w:val="105"/>
        </w:rPr>
        <w:t>LP&amp;L</w:t>
      </w:r>
      <w:r w:rsidRPr="002E77B1">
        <w:rPr>
          <w:spacing w:val="2"/>
          <w:w w:val="105"/>
        </w:rPr>
        <w:t xml:space="preserve"> </w:t>
      </w:r>
      <w:r w:rsidRPr="002E77B1">
        <w:rPr>
          <w:w w:val="105"/>
        </w:rPr>
        <w:t xml:space="preserve">by any </w:t>
      </w:r>
      <w:r w:rsidRPr="002E77B1">
        <w:rPr>
          <w:spacing w:val="2"/>
          <w:w w:val="105"/>
        </w:rPr>
        <w:t xml:space="preserve">promise </w:t>
      </w:r>
      <w:r w:rsidRPr="002E77B1">
        <w:rPr>
          <w:spacing w:val="3"/>
          <w:w w:val="105"/>
        </w:rPr>
        <w:t xml:space="preserve">or </w:t>
      </w:r>
      <w:r w:rsidRPr="002E77B1">
        <w:rPr>
          <w:spacing w:val="2"/>
          <w:w w:val="105"/>
        </w:rPr>
        <w:t xml:space="preserve">representation contrary </w:t>
      </w:r>
      <w:r w:rsidRPr="002E77B1">
        <w:rPr>
          <w:w w:val="105"/>
        </w:rPr>
        <w:t xml:space="preserve">to the </w:t>
      </w:r>
      <w:r w:rsidRPr="002E77B1">
        <w:rPr>
          <w:spacing w:val="2"/>
          <w:w w:val="105"/>
        </w:rPr>
        <w:t xml:space="preserve">terms </w:t>
      </w:r>
      <w:r w:rsidRPr="002E77B1">
        <w:rPr>
          <w:w w:val="105"/>
        </w:rPr>
        <w:t xml:space="preserve">of </w:t>
      </w:r>
      <w:r w:rsidRPr="002E77B1">
        <w:rPr>
          <w:spacing w:val="2"/>
          <w:w w:val="105"/>
        </w:rPr>
        <w:t xml:space="preserve">this Access Tariff except </w:t>
      </w:r>
      <w:r w:rsidRPr="002E77B1">
        <w:rPr>
          <w:w w:val="105"/>
        </w:rPr>
        <w:t xml:space="preserve">as </w:t>
      </w:r>
      <w:r w:rsidRPr="002E77B1">
        <w:rPr>
          <w:spacing w:val="2"/>
          <w:w w:val="105"/>
        </w:rPr>
        <w:t xml:space="preserve">expressly permitted </w:t>
      </w:r>
      <w:r w:rsidRPr="002E77B1">
        <w:rPr>
          <w:w w:val="105"/>
        </w:rPr>
        <w:t xml:space="preserve">by </w:t>
      </w:r>
      <w:r w:rsidRPr="002E77B1">
        <w:rPr>
          <w:spacing w:val="3"/>
          <w:w w:val="105"/>
        </w:rPr>
        <w:t>the</w:t>
      </w:r>
      <w:r w:rsidR="00561631">
        <w:rPr>
          <w:spacing w:val="3"/>
          <w:w w:val="105"/>
        </w:rPr>
        <w:t xml:space="preserve"> PUC</w:t>
      </w:r>
      <w:r w:rsidR="008C2870">
        <w:rPr>
          <w:spacing w:val="3"/>
          <w:w w:val="105"/>
        </w:rPr>
        <w:t>.</w:t>
      </w:r>
      <w:r w:rsidR="00115D22" w:rsidRPr="00A447FD">
        <w:rPr>
          <w:w w:val="105"/>
        </w:rPr>
        <w:t xml:space="preserve"> </w:t>
      </w:r>
      <w:r w:rsidR="009C39E0">
        <w:rPr>
          <w:w w:val="105"/>
        </w:rPr>
        <w:t xml:space="preserve">For </w:t>
      </w:r>
      <w:r w:rsidR="00D225DD">
        <w:rPr>
          <w:w w:val="105"/>
        </w:rPr>
        <w:t xml:space="preserve">changes in Chapters 2 and 5, </w:t>
      </w:r>
      <w:r w:rsidR="009E7819">
        <w:rPr>
          <w:w w:val="105"/>
        </w:rPr>
        <w:t xml:space="preserve">LP&amp;L’s </w:t>
      </w:r>
      <w:r w:rsidR="00D225DD">
        <w:rPr>
          <w:w w:val="105"/>
        </w:rPr>
        <w:t xml:space="preserve">governing body or a body vested with the power to manage and operate </w:t>
      </w:r>
      <w:r w:rsidR="00BB248A">
        <w:rPr>
          <w:w w:val="105"/>
        </w:rPr>
        <w:t xml:space="preserve">the </w:t>
      </w:r>
      <w:r w:rsidR="00D225DD">
        <w:rPr>
          <w:w w:val="105"/>
        </w:rPr>
        <w:t>utility</w:t>
      </w:r>
      <w:r w:rsidR="00BE47BF">
        <w:rPr>
          <w:w w:val="105"/>
        </w:rPr>
        <w:t xml:space="preserve"> m</w:t>
      </w:r>
      <w:r w:rsidR="00160D43">
        <w:rPr>
          <w:w w:val="105"/>
        </w:rPr>
        <w:t>ust</w:t>
      </w:r>
      <w:r w:rsidR="00BE47BF">
        <w:rPr>
          <w:w w:val="105"/>
        </w:rPr>
        <w:t xml:space="preserve"> authorize the change</w:t>
      </w:r>
      <w:r w:rsidR="00057B66">
        <w:rPr>
          <w:w w:val="105"/>
        </w:rPr>
        <w:t xml:space="preserve">. </w:t>
      </w:r>
      <w:r w:rsidR="00134567" w:rsidRPr="006761BC">
        <w:rPr>
          <w:w w:val="105"/>
        </w:rPr>
        <w:t xml:space="preserve">In the event that </w:t>
      </w:r>
      <w:r w:rsidR="00CE1A6A">
        <w:rPr>
          <w:w w:val="105"/>
        </w:rPr>
        <w:t>LP&amp;L</w:t>
      </w:r>
      <w:r w:rsidR="00134567" w:rsidRPr="006761BC">
        <w:rPr>
          <w:w w:val="105"/>
        </w:rPr>
        <w:t xml:space="preserve"> determines it necessary to change its application of an existing Tariff provision</w:t>
      </w:r>
      <w:r w:rsidR="00134567">
        <w:rPr>
          <w:w w:val="105"/>
        </w:rPr>
        <w:t xml:space="preserve"> under Chapter 5 of this Tariff</w:t>
      </w:r>
      <w:r w:rsidR="00134567" w:rsidRPr="006761BC">
        <w:rPr>
          <w:w w:val="105"/>
        </w:rPr>
        <w:t xml:space="preserve">, </w:t>
      </w:r>
      <w:r w:rsidR="00CE1A6A">
        <w:rPr>
          <w:w w:val="105"/>
        </w:rPr>
        <w:t>LP&amp;L</w:t>
      </w:r>
      <w:r w:rsidR="00134567" w:rsidRPr="006761BC">
        <w:rPr>
          <w:w w:val="105"/>
        </w:rPr>
        <w:t xml:space="preserve"> </w:t>
      </w:r>
      <w:r w:rsidR="0085739C">
        <w:rPr>
          <w:w w:val="105"/>
        </w:rPr>
        <w:t>must</w:t>
      </w:r>
      <w:r w:rsidR="00134567" w:rsidRPr="006761BC">
        <w:rPr>
          <w:w w:val="105"/>
        </w:rPr>
        <w:t xml:space="preserve"> notify the designated contact of all Competitive Retailers certified to</w:t>
      </w:r>
      <w:r w:rsidR="00134567">
        <w:rPr>
          <w:w w:val="105"/>
        </w:rPr>
        <w:t xml:space="preserve"> </w:t>
      </w:r>
      <w:r w:rsidR="00134567" w:rsidRPr="006761BC">
        <w:rPr>
          <w:w w:val="105"/>
        </w:rPr>
        <w:t xml:space="preserve">serve customers in its service territory at least </w:t>
      </w:r>
      <w:r w:rsidR="00134567">
        <w:rPr>
          <w:w w:val="105"/>
        </w:rPr>
        <w:t>45</w:t>
      </w:r>
      <w:r w:rsidR="00134567" w:rsidRPr="006761BC">
        <w:rPr>
          <w:w w:val="105"/>
        </w:rPr>
        <w:t xml:space="preserve"> Business Days in advance of any </w:t>
      </w:r>
      <w:r w:rsidR="00134567">
        <w:rPr>
          <w:w w:val="105"/>
        </w:rPr>
        <w:t xml:space="preserve">proposed </w:t>
      </w:r>
      <w:r w:rsidR="00134567" w:rsidRPr="006761BC">
        <w:rPr>
          <w:w w:val="105"/>
        </w:rPr>
        <w:t>change in application of an</w:t>
      </w:r>
      <w:r w:rsidR="00134567">
        <w:rPr>
          <w:w w:val="105"/>
        </w:rPr>
        <w:t xml:space="preserve"> </w:t>
      </w:r>
      <w:r w:rsidR="00134567" w:rsidRPr="006761BC">
        <w:rPr>
          <w:w w:val="105"/>
        </w:rPr>
        <w:t>existing Tariff provision</w:t>
      </w:r>
      <w:r w:rsidR="00134567">
        <w:rPr>
          <w:w w:val="105"/>
        </w:rPr>
        <w:t xml:space="preserve"> taking effect</w:t>
      </w:r>
      <w:r w:rsidR="00134567" w:rsidRPr="006761BC">
        <w:rPr>
          <w:w w:val="105"/>
        </w:rPr>
        <w:t>.</w:t>
      </w:r>
    </w:p>
    <w:p w14:paraId="368071BD" w14:textId="5682FA82" w:rsidR="00CB63EE" w:rsidRPr="002E77B1" w:rsidRDefault="00394611" w:rsidP="00BA2559">
      <w:pPr>
        <w:pStyle w:val="NoSpacing"/>
        <w:numPr>
          <w:ilvl w:val="0"/>
          <w:numId w:val="0"/>
        </w:numPr>
        <w:ind w:left="720" w:hanging="360"/>
        <w:jc w:val="left"/>
      </w:pPr>
      <w:bookmarkStart w:id="79" w:name="_TOC_250093"/>
      <w:bookmarkStart w:id="80" w:name="_Ref483896874"/>
      <w:bookmarkStart w:id="81" w:name="_Toc486751427"/>
      <w:bookmarkStart w:id="82" w:name="_Toc486827476"/>
      <w:bookmarkStart w:id="83" w:name="_Toc486827649"/>
      <w:bookmarkStart w:id="84" w:name="_Toc486829810"/>
      <w:bookmarkStart w:id="85" w:name="_Toc486831522"/>
      <w:bookmarkStart w:id="86" w:name="_Toc486831854"/>
      <w:bookmarkStart w:id="87" w:name="_Toc486849713"/>
      <w:bookmarkStart w:id="88" w:name="_Toc487526823"/>
      <w:bookmarkStart w:id="89" w:name="_Toc523641455"/>
      <w:bookmarkStart w:id="90" w:name="_Toc130381491"/>
      <w:bookmarkEnd w:id="79"/>
      <w:r w:rsidRPr="00112F66">
        <w:rPr>
          <w:rFonts w:ascii="Times New Roman" w:hAnsi="Times New Roman"/>
          <w:sz w:val="24"/>
          <w:szCs w:val="24"/>
        </w:rPr>
        <w:t>3.6</w:t>
      </w:r>
      <w:r w:rsidRPr="00112F66">
        <w:rPr>
          <w:rFonts w:ascii="Times New Roman" w:hAnsi="Times New Roman"/>
          <w:sz w:val="24"/>
          <w:szCs w:val="24"/>
        </w:rPr>
        <w:tab/>
      </w:r>
      <w:r w:rsidR="00FC2F16" w:rsidRPr="002E77B1">
        <w:t>NON-DISCRIMINATION</w:t>
      </w:r>
      <w:bookmarkEnd w:id="80"/>
      <w:bookmarkEnd w:id="81"/>
      <w:bookmarkEnd w:id="82"/>
      <w:bookmarkEnd w:id="83"/>
      <w:bookmarkEnd w:id="84"/>
      <w:bookmarkEnd w:id="85"/>
      <w:bookmarkEnd w:id="86"/>
      <w:bookmarkEnd w:id="87"/>
      <w:bookmarkEnd w:id="88"/>
      <w:bookmarkEnd w:id="89"/>
      <w:bookmarkEnd w:id="90"/>
    </w:p>
    <w:p w14:paraId="02E2B52D" w14:textId="0A7B9C79" w:rsidR="00CB63EE" w:rsidRPr="002E77B1" w:rsidRDefault="00CE1A6A" w:rsidP="002E77B1">
      <w:pPr>
        <w:pStyle w:val="BodyText"/>
      </w:pPr>
      <w:r>
        <w:rPr>
          <w:w w:val="105"/>
        </w:rPr>
        <w:t>LP&amp;L</w:t>
      </w:r>
      <w:r w:rsidR="00FC2F16" w:rsidRPr="002E77B1">
        <w:rPr>
          <w:w w:val="105"/>
        </w:rPr>
        <w:t xml:space="preserve"> </w:t>
      </w:r>
      <w:r w:rsidR="005639B0">
        <w:rPr>
          <w:w w:val="105"/>
        </w:rPr>
        <w:t>will</w:t>
      </w:r>
      <w:r w:rsidR="00FC2F16" w:rsidRPr="002E77B1">
        <w:rPr>
          <w:w w:val="105"/>
        </w:rPr>
        <w:t xml:space="preserve"> discharge its responsibilities</w:t>
      </w:r>
      <w:r w:rsidR="00456CE0" w:rsidRPr="002E77B1">
        <w:rPr>
          <w:w w:val="105"/>
        </w:rPr>
        <w:t xml:space="preserve"> under this Access Tariff in a </w:t>
      </w:r>
      <w:r w:rsidR="00FC2F16" w:rsidRPr="002E77B1">
        <w:rPr>
          <w:w w:val="105"/>
        </w:rPr>
        <w:t xml:space="preserve">non-discriminatory manner not favoring or burdening any particular Competitive Retailer. </w:t>
      </w:r>
      <w:bookmarkStart w:id="91" w:name="_Ref485490606"/>
      <w:bookmarkStart w:id="92" w:name="_Toc486751428"/>
      <w:bookmarkStart w:id="93" w:name="_Toc486827477"/>
      <w:bookmarkStart w:id="94" w:name="_Toc486827650"/>
      <w:bookmarkStart w:id="95" w:name="_Toc486829811"/>
      <w:bookmarkStart w:id="96" w:name="_Toc486831523"/>
      <w:bookmarkStart w:id="97" w:name="_Toc486831855"/>
      <w:bookmarkStart w:id="98" w:name="_Toc486849714"/>
      <w:bookmarkStart w:id="99" w:name="_Toc487526824"/>
      <w:r>
        <w:rPr>
          <w:w w:val="105"/>
        </w:rPr>
        <w:t>LP&amp;L</w:t>
      </w:r>
      <w:r w:rsidR="00FC2F16" w:rsidRPr="002E77B1">
        <w:rPr>
          <w:w w:val="105"/>
        </w:rPr>
        <w:t xml:space="preserve"> </w:t>
      </w:r>
      <w:r w:rsidR="005639B0">
        <w:rPr>
          <w:w w:val="105"/>
        </w:rPr>
        <w:t>will</w:t>
      </w:r>
      <w:r w:rsidR="00FC2F16" w:rsidRPr="002E77B1">
        <w:rPr>
          <w:w w:val="105"/>
        </w:rPr>
        <w:t xml:space="preserve"> </w:t>
      </w:r>
      <w:r w:rsidR="00FC2F16" w:rsidRPr="002E77B1">
        <w:rPr>
          <w:spacing w:val="2"/>
          <w:w w:val="105"/>
        </w:rPr>
        <w:t xml:space="preserve">not </w:t>
      </w:r>
      <w:r w:rsidR="00FC2F16" w:rsidRPr="002E77B1">
        <w:rPr>
          <w:w w:val="105"/>
        </w:rPr>
        <w:t>discriminate against non-affiliated Competitive Retailers or their Retail Customers in the provision of Delivery Services that affect Competitive Retailer</w:t>
      </w:r>
      <w:r w:rsidR="00357125">
        <w:rPr>
          <w:w w:val="105"/>
        </w:rPr>
        <w:t>’</w:t>
      </w:r>
      <w:r w:rsidR="00FC2F16" w:rsidRPr="002E77B1">
        <w:rPr>
          <w:w w:val="105"/>
        </w:rPr>
        <w:t>s</w:t>
      </w:r>
      <w:r w:rsidR="00357125">
        <w:rPr>
          <w:w w:val="105"/>
        </w:rPr>
        <w:t>’</w:t>
      </w:r>
      <w:r w:rsidR="00FC2F16" w:rsidRPr="002E77B1">
        <w:rPr>
          <w:w w:val="105"/>
        </w:rPr>
        <w:t xml:space="preserve"> Access to </w:t>
      </w:r>
      <w:r>
        <w:rPr>
          <w:w w:val="105"/>
        </w:rPr>
        <w:t>LP&amp;L</w:t>
      </w:r>
      <w:r w:rsidR="00357125">
        <w:rPr>
          <w:w w:val="105"/>
        </w:rPr>
        <w:t>’</w:t>
      </w:r>
      <w:r w:rsidR="00FC2F16" w:rsidRPr="002E77B1">
        <w:rPr>
          <w:w w:val="105"/>
        </w:rPr>
        <w:t>s Delivery System or Retail</w:t>
      </w:r>
      <w:r w:rsidR="00FC2F16" w:rsidRPr="002E77B1">
        <w:rPr>
          <w:spacing w:val="11"/>
          <w:w w:val="105"/>
        </w:rPr>
        <w:t xml:space="preserve"> </w:t>
      </w:r>
      <w:r w:rsidR="00FC2F16" w:rsidRPr="002E77B1">
        <w:rPr>
          <w:w w:val="105"/>
        </w:rPr>
        <w:t>Customers.</w:t>
      </w:r>
      <w:r w:rsidR="002D48F1" w:rsidRPr="00A447FD">
        <w:rPr>
          <w:w w:val="105"/>
        </w:rPr>
        <w:t xml:space="preserve"> </w:t>
      </w:r>
      <w:r>
        <w:rPr>
          <w:w w:val="105"/>
        </w:rPr>
        <w:t>LP&amp;L</w:t>
      </w:r>
      <w:r w:rsidR="002D48F1" w:rsidRPr="00A447FD">
        <w:t xml:space="preserve"> </w:t>
      </w:r>
      <w:r w:rsidR="005639B0">
        <w:t xml:space="preserve">must </w:t>
      </w:r>
      <w:r w:rsidR="002D48F1" w:rsidRPr="00A447FD">
        <w:t>process requests for Delivery Services in a non-discriminatory manner without regard to the affiliation of a Competitive Retailer or its Retail Customers, and consistent with Applicable Legal Authorities.</w:t>
      </w:r>
    </w:p>
    <w:p w14:paraId="02981AD9" w14:textId="1AF7E367" w:rsidR="00CB63EE" w:rsidRPr="002E77B1" w:rsidRDefault="00394611" w:rsidP="00BA2559">
      <w:pPr>
        <w:pStyle w:val="NoSpacing"/>
        <w:numPr>
          <w:ilvl w:val="0"/>
          <w:numId w:val="0"/>
        </w:numPr>
        <w:ind w:left="720" w:hanging="360"/>
        <w:jc w:val="left"/>
      </w:pPr>
      <w:bookmarkStart w:id="100" w:name="_TOC_250092"/>
      <w:bookmarkStart w:id="101" w:name="_Toc523641456"/>
      <w:bookmarkStart w:id="102" w:name="_Toc130381492"/>
      <w:r w:rsidRPr="00112F66">
        <w:rPr>
          <w:rFonts w:ascii="Times New Roman" w:hAnsi="Times New Roman"/>
          <w:sz w:val="24"/>
          <w:szCs w:val="24"/>
        </w:rPr>
        <w:t>3.7</w:t>
      </w:r>
      <w:r w:rsidRPr="00112F66">
        <w:rPr>
          <w:rFonts w:ascii="Times New Roman" w:hAnsi="Times New Roman"/>
          <w:sz w:val="24"/>
          <w:szCs w:val="24"/>
        </w:rPr>
        <w:tab/>
      </w:r>
      <w:r w:rsidR="00FC2F16" w:rsidRPr="002E77B1">
        <w:t xml:space="preserve">FORM </w:t>
      </w:r>
      <w:r w:rsidR="00900EB9" w:rsidRPr="00A447FD">
        <w:t xml:space="preserve">AND TIMING </w:t>
      </w:r>
      <w:r w:rsidR="00FC2F16" w:rsidRPr="002E77B1">
        <w:t>OF</w:t>
      </w:r>
      <w:r w:rsidR="00FC2F16" w:rsidRPr="002E77B1">
        <w:rPr>
          <w:spacing w:val="7"/>
        </w:rPr>
        <w:t xml:space="preserve"> </w:t>
      </w:r>
      <w:bookmarkEnd w:id="100"/>
      <w:r w:rsidR="00FC2F16" w:rsidRPr="002E77B1">
        <w:rPr>
          <w:spacing w:val="4"/>
        </w:rPr>
        <w:t>NOTICE</w:t>
      </w:r>
      <w:bookmarkEnd w:id="101"/>
      <w:bookmarkEnd w:id="102"/>
    </w:p>
    <w:bookmarkEnd w:id="91"/>
    <w:bookmarkEnd w:id="92"/>
    <w:bookmarkEnd w:id="93"/>
    <w:bookmarkEnd w:id="94"/>
    <w:bookmarkEnd w:id="95"/>
    <w:bookmarkEnd w:id="96"/>
    <w:bookmarkEnd w:id="97"/>
    <w:bookmarkEnd w:id="98"/>
    <w:bookmarkEnd w:id="99"/>
    <w:p w14:paraId="00EE9158" w14:textId="61244EAC" w:rsidR="00CB63EE" w:rsidRPr="002E77B1" w:rsidRDefault="00FC2F16" w:rsidP="002E77B1">
      <w:pPr>
        <w:pStyle w:val="BodyText"/>
      </w:pPr>
      <w:r w:rsidRPr="002E77B1">
        <w:rPr>
          <w:w w:val="105"/>
        </w:rPr>
        <w:t xml:space="preserve">A notice, demand or request required or authorized under this Access Tariff to be given by any party to any other party </w:t>
      </w:r>
      <w:r w:rsidR="005639B0">
        <w:rPr>
          <w:w w:val="105"/>
        </w:rPr>
        <w:t>must</w:t>
      </w:r>
      <w:r w:rsidRPr="002E77B1">
        <w:rPr>
          <w:w w:val="105"/>
        </w:rPr>
        <w:t xml:space="preserve"> be in writing or conveyed electronically, as specified in the section of this Access Tariff requiring such notice. Electronic notice </w:t>
      </w:r>
      <w:r w:rsidR="005639B0">
        <w:rPr>
          <w:w w:val="105"/>
        </w:rPr>
        <w:t>must</w:t>
      </w:r>
      <w:r w:rsidRPr="002E77B1">
        <w:rPr>
          <w:w w:val="105"/>
        </w:rPr>
        <w:t xml:space="preserve"> be given in accordance with the appropriate </w:t>
      </w:r>
      <w:r w:rsidR="00DF7F9A" w:rsidRPr="00A447FD">
        <w:rPr>
          <w:w w:val="105"/>
        </w:rPr>
        <w:t>TX</w:t>
      </w:r>
      <w:r w:rsidR="00EE6E09">
        <w:rPr>
          <w:w w:val="105"/>
        </w:rPr>
        <w:t xml:space="preserve"> </w:t>
      </w:r>
      <w:r w:rsidRPr="002E77B1">
        <w:rPr>
          <w:w w:val="105"/>
        </w:rPr>
        <w:t>SET protocol</w:t>
      </w:r>
      <w:r w:rsidR="005639B0">
        <w:rPr>
          <w:w w:val="105"/>
        </w:rPr>
        <w:t>, i</w:t>
      </w:r>
      <w:r w:rsidR="00DF7F9A" w:rsidRPr="00A447FD">
        <w:rPr>
          <w:w w:val="105"/>
        </w:rPr>
        <w:t>f a TX</w:t>
      </w:r>
      <w:r w:rsidR="00EE6E09">
        <w:rPr>
          <w:w w:val="105"/>
        </w:rPr>
        <w:t xml:space="preserve"> </w:t>
      </w:r>
      <w:r w:rsidR="00DF7F9A" w:rsidRPr="00A447FD">
        <w:rPr>
          <w:w w:val="105"/>
        </w:rPr>
        <w:t>SET transaction exists</w:t>
      </w:r>
      <w:r w:rsidRPr="00A447FD">
        <w:rPr>
          <w:w w:val="105"/>
        </w:rPr>
        <w:t xml:space="preserve">. </w:t>
      </w:r>
      <w:r w:rsidR="00B648F2" w:rsidRPr="00A447FD">
        <w:t xml:space="preserve">If a TX SET transaction does not exist, electronic notice </w:t>
      </w:r>
      <w:r w:rsidR="005639B0">
        <w:t>must</w:t>
      </w:r>
      <w:r w:rsidR="00B648F2" w:rsidRPr="00A447FD">
        <w:t xml:space="preserve"> be provided to the authorized representative for the Competitive Retailer in accordance with </w:t>
      </w:r>
      <w:r w:rsidR="00B648F2" w:rsidRPr="00CD13F3">
        <w:rPr>
          <w:highlight w:val="yellow"/>
        </w:rPr>
        <w:t>Section 3.9</w:t>
      </w:r>
      <w:r w:rsidR="00B648F2" w:rsidRPr="00A447FD">
        <w:t>.</w:t>
      </w:r>
      <w:r w:rsidR="00B648F2" w:rsidRPr="002E77B1">
        <w:t xml:space="preserve"> </w:t>
      </w:r>
      <w:r w:rsidRPr="002E77B1">
        <w:rPr>
          <w:w w:val="105"/>
        </w:rPr>
        <w:t xml:space="preserve">Written notice </w:t>
      </w:r>
      <w:r w:rsidR="005639B0">
        <w:rPr>
          <w:w w:val="105"/>
        </w:rPr>
        <w:t>must</w:t>
      </w:r>
      <w:r w:rsidRPr="002E77B1">
        <w:rPr>
          <w:w w:val="105"/>
        </w:rPr>
        <w:t xml:space="preserve"> either be personally delivered, transmitted by telecopy or facsimile equipment (with receipt confirmed), sent by overnight courier or mailed, by certified mail, return receipt requested, postage pre-paid, to the other party. Any such notice, demand or request so delivered or mailed </w:t>
      </w:r>
      <w:r w:rsidR="000A33F3">
        <w:rPr>
          <w:w w:val="105"/>
        </w:rPr>
        <w:t>will</w:t>
      </w:r>
      <w:r w:rsidRPr="002E77B1">
        <w:rPr>
          <w:w w:val="105"/>
        </w:rPr>
        <w:t xml:space="preserve"> be deemed to be given when so delivered or three</w:t>
      </w:r>
      <w:r w:rsidR="00DF2A1B" w:rsidRPr="002E77B1">
        <w:rPr>
          <w:w w:val="105"/>
        </w:rPr>
        <w:t xml:space="preserve"> </w:t>
      </w:r>
      <w:r w:rsidRPr="002E77B1">
        <w:rPr>
          <w:w w:val="105"/>
        </w:rPr>
        <w:t>days after mailed, unless the party asserting that such notice was provided is unable to show evidence of its delivery.</w:t>
      </w:r>
      <w:r w:rsidR="007C6EF9" w:rsidRPr="00A447FD">
        <w:rPr>
          <w:w w:val="105"/>
        </w:rPr>
        <w:t xml:space="preserve"> </w:t>
      </w:r>
    </w:p>
    <w:p w14:paraId="5B4A90D1" w14:textId="338F76E3" w:rsidR="00CB63EE" w:rsidRPr="002E77B1" w:rsidRDefault="00394611" w:rsidP="00394611">
      <w:pPr>
        <w:pStyle w:val="NoSpacing"/>
        <w:numPr>
          <w:ilvl w:val="0"/>
          <w:numId w:val="0"/>
        </w:numPr>
        <w:ind w:left="720" w:hanging="360"/>
      </w:pPr>
      <w:bookmarkStart w:id="103" w:name="_Toc523641457"/>
      <w:bookmarkStart w:id="104" w:name="_Toc486751429"/>
      <w:bookmarkStart w:id="105" w:name="_Toc486827478"/>
      <w:bookmarkStart w:id="106" w:name="_Toc486827651"/>
      <w:bookmarkStart w:id="107" w:name="_Toc486829812"/>
      <w:bookmarkStart w:id="108" w:name="_Toc486831524"/>
      <w:bookmarkStart w:id="109" w:name="_Toc486831856"/>
      <w:bookmarkStart w:id="110" w:name="_Toc486849715"/>
      <w:bookmarkStart w:id="111" w:name="_Toc487526825"/>
      <w:bookmarkStart w:id="112" w:name="_Toc130381493"/>
      <w:r w:rsidRPr="00112F66">
        <w:rPr>
          <w:rFonts w:ascii="Times New Roman" w:hAnsi="Times New Roman"/>
          <w:sz w:val="24"/>
          <w:szCs w:val="24"/>
        </w:rPr>
        <w:t>3.8</w:t>
      </w:r>
      <w:r w:rsidRPr="00112F66">
        <w:rPr>
          <w:rFonts w:ascii="Times New Roman" w:hAnsi="Times New Roman"/>
          <w:sz w:val="24"/>
          <w:szCs w:val="24"/>
        </w:rPr>
        <w:tab/>
      </w:r>
      <w:r w:rsidR="00FC2F16" w:rsidRPr="002E77B1">
        <w:rPr>
          <w:spacing w:val="2"/>
        </w:rPr>
        <w:t xml:space="preserve">DESIGNATION </w:t>
      </w:r>
      <w:r w:rsidR="00FC2F16" w:rsidRPr="002E77B1">
        <w:t xml:space="preserve">OF </w:t>
      </w:r>
      <w:r w:rsidR="00CE1A6A">
        <w:t>LP&amp;L</w:t>
      </w:r>
      <w:r w:rsidR="00FC2F16" w:rsidRPr="002E77B1">
        <w:t xml:space="preserve"> CONTACT PERSONS FOR MATTERS RELATING TO ACCESS</w:t>
      </w:r>
      <w:bookmarkEnd w:id="103"/>
      <w:bookmarkEnd w:id="104"/>
      <w:bookmarkEnd w:id="105"/>
      <w:bookmarkEnd w:id="106"/>
      <w:bookmarkEnd w:id="107"/>
      <w:bookmarkEnd w:id="108"/>
      <w:bookmarkEnd w:id="109"/>
      <w:bookmarkEnd w:id="110"/>
      <w:bookmarkEnd w:id="111"/>
      <w:bookmarkEnd w:id="112"/>
    </w:p>
    <w:p w14:paraId="36723D4D" w14:textId="3AB10A92" w:rsidR="00CB63EE" w:rsidRPr="002E77B1" w:rsidRDefault="00CE1A6A" w:rsidP="002E77B1">
      <w:pPr>
        <w:pStyle w:val="BodyText"/>
        <w:rPr>
          <w:spacing w:val="-37"/>
          <w:w w:val="105"/>
        </w:rPr>
      </w:pPr>
      <w:r>
        <w:rPr>
          <w:w w:val="105"/>
        </w:rPr>
        <w:t>LP&amp;L</w:t>
      </w:r>
      <w:r w:rsidR="00FC2F16" w:rsidRPr="002E77B1">
        <w:rPr>
          <w:w w:val="105"/>
        </w:rPr>
        <w:t xml:space="preserve"> </w:t>
      </w:r>
      <w:r w:rsidR="000A33F3">
        <w:rPr>
          <w:w w:val="105"/>
        </w:rPr>
        <w:t>will</w:t>
      </w:r>
      <w:r w:rsidR="00FC2F16" w:rsidRPr="002E77B1">
        <w:rPr>
          <w:w w:val="105"/>
        </w:rPr>
        <w:t xml:space="preserve"> designate a person(s), either by name or title, who will serve as the </w:t>
      </w:r>
      <w:r>
        <w:rPr>
          <w:w w:val="105"/>
        </w:rPr>
        <w:t>LP&amp;L</w:t>
      </w:r>
      <w:r w:rsidR="00357125">
        <w:rPr>
          <w:w w:val="105"/>
        </w:rPr>
        <w:t>’</w:t>
      </w:r>
      <w:r w:rsidR="00FC2F16" w:rsidRPr="002E77B1">
        <w:rPr>
          <w:w w:val="105"/>
        </w:rPr>
        <w:t>s</w:t>
      </w:r>
      <w:r w:rsidR="00FC2F16" w:rsidRPr="00A447FD">
        <w:rPr>
          <w:w w:val="105"/>
        </w:rPr>
        <w:t xml:space="preserve"> </w:t>
      </w:r>
      <w:r w:rsidR="00FC2F16" w:rsidRPr="002E77B1">
        <w:rPr>
          <w:w w:val="105"/>
        </w:rPr>
        <w:t xml:space="preserve">contact for all matters relating to Access provided to Competitive Retailers and post such information along with the names, telephone numbers, mailing addresses and electronic mail addresses for its Access contact person(s) on its Internet website. </w:t>
      </w:r>
      <w:bookmarkStart w:id="113" w:name="_Ref483896892"/>
      <w:bookmarkStart w:id="114" w:name="_Toc486751430"/>
      <w:bookmarkStart w:id="115" w:name="_Toc486827479"/>
      <w:bookmarkStart w:id="116" w:name="_Toc486827652"/>
      <w:bookmarkStart w:id="117" w:name="_Toc486829813"/>
      <w:bookmarkStart w:id="118" w:name="_Toc486831525"/>
      <w:bookmarkStart w:id="119" w:name="_Toc486831857"/>
      <w:bookmarkStart w:id="120" w:name="_Toc486849716"/>
      <w:bookmarkStart w:id="121" w:name="_Toc487526826"/>
      <w:r>
        <w:rPr>
          <w:w w:val="105"/>
        </w:rPr>
        <w:t>LP&amp;L</w:t>
      </w:r>
      <w:r w:rsidR="00FC2F16" w:rsidRPr="002E77B1">
        <w:rPr>
          <w:w w:val="105"/>
        </w:rPr>
        <w:t xml:space="preserve"> may change </w:t>
      </w:r>
      <w:r w:rsidR="00FC2F16" w:rsidRPr="002E77B1">
        <w:rPr>
          <w:spacing w:val="2"/>
          <w:w w:val="105"/>
        </w:rPr>
        <w:t xml:space="preserve">its </w:t>
      </w:r>
      <w:r w:rsidR="00FC2F16" w:rsidRPr="002E77B1">
        <w:rPr>
          <w:w w:val="105"/>
        </w:rPr>
        <w:t xml:space="preserve">designation by providing notice to the Commission and those Competitive Retailers with </w:t>
      </w:r>
      <w:r w:rsidR="00FC2F16" w:rsidRPr="002E77B1">
        <w:rPr>
          <w:spacing w:val="2"/>
          <w:w w:val="105"/>
        </w:rPr>
        <w:t xml:space="preserve">Access </w:t>
      </w:r>
      <w:r w:rsidR="00FC2F16" w:rsidRPr="002E77B1">
        <w:rPr>
          <w:w w:val="105"/>
        </w:rPr>
        <w:t xml:space="preserve">and by updating such information on </w:t>
      </w:r>
      <w:r>
        <w:rPr>
          <w:w w:val="105"/>
        </w:rPr>
        <w:t>LP&amp;L</w:t>
      </w:r>
      <w:r w:rsidR="00357125">
        <w:rPr>
          <w:w w:val="105"/>
        </w:rPr>
        <w:t>’</w:t>
      </w:r>
      <w:r w:rsidR="00FC2F16" w:rsidRPr="002E77B1">
        <w:rPr>
          <w:w w:val="105"/>
        </w:rPr>
        <w:t>s Internet</w:t>
      </w:r>
      <w:r w:rsidR="00EE6E09" w:rsidRPr="002E77B1">
        <w:rPr>
          <w:spacing w:val="-37"/>
          <w:w w:val="105"/>
        </w:rPr>
        <w:t xml:space="preserve"> </w:t>
      </w:r>
      <w:r w:rsidR="00FC2F16" w:rsidRPr="002E77B1">
        <w:rPr>
          <w:w w:val="105"/>
        </w:rPr>
        <w:t>website.</w:t>
      </w:r>
    </w:p>
    <w:p w14:paraId="28CB97E3" w14:textId="7473DBC7" w:rsidR="00CB63EE" w:rsidRPr="002E77B1" w:rsidRDefault="00394611" w:rsidP="00BA2559">
      <w:pPr>
        <w:pStyle w:val="NoSpacing"/>
        <w:numPr>
          <w:ilvl w:val="0"/>
          <w:numId w:val="0"/>
        </w:numPr>
        <w:ind w:left="720" w:hanging="360"/>
        <w:jc w:val="left"/>
      </w:pPr>
      <w:bookmarkStart w:id="122" w:name="_TOC_250091"/>
      <w:bookmarkStart w:id="123" w:name="_Toc523641458"/>
      <w:bookmarkStart w:id="124" w:name="_Toc130381494"/>
      <w:r w:rsidRPr="00112F66">
        <w:rPr>
          <w:rFonts w:ascii="Times New Roman" w:hAnsi="Times New Roman"/>
          <w:sz w:val="24"/>
          <w:szCs w:val="24"/>
        </w:rPr>
        <w:t>3.9</w:t>
      </w:r>
      <w:r w:rsidRPr="00112F66">
        <w:rPr>
          <w:rFonts w:ascii="Times New Roman" w:hAnsi="Times New Roman"/>
          <w:sz w:val="24"/>
          <w:szCs w:val="24"/>
        </w:rPr>
        <w:tab/>
      </w:r>
      <w:r w:rsidR="00FC2F16" w:rsidRPr="002E77B1">
        <w:t xml:space="preserve">INVOICING </w:t>
      </w:r>
      <w:r w:rsidR="00FC2F16" w:rsidRPr="002E77B1">
        <w:rPr>
          <w:spacing w:val="-7"/>
        </w:rPr>
        <w:t xml:space="preserve">TO </w:t>
      </w:r>
      <w:r w:rsidR="00FC2F16" w:rsidRPr="002E77B1">
        <w:t>STATE</w:t>
      </w:r>
      <w:r w:rsidR="00FC2F16" w:rsidRPr="002E77B1">
        <w:rPr>
          <w:spacing w:val="-4"/>
        </w:rPr>
        <w:t xml:space="preserve"> </w:t>
      </w:r>
      <w:bookmarkEnd w:id="122"/>
      <w:r w:rsidR="00FC2F16" w:rsidRPr="002E77B1">
        <w:t>AGENCIES</w:t>
      </w:r>
      <w:bookmarkEnd w:id="113"/>
      <w:bookmarkEnd w:id="114"/>
      <w:bookmarkEnd w:id="115"/>
      <w:bookmarkEnd w:id="116"/>
      <w:bookmarkEnd w:id="117"/>
      <w:bookmarkEnd w:id="118"/>
      <w:bookmarkEnd w:id="119"/>
      <w:bookmarkEnd w:id="120"/>
      <w:bookmarkEnd w:id="121"/>
      <w:bookmarkEnd w:id="123"/>
      <w:bookmarkEnd w:id="124"/>
    </w:p>
    <w:p w14:paraId="6C3A3B9B" w14:textId="5AF7229C" w:rsidR="00CB63EE" w:rsidRPr="002E77B1" w:rsidRDefault="00FC2F16" w:rsidP="002E77B1">
      <w:pPr>
        <w:pStyle w:val="BodyText"/>
      </w:pPr>
      <w:r w:rsidRPr="002E77B1">
        <w:rPr>
          <w:w w:val="105"/>
        </w:rPr>
        <w:t xml:space="preserve">Notwithstanding any provisions in this Access Tariff with respect to when invoices become past due and imposing an increased amount if invoices are not paid within a specified time, all invoices rendered directly to a </w:t>
      </w:r>
      <w:r w:rsidR="00357125">
        <w:rPr>
          <w:w w:val="105"/>
        </w:rPr>
        <w:t>“</w:t>
      </w:r>
      <w:r w:rsidRPr="002E77B1">
        <w:rPr>
          <w:w w:val="105"/>
        </w:rPr>
        <w:t>State Agency,</w:t>
      </w:r>
      <w:r w:rsidR="00357125">
        <w:rPr>
          <w:w w:val="105"/>
        </w:rPr>
        <w:t>”</w:t>
      </w:r>
      <w:r w:rsidRPr="002E77B1">
        <w:rPr>
          <w:w w:val="105"/>
        </w:rPr>
        <w:t xml:space="preserve"> as that term is defined in </w:t>
      </w:r>
      <w:r w:rsidR="008D4536">
        <w:rPr>
          <w:w w:val="105"/>
        </w:rPr>
        <w:t xml:space="preserve">Government Code </w:t>
      </w:r>
      <w:r w:rsidRPr="002E77B1">
        <w:rPr>
          <w:w w:val="105"/>
        </w:rPr>
        <w:t xml:space="preserve">Chapter 2251, </w:t>
      </w:r>
      <w:r w:rsidR="002B43D1">
        <w:rPr>
          <w:w w:val="105"/>
        </w:rPr>
        <w:t xml:space="preserve">will </w:t>
      </w:r>
      <w:r w:rsidRPr="002E77B1">
        <w:rPr>
          <w:w w:val="105"/>
        </w:rPr>
        <w:t xml:space="preserve">be due and </w:t>
      </w:r>
      <w:r w:rsidR="002B43D1">
        <w:rPr>
          <w:w w:val="105"/>
        </w:rPr>
        <w:t>will</w:t>
      </w:r>
      <w:r w:rsidRPr="002E77B1">
        <w:rPr>
          <w:w w:val="105"/>
        </w:rPr>
        <w:t xml:space="preserve"> bear interest if overdue as provided in Chapter 2251.</w:t>
      </w:r>
    </w:p>
    <w:p w14:paraId="50A920E4" w14:textId="31D34804" w:rsidR="00CB63EE" w:rsidRPr="002E77B1" w:rsidRDefault="00394611" w:rsidP="00FB199A">
      <w:pPr>
        <w:pStyle w:val="NoSpacing"/>
        <w:numPr>
          <w:ilvl w:val="0"/>
          <w:numId w:val="0"/>
        </w:numPr>
        <w:ind w:left="720" w:hanging="360"/>
        <w:jc w:val="left"/>
      </w:pPr>
      <w:bookmarkStart w:id="125" w:name="_TOC_250090"/>
      <w:bookmarkStart w:id="126" w:name="_Ref483896910"/>
      <w:bookmarkStart w:id="127" w:name="_Toc486751431"/>
      <w:bookmarkStart w:id="128" w:name="_Toc486827480"/>
      <w:bookmarkStart w:id="129" w:name="_Toc486827653"/>
      <w:bookmarkStart w:id="130" w:name="_Toc486829814"/>
      <w:bookmarkStart w:id="131" w:name="_Toc486831526"/>
      <w:bookmarkStart w:id="132" w:name="_Toc486831858"/>
      <w:bookmarkStart w:id="133" w:name="_Toc486849717"/>
      <w:bookmarkStart w:id="134" w:name="_Toc487526827"/>
      <w:bookmarkStart w:id="135" w:name="_Toc523641459"/>
      <w:bookmarkStart w:id="136" w:name="_Toc130381495"/>
      <w:r w:rsidRPr="00112F66">
        <w:rPr>
          <w:rFonts w:ascii="Times New Roman" w:hAnsi="Times New Roman"/>
          <w:sz w:val="24"/>
          <w:szCs w:val="24"/>
        </w:rPr>
        <w:t>3.10</w:t>
      </w:r>
      <w:r w:rsidRPr="00112F66">
        <w:rPr>
          <w:rFonts w:ascii="Times New Roman" w:hAnsi="Times New Roman"/>
          <w:sz w:val="24"/>
          <w:szCs w:val="24"/>
        </w:rPr>
        <w:tab/>
      </w:r>
      <w:r w:rsidR="00FC2F16" w:rsidRPr="002E77B1">
        <w:t>GOVERNING LAWS AND</w:t>
      </w:r>
      <w:r w:rsidR="00FC2F16" w:rsidRPr="002E77B1">
        <w:rPr>
          <w:spacing w:val="28"/>
        </w:rPr>
        <w:t xml:space="preserve"> </w:t>
      </w:r>
      <w:bookmarkEnd w:id="125"/>
      <w:r w:rsidR="00FC2F16" w:rsidRPr="002E77B1">
        <w:t>REGULATIONS</w:t>
      </w:r>
      <w:bookmarkEnd w:id="126"/>
      <w:bookmarkEnd w:id="127"/>
      <w:bookmarkEnd w:id="128"/>
      <w:bookmarkEnd w:id="129"/>
      <w:bookmarkEnd w:id="130"/>
      <w:bookmarkEnd w:id="131"/>
      <w:bookmarkEnd w:id="132"/>
      <w:bookmarkEnd w:id="133"/>
      <w:bookmarkEnd w:id="134"/>
      <w:bookmarkEnd w:id="135"/>
      <w:bookmarkEnd w:id="136"/>
    </w:p>
    <w:p w14:paraId="0717A77A" w14:textId="657AB704" w:rsidR="00CB63EE" w:rsidRPr="002E77B1" w:rsidRDefault="00FC2F16" w:rsidP="002E77B1">
      <w:pPr>
        <w:pStyle w:val="BodyText"/>
      </w:pPr>
      <w:r w:rsidRPr="002E77B1">
        <w:rPr>
          <w:w w:val="105"/>
        </w:rPr>
        <w:t>This Access Tariff is to be interpreted to conform with Applicable Legal Authorities.</w:t>
      </w:r>
      <w:r w:rsidR="00215400">
        <w:rPr>
          <w:w w:val="105"/>
        </w:rPr>
        <w:t xml:space="preserve"> </w:t>
      </w:r>
      <w:r w:rsidRPr="002E77B1">
        <w:rPr>
          <w:w w:val="105"/>
        </w:rPr>
        <w:t xml:space="preserve"> Changes in an Applicable Legal Authority</w:t>
      </w:r>
      <w:r w:rsidR="002B43D1">
        <w:rPr>
          <w:w w:val="105"/>
        </w:rPr>
        <w:t>will</w:t>
      </w:r>
      <w:r w:rsidRPr="002E77B1">
        <w:rPr>
          <w:w w:val="105"/>
        </w:rPr>
        <w:t xml:space="preserve"> become effective with regard to this Access Tariff and any Access Agreement made pursuant to it, as of the effective date of such Applicable Legal Authority.</w:t>
      </w:r>
      <w:bookmarkStart w:id="137" w:name="_Ref483896920"/>
      <w:bookmarkStart w:id="138" w:name="_Toc486751432"/>
      <w:bookmarkStart w:id="139" w:name="_Toc486827481"/>
      <w:bookmarkStart w:id="140" w:name="_Toc486827654"/>
      <w:bookmarkStart w:id="141" w:name="_Toc486829815"/>
      <w:bookmarkStart w:id="142" w:name="_Toc486831527"/>
      <w:bookmarkStart w:id="143" w:name="_Toc486831859"/>
      <w:bookmarkStart w:id="144" w:name="_Toc486849718"/>
      <w:bookmarkStart w:id="145" w:name="_Toc487526828"/>
    </w:p>
    <w:p w14:paraId="46D822FA" w14:textId="77777777" w:rsidR="008E528E" w:rsidRDefault="008E528E">
      <w:pPr>
        <w:rPr>
          <w:b/>
          <w:caps/>
          <w:sz w:val="24"/>
          <w:szCs w:val="24"/>
        </w:rPr>
      </w:pPr>
      <w:bookmarkStart w:id="146" w:name="_TOC_250089"/>
      <w:bookmarkStart w:id="147" w:name="_Toc523641460"/>
      <w:r>
        <w:rPr>
          <w:sz w:val="24"/>
          <w:szCs w:val="24"/>
        </w:rPr>
        <w:br w:type="page"/>
      </w:r>
    </w:p>
    <w:p w14:paraId="31C1F84E" w14:textId="06BAC9B0" w:rsidR="00CB63EE" w:rsidRPr="002E77B1" w:rsidRDefault="00394611" w:rsidP="00FB199A">
      <w:pPr>
        <w:pStyle w:val="NoSpacing"/>
        <w:numPr>
          <w:ilvl w:val="0"/>
          <w:numId w:val="0"/>
        </w:numPr>
        <w:ind w:left="720" w:hanging="360"/>
        <w:jc w:val="left"/>
      </w:pPr>
      <w:bookmarkStart w:id="148" w:name="_Toc130381496"/>
      <w:r w:rsidRPr="0010616F">
        <w:rPr>
          <w:rFonts w:ascii="Times New Roman" w:hAnsi="Times New Roman"/>
          <w:sz w:val="24"/>
          <w:szCs w:val="24"/>
        </w:rPr>
        <w:t>3.11</w:t>
      </w:r>
      <w:r w:rsidRPr="0010616F">
        <w:rPr>
          <w:rFonts w:ascii="Times New Roman" w:hAnsi="Times New Roman"/>
          <w:sz w:val="24"/>
          <w:szCs w:val="24"/>
        </w:rPr>
        <w:tab/>
      </w:r>
      <w:r w:rsidR="00FC2F16" w:rsidRPr="002E77B1">
        <w:rPr>
          <w:spacing w:val="2"/>
        </w:rPr>
        <w:t>GOOD FAITH</w:t>
      </w:r>
      <w:r w:rsidR="00FC2F16" w:rsidRPr="002E77B1">
        <w:rPr>
          <w:spacing w:val="8"/>
        </w:rPr>
        <w:t xml:space="preserve"> </w:t>
      </w:r>
      <w:bookmarkEnd w:id="146"/>
      <w:r w:rsidR="00FC2F16" w:rsidRPr="002E77B1">
        <w:t>OBLIGATION</w:t>
      </w:r>
      <w:bookmarkEnd w:id="137"/>
      <w:bookmarkEnd w:id="138"/>
      <w:bookmarkEnd w:id="139"/>
      <w:bookmarkEnd w:id="140"/>
      <w:bookmarkEnd w:id="141"/>
      <w:bookmarkEnd w:id="142"/>
      <w:bookmarkEnd w:id="143"/>
      <w:bookmarkEnd w:id="144"/>
      <w:bookmarkEnd w:id="145"/>
      <w:bookmarkEnd w:id="147"/>
      <w:bookmarkEnd w:id="148"/>
    </w:p>
    <w:p w14:paraId="63DD9587" w14:textId="00FA572B" w:rsidR="00CB63EE" w:rsidRPr="002E77B1" w:rsidRDefault="00CE1A6A" w:rsidP="002E77B1">
      <w:pPr>
        <w:pStyle w:val="BodyText"/>
      </w:pPr>
      <w:r>
        <w:rPr>
          <w:w w:val="105"/>
        </w:rPr>
        <w:t>LP&amp;L</w:t>
      </w:r>
      <w:r w:rsidR="00FC2F16" w:rsidRPr="002E77B1">
        <w:rPr>
          <w:w w:val="105"/>
        </w:rPr>
        <w:t xml:space="preserve"> and Competitive Retailer will use reasonable efforts to cooperate in good faith to fulfill</w:t>
      </w:r>
      <w:r w:rsidR="00FC2F16" w:rsidRPr="002E77B1">
        <w:rPr>
          <w:spacing w:val="49"/>
          <w:w w:val="105"/>
        </w:rPr>
        <w:t xml:space="preserve"> </w:t>
      </w:r>
      <w:r w:rsidR="00FC2F16" w:rsidRPr="002E77B1">
        <w:rPr>
          <w:w w:val="105"/>
        </w:rPr>
        <w:t xml:space="preserve">all duties, obligations, and rights set forth in this Access Tariff. </w:t>
      </w:r>
      <w:r>
        <w:rPr>
          <w:w w:val="105"/>
        </w:rPr>
        <w:t>LP&amp;L</w:t>
      </w:r>
      <w:r w:rsidR="00FC2F16" w:rsidRPr="002E77B1">
        <w:rPr>
          <w:w w:val="105"/>
        </w:rPr>
        <w:t xml:space="preserve"> and Competitive Retailer </w:t>
      </w:r>
      <w:r w:rsidR="00FC2F16" w:rsidRPr="002E77B1">
        <w:rPr>
          <w:spacing w:val="2"/>
          <w:w w:val="105"/>
        </w:rPr>
        <w:t xml:space="preserve">will negotiate </w:t>
      </w:r>
      <w:r w:rsidR="00FC2F16" w:rsidRPr="002E77B1">
        <w:rPr>
          <w:w w:val="105"/>
        </w:rPr>
        <w:t xml:space="preserve">in </w:t>
      </w:r>
      <w:r w:rsidR="00FC2F16" w:rsidRPr="002E77B1">
        <w:rPr>
          <w:spacing w:val="2"/>
          <w:w w:val="105"/>
        </w:rPr>
        <w:t xml:space="preserve">good faith concerning </w:t>
      </w:r>
      <w:r w:rsidR="00FC2F16" w:rsidRPr="002E77B1">
        <w:rPr>
          <w:w w:val="105"/>
        </w:rPr>
        <w:t xml:space="preserve">the </w:t>
      </w:r>
      <w:r w:rsidR="00FC2F16" w:rsidRPr="002E77B1">
        <w:rPr>
          <w:spacing w:val="2"/>
          <w:w w:val="105"/>
        </w:rPr>
        <w:t xml:space="preserve">details </w:t>
      </w:r>
      <w:r w:rsidR="00FC2F16" w:rsidRPr="002E77B1">
        <w:rPr>
          <w:w w:val="105"/>
        </w:rPr>
        <w:t xml:space="preserve">of </w:t>
      </w:r>
      <w:r w:rsidR="00FC2F16" w:rsidRPr="002E77B1">
        <w:rPr>
          <w:spacing w:val="2"/>
          <w:w w:val="105"/>
        </w:rPr>
        <w:t xml:space="preserve">carrying </w:t>
      </w:r>
      <w:r w:rsidR="00FC2F16" w:rsidRPr="002E77B1">
        <w:rPr>
          <w:w w:val="105"/>
        </w:rPr>
        <w:t xml:space="preserve">out </w:t>
      </w:r>
      <w:r w:rsidR="00FC2F16" w:rsidRPr="002E77B1">
        <w:rPr>
          <w:spacing w:val="2"/>
          <w:w w:val="105"/>
        </w:rPr>
        <w:t xml:space="preserve">their duties, obligations, </w:t>
      </w:r>
      <w:r w:rsidR="00FC2F16" w:rsidRPr="002E77B1">
        <w:rPr>
          <w:spacing w:val="3"/>
          <w:w w:val="105"/>
        </w:rPr>
        <w:t xml:space="preserve">and </w:t>
      </w:r>
      <w:r w:rsidR="00FC2F16" w:rsidRPr="002E77B1">
        <w:rPr>
          <w:w w:val="105"/>
        </w:rPr>
        <w:t>rights set forth in this Access</w:t>
      </w:r>
      <w:r w:rsidR="00FC2F16" w:rsidRPr="002E77B1">
        <w:rPr>
          <w:spacing w:val="-19"/>
          <w:w w:val="105"/>
        </w:rPr>
        <w:t xml:space="preserve"> </w:t>
      </w:r>
      <w:r w:rsidR="00FC2F16" w:rsidRPr="002E77B1">
        <w:rPr>
          <w:w w:val="105"/>
        </w:rPr>
        <w:t>Tariff.</w:t>
      </w:r>
      <w:bookmarkStart w:id="149" w:name="_Toc486751434"/>
      <w:bookmarkStart w:id="150" w:name="_Toc486827483"/>
      <w:bookmarkStart w:id="151" w:name="_Toc486827656"/>
      <w:bookmarkStart w:id="152" w:name="_Toc486829817"/>
      <w:bookmarkStart w:id="153" w:name="_Toc486831529"/>
      <w:bookmarkStart w:id="154" w:name="_Toc486831861"/>
      <w:bookmarkStart w:id="155" w:name="_Toc486849720"/>
      <w:bookmarkStart w:id="156" w:name="_Toc487526830"/>
    </w:p>
    <w:p w14:paraId="0D508C4F" w14:textId="3C1F5C2F" w:rsidR="00CB63EE" w:rsidRPr="002E77B1" w:rsidRDefault="00394611" w:rsidP="00FB199A">
      <w:pPr>
        <w:pStyle w:val="NoSpacing"/>
        <w:numPr>
          <w:ilvl w:val="0"/>
          <w:numId w:val="0"/>
        </w:numPr>
        <w:ind w:left="720" w:hanging="360"/>
        <w:jc w:val="left"/>
      </w:pPr>
      <w:bookmarkStart w:id="157" w:name="_TOC_250088"/>
      <w:bookmarkStart w:id="158" w:name="_Toc523641461"/>
      <w:bookmarkStart w:id="159" w:name="_Toc130381497"/>
      <w:r w:rsidRPr="00112F66">
        <w:rPr>
          <w:rFonts w:ascii="Times New Roman" w:hAnsi="Times New Roman"/>
          <w:sz w:val="24"/>
          <w:szCs w:val="24"/>
        </w:rPr>
        <w:t>3.12</w:t>
      </w:r>
      <w:r w:rsidRPr="00112F66">
        <w:rPr>
          <w:rFonts w:ascii="Times New Roman" w:hAnsi="Times New Roman"/>
          <w:sz w:val="24"/>
          <w:szCs w:val="24"/>
        </w:rPr>
        <w:tab/>
      </w:r>
      <w:r w:rsidR="00FC2F16" w:rsidRPr="002E77B1">
        <w:t>COOPERATION IN</w:t>
      </w:r>
      <w:r w:rsidR="00FC2F16" w:rsidRPr="002E77B1">
        <w:rPr>
          <w:spacing w:val="20"/>
        </w:rPr>
        <w:t xml:space="preserve"> </w:t>
      </w:r>
      <w:bookmarkEnd w:id="157"/>
      <w:r w:rsidR="00FC2F16" w:rsidRPr="002E77B1">
        <w:t>EMERGENCIES</w:t>
      </w:r>
      <w:bookmarkEnd w:id="149"/>
      <w:bookmarkEnd w:id="150"/>
      <w:bookmarkEnd w:id="151"/>
      <w:bookmarkEnd w:id="152"/>
      <w:bookmarkEnd w:id="153"/>
      <w:bookmarkEnd w:id="154"/>
      <w:bookmarkEnd w:id="155"/>
      <w:bookmarkEnd w:id="156"/>
      <w:bookmarkEnd w:id="158"/>
      <w:bookmarkEnd w:id="159"/>
    </w:p>
    <w:p w14:paraId="66235A7C" w14:textId="2FCC018D" w:rsidR="00CB63EE" w:rsidRPr="002E77B1" w:rsidRDefault="00CE1A6A" w:rsidP="002E77B1">
      <w:pPr>
        <w:pStyle w:val="BodyText"/>
      </w:pPr>
      <w:r>
        <w:rPr>
          <w:w w:val="105"/>
        </w:rPr>
        <w:t>LP&amp;L</w:t>
      </w:r>
      <w:r w:rsidR="00FC2F16" w:rsidRPr="002E77B1">
        <w:rPr>
          <w:w w:val="105"/>
        </w:rPr>
        <w:t xml:space="preserve"> and Competitive Retailer </w:t>
      </w:r>
      <w:r w:rsidR="002B43D1">
        <w:rPr>
          <w:w w:val="105"/>
        </w:rPr>
        <w:t>must</w:t>
      </w:r>
      <w:r w:rsidR="00FC2F16" w:rsidRPr="002E77B1">
        <w:rPr>
          <w:w w:val="105"/>
        </w:rPr>
        <w:t xml:space="preserve"> cooperate with each other, the Independent Organization and any other affected entities in the event of an emergency condition affecting the delivery of Electric Power and Energy or the safety and security of persons and property.</w:t>
      </w:r>
    </w:p>
    <w:p w14:paraId="4D4782EC" w14:textId="1A204D65" w:rsidR="00CB63EE" w:rsidRPr="002E77B1" w:rsidRDefault="00394611" w:rsidP="00FB199A">
      <w:pPr>
        <w:pStyle w:val="NoSpacing"/>
        <w:numPr>
          <w:ilvl w:val="0"/>
          <w:numId w:val="0"/>
        </w:numPr>
        <w:ind w:left="720" w:hanging="360"/>
        <w:jc w:val="left"/>
      </w:pPr>
      <w:bookmarkStart w:id="160" w:name="_TOC_250087"/>
      <w:bookmarkStart w:id="161" w:name="_Ref483896947"/>
      <w:bookmarkStart w:id="162" w:name="_Toc486751438"/>
      <w:bookmarkStart w:id="163" w:name="_Toc486827487"/>
      <w:bookmarkStart w:id="164" w:name="_Toc486827660"/>
      <w:bookmarkStart w:id="165" w:name="_Toc486829821"/>
      <w:bookmarkStart w:id="166" w:name="_Toc486831533"/>
      <w:bookmarkStart w:id="167" w:name="_Toc486831865"/>
      <w:bookmarkStart w:id="168" w:name="_Toc486849724"/>
      <w:bookmarkStart w:id="169" w:name="_Toc487526834"/>
      <w:bookmarkStart w:id="170" w:name="_Toc523641462"/>
      <w:bookmarkStart w:id="171" w:name="_Toc130381498"/>
      <w:bookmarkEnd w:id="160"/>
      <w:r w:rsidRPr="00112F66">
        <w:rPr>
          <w:rFonts w:ascii="Times New Roman" w:hAnsi="Times New Roman"/>
          <w:sz w:val="24"/>
          <w:szCs w:val="24"/>
        </w:rPr>
        <w:t>3.13</w:t>
      </w:r>
      <w:r w:rsidRPr="00112F66">
        <w:rPr>
          <w:rFonts w:ascii="Times New Roman" w:hAnsi="Times New Roman"/>
          <w:sz w:val="24"/>
          <w:szCs w:val="24"/>
        </w:rPr>
        <w:tab/>
      </w:r>
      <w:r w:rsidR="00FC2F16" w:rsidRPr="002E77B1">
        <w:t>HEADINGS</w:t>
      </w:r>
      <w:bookmarkEnd w:id="161"/>
      <w:bookmarkEnd w:id="162"/>
      <w:bookmarkEnd w:id="163"/>
      <w:bookmarkEnd w:id="164"/>
      <w:bookmarkEnd w:id="165"/>
      <w:bookmarkEnd w:id="166"/>
      <w:bookmarkEnd w:id="167"/>
      <w:bookmarkEnd w:id="168"/>
      <w:bookmarkEnd w:id="169"/>
      <w:bookmarkEnd w:id="170"/>
      <w:bookmarkEnd w:id="171"/>
    </w:p>
    <w:p w14:paraId="1AB63D27" w14:textId="12CF77F4" w:rsidR="00CB63EE" w:rsidRPr="002E77B1" w:rsidRDefault="00FC2F16" w:rsidP="002E77B1">
      <w:pPr>
        <w:pStyle w:val="BodyText"/>
      </w:pPr>
      <w:r w:rsidRPr="002E77B1">
        <w:rPr>
          <w:w w:val="105"/>
        </w:rPr>
        <w:t xml:space="preserve">The descriptive headings of the various sections of this Access Tariff have been inserted for convenience of reference only and </w:t>
      </w:r>
      <w:r w:rsidR="00561A09">
        <w:rPr>
          <w:w w:val="105"/>
        </w:rPr>
        <w:t>will</w:t>
      </w:r>
      <w:r w:rsidRPr="002E77B1">
        <w:rPr>
          <w:w w:val="105"/>
        </w:rPr>
        <w:t xml:space="preserve"> in no way define, modify</w:t>
      </w:r>
      <w:r w:rsidR="00C1379D">
        <w:rPr>
          <w:w w:val="105"/>
        </w:rPr>
        <w:t>,</w:t>
      </w:r>
      <w:r w:rsidRPr="002E77B1">
        <w:rPr>
          <w:w w:val="105"/>
        </w:rPr>
        <w:t xml:space="preserve"> or restrict any of the terms and provisions hereof.</w:t>
      </w:r>
    </w:p>
    <w:p w14:paraId="3BF2E976" w14:textId="6445D8C2" w:rsidR="00CB63EE" w:rsidRPr="002E77B1" w:rsidRDefault="00394611" w:rsidP="00FB199A">
      <w:pPr>
        <w:pStyle w:val="NoSpacing"/>
        <w:numPr>
          <w:ilvl w:val="0"/>
          <w:numId w:val="0"/>
        </w:numPr>
        <w:ind w:left="720" w:hanging="360"/>
        <w:jc w:val="left"/>
      </w:pPr>
      <w:bookmarkStart w:id="172" w:name="_TOC_250086"/>
      <w:bookmarkStart w:id="173" w:name="_Toc523641463"/>
      <w:bookmarkStart w:id="174" w:name="_Toc130381499"/>
      <w:r w:rsidRPr="00112F66">
        <w:rPr>
          <w:rFonts w:ascii="Times New Roman" w:hAnsi="Times New Roman"/>
          <w:sz w:val="24"/>
          <w:szCs w:val="24"/>
        </w:rPr>
        <w:t>3.14</w:t>
      </w:r>
      <w:r w:rsidRPr="00112F66">
        <w:rPr>
          <w:rFonts w:ascii="Times New Roman" w:hAnsi="Times New Roman"/>
          <w:sz w:val="24"/>
          <w:szCs w:val="24"/>
        </w:rPr>
        <w:tab/>
      </w:r>
      <w:r w:rsidR="00FC2F16" w:rsidRPr="002E77B1">
        <w:t>TAX EXEMPT</w:t>
      </w:r>
      <w:r w:rsidR="00FC2F16" w:rsidRPr="002E77B1">
        <w:rPr>
          <w:spacing w:val="4"/>
        </w:rPr>
        <w:t xml:space="preserve"> </w:t>
      </w:r>
      <w:bookmarkEnd w:id="172"/>
      <w:r w:rsidR="00FC2F16" w:rsidRPr="002E77B1">
        <w:t>STATUS</w:t>
      </w:r>
      <w:bookmarkEnd w:id="173"/>
      <w:bookmarkEnd w:id="174"/>
    </w:p>
    <w:p w14:paraId="3DE516A4" w14:textId="79A083F7" w:rsidR="00CB63EE" w:rsidRPr="002E77B1" w:rsidRDefault="00FC2F16" w:rsidP="002E77B1">
      <w:pPr>
        <w:pStyle w:val="BodyText"/>
      </w:pPr>
      <w:r w:rsidRPr="002E77B1">
        <w:rPr>
          <w:w w:val="105"/>
        </w:rPr>
        <w:t xml:space="preserve">Nothing in this Tariff may impair </w:t>
      </w:r>
      <w:r w:rsidR="00CE1A6A">
        <w:rPr>
          <w:w w:val="105"/>
        </w:rPr>
        <w:t>LP&amp;L</w:t>
      </w:r>
      <w:r w:rsidR="00357125">
        <w:rPr>
          <w:w w:val="105"/>
        </w:rPr>
        <w:t>’</w:t>
      </w:r>
      <w:r w:rsidRPr="002E77B1">
        <w:rPr>
          <w:w w:val="105"/>
        </w:rPr>
        <w:t xml:space="preserve">s tax exempt status, nor </w:t>
      </w:r>
      <w:r w:rsidR="00561A09">
        <w:rPr>
          <w:w w:val="105"/>
        </w:rPr>
        <w:t>will</w:t>
      </w:r>
      <w:r w:rsidRPr="002E77B1">
        <w:rPr>
          <w:w w:val="105"/>
        </w:rPr>
        <w:t xml:space="preserve"> anything in this </w:t>
      </w:r>
      <w:r w:rsidRPr="002E77B1">
        <w:rPr>
          <w:spacing w:val="2"/>
          <w:w w:val="105"/>
        </w:rPr>
        <w:t xml:space="preserve">Tariff </w:t>
      </w:r>
      <w:r w:rsidRPr="002E77B1">
        <w:rPr>
          <w:w w:val="105"/>
        </w:rPr>
        <w:t xml:space="preserve">compel </w:t>
      </w:r>
      <w:r w:rsidR="00CE1A6A">
        <w:rPr>
          <w:w w:val="105"/>
        </w:rPr>
        <w:t>LP&amp;L</w:t>
      </w:r>
      <w:r w:rsidRPr="002E77B1">
        <w:rPr>
          <w:w w:val="105"/>
        </w:rPr>
        <w:t xml:space="preserve"> to use its Delivery System in a manner that violates any contractual provisions, bond covenants, or other restrictions applicable to facilities financed by tax exempt debt. If </w:t>
      </w:r>
      <w:r w:rsidR="00CE1A6A">
        <w:rPr>
          <w:spacing w:val="2"/>
          <w:w w:val="105"/>
        </w:rPr>
        <w:t>LP&amp;L</w:t>
      </w:r>
      <w:r w:rsidRPr="002E77B1">
        <w:rPr>
          <w:spacing w:val="-5"/>
          <w:w w:val="105"/>
        </w:rPr>
        <w:t xml:space="preserve"> </w:t>
      </w:r>
      <w:r w:rsidRPr="002E77B1">
        <w:rPr>
          <w:spacing w:val="2"/>
          <w:w w:val="105"/>
        </w:rPr>
        <w:t>believes</w:t>
      </w:r>
      <w:r w:rsidRPr="002E77B1">
        <w:rPr>
          <w:spacing w:val="-5"/>
          <w:w w:val="105"/>
        </w:rPr>
        <w:t xml:space="preserve"> </w:t>
      </w:r>
      <w:r w:rsidRPr="002E77B1">
        <w:rPr>
          <w:spacing w:val="2"/>
          <w:w w:val="105"/>
        </w:rPr>
        <w:t>that</w:t>
      </w:r>
      <w:r w:rsidRPr="002E77B1">
        <w:rPr>
          <w:spacing w:val="-5"/>
          <w:w w:val="105"/>
        </w:rPr>
        <w:t xml:space="preserve"> </w:t>
      </w:r>
      <w:r w:rsidRPr="002E77B1">
        <w:rPr>
          <w:w w:val="105"/>
        </w:rPr>
        <w:t>its</w:t>
      </w:r>
      <w:r w:rsidRPr="002E77B1">
        <w:rPr>
          <w:spacing w:val="-5"/>
          <w:w w:val="105"/>
        </w:rPr>
        <w:t xml:space="preserve"> </w:t>
      </w:r>
      <w:r w:rsidRPr="002E77B1">
        <w:rPr>
          <w:w w:val="105"/>
        </w:rPr>
        <w:t>tax</w:t>
      </w:r>
      <w:r w:rsidRPr="002E77B1">
        <w:rPr>
          <w:spacing w:val="-5"/>
          <w:w w:val="105"/>
        </w:rPr>
        <w:t xml:space="preserve"> </w:t>
      </w:r>
      <w:r w:rsidRPr="002E77B1">
        <w:rPr>
          <w:spacing w:val="2"/>
          <w:w w:val="105"/>
        </w:rPr>
        <w:t>exempt</w:t>
      </w:r>
      <w:r w:rsidRPr="002E77B1">
        <w:rPr>
          <w:spacing w:val="-5"/>
          <w:w w:val="105"/>
        </w:rPr>
        <w:t xml:space="preserve"> </w:t>
      </w:r>
      <w:r w:rsidRPr="002E77B1">
        <w:rPr>
          <w:spacing w:val="2"/>
          <w:w w:val="105"/>
        </w:rPr>
        <w:t>status</w:t>
      </w:r>
      <w:r w:rsidRPr="002E77B1">
        <w:rPr>
          <w:spacing w:val="-5"/>
          <w:w w:val="105"/>
        </w:rPr>
        <w:t xml:space="preserve"> </w:t>
      </w:r>
      <w:r w:rsidRPr="002E77B1">
        <w:rPr>
          <w:w w:val="105"/>
        </w:rPr>
        <w:t>is</w:t>
      </w:r>
      <w:r w:rsidRPr="002E77B1">
        <w:rPr>
          <w:spacing w:val="-5"/>
          <w:w w:val="105"/>
        </w:rPr>
        <w:t xml:space="preserve"> </w:t>
      </w:r>
      <w:r w:rsidRPr="002E77B1">
        <w:rPr>
          <w:spacing w:val="2"/>
          <w:w w:val="105"/>
        </w:rPr>
        <w:t>threatened</w:t>
      </w:r>
      <w:r w:rsidRPr="002E77B1">
        <w:rPr>
          <w:spacing w:val="-5"/>
          <w:w w:val="105"/>
        </w:rPr>
        <w:t xml:space="preserve"> </w:t>
      </w:r>
      <w:r w:rsidRPr="002E77B1">
        <w:rPr>
          <w:w w:val="105"/>
        </w:rPr>
        <w:t>it</w:t>
      </w:r>
      <w:r w:rsidRPr="002E77B1">
        <w:rPr>
          <w:spacing w:val="-5"/>
          <w:w w:val="105"/>
        </w:rPr>
        <w:t xml:space="preserve"> </w:t>
      </w:r>
      <w:r w:rsidR="00E65BAD">
        <w:rPr>
          <w:spacing w:val="2"/>
          <w:w w:val="105"/>
        </w:rPr>
        <w:t>must</w:t>
      </w:r>
      <w:r w:rsidRPr="002E77B1">
        <w:rPr>
          <w:spacing w:val="-5"/>
          <w:w w:val="105"/>
        </w:rPr>
        <w:t xml:space="preserve"> </w:t>
      </w:r>
      <w:r w:rsidRPr="002E77B1">
        <w:rPr>
          <w:spacing w:val="2"/>
          <w:w w:val="105"/>
        </w:rPr>
        <w:t>notify</w:t>
      </w:r>
      <w:r w:rsidRPr="002E77B1">
        <w:rPr>
          <w:spacing w:val="-5"/>
          <w:w w:val="105"/>
        </w:rPr>
        <w:t xml:space="preserve"> </w:t>
      </w:r>
      <w:r w:rsidRPr="002E77B1">
        <w:rPr>
          <w:w w:val="105"/>
        </w:rPr>
        <w:t>the</w:t>
      </w:r>
      <w:r w:rsidRPr="002E77B1">
        <w:rPr>
          <w:spacing w:val="-5"/>
          <w:w w:val="105"/>
        </w:rPr>
        <w:t xml:space="preserve"> </w:t>
      </w:r>
      <w:r w:rsidR="00642217">
        <w:rPr>
          <w:spacing w:val="3"/>
          <w:w w:val="105"/>
        </w:rPr>
        <w:t>C</w:t>
      </w:r>
      <w:r w:rsidRPr="00A447FD">
        <w:rPr>
          <w:spacing w:val="3"/>
          <w:w w:val="105"/>
        </w:rPr>
        <w:t>ommission</w:t>
      </w:r>
      <w:r w:rsidRPr="002E77B1">
        <w:rPr>
          <w:spacing w:val="3"/>
          <w:w w:val="105"/>
        </w:rPr>
        <w:t>.</w:t>
      </w:r>
    </w:p>
    <w:p w14:paraId="27705708" w14:textId="2564461B" w:rsidR="00CB63EE" w:rsidRPr="002E77B1" w:rsidRDefault="00394611" w:rsidP="00FB199A">
      <w:pPr>
        <w:pStyle w:val="NoSpacing"/>
        <w:numPr>
          <w:ilvl w:val="0"/>
          <w:numId w:val="0"/>
        </w:numPr>
        <w:ind w:left="720" w:hanging="360"/>
        <w:jc w:val="left"/>
      </w:pPr>
      <w:bookmarkStart w:id="175" w:name="_TOC_250085"/>
      <w:bookmarkStart w:id="176" w:name="_Toc486751435"/>
      <w:bookmarkStart w:id="177" w:name="_Toc486827484"/>
      <w:bookmarkStart w:id="178" w:name="_Toc486827657"/>
      <w:bookmarkStart w:id="179" w:name="_Toc486829818"/>
      <w:bookmarkStart w:id="180" w:name="_Toc486831530"/>
      <w:bookmarkStart w:id="181" w:name="_Toc486831862"/>
      <w:bookmarkStart w:id="182" w:name="_Toc486849721"/>
      <w:bookmarkStart w:id="183" w:name="_Toc503845268"/>
      <w:bookmarkStart w:id="184" w:name="_Toc523641464"/>
      <w:bookmarkStart w:id="185" w:name="_Toc130381500"/>
      <w:r w:rsidRPr="00112F66">
        <w:rPr>
          <w:rFonts w:ascii="Times New Roman" w:hAnsi="Times New Roman"/>
          <w:sz w:val="24"/>
          <w:szCs w:val="24"/>
        </w:rPr>
        <w:t>3.15</w:t>
      </w:r>
      <w:r w:rsidRPr="00112F66">
        <w:rPr>
          <w:rFonts w:ascii="Times New Roman" w:hAnsi="Times New Roman"/>
          <w:sz w:val="24"/>
          <w:szCs w:val="24"/>
        </w:rPr>
        <w:tab/>
      </w:r>
      <w:r w:rsidR="00FC2F16" w:rsidRPr="002E77B1">
        <w:t>SUCCESSORS AND</w:t>
      </w:r>
      <w:r w:rsidR="00FC2F16" w:rsidRPr="002E77B1">
        <w:rPr>
          <w:spacing w:val="8"/>
        </w:rPr>
        <w:t xml:space="preserve"> </w:t>
      </w:r>
      <w:bookmarkEnd w:id="175"/>
      <w:r w:rsidR="00FC2F16" w:rsidRPr="002E77B1">
        <w:t>ASSIGNS</w:t>
      </w:r>
      <w:bookmarkEnd w:id="176"/>
      <w:bookmarkEnd w:id="177"/>
      <w:bookmarkEnd w:id="178"/>
      <w:bookmarkEnd w:id="179"/>
      <w:bookmarkEnd w:id="180"/>
      <w:bookmarkEnd w:id="181"/>
      <w:bookmarkEnd w:id="182"/>
      <w:bookmarkEnd w:id="183"/>
      <w:bookmarkEnd w:id="184"/>
      <w:bookmarkEnd w:id="185"/>
    </w:p>
    <w:p w14:paraId="527E7E75" w14:textId="24832079" w:rsidR="00CB63EE" w:rsidRPr="002E77B1" w:rsidRDefault="00FC2F16" w:rsidP="002E77B1">
      <w:pPr>
        <w:pStyle w:val="BodyText"/>
      </w:pPr>
      <w:r w:rsidRPr="002E77B1">
        <w:rPr>
          <w:w w:val="105"/>
        </w:rPr>
        <w:t xml:space="preserve">This Tariff </w:t>
      </w:r>
      <w:r w:rsidR="00021B94">
        <w:rPr>
          <w:w w:val="105"/>
        </w:rPr>
        <w:t>will</w:t>
      </w:r>
      <w:r w:rsidRPr="002E77B1">
        <w:rPr>
          <w:w w:val="105"/>
        </w:rPr>
        <w:t xml:space="preserve"> inure to the benefit of, and be binding upon, </w:t>
      </w:r>
      <w:r w:rsidR="00CE1A6A">
        <w:rPr>
          <w:w w:val="105"/>
        </w:rPr>
        <w:t>LP&amp;L</w:t>
      </w:r>
      <w:r w:rsidRPr="002E77B1">
        <w:rPr>
          <w:w w:val="105"/>
        </w:rPr>
        <w:t>, Competitive Retailer, and Retail Customer and their respective successors and permitted assigns.</w:t>
      </w:r>
    </w:p>
    <w:p w14:paraId="25426466" w14:textId="3572C5B9" w:rsidR="00CB63EE" w:rsidRPr="002E77B1" w:rsidRDefault="00394611" w:rsidP="00FB199A">
      <w:pPr>
        <w:pStyle w:val="NoSpacing"/>
        <w:numPr>
          <w:ilvl w:val="0"/>
          <w:numId w:val="0"/>
        </w:numPr>
        <w:ind w:left="720" w:hanging="360"/>
        <w:jc w:val="left"/>
      </w:pPr>
      <w:bookmarkStart w:id="186" w:name="_TOC_250084"/>
      <w:bookmarkStart w:id="187" w:name="_Ref483896931"/>
      <w:bookmarkStart w:id="188" w:name="_Toc486751436"/>
      <w:bookmarkStart w:id="189" w:name="_Toc486827485"/>
      <w:bookmarkStart w:id="190" w:name="_Toc486827658"/>
      <w:bookmarkStart w:id="191" w:name="_Toc486829819"/>
      <w:bookmarkStart w:id="192" w:name="_Toc486831531"/>
      <w:bookmarkStart w:id="193" w:name="_Toc486831863"/>
      <w:bookmarkStart w:id="194" w:name="_Toc486849722"/>
      <w:bookmarkStart w:id="195" w:name="_Toc503845269"/>
      <w:bookmarkStart w:id="196" w:name="_Toc523641465"/>
      <w:bookmarkStart w:id="197" w:name="_Toc130381501"/>
      <w:r w:rsidRPr="00112F66">
        <w:rPr>
          <w:rFonts w:ascii="Times New Roman" w:hAnsi="Times New Roman"/>
          <w:sz w:val="24"/>
          <w:szCs w:val="24"/>
        </w:rPr>
        <w:t>3.16</w:t>
      </w:r>
      <w:r w:rsidRPr="00112F66">
        <w:rPr>
          <w:rFonts w:ascii="Times New Roman" w:hAnsi="Times New Roman"/>
          <w:sz w:val="24"/>
          <w:szCs w:val="24"/>
        </w:rPr>
        <w:tab/>
      </w:r>
      <w:r w:rsidR="00FC2F16" w:rsidRPr="002E77B1">
        <w:t>EXERCISE OF RIGHT TO</w:t>
      </w:r>
      <w:r w:rsidR="00FC2F16" w:rsidRPr="002E77B1">
        <w:rPr>
          <w:spacing w:val="29"/>
        </w:rPr>
        <w:t xml:space="preserve"> </w:t>
      </w:r>
      <w:bookmarkEnd w:id="186"/>
      <w:r w:rsidR="00FC2F16" w:rsidRPr="002E77B1">
        <w:t>CONSENT</w:t>
      </w:r>
      <w:bookmarkEnd w:id="187"/>
      <w:bookmarkEnd w:id="188"/>
      <w:bookmarkEnd w:id="189"/>
      <w:bookmarkEnd w:id="190"/>
      <w:bookmarkEnd w:id="191"/>
      <w:bookmarkEnd w:id="192"/>
      <w:bookmarkEnd w:id="193"/>
      <w:bookmarkEnd w:id="194"/>
      <w:bookmarkEnd w:id="195"/>
      <w:bookmarkEnd w:id="196"/>
      <w:bookmarkEnd w:id="197"/>
    </w:p>
    <w:p w14:paraId="7CF2FFB6" w14:textId="7CFCB43D" w:rsidR="00CB63EE" w:rsidRPr="002E77B1" w:rsidRDefault="00CE1A6A" w:rsidP="002E77B1">
      <w:pPr>
        <w:pStyle w:val="BodyText"/>
      </w:pPr>
      <w:r>
        <w:rPr>
          <w:w w:val="105"/>
        </w:rPr>
        <w:t>LP&amp;L</w:t>
      </w:r>
      <w:r w:rsidR="00FC2F16" w:rsidRPr="002E77B1">
        <w:rPr>
          <w:w w:val="105"/>
        </w:rPr>
        <w:t xml:space="preserve">, Competitive Retailer, or Retail Customer </w:t>
      </w:r>
      <w:r w:rsidR="009E10A5">
        <w:rPr>
          <w:w w:val="105"/>
        </w:rPr>
        <w:t>must</w:t>
      </w:r>
      <w:r w:rsidR="00FC2F16" w:rsidRPr="002E77B1">
        <w:rPr>
          <w:w w:val="105"/>
        </w:rPr>
        <w:t xml:space="preserve"> not unreasonably withhold, condition, or delay giving any consent required for another party to exercise rights conferred under this Tariff that are made subject to that consent. </w:t>
      </w:r>
      <w:r>
        <w:rPr>
          <w:w w:val="105"/>
        </w:rPr>
        <w:t>LP&amp;L</w:t>
      </w:r>
      <w:r w:rsidR="00FC2F16" w:rsidRPr="002E77B1">
        <w:rPr>
          <w:w w:val="105"/>
        </w:rPr>
        <w:t xml:space="preserve">, Competitive Retailer, or Retail Customer further </w:t>
      </w:r>
      <w:r w:rsidR="00A360DB">
        <w:rPr>
          <w:w w:val="105"/>
        </w:rPr>
        <w:t>must</w:t>
      </w:r>
      <w:r w:rsidR="00FC2F16" w:rsidRPr="002E77B1">
        <w:rPr>
          <w:w w:val="105"/>
        </w:rPr>
        <w:t xml:space="preserve"> not unreasonably withhold, condition, or delay their performance of any obligation or duty imposed under this Tariff.</w:t>
      </w:r>
    </w:p>
    <w:p w14:paraId="364B339B" w14:textId="11F183EA" w:rsidR="00CB63EE" w:rsidRPr="002E77B1" w:rsidRDefault="00394611" w:rsidP="00FB199A">
      <w:pPr>
        <w:pStyle w:val="NoSpacing"/>
        <w:numPr>
          <w:ilvl w:val="0"/>
          <w:numId w:val="0"/>
        </w:numPr>
        <w:ind w:left="720" w:hanging="360"/>
        <w:jc w:val="left"/>
      </w:pPr>
      <w:bookmarkStart w:id="198" w:name="_TOC_250083"/>
      <w:bookmarkStart w:id="199" w:name="_Ref483896940"/>
      <w:bookmarkStart w:id="200" w:name="_Toc486751437"/>
      <w:bookmarkStart w:id="201" w:name="_Toc486827486"/>
      <w:bookmarkStart w:id="202" w:name="_Toc486827659"/>
      <w:bookmarkStart w:id="203" w:name="_Toc486829820"/>
      <w:bookmarkStart w:id="204" w:name="_Toc486831532"/>
      <w:bookmarkStart w:id="205" w:name="_Toc486831864"/>
      <w:bookmarkStart w:id="206" w:name="_Toc486849723"/>
      <w:bookmarkStart w:id="207" w:name="_Toc503845270"/>
      <w:bookmarkStart w:id="208" w:name="_Toc523641466"/>
      <w:bookmarkStart w:id="209" w:name="_Toc130381502"/>
      <w:bookmarkEnd w:id="198"/>
      <w:r w:rsidRPr="00112F66">
        <w:rPr>
          <w:rFonts w:ascii="Times New Roman" w:hAnsi="Times New Roman"/>
          <w:sz w:val="24"/>
          <w:szCs w:val="24"/>
        </w:rPr>
        <w:t>3.17</w:t>
      </w:r>
      <w:r w:rsidRPr="00112F66">
        <w:rPr>
          <w:rFonts w:ascii="Times New Roman" w:hAnsi="Times New Roman"/>
          <w:sz w:val="24"/>
          <w:szCs w:val="24"/>
        </w:rPr>
        <w:tab/>
      </w:r>
      <w:r w:rsidR="00FC2F16" w:rsidRPr="002E77B1">
        <w:t>WAIVERS</w:t>
      </w:r>
      <w:bookmarkEnd w:id="199"/>
      <w:bookmarkEnd w:id="200"/>
      <w:bookmarkEnd w:id="201"/>
      <w:bookmarkEnd w:id="202"/>
      <w:bookmarkEnd w:id="203"/>
      <w:bookmarkEnd w:id="204"/>
      <w:bookmarkEnd w:id="205"/>
      <w:bookmarkEnd w:id="206"/>
      <w:bookmarkEnd w:id="207"/>
      <w:bookmarkEnd w:id="208"/>
      <w:bookmarkEnd w:id="209"/>
    </w:p>
    <w:p w14:paraId="51633305" w14:textId="3BB11F30" w:rsidR="00CB63EE" w:rsidRPr="002E77B1" w:rsidRDefault="00FC2F16" w:rsidP="002E77B1">
      <w:pPr>
        <w:pStyle w:val="BodyText"/>
      </w:pPr>
      <w:r w:rsidRPr="002E77B1">
        <w:rPr>
          <w:w w:val="105"/>
        </w:rPr>
        <w:t xml:space="preserve">The failure of </w:t>
      </w:r>
      <w:r w:rsidR="00CE1A6A">
        <w:rPr>
          <w:w w:val="105"/>
        </w:rPr>
        <w:t>LP&amp;L</w:t>
      </w:r>
      <w:r w:rsidRPr="002E77B1">
        <w:rPr>
          <w:w w:val="105"/>
        </w:rPr>
        <w:t xml:space="preserve">, Competitive Retailer, or Retail Customer to insist in any one or more instances upon strict performance of any of the provisions of this Tariff, or to take advantage of any of its rights under this Tariff, </w:t>
      </w:r>
      <w:r w:rsidR="00F27810">
        <w:rPr>
          <w:w w:val="105"/>
        </w:rPr>
        <w:t>must</w:t>
      </w:r>
      <w:r w:rsidRPr="002E77B1">
        <w:rPr>
          <w:w w:val="105"/>
        </w:rPr>
        <w:t xml:space="preserve"> not be construed as a general waiver of any such provision or the relinquishment of any such right, but the same </w:t>
      </w:r>
      <w:r w:rsidR="00F27810">
        <w:rPr>
          <w:w w:val="105"/>
        </w:rPr>
        <w:t>must</w:t>
      </w:r>
      <w:r w:rsidRPr="002E77B1">
        <w:rPr>
          <w:w w:val="105"/>
        </w:rPr>
        <w:t xml:space="preserve"> continue and remain in full force and effect, except with respect to the particular instance or instances.</w:t>
      </w:r>
    </w:p>
    <w:p w14:paraId="7C39CC75" w14:textId="5670A9A5" w:rsidR="003011B7" w:rsidRDefault="00394611" w:rsidP="00FB199A">
      <w:pPr>
        <w:pStyle w:val="NoSpacing"/>
        <w:numPr>
          <w:ilvl w:val="0"/>
          <w:numId w:val="0"/>
        </w:numPr>
        <w:ind w:left="720" w:hanging="360"/>
        <w:jc w:val="left"/>
      </w:pPr>
      <w:bookmarkStart w:id="210" w:name="_Toc130381503"/>
      <w:r w:rsidRPr="00112F66">
        <w:rPr>
          <w:rFonts w:ascii="Times New Roman" w:hAnsi="Times New Roman"/>
          <w:sz w:val="24"/>
          <w:szCs w:val="24"/>
        </w:rPr>
        <w:t>3.18</w:t>
      </w:r>
      <w:r w:rsidRPr="00112F66">
        <w:rPr>
          <w:rFonts w:ascii="Times New Roman" w:hAnsi="Times New Roman"/>
          <w:sz w:val="24"/>
          <w:szCs w:val="24"/>
        </w:rPr>
        <w:tab/>
      </w:r>
      <w:r w:rsidR="00E06E66" w:rsidRPr="00A447FD">
        <w:t>HOURS OF OPERATION</w:t>
      </w:r>
      <w:bookmarkEnd w:id="210"/>
      <w:r w:rsidR="00E06E66" w:rsidRPr="00A447FD">
        <w:t xml:space="preserve"> </w:t>
      </w:r>
    </w:p>
    <w:p w14:paraId="3E48D02D" w14:textId="2B860788" w:rsidR="00544024" w:rsidRPr="005829B3" w:rsidRDefault="00CE1A6A" w:rsidP="005829B3">
      <w:pPr>
        <w:pStyle w:val="BodyText"/>
      </w:pPr>
      <w:r>
        <w:t>LP&amp;L</w:t>
      </w:r>
      <w:r w:rsidR="00E85CA7">
        <w:t xml:space="preserve"> hours of Operation</w:t>
      </w:r>
      <w:r w:rsidR="0075500C">
        <w:t xml:space="preserve"> </w:t>
      </w:r>
      <w:r w:rsidR="00F63B8E">
        <w:t xml:space="preserve">and Holidays </w:t>
      </w:r>
      <w:r w:rsidR="0075500C">
        <w:t>are</w:t>
      </w:r>
      <w:r w:rsidR="00754C4B">
        <w:t xml:space="preserve"> </w:t>
      </w:r>
      <w:r w:rsidR="005B1363">
        <w:t>contained</w:t>
      </w:r>
      <w:r w:rsidR="00E85CA7">
        <w:t xml:space="preserve"> in Chapter 5.</w:t>
      </w:r>
      <w:r w:rsidR="00E85CA7" w:rsidDel="001210A7">
        <w:t xml:space="preserve"> </w:t>
      </w:r>
      <w:bookmarkStart w:id="211" w:name="_TOC_250082"/>
    </w:p>
    <w:p w14:paraId="05644CB0" w14:textId="77777777" w:rsidR="008E528E" w:rsidRDefault="008E528E">
      <w:pPr>
        <w:rPr>
          <w:b/>
          <w:bCs/>
          <w:caps/>
          <w:spacing w:val="3"/>
          <w:w w:val="105"/>
          <w:sz w:val="24"/>
          <w:szCs w:val="24"/>
        </w:rPr>
      </w:pPr>
      <w:bookmarkStart w:id="212" w:name="_Toc116633780"/>
      <w:bookmarkStart w:id="213" w:name="_Toc486827488"/>
      <w:bookmarkStart w:id="214" w:name="_Toc486827661"/>
      <w:bookmarkStart w:id="215" w:name="_Toc486829822"/>
      <w:bookmarkStart w:id="216" w:name="_Toc486831534"/>
      <w:bookmarkStart w:id="217" w:name="_Toc486831866"/>
      <w:bookmarkStart w:id="218" w:name="_Toc486849725"/>
      <w:bookmarkStart w:id="219" w:name="_Toc487526835"/>
      <w:bookmarkStart w:id="220" w:name="_Toc523641467"/>
      <w:r>
        <w:rPr>
          <w:spacing w:val="3"/>
          <w:w w:val="105"/>
        </w:rPr>
        <w:br w:type="page"/>
      </w:r>
    </w:p>
    <w:p w14:paraId="301B39D2" w14:textId="39493EFD" w:rsidR="00CB63EE" w:rsidRPr="002E77B1" w:rsidRDefault="00FC2F16">
      <w:pPr>
        <w:pStyle w:val="Heading1"/>
        <w:jc w:val="left"/>
      </w:pPr>
      <w:bookmarkStart w:id="221" w:name="_Toc130381504"/>
      <w:bookmarkStart w:id="222" w:name="_Toc131705687"/>
      <w:r w:rsidRPr="002E77B1">
        <w:rPr>
          <w:spacing w:val="3"/>
          <w:w w:val="105"/>
        </w:rPr>
        <w:t>CHAPTER</w:t>
      </w:r>
      <w:r w:rsidRPr="002E77B1">
        <w:rPr>
          <w:spacing w:val="-8"/>
          <w:w w:val="105"/>
        </w:rPr>
        <w:t xml:space="preserve"> </w:t>
      </w:r>
      <w:r w:rsidR="003011B7" w:rsidRPr="002E77B1">
        <w:rPr>
          <w:w w:val="105"/>
        </w:rPr>
        <w:t>4:</w:t>
      </w:r>
      <w:r w:rsidR="003011B7">
        <w:rPr>
          <w:w w:val="105"/>
        </w:rPr>
        <w:t xml:space="preserve"> </w:t>
      </w:r>
      <w:r w:rsidR="00625C26" w:rsidRPr="00A447FD">
        <w:rPr>
          <w:w w:val="105"/>
        </w:rPr>
        <w:t>SERVICE</w:t>
      </w:r>
      <w:r w:rsidR="00625C26" w:rsidRPr="002E77B1">
        <w:rPr>
          <w:w w:val="105"/>
        </w:rPr>
        <w:t xml:space="preserve"> </w:t>
      </w:r>
      <w:r w:rsidRPr="002E77B1">
        <w:rPr>
          <w:w w:val="105"/>
        </w:rPr>
        <w:t xml:space="preserve">RULES AND REGULATIONS </w:t>
      </w:r>
      <w:r w:rsidRPr="002E77B1">
        <w:rPr>
          <w:spacing w:val="3"/>
          <w:w w:val="105"/>
        </w:rPr>
        <w:t xml:space="preserve">RELATING </w:t>
      </w:r>
      <w:r w:rsidRPr="002E77B1">
        <w:rPr>
          <w:w w:val="105"/>
        </w:rPr>
        <w:t xml:space="preserve">TO ACCESS TO DELIVERY SYSTEM OF </w:t>
      </w:r>
      <w:r w:rsidR="00CE1A6A">
        <w:rPr>
          <w:w w:val="105"/>
        </w:rPr>
        <w:t>LP&amp;L</w:t>
      </w:r>
      <w:r w:rsidRPr="002E77B1">
        <w:rPr>
          <w:w w:val="105"/>
        </w:rPr>
        <w:t xml:space="preserve"> BY COMPETITIVE</w:t>
      </w:r>
      <w:r w:rsidRPr="002E77B1">
        <w:rPr>
          <w:spacing w:val="-4"/>
          <w:w w:val="105"/>
        </w:rPr>
        <w:t xml:space="preserve"> </w:t>
      </w:r>
      <w:bookmarkEnd w:id="211"/>
      <w:r w:rsidRPr="002E77B1">
        <w:rPr>
          <w:w w:val="105"/>
        </w:rPr>
        <w:t>RETAILERS</w:t>
      </w:r>
      <w:bookmarkEnd w:id="212"/>
      <w:bookmarkEnd w:id="213"/>
      <w:bookmarkEnd w:id="214"/>
      <w:bookmarkEnd w:id="215"/>
      <w:bookmarkEnd w:id="216"/>
      <w:bookmarkEnd w:id="217"/>
      <w:bookmarkEnd w:id="218"/>
      <w:bookmarkEnd w:id="219"/>
      <w:bookmarkEnd w:id="220"/>
      <w:bookmarkEnd w:id="221"/>
      <w:bookmarkEnd w:id="222"/>
    </w:p>
    <w:p w14:paraId="73E638FF" w14:textId="3518D26C" w:rsidR="00CB63EE" w:rsidRPr="002E77B1" w:rsidRDefault="00394611" w:rsidP="001D3ABD">
      <w:pPr>
        <w:pStyle w:val="Heading2"/>
        <w:numPr>
          <w:ilvl w:val="0"/>
          <w:numId w:val="0"/>
        </w:numPr>
        <w:jc w:val="left"/>
      </w:pPr>
      <w:bookmarkStart w:id="223" w:name="_TOC_250081"/>
      <w:bookmarkStart w:id="224" w:name="_Toc130381505"/>
      <w:bookmarkStart w:id="225" w:name="_Toc131705688"/>
      <w:r w:rsidRPr="002E77B1">
        <w:rPr>
          <w:rFonts w:ascii="Times New Roman" w:hAnsi="Times New Roman"/>
          <w:sz w:val="24"/>
          <w:szCs w:val="24"/>
        </w:rPr>
        <w:t>4.1</w:t>
      </w:r>
      <w:r w:rsidRPr="002E77B1">
        <w:rPr>
          <w:rFonts w:ascii="Times New Roman" w:hAnsi="Times New Roman"/>
          <w:sz w:val="24"/>
          <w:szCs w:val="24"/>
        </w:rPr>
        <w:tab/>
      </w:r>
      <w:bookmarkStart w:id="226" w:name="_Toc116633781"/>
      <w:bookmarkStart w:id="227" w:name="_Toc486751440"/>
      <w:bookmarkStart w:id="228" w:name="_Toc486827489"/>
      <w:bookmarkStart w:id="229" w:name="_Toc486827662"/>
      <w:bookmarkStart w:id="230" w:name="_Toc486829823"/>
      <w:bookmarkStart w:id="231" w:name="_Toc486831535"/>
      <w:bookmarkStart w:id="232" w:name="_Toc486831867"/>
      <w:bookmarkStart w:id="233" w:name="_Toc486849726"/>
      <w:bookmarkStart w:id="234" w:name="_Toc487526836"/>
      <w:bookmarkStart w:id="235" w:name="_Toc523641468"/>
      <w:r w:rsidR="00FC2F16" w:rsidRPr="002E77B1">
        <w:t>GENERAL RULES AND</w:t>
      </w:r>
      <w:r w:rsidR="00FC2F16" w:rsidRPr="002E77B1">
        <w:rPr>
          <w:spacing w:val="32"/>
        </w:rPr>
        <w:t xml:space="preserve"> </w:t>
      </w:r>
      <w:bookmarkEnd w:id="223"/>
      <w:r w:rsidR="00FC2F16" w:rsidRPr="002E77B1">
        <w:t>REGULATIONS</w:t>
      </w:r>
      <w:bookmarkEnd w:id="224"/>
      <w:bookmarkEnd w:id="225"/>
      <w:bookmarkEnd w:id="226"/>
      <w:bookmarkEnd w:id="227"/>
      <w:bookmarkEnd w:id="228"/>
      <w:bookmarkEnd w:id="229"/>
      <w:bookmarkEnd w:id="230"/>
      <w:bookmarkEnd w:id="231"/>
      <w:bookmarkEnd w:id="232"/>
      <w:bookmarkEnd w:id="233"/>
      <w:bookmarkEnd w:id="234"/>
      <w:bookmarkEnd w:id="235"/>
    </w:p>
    <w:p w14:paraId="52777753" w14:textId="3CC1B952" w:rsidR="00CB63EE" w:rsidRPr="002E77B1" w:rsidRDefault="00394611" w:rsidP="00394611">
      <w:pPr>
        <w:pStyle w:val="Heading3"/>
        <w:numPr>
          <w:ilvl w:val="0"/>
          <w:numId w:val="0"/>
        </w:numPr>
        <w:ind w:left="1080" w:hanging="360"/>
      </w:pPr>
      <w:bookmarkStart w:id="236" w:name="_TOC_250080"/>
      <w:bookmarkStart w:id="237" w:name="_Toc116633782"/>
      <w:bookmarkStart w:id="238" w:name="_Ref483898484"/>
      <w:bookmarkStart w:id="239" w:name="_Toc486751441"/>
      <w:bookmarkStart w:id="240" w:name="_Toc486827490"/>
      <w:bookmarkStart w:id="241" w:name="_Toc486827663"/>
      <w:bookmarkStart w:id="242" w:name="_Toc486829824"/>
      <w:bookmarkStart w:id="243" w:name="_Toc486831536"/>
      <w:bookmarkStart w:id="244" w:name="_Toc486831868"/>
      <w:bookmarkStart w:id="245" w:name="_Toc486849727"/>
      <w:bookmarkStart w:id="246" w:name="_Toc487526837"/>
      <w:bookmarkStart w:id="247" w:name="_Toc523641469"/>
      <w:bookmarkStart w:id="248" w:name="_Toc130381506"/>
      <w:bookmarkStart w:id="249" w:name="_Toc131705689"/>
      <w:r w:rsidRPr="002E77B1">
        <w:rPr>
          <w:rFonts w:ascii="Times New Roman" w:hAnsi="Times New Roman"/>
        </w:rPr>
        <w:t>A.</w:t>
      </w:r>
      <w:r w:rsidRPr="002E77B1">
        <w:rPr>
          <w:rFonts w:ascii="Times New Roman" w:hAnsi="Times New Roman"/>
        </w:rPr>
        <w:tab/>
      </w:r>
      <w:r w:rsidR="00FC2F16" w:rsidRPr="002E77B1">
        <w:t>APPLICABILITY OF</w:t>
      </w:r>
      <w:r w:rsidR="00FC2F16" w:rsidRPr="002E77B1">
        <w:rPr>
          <w:spacing w:val="20"/>
        </w:rPr>
        <w:t xml:space="preserve"> </w:t>
      </w:r>
      <w:bookmarkEnd w:id="236"/>
      <w:r w:rsidR="00FC2F16" w:rsidRPr="002E77B1">
        <w:t>CHAPTER</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6F477CCC" w14:textId="54AB4E6D" w:rsidR="00CB63EE" w:rsidRPr="002E77B1" w:rsidRDefault="00FC2F16" w:rsidP="002E77B1">
      <w:pPr>
        <w:pStyle w:val="BodyText"/>
      </w:pPr>
      <w:r w:rsidRPr="002E77B1">
        <w:rPr>
          <w:spacing w:val="2"/>
          <w:w w:val="105"/>
        </w:rPr>
        <w:t xml:space="preserve">This </w:t>
      </w:r>
      <w:r w:rsidRPr="002E77B1">
        <w:rPr>
          <w:w w:val="105"/>
        </w:rPr>
        <w:t xml:space="preserve">Chapter governs the </w:t>
      </w:r>
      <w:r w:rsidRPr="002E77B1">
        <w:rPr>
          <w:spacing w:val="2"/>
          <w:w w:val="105"/>
        </w:rPr>
        <w:t xml:space="preserve">terms </w:t>
      </w:r>
      <w:r w:rsidRPr="002E77B1">
        <w:rPr>
          <w:w w:val="105"/>
        </w:rPr>
        <w:t xml:space="preserve">and </w:t>
      </w:r>
      <w:r w:rsidRPr="002E77B1">
        <w:rPr>
          <w:spacing w:val="2"/>
          <w:w w:val="105"/>
        </w:rPr>
        <w:t xml:space="preserve">conditions </w:t>
      </w:r>
      <w:r w:rsidRPr="002E77B1">
        <w:rPr>
          <w:w w:val="105"/>
        </w:rPr>
        <w:t xml:space="preserve">of Access by Competitive Retailers to </w:t>
      </w:r>
      <w:r w:rsidRPr="002E77B1">
        <w:rPr>
          <w:spacing w:val="3"/>
          <w:w w:val="105"/>
        </w:rPr>
        <w:t xml:space="preserve">the </w:t>
      </w:r>
      <w:r w:rsidRPr="002E77B1">
        <w:rPr>
          <w:w w:val="105"/>
        </w:rPr>
        <w:t xml:space="preserve">Delivery System of </w:t>
      </w:r>
      <w:r w:rsidR="00CE1A6A">
        <w:rPr>
          <w:w w:val="105"/>
        </w:rPr>
        <w:t>LP&amp;L</w:t>
      </w:r>
      <w:r w:rsidRPr="002E77B1">
        <w:rPr>
          <w:w w:val="105"/>
        </w:rPr>
        <w:t xml:space="preserve">, whether the Competitive Retailer has entered into an </w:t>
      </w:r>
      <w:r w:rsidRPr="002E77B1">
        <w:rPr>
          <w:spacing w:val="2"/>
          <w:w w:val="105"/>
        </w:rPr>
        <w:t xml:space="preserve">Access Agreement </w:t>
      </w:r>
      <w:r w:rsidRPr="002E77B1">
        <w:rPr>
          <w:w w:val="105"/>
        </w:rPr>
        <w:t xml:space="preserve">or </w:t>
      </w:r>
      <w:r w:rsidRPr="002E77B1">
        <w:rPr>
          <w:spacing w:val="2"/>
          <w:w w:val="105"/>
        </w:rPr>
        <w:t xml:space="preserve">not. This Chapter also applies </w:t>
      </w:r>
      <w:r w:rsidRPr="002E77B1">
        <w:rPr>
          <w:w w:val="105"/>
        </w:rPr>
        <w:t xml:space="preserve">to </w:t>
      </w:r>
      <w:r w:rsidRPr="002E77B1">
        <w:rPr>
          <w:spacing w:val="2"/>
          <w:w w:val="105"/>
        </w:rPr>
        <w:t xml:space="preserve">Access </w:t>
      </w:r>
      <w:r w:rsidRPr="002E77B1">
        <w:rPr>
          <w:w w:val="105"/>
        </w:rPr>
        <w:t xml:space="preserve">by </w:t>
      </w:r>
      <w:r w:rsidRPr="002E77B1">
        <w:rPr>
          <w:spacing w:val="2"/>
          <w:w w:val="105"/>
        </w:rPr>
        <w:t xml:space="preserve">Competitive Retailers </w:t>
      </w:r>
      <w:r w:rsidRPr="002E77B1">
        <w:rPr>
          <w:w w:val="105"/>
        </w:rPr>
        <w:t xml:space="preserve">to </w:t>
      </w:r>
      <w:r w:rsidRPr="002E77B1">
        <w:rPr>
          <w:spacing w:val="3"/>
          <w:w w:val="105"/>
        </w:rPr>
        <w:t xml:space="preserve">the </w:t>
      </w:r>
      <w:r w:rsidRPr="002E77B1">
        <w:rPr>
          <w:w w:val="105"/>
        </w:rPr>
        <w:t xml:space="preserve">Delivery System of </w:t>
      </w:r>
      <w:r w:rsidR="00CE1A6A">
        <w:rPr>
          <w:w w:val="105"/>
        </w:rPr>
        <w:t>LP&amp;L</w:t>
      </w:r>
      <w:r w:rsidRPr="002E77B1">
        <w:rPr>
          <w:w w:val="105"/>
        </w:rPr>
        <w:t xml:space="preserve"> unlawfully or pursuant to unauthorized use. The provisions of this Chapter </w:t>
      </w:r>
      <w:r w:rsidR="0042542E">
        <w:rPr>
          <w:w w:val="105"/>
        </w:rPr>
        <w:t>will</w:t>
      </w:r>
      <w:r w:rsidRPr="002E77B1">
        <w:rPr>
          <w:w w:val="105"/>
        </w:rPr>
        <w:t xml:space="preserve"> uniformly apply to all Competitive Retailers receiving Access from </w:t>
      </w:r>
      <w:r w:rsidR="00CE1A6A">
        <w:rPr>
          <w:w w:val="105"/>
        </w:rPr>
        <w:t>LP&amp;L</w:t>
      </w:r>
      <w:r w:rsidRPr="002E77B1">
        <w:rPr>
          <w:w w:val="105"/>
        </w:rPr>
        <w:t>.</w:t>
      </w:r>
    </w:p>
    <w:p w14:paraId="248B921A" w14:textId="76AD5699" w:rsidR="00CB63EE" w:rsidRPr="00891794" w:rsidRDefault="00394611" w:rsidP="00394611">
      <w:pPr>
        <w:pStyle w:val="Heading3"/>
        <w:numPr>
          <w:ilvl w:val="0"/>
          <w:numId w:val="0"/>
        </w:numPr>
        <w:ind w:left="1080" w:hanging="360"/>
        <w:rPr>
          <w:sz w:val="20"/>
          <w:szCs w:val="20"/>
        </w:rPr>
      </w:pPr>
      <w:bookmarkStart w:id="250" w:name="_TOC_250079"/>
      <w:bookmarkStart w:id="251" w:name="_Toc116633783"/>
      <w:bookmarkStart w:id="252" w:name="_Ref483898492"/>
      <w:bookmarkStart w:id="253" w:name="_Toc486827491"/>
      <w:bookmarkStart w:id="254" w:name="_Toc486827664"/>
      <w:bookmarkStart w:id="255" w:name="_Toc486829825"/>
      <w:bookmarkStart w:id="256" w:name="_Toc486831537"/>
      <w:bookmarkStart w:id="257" w:name="_Toc486831869"/>
      <w:bookmarkStart w:id="258" w:name="_Toc486849728"/>
      <w:bookmarkStart w:id="259" w:name="_Toc487526838"/>
      <w:bookmarkStart w:id="260" w:name="_Toc523641470"/>
      <w:bookmarkStart w:id="261" w:name="_Toc130381507"/>
      <w:bookmarkStart w:id="262" w:name="_Toc131705690"/>
      <w:r w:rsidRPr="00891794">
        <w:rPr>
          <w:rFonts w:ascii="Times New Roman" w:hAnsi="Times New Roman"/>
        </w:rPr>
        <w:t>B.</w:t>
      </w:r>
      <w:r w:rsidRPr="00891794">
        <w:rPr>
          <w:rFonts w:ascii="Times New Roman" w:hAnsi="Times New Roman"/>
        </w:rPr>
        <w:tab/>
      </w:r>
      <w:r w:rsidR="00FC2F16" w:rsidRPr="002E77B1">
        <w:t>REQUIRED</w:t>
      </w:r>
      <w:r w:rsidR="00FC2F16" w:rsidRPr="002E77B1">
        <w:rPr>
          <w:spacing w:val="12"/>
          <w:sz w:val="20"/>
        </w:rPr>
        <w:t xml:space="preserve"> </w:t>
      </w:r>
      <w:bookmarkEnd w:id="250"/>
      <w:r w:rsidR="00FC2F16" w:rsidRPr="002E77B1">
        <w:rPr>
          <w:spacing w:val="2"/>
          <w:sz w:val="20"/>
        </w:rPr>
        <w:t>NOTICE</w:t>
      </w:r>
      <w:bookmarkEnd w:id="251"/>
      <w:bookmarkEnd w:id="252"/>
      <w:bookmarkEnd w:id="253"/>
      <w:bookmarkEnd w:id="254"/>
      <w:bookmarkEnd w:id="255"/>
      <w:bookmarkEnd w:id="256"/>
      <w:bookmarkEnd w:id="257"/>
      <w:bookmarkEnd w:id="258"/>
      <w:bookmarkEnd w:id="259"/>
      <w:bookmarkEnd w:id="260"/>
      <w:bookmarkEnd w:id="261"/>
      <w:bookmarkEnd w:id="262"/>
    </w:p>
    <w:p w14:paraId="42EEC21D" w14:textId="71461D08" w:rsidR="00CB63EE" w:rsidRPr="002E77B1" w:rsidRDefault="00FC2F16" w:rsidP="002E77B1">
      <w:pPr>
        <w:pStyle w:val="BodyText"/>
      </w:pPr>
      <w:r w:rsidRPr="002E77B1">
        <w:rPr>
          <w:w w:val="105"/>
        </w:rPr>
        <w:t xml:space="preserve">Notice to Competitive Retailer and </w:t>
      </w:r>
      <w:r w:rsidR="00CE1A6A">
        <w:rPr>
          <w:w w:val="105"/>
        </w:rPr>
        <w:t>LP&amp;L</w:t>
      </w:r>
      <w:r w:rsidRPr="002E77B1">
        <w:rPr>
          <w:w w:val="105"/>
        </w:rPr>
        <w:t xml:space="preserve"> provided </w:t>
      </w:r>
      <w:r w:rsidR="009A549D">
        <w:rPr>
          <w:w w:val="105"/>
        </w:rPr>
        <w:t xml:space="preserve">under </w:t>
      </w:r>
      <w:r w:rsidRPr="002E77B1">
        <w:rPr>
          <w:w w:val="105"/>
        </w:rPr>
        <w:t>Section 3.</w:t>
      </w:r>
      <w:r w:rsidR="00582225" w:rsidRPr="002E77B1">
        <w:rPr>
          <w:w w:val="105"/>
        </w:rPr>
        <w:t>7</w:t>
      </w:r>
      <w:r w:rsidRPr="002E77B1">
        <w:rPr>
          <w:w w:val="105"/>
        </w:rPr>
        <w:t xml:space="preserve">, FORM </w:t>
      </w:r>
      <w:r w:rsidR="00582225">
        <w:rPr>
          <w:w w:val="105"/>
        </w:rPr>
        <w:t xml:space="preserve">AND TIMING </w:t>
      </w:r>
      <w:r w:rsidRPr="002E77B1">
        <w:rPr>
          <w:w w:val="105"/>
        </w:rPr>
        <w:t xml:space="preserve">OF NOTICE, </w:t>
      </w:r>
      <w:r w:rsidR="0042542E">
        <w:rPr>
          <w:w w:val="105"/>
        </w:rPr>
        <w:t>must</w:t>
      </w:r>
      <w:r w:rsidRPr="002E77B1">
        <w:rPr>
          <w:w w:val="105"/>
        </w:rPr>
        <w:t xml:space="preserve"> be provided to the addresses specified in the Access Agreement.</w:t>
      </w:r>
    </w:p>
    <w:p w14:paraId="0C23AB52" w14:textId="49D935D4" w:rsidR="00CB63EE" w:rsidRPr="002E77B1" w:rsidRDefault="00394611" w:rsidP="001D3ABD">
      <w:pPr>
        <w:pStyle w:val="Heading2"/>
        <w:numPr>
          <w:ilvl w:val="0"/>
          <w:numId w:val="0"/>
        </w:numPr>
        <w:jc w:val="left"/>
        <w:rPr>
          <w:sz w:val="24"/>
        </w:rPr>
      </w:pPr>
      <w:bookmarkStart w:id="263" w:name="_TOC_250078"/>
      <w:bookmarkStart w:id="264" w:name="_Toc116633784"/>
      <w:bookmarkStart w:id="265" w:name="_Ref483898546"/>
      <w:bookmarkStart w:id="266" w:name="_Toc486751442"/>
      <w:bookmarkStart w:id="267" w:name="_Toc486827492"/>
      <w:bookmarkStart w:id="268" w:name="_Toc486827665"/>
      <w:bookmarkStart w:id="269" w:name="_Toc486829826"/>
      <w:bookmarkStart w:id="270" w:name="_Toc486831538"/>
      <w:bookmarkStart w:id="271" w:name="_Toc486831870"/>
      <w:bookmarkStart w:id="272" w:name="_Toc486849729"/>
      <w:bookmarkStart w:id="273" w:name="_Toc487526839"/>
      <w:bookmarkStart w:id="274" w:name="_Toc523641471"/>
      <w:bookmarkStart w:id="275" w:name="_Toc130381508"/>
      <w:bookmarkStart w:id="276" w:name="_Toc131705691"/>
      <w:r w:rsidRPr="002E77B1">
        <w:rPr>
          <w:rFonts w:ascii="Times New Roman" w:hAnsi="Times New Roman"/>
          <w:sz w:val="24"/>
          <w:szCs w:val="24"/>
        </w:rPr>
        <w:t>4.2</w:t>
      </w:r>
      <w:r w:rsidRPr="002E77B1">
        <w:rPr>
          <w:rFonts w:ascii="Times New Roman" w:hAnsi="Times New Roman"/>
          <w:sz w:val="24"/>
          <w:szCs w:val="24"/>
        </w:rPr>
        <w:tab/>
      </w:r>
      <w:r w:rsidR="00D97616" w:rsidRPr="002E77B1">
        <w:rPr>
          <w:spacing w:val="2"/>
        </w:rPr>
        <w:t>LIM</w:t>
      </w:r>
      <w:r w:rsidR="00FC2F16" w:rsidRPr="002E77B1">
        <w:rPr>
          <w:spacing w:val="2"/>
        </w:rPr>
        <w:t xml:space="preserve">ITS </w:t>
      </w:r>
      <w:r w:rsidR="00FC2F16" w:rsidRPr="002E77B1">
        <w:t>ON</w:t>
      </w:r>
      <w:r w:rsidR="00FC2F16" w:rsidRPr="002E77B1">
        <w:rPr>
          <w:spacing w:val="8"/>
        </w:rPr>
        <w:t xml:space="preserve"> </w:t>
      </w:r>
      <w:bookmarkEnd w:id="263"/>
      <w:r w:rsidR="00FC2F16" w:rsidRPr="002E77B1">
        <w:t>LIABILITY</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1C43BF81" w14:textId="61584EE2" w:rsidR="00CB63EE" w:rsidRPr="00A447FD" w:rsidRDefault="00394611" w:rsidP="00394611">
      <w:pPr>
        <w:pStyle w:val="Heading3"/>
        <w:numPr>
          <w:ilvl w:val="0"/>
          <w:numId w:val="0"/>
        </w:numPr>
        <w:ind w:left="1080" w:hanging="360"/>
      </w:pPr>
      <w:bookmarkStart w:id="277" w:name="_TOC_250077"/>
      <w:bookmarkStart w:id="278" w:name="_Toc116633785"/>
      <w:bookmarkStart w:id="279" w:name="_Toc130381509"/>
      <w:bookmarkStart w:id="280" w:name="_Toc131705692"/>
      <w:r w:rsidRPr="00A447FD">
        <w:rPr>
          <w:rFonts w:ascii="Times New Roman" w:hAnsi="Times New Roman"/>
        </w:rPr>
        <w:t>A.</w:t>
      </w:r>
      <w:r w:rsidRPr="00A447FD">
        <w:rPr>
          <w:rFonts w:ascii="Times New Roman" w:hAnsi="Times New Roman"/>
        </w:rPr>
        <w:tab/>
      </w:r>
      <w:r w:rsidR="00FC2F16" w:rsidRPr="00891794">
        <w:t xml:space="preserve">LIABILITY BETWEEN </w:t>
      </w:r>
      <w:r w:rsidR="00CE1A6A">
        <w:t>LP&amp;L</w:t>
      </w:r>
      <w:r w:rsidR="00FC2F16" w:rsidRPr="00891794">
        <w:t xml:space="preserve"> AND COMPETITIVE</w:t>
      </w:r>
      <w:r w:rsidR="00FC2F16" w:rsidRPr="00290445">
        <w:rPr>
          <w:spacing w:val="17"/>
        </w:rPr>
        <w:t xml:space="preserve"> </w:t>
      </w:r>
      <w:bookmarkEnd w:id="277"/>
      <w:r w:rsidR="00FC2F16" w:rsidRPr="00891794">
        <w:t>RETAILERS</w:t>
      </w:r>
      <w:bookmarkEnd w:id="278"/>
      <w:bookmarkEnd w:id="279"/>
      <w:bookmarkEnd w:id="280"/>
    </w:p>
    <w:p w14:paraId="70C6F03E" w14:textId="4C02673E" w:rsidR="00CB63EE" w:rsidRPr="002E77B1" w:rsidRDefault="00FC2F16" w:rsidP="002E77B1">
      <w:pPr>
        <w:pStyle w:val="BodyText"/>
        <w:rPr>
          <w:sz w:val="20"/>
          <w:szCs w:val="20"/>
        </w:rPr>
      </w:pPr>
      <w:r w:rsidRPr="002E77B1">
        <w:rPr>
          <w:w w:val="105"/>
        </w:rPr>
        <w:t xml:space="preserve">This Access Tariff is not intended to limit the liability of </w:t>
      </w:r>
      <w:r w:rsidR="00CE1A6A">
        <w:rPr>
          <w:w w:val="105"/>
        </w:rPr>
        <w:t>LP&amp;L</w:t>
      </w:r>
      <w:r w:rsidRPr="002E77B1">
        <w:rPr>
          <w:w w:val="105"/>
        </w:rPr>
        <w:t xml:space="preserve"> or Competitive Retailer for damages except as expressly provided in this Access Tariff.</w:t>
      </w:r>
    </w:p>
    <w:p w14:paraId="2F56E82B" w14:textId="77777777" w:rsidR="005829B3" w:rsidRDefault="005829B3" w:rsidP="005829B3">
      <w:pPr>
        <w:rPr>
          <w:iCs/>
        </w:rPr>
      </w:pPr>
    </w:p>
    <w:p w14:paraId="3D12FE25" w14:textId="75971846" w:rsidR="00CB63EE" w:rsidRPr="002E77B1" w:rsidRDefault="00CE1A6A" w:rsidP="002E77B1">
      <w:pPr>
        <w:jc w:val="both"/>
        <w:rPr>
          <w:rFonts w:ascii="Times New Roman Bold" w:hAnsi="Times New Roman Bold"/>
          <w:b/>
          <w:caps/>
        </w:rPr>
      </w:pPr>
      <w:r>
        <w:rPr>
          <w:rFonts w:ascii="Times New Roman Bold" w:hAnsi="Times New Roman Bold"/>
          <w:b/>
          <w:caps/>
        </w:rPr>
        <w:t>LP&amp;L</w:t>
      </w:r>
      <w:r w:rsidR="00FC2F16" w:rsidRPr="002E77B1">
        <w:rPr>
          <w:rFonts w:ascii="Times New Roman Bold" w:hAnsi="Times New Roman Bold"/>
          <w:b/>
          <w:caps/>
        </w:rPr>
        <w:t xml:space="preserve"> will make reasonable provisions to supply steady and continuous Access </w:t>
      </w:r>
      <w:r w:rsidR="00BD4C3F" w:rsidRPr="005829B3">
        <w:rPr>
          <w:rFonts w:ascii="Times New Roman Bold" w:hAnsi="Times New Roman Bold"/>
          <w:b/>
          <w:caps/>
        </w:rPr>
        <w:t xml:space="preserve">and Delivery Service </w:t>
      </w:r>
      <w:r w:rsidR="00FC2F16" w:rsidRPr="002E77B1">
        <w:rPr>
          <w:rFonts w:ascii="Times New Roman Bold" w:hAnsi="Times New Roman Bold"/>
          <w:b/>
          <w:caps/>
        </w:rPr>
        <w:t>to Competitive Retailer</w:t>
      </w:r>
      <w:r w:rsidR="00EE6E09" w:rsidRPr="002E77B1">
        <w:rPr>
          <w:rFonts w:ascii="Times New Roman Bold" w:hAnsi="Times New Roman Bold"/>
          <w:b/>
          <w:caps/>
        </w:rPr>
        <w:t xml:space="preserve"> </w:t>
      </w:r>
      <w:r w:rsidR="00EE6E09" w:rsidRPr="005829B3">
        <w:rPr>
          <w:rFonts w:ascii="Times New Roman Bold" w:hAnsi="Times New Roman Bold"/>
          <w:b/>
          <w:caps/>
        </w:rPr>
        <w:t>and Retail Customers, respectively,</w:t>
      </w:r>
      <w:r w:rsidR="00DF2A1B" w:rsidRPr="005829B3">
        <w:rPr>
          <w:rFonts w:ascii="Times New Roman Bold" w:hAnsi="Times New Roman Bold"/>
          <w:b/>
          <w:caps/>
        </w:rPr>
        <w:t xml:space="preserve"> </w:t>
      </w:r>
      <w:r w:rsidR="00FC2F16" w:rsidRPr="002E77B1">
        <w:rPr>
          <w:rFonts w:ascii="Times New Roman Bold" w:hAnsi="Times New Roman Bold"/>
          <w:b/>
          <w:caps/>
        </w:rPr>
        <w:t xml:space="preserve">but does not guarantee Access </w:t>
      </w:r>
      <w:r w:rsidR="00BD4C3F" w:rsidRPr="005829B3">
        <w:rPr>
          <w:rFonts w:ascii="Times New Roman Bold" w:hAnsi="Times New Roman Bold"/>
          <w:b/>
          <w:caps/>
        </w:rPr>
        <w:t xml:space="preserve">or Delivery Service </w:t>
      </w:r>
      <w:r w:rsidR="00FC2F16" w:rsidRPr="002E77B1">
        <w:rPr>
          <w:rFonts w:ascii="Times New Roman Bold" w:hAnsi="Times New Roman Bold"/>
          <w:b/>
          <w:caps/>
        </w:rPr>
        <w:t xml:space="preserve">against fluctuations or interruptions (whether as a result of negligence or otherwise). </w:t>
      </w:r>
      <w:r>
        <w:rPr>
          <w:rFonts w:ascii="Times New Roman Bold" w:hAnsi="Times New Roman Bold"/>
          <w:b/>
          <w:caps/>
        </w:rPr>
        <w:t>LP&amp;L</w:t>
      </w:r>
      <w:r w:rsidR="00FC2F16" w:rsidRPr="002E77B1">
        <w:rPr>
          <w:rFonts w:ascii="Times New Roman Bold" w:hAnsi="Times New Roman Bold"/>
          <w:b/>
          <w:caps/>
        </w:rPr>
        <w:t xml:space="preserve"> will not be liable for any damages, whether direct or consequential, including, without limitation, loss of profits</w:t>
      </w:r>
      <w:r w:rsidR="00BD4C3F" w:rsidRPr="005829B3">
        <w:rPr>
          <w:rFonts w:ascii="Times New Roman Bold" w:hAnsi="Times New Roman Bold"/>
          <w:b/>
          <w:caps/>
        </w:rPr>
        <w:t>,</w:t>
      </w:r>
      <w:r w:rsidR="00BD4C3F" w:rsidRPr="002E77B1">
        <w:rPr>
          <w:rFonts w:ascii="Times New Roman Bold" w:hAnsi="Times New Roman Bold"/>
          <w:b/>
          <w:caps/>
        </w:rPr>
        <w:t xml:space="preserve"> </w:t>
      </w:r>
      <w:r w:rsidR="00FC2F16" w:rsidRPr="002E77B1">
        <w:rPr>
          <w:rFonts w:ascii="Times New Roman Bold" w:hAnsi="Times New Roman Bold"/>
          <w:b/>
          <w:caps/>
        </w:rPr>
        <w:t>loss of revenue</w:t>
      </w:r>
      <w:r w:rsidR="00BD4C3F" w:rsidRPr="005829B3">
        <w:rPr>
          <w:rFonts w:ascii="Times New Roman Bold" w:hAnsi="Times New Roman Bold"/>
          <w:b/>
          <w:caps/>
        </w:rPr>
        <w:t>, or loss</w:t>
      </w:r>
      <w:r w:rsidR="00BD4C3F" w:rsidRPr="005829B3">
        <w:rPr>
          <w:rFonts w:ascii="Times New Roman Bold" w:hAnsi="Times New Roman Bold"/>
          <w:b/>
          <w:iCs/>
          <w:caps/>
        </w:rPr>
        <w:t xml:space="preserve"> </w:t>
      </w:r>
      <w:r w:rsidR="00BD4C3F" w:rsidRPr="005829B3">
        <w:rPr>
          <w:rFonts w:ascii="Times New Roman Bold" w:hAnsi="Times New Roman Bold"/>
          <w:b/>
          <w:caps/>
        </w:rPr>
        <w:t>of production capacity,</w:t>
      </w:r>
      <w:r w:rsidR="00FC2F16" w:rsidRPr="002E77B1">
        <w:rPr>
          <w:rFonts w:ascii="Times New Roman Bold" w:hAnsi="Times New Roman Bold"/>
          <w:b/>
          <w:caps/>
        </w:rPr>
        <w:t xml:space="preserve"> occasioned by fluctuations or interruptions </w:t>
      </w:r>
      <w:r w:rsidR="00BD4C3F" w:rsidRPr="005829B3" w:rsidDel="00CE6D63">
        <w:rPr>
          <w:rFonts w:ascii="Times New Roman Bold" w:hAnsi="Times New Roman Bold"/>
          <w:b/>
          <w:caps/>
        </w:rPr>
        <w:t>unless</w:t>
      </w:r>
      <w:r w:rsidR="00BD4C3F" w:rsidRPr="005829B3">
        <w:rPr>
          <w:rFonts w:ascii="Times New Roman Bold" w:hAnsi="Times New Roman Bold"/>
          <w:b/>
          <w:caps/>
        </w:rPr>
        <w:t xml:space="preserve"> it be shown that </w:t>
      </w:r>
      <w:r>
        <w:rPr>
          <w:rFonts w:ascii="Times New Roman Bold" w:hAnsi="Times New Roman Bold"/>
          <w:b/>
          <w:caps/>
        </w:rPr>
        <w:t>LP&amp;L</w:t>
      </w:r>
      <w:r w:rsidR="00BD4C3F" w:rsidRPr="005829B3">
        <w:rPr>
          <w:rFonts w:ascii="Times New Roman Bold" w:hAnsi="Times New Roman Bold"/>
          <w:b/>
          <w:caps/>
        </w:rPr>
        <w:t xml:space="preserve"> has not made reasonable provision to supply steady and continuous</w:t>
      </w:r>
      <w:r w:rsidR="00BD4C3F" w:rsidRPr="002E77B1">
        <w:rPr>
          <w:rFonts w:ascii="Times New Roman Bold" w:hAnsi="Times New Roman Bold"/>
          <w:b/>
          <w:caps/>
        </w:rPr>
        <w:t xml:space="preserve"> Access </w:t>
      </w:r>
      <w:r w:rsidR="00BD4C3F" w:rsidRPr="005829B3" w:rsidDel="0005201D">
        <w:rPr>
          <w:rFonts w:ascii="Times New Roman Bold" w:hAnsi="Times New Roman Bold"/>
          <w:b/>
          <w:caps/>
        </w:rPr>
        <w:t>and</w:t>
      </w:r>
      <w:r w:rsidR="00BD4C3F" w:rsidRPr="005829B3">
        <w:rPr>
          <w:rFonts w:ascii="Times New Roman Bold" w:hAnsi="Times New Roman Bold"/>
          <w:b/>
          <w:caps/>
        </w:rPr>
        <w:t xml:space="preserve"> Delivery Service, consistent with the Retail Customer</w:t>
      </w:r>
      <w:r w:rsidR="00357125">
        <w:rPr>
          <w:rFonts w:ascii="Times New Roman Bold" w:hAnsi="Times New Roman Bold"/>
          <w:b/>
          <w:caps/>
        </w:rPr>
        <w:t>’</w:t>
      </w:r>
      <w:r w:rsidR="00BD4C3F" w:rsidRPr="005829B3">
        <w:rPr>
          <w:rFonts w:ascii="Times New Roman Bold" w:hAnsi="Times New Roman Bold"/>
          <w:b/>
          <w:caps/>
        </w:rPr>
        <w:t>s class of service, and in the event of a failure to make such reasonable provisions, whether as a result of</w:t>
      </w:r>
      <w:r w:rsidR="00BD4C3F" w:rsidRPr="002E77B1">
        <w:rPr>
          <w:rFonts w:ascii="Times New Roman Bold" w:hAnsi="Times New Roman Bold"/>
          <w:b/>
          <w:caps/>
        </w:rPr>
        <w:t xml:space="preserve"> negligence or otherwise</w:t>
      </w:r>
      <w:r w:rsidR="00BD4C3F" w:rsidRPr="005829B3">
        <w:rPr>
          <w:rFonts w:ascii="Times New Roman Bold" w:hAnsi="Times New Roman Bold"/>
          <w:b/>
          <w:caps/>
        </w:rPr>
        <w:t xml:space="preserve">, </w:t>
      </w:r>
      <w:r>
        <w:rPr>
          <w:rFonts w:ascii="Times New Roman Bold" w:hAnsi="Times New Roman Bold"/>
          <w:b/>
          <w:caps/>
        </w:rPr>
        <w:t>LP&amp;L</w:t>
      </w:r>
      <w:r w:rsidR="00357125">
        <w:rPr>
          <w:rFonts w:ascii="Times New Roman Bold" w:hAnsi="Times New Roman Bold"/>
          <w:b/>
          <w:caps/>
        </w:rPr>
        <w:t>’</w:t>
      </w:r>
      <w:r w:rsidR="00BD4C3F" w:rsidRPr="005829B3">
        <w:rPr>
          <w:rFonts w:ascii="Times New Roman Bold" w:hAnsi="Times New Roman Bold"/>
          <w:b/>
          <w:caps/>
        </w:rPr>
        <w:t xml:space="preserve">s liability </w:t>
      </w:r>
      <w:r w:rsidR="0017366F">
        <w:rPr>
          <w:rFonts w:ascii="Times New Roman Bold" w:hAnsi="Times New Roman Bold"/>
          <w:b/>
          <w:caps/>
        </w:rPr>
        <w:t>WILL</w:t>
      </w:r>
      <w:r w:rsidR="00BD4C3F" w:rsidRPr="005829B3">
        <w:rPr>
          <w:rFonts w:ascii="Times New Roman Bold" w:hAnsi="Times New Roman Bold"/>
          <w:b/>
          <w:caps/>
        </w:rPr>
        <w:t xml:space="preserve"> be limited to the cost of necessary repairs of physical damage proximately caused by the service failure to those electrical delivery facilities of Retail Customer which were then e</w:t>
      </w:r>
      <w:r w:rsidR="001164EF" w:rsidRPr="005829B3">
        <w:rPr>
          <w:rFonts w:ascii="Times New Roman Bold" w:hAnsi="Times New Roman Bold"/>
          <w:b/>
          <w:caps/>
        </w:rPr>
        <w:t>quipped</w:t>
      </w:r>
      <w:r w:rsidR="00BD4C3F" w:rsidRPr="005829B3">
        <w:rPr>
          <w:rFonts w:ascii="Times New Roman Bold" w:hAnsi="Times New Roman Bold"/>
          <w:b/>
          <w:caps/>
        </w:rPr>
        <w:t xml:space="preserve"> with the protective safeguards recommended or required by the then current edition of the National Electrical Code.</w:t>
      </w:r>
      <w:r w:rsidR="001164EF" w:rsidRPr="005829B3">
        <w:rPr>
          <w:rFonts w:ascii="Times New Roman Bold" w:hAnsi="Times New Roman Bold"/>
          <w:b/>
          <w:caps/>
        </w:rPr>
        <w:t xml:space="preserve">  </w:t>
      </w:r>
      <w:r>
        <w:rPr>
          <w:rFonts w:ascii="Times New Roman Bold" w:hAnsi="Times New Roman Bold"/>
          <w:b/>
          <w:caps/>
        </w:rPr>
        <w:t>LP&amp;L</w:t>
      </w:r>
      <w:r w:rsidR="001164EF" w:rsidRPr="005829B3">
        <w:rPr>
          <w:rFonts w:ascii="Times New Roman Bold" w:hAnsi="Times New Roman Bold"/>
          <w:b/>
          <w:caps/>
        </w:rPr>
        <w:t xml:space="preserve"> will make reasonable provisions to provide Construction Service, but does not guarantee the timeliness of initiating or completing such Construction Service nor the suitability of such facilities for Retail Customer</w:t>
      </w:r>
      <w:r w:rsidR="00357125">
        <w:rPr>
          <w:rFonts w:ascii="Times New Roman Bold" w:hAnsi="Times New Roman Bold"/>
          <w:b/>
          <w:caps/>
        </w:rPr>
        <w:t>’</w:t>
      </w:r>
      <w:r w:rsidR="001164EF" w:rsidRPr="005829B3">
        <w:rPr>
          <w:rFonts w:ascii="Times New Roman Bold" w:hAnsi="Times New Roman Bold"/>
          <w:b/>
          <w:caps/>
        </w:rPr>
        <w:t xml:space="preserve">s specific uses. </w:t>
      </w:r>
      <w:r>
        <w:rPr>
          <w:rFonts w:ascii="Times New Roman Bold" w:hAnsi="Times New Roman Bold"/>
          <w:b/>
          <w:caps/>
        </w:rPr>
        <w:t>LP&amp;L</w:t>
      </w:r>
      <w:r w:rsidR="001164EF" w:rsidRPr="005829B3">
        <w:rPr>
          <w:rFonts w:ascii="Times New Roman Bold" w:hAnsi="Times New Roman Bold"/>
          <w:b/>
          <w:caps/>
        </w:rPr>
        <w:t xml:space="preserve"> will not be liable for any damages, whether direct or consequential, including, without limitation, loss of profits, loss of revenue, or loss of production capacity, occasioned by the failure to provide timely or suitable Construction Service.  The term </w:t>
      </w:r>
      <w:r w:rsidR="00357125">
        <w:rPr>
          <w:rFonts w:ascii="Times New Roman Bold" w:hAnsi="Times New Roman Bold"/>
          <w:b/>
          <w:caps/>
        </w:rPr>
        <w:t>“</w:t>
      </w:r>
      <w:r w:rsidR="001164EF" w:rsidRPr="005829B3">
        <w:rPr>
          <w:rFonts w:ascii="Times New Roman Bold" w:hAnsi="Times New Roman Bold"/>
          <w:b/>
          <w:caps/>
        </w:rPr>
        <w:t>Construction Service</w:t>
      </w:r>
      <w:r w:rsidR="00357125">
        <w:rPr>
          <w:rFonts w:ascii="Times New Roman Bold" w:hAnsi="Times New Roman Bold"/>
          <w:b/>
          <w:caps/>
        </w:rPr>
        <w:t>”</w:t>
      </w:r>
      <w:r w:rsidR="001164EF" w:rsidRPr="005829B3">
        <w:rPr>
          <w:rFonts w:ascii="Times New Roman Bold" w:hAnsi="Times New Roman Bold"/>
          <w:b/>
          <w:caps/>
        </w:rPr>
        <w:t xml:space="preserve"> as used in this paragraph includes any and all services that (a) are provided, (b) fail to be provided, or (c) fail to be timely provided by </w:t>
      </w:r>
      <w:r>
        <w:rPr>
          <w:rFonts w:ascii="Times New Roman Bold" w:hAnsi="Times New Roman Bold"/>
          <w:b/>
          <w:caps/>
        </w:rPr>
        <w:t>LP&amp;L</w:t>
      </w:r>
      <w:r w:rsidR="001164EF" w:rsidRPr="005829B3">
        <w:rPr>
          <w:rFonts w:ascii="Times New Roman Bold" w:hAnsi="Times New Roman Bold"/>
          <w:b/>
          <w:caps/>
        </w:rPr>
        <w:t xml:space="preserve">, from the time Retail Customer first contacts </w:t>
      </w:r>
      <w:r>
        <w:rPr>
          <w:rFonts w:ascii="Times New Roman Bold" w:hAnsi="Times New Roman Bold"/>
          <w:b/>
          <w:caps/>
        </w:rPr>
        <w:t>LP&amp;L</w:t>
      </w:r>
      <w:r w:rsidR="001164EF" w:rsidRPr="005829B3">
        <w:rPr>
          <w:rFonts w:ascii="Times New Roman Bold" w:hAnsi="Times New Roman Bold"/>
          <w:b/>
          <w:caps/>
        </w:rPr>
        <w:t xml:space="preserve"> with respect to the provision of any type of Construction or Delivery Service.</w:t>
      </w:r>
    </w:p>
    <w:p w14:paraId="7155D46B" w14:textId="77777777" w:rsidR="005829B3" w:rsidRPr="005829B3" w:rsidRDefault="005829B3" w:rsidP="005829B3">
      <w:pPr>
        <w:jc w:val="both"/>
        <w:rPr>
          <w:rFonts w:ascii="Times New Roman Bold" w:hAnsi="Times New Roman Bold"/>
          <w:b/>
          <w:caps/>
          <w:sz w:val="24"/>
        </w:rPr>
      </w:pPr>
    </w:p>
    <w:p w14:paraId="77660988" w14:textId="58CEF586" w:rsidR="00D97616" w:rsidRPr="002E77B1" w:rsidRDefault="00FC2F16" w:rsidP="002E77B1">
      <w:pPr>
        <w:pStyle w:val="BodyText"/>
      </w:pPr>
      <w:r w:rsidRPr="002E77B1">
        <w:rPr>
          <w:w w:val="105"/>
        </w:rPr>
        <w:t xml:space="preserve">However, if damages result from </w:t>
      </w:r>
      <w:r w:rsidR="0024630A" w:rsidRPr="00A447FD">
        <w:rPr>
          <w:w w:val="105"/>
        </w:rPr>
        <w:t xml:space="preserve">failure to provide timely or suitable Construction Service or </w:t>
      </w:r>
      <w:r w:rsidRPr="002E77B1">
        <w:rPr>
          <w:w w:val="105"/>
        </w:rPr>
        <w:t>fluctuations or interruptions in Access</w:t>
      </w:r>
      <w:r w:rsidR="0024630A" w:rsidRPr="00A447FD">
        <w:rPr>
          <w:w w:val="105"/>
        </w:rPr>
        <w:t xml:space="preserve"> or Delivery Service</w:t>
      </w:r>
      <w:r w:rsidRPr="002E77B1">
        <w:rPr>
          <w:w w:val="105"/>
        </w:rPr>
        <w:t xml:space="preserve"> that are caused by </w:t>
      </w:r>
      <w:r w:rsidR="00CE1A6A">
        <w:rPr>
          <w:w w:val="105"/>
        </w:rPr>
        <w:t>LP&amp;L</w:t>
      </w:r>
      <w:r w:rsidR="00357125">
        <w:rPr>
          <w:w w:val="105"/>
        </w:rPr>
        <w:t>’</w:t>
      </w:r>
      <w:r w:rsidRPr="002E77B1">
        <w:rPr>
          <w:w w:val="105"/>
        </w:rPr>
        <w:t>s or Competitive Retailer</w:t>
      </w:r>
      <w:r w:rsidR="00357125">
        <w:rPr>
          <w:w w:val="105"/>
        </w:rPr>
        <w:t>’</w:t>
      </w:r>
      <w:r w:rsidRPr="002E77B1">
        <w:rPr>
          <w:w w:val="105"/>
        </w:rPr>
        <w:t xml:space="preserve">s gross negligence, or intentional misconduct, this Access Tariff </w:t>
      </w:r>
      <w:r w:rsidR="00D1639D">
        <w:rPr>
          <w:w w:val="105"/>
        </w:rPr>
        <w:t xml:space="preserve">will </w:t>
      </w:r>
      <w:r w:rsidRPr="002E77B1">
        <w:rPr>
          <w:w w:val="105"/>
        </w:rPr>
        <w:t>not preclude recovery of appropriate damages when legally due.</w:t>
      </w:r>
      <w:r w:rsidR="005829B3">
        <w:rPr>
          <w:w w:val="105"/>
        </w:rPr>
        <w:t xml:space="preserve">  </w:t>
      </w:r>
      <w:r w:rsidR="00345B72">
        <w:t xml:space="preserve">Nothing herein </w:t>
      </w:r>
      <w:r w:rsidR="00D1639D">
        <w:t>will</w:t>
      </w:r>
      <w:r w:rsidR="00345B72">
        <w:t xml:space="preserve"> prevent </w:t>
      </w:r>
      <w:r w:rsidR="00CE1A6A">
        <w:t>LP&amp;L</w:t>
      </w:r>
      <w:r w:rsidR="00345B72">
        <w:t xml:space="preserve"> from being liable if found to be grossly negligent or to have committed intentional misconduct with respect to its exercise of its authority in this Tariff.</w:t>
      </w:r>
      <w:bookmarkStart w:id="281" w:name="_TOC_250076"/>
    </w:p>
    <w:p w14:paraId="015476D5" w14:textId="257CF698" w:rsidR="00CB63EE" w:rsidRPr="00A447FD" w:rsidRDefault="00394611" w:rsidP="00394611">
      <w:pPr>
        <w:pStyle w:val="Heading3"/>
        <w:numPr>
          <w:ilvl w:val="0"/>
          <w:numId w:val="0"/>
        </w:numPr>
        <w:ind w:left="1080" w:hanging="360"/>
      </w:pPr>
      <w:bookmarkStart w:id="282" w:name="_Toc130381510"/>
      <w:bookmarkStart w:id="283" w:name="_Toc131705693"/>
      <w:r w:rsidRPr="00A447FD">
        <w:rPr>
          <w:rFonts w:ascii="Times New Roman" w:hAnsi="Times New Roman"/>
        </w:rPr>
        <w:t>B.</w:t>
      </w:r>
      <w:r w:rsidRPr="00A447FD">
        <w:rPr>
          <w:rFonts w:ascii="Times New Roman" w:hAnsi="Times New Roman"/>
        </w:rPr>
        <w:tab/>
      </w:r>
      <w:bookmarkStart w:id="284" w:name="_Toc116633786"/>
      <w:r w:rsidR="00FC2F16" w:rsidRPr="00891794">
        <w:t xml:space="preserve">LIMITATION OF </w:t>
      </w:r>
      <w:r w:rsidR="00FC2F16" w:rsidRPr="00D97616">
        <w:t>DUTY</w:t>
      </w:r>
      <w:r w:rsidR="00FC2F16" w:rsidRPr="00891794">
        <w:t xml:space="preserve"> AND LIABILITY OF COMPETITIVE</w:t>
      </w:r>
      <w:r w:rsidR="00FC2F16" w:rsidRPr="00891794">
        <w:rPr>
          <w:spacing w:val="4"/>
        </w:rPr>
        <w:t xml:space="preserve"> </w:t>
      </w:r>
      <w:bookmarkEnd w:id="281"/>
      <w:r w:rsidR="00FC2F16" w:rsidRPr="00891794">
        <w:t>RETAILER</w:t>
      </w:r>
      <w:bookmarkEnd w:id="282"/>
      <w:bookmarkEnd w:id="283"/>
      <w:bookmarkEnd w:id="284"/>
    </w:p>
    <w:p w14:paraId="07F869BF" w14:textId="45E9C109" w:rsidR="00CB63EE" w:rsidRPr="002E77B1" w:rsidRDefault="00FC2F16" w:rsidP="002E77B1">
      <w:pPr>
        <w:pStyle w:val="BodyText"/>
        <w:rPr>
          <w:sz w:val="31"/>
        </w:rPr>
      </w:pPr>
      <w:r w:rsidRPr="002E77B1">
        <w:rPr>
          <w:w w:val="105"/>
        </w:rPr>
        <w:t xml:space="preserve">Competitive Retailer has no ownership, right of control, or duty to </w:t>
      </w:r>
      <w:r w:rsidR="00CE1A6A">
        <w:rPr>
          <w:w w:val="105"/>
        </w:rPr>
        <w:t>LP&amp;L</w:t>
      </w:r>
      <w:r w:rsidRPr="002E77B1">
        <w:rPr>
          <w:w w:val="105"/>
        </w:rPr>
        <w:t xml:space="preserve">, </w:t>
      </w:r>
      <w:r w:rsidRPr="002E77B1">
        <w:rPr>
          <w:spacing w:val="2"/>
          <w:w w:val="105"/>
        </w:rPr>
        <w:t xml:space="preserve">Retail Customer </w:t>
      </w:r>
      <w:r w:rsidRPr="002E77B1">
        <w:rPr>
          <w:w w:val="105"/>
        </w:rPr>
        <w:t xml:space="preserve">or </w:t>
      </w:r>
      <w:r w:rsidRPr="002E77B1">
        <w:rPr>
          <w:spacing w:val="2"/>
          <w:w w:val="105"/>
        </w:rPr>
        <w:t xml:space="preserve">other third party, regarding </w:t>
      </w:r>
      <w:r w:rsidRPr="002E77B1">
        <w:rPr>
          <w:w w:val="105"/>
        </w:rPr>
        <w:t xml:space="preserve">the </w:t>
      </w:r>
      <w:r w:rsidRPr="002E77B1">
        <w:rPr>
          <w:spacing w:val="2"/>
          <w:w w:val="105"/>
        </w:rPr>
        <w:t>design, construction</w:t>
      </w:r>
      <w:r w:rsidR="00C1379D">
        <w:rPr>
          <w:spacing w:val="2"/>
          <w:w w:val="105"/>
        </w:rPr>
        <w:t>,</w:t>
      </w:r>
      <w:r w:rsidRPr="002E77B1">
        <w:rPr>
          <w:spacing w:val="2"/>
          <w:w w:val="105"/>
        </w:rPr>
        <w:t xml:space="preserve"> </w:t>
      </w:r>
      <w:r w:rsidRPr="002E77B1">
        <w:rPr>
          <w:w w:val="105"/>
        </w:rPr>
        <w:t xml:space="preserve">or </w:t>
      </w:r>
      <w:r w:rsidRPr="002E77B1">
        <w:rPr>
          <w:spacing w:val="2"/>
          <w:w w:val="105"/>
        </w:rPr>
        <w:t xml:space="preserve">operation </w:t>
      </w:r>
      <w:r w:rsidRPr="002E77B1">
        <w:rPr>
          <w:spacing w:val="3"/>
          <w:w w:val="105"/>
        </w:rPr>
        <w:t xml:space="preserve">of </w:t>
      </w:r>
      <w:r w:rsidR="00CE1A6A">
        <w:rPr>
          <w:w w:val="105"/>
        </w:rPr>
        <w:t>LP&amp;L</w:t>
      </w:r>
      <w:r w:rsidR="00357125">
        <w:rPr>
          <w:w w:val="105"/>
        </w:rPr>
        <w:t>’</w:t>
      </w:r>
      <w:r w:rsidRPr="002E77B1">
        <w:rPr>
          <w:w w:val="105"/>
        </w:rPr>
        <w:t>s Delivery System.</w:t>
      </w:r>
      <w:r w:rsidRPr="00E93B55">
        <w:rPr>
          <w:sz w:val="20"/>
        </w:rPr>
        <w:t xml:space="preserve"> </w:t>
      </w:r>
      <w:r w:rsidRPr="002E77B1">
        <w:rPr>
          <w:w w:val="105"/>
        </w:rPr>
        <w:t xml:space="preserve">Competitive Retailer </w:t>
      </w:r>
      <w:r w:rsidR="0048667B">
        <w:rPr>
          <w:w w:val="105"/>
        </w:rPr>
        <w:t xml:space="preserve">will </w:t>
      </w:r>
      <w:r w:rsidRPr="002E77B1">
        <w:rPr>
          <w:w w:val="105"/>
        </w:rPr>
        <w:t>not be liable to any person or</w:t>
      </w:r>
      <w:r w:rsidRPr="002E77B1">
        <w:rPr>
          <w:spacing w:val="49"/>
          <w:w w:val="105"/>
        </w:rPr>
        <w:t xml:space="preserve"> </w:t>
      </w:r>
      <w:r w:rsidRPr="002E77B1">
        <w:rPr>
          <w:w w:val="105"/>
        </w:rPr>
        <w:t>entity for any damages, direct, indirect or consequential, including, but without</w:t>
      </w:r>
      <w:r w:rsidRPr="002E77B1">
        <w:rPr>
          <w:spacing w:val="49"/>
          <w:w w:val="105"/>
        </w:rPr>
        <w:t xml:space="preserve"> </w:t>
      </w:r>
      <w:r w:rsidRPr="002E77B1">
        <w:rPr>
          <w:spacing w:val="2"/>
          <w:w w:val="105"/>
        </w:rPr>
        <w:t xml:space="preserve">limitation, loss </w:t>
      </w:r>
      <w:r w:rsidRPr="002E77B1">
        <w:rPr>
          <w:w w:val="105"/>
        </w:rPr>
        <w:t xml:space="preserve">of </w:t>
      </w:r>
      <w:r w:rsidRPr="002E77B1">
        <w:rPr>
          <w:spacing w:val="2"/>
          <w:w w:val="105"/>
        </w:rPr>
        <w:t xml:space="preserve">business, loss </w:t>
      </w:r>
      <w:r w:rsidRPr="002E77B1">
        <w:rPr>
          <w:w w:val="105"/>
        </w:rPr>
        <w:t xml:space="preserve">of </w:t>
      </w:r>
      <w:r w:rsidRPr="002E77B1">
        <w:rPr>
          <w:spacing w:val="2"/>
          <w:w w:val="105"/>
        </w:rPr>
        <w:t xml:space="preserve">profits </w:t>
      </w:r>
      <w:r w:rsidRPr="002E77B1">
        <w:rPr>
          <w:w w:val="105"/>
        </w:rPr>
        <w:t xml:space="preserve">or </w:t>
      </w:r>
      <w:r w:rsidRPr="002E77B1">
        <w:rPr>
          <w:spacing w:val="2"/>
          <w:w w:val="105"/>
        </w:rPr>
        <w:t xml:space="preserve">revenue, </w:t>
      </w:r>
      <w:r w:rsidRPr="002E77B1">
        <w:rPr>
          <w:w w:val="105"/>
        </w:rPr>
        <w:t xml:space="preserve">or </w:t>
      </w:r>
      <w:r w:rsidRPr="002E77B1">
        <w:rPr>
          <w:spacing w:val="2"/>
          <w:w w:val="105"/>
        </w:rPr>
        <w:t xml:space="preserve">loss </w:t>
      </w:r>
      <w:r w:rsidRPr="002E77B1">
        <w:rPr>
          <w:w w:val="105"/>
        </w:rPr>
        <w:t xml:space="preserve">of </w:t>
      </w:r>
      <w:r w:rsidRPr="002E77B1">
        <w:rPr>
          <w:spacing w:val="2"/>
          <w:w w:val="105"/>
        </w:rPr>
        <w:t xml:space="preserve">production </w:t>
      </w:r>
      <w:r w:rsidRPr="002E77B1">
        <w:rPr>
          <w:spacing w:val="3"/>
          <w:w w:val="105"/>
        </w:rPr>
        <w:t xml:space="preserve">capacity, </w:t>
      </w:r>
      <w:r w:rsidRPr="002E77B1">
        <w:rPr>
          <w:w w:val="105"/>
        </w:rPr>
        <w:t>occasioned by any fluctuations or interruptions of Delivery Service caused, in whole or in part,</w:t>
      </w:r>
      <w:r w:rsidRPr="002E77B1">
        <w:rPr>
          <w:spacing w:val="-4"/>
          <w:w w:val="105"/>
        </w:rPr>
        <w:t xml:space="preserve"> </w:t>
      </w:r>
      <w:r w:rsidRPr="002E77B1">
        <w:rPr>
          <w:w w:val="105"/>
        </w:rPr>
        <w:t>by</w:t>
      </w:r>
      <w:r w:rsidRPr="002E77B1">
        <w:rPr>
          <w:spacing w:val="-4"/>
          <w:w w:val="105"/>
        </w:rPr>
        <w:t xml:space="preserve"> </w:t>
      </w:r>
      <w:r w:rsidRPr="002E77B1">
        <w:rPr>
          <w:w w:val="105"/>
        </w:rPr>
        <w:t>the</w:t>
      </w:r>
      <w:r w:rsidRPr="002E77B1">
        <w:rPr>
          <w:spacing w:val="-3"/>
          <w:w w:val="105"/>
        </w:rPr>
        <w:t xml:space="preserve"> </w:t>
      </w:r>
      <w:r w:rsidRPr="002E77B1">
        <w:rPr>
          <w:w w:val="105"/>
        </w:rPr>
        <w:t>design,</w:t>
      </w:r>
      <w:r w:rsidRPr="002E77B1">
        <w:rPr>
          <w:spacing w:val="-4"/>
          <w:w w:val="105"/>
        </w:rPr>
        <w:t xml:space="preserve"> </w:t>
      </w:r>
      <w:r w:rsidRPr="002E77B1">
        <w:rPr>
          <w:w w:val="105"/>
        </w:rPr>
        <w:t>construction</w:t>
      </w:r>
      <w:r w:rsidRPr="002E77B1">
        <w:rPr>
          <w:spacing w:val="-4"/>
          <w:w w:val="105"/>
        </w:rPr>
        <w:t xml:space="preserve"> </w:t>
      </w:r>
      <w:r w:rsidRPr="002E77B1">
        <w:rPr>
          <w:w w:val="105"/>
        </w:rPr>
        <w:t>or</w:t>
      </w:r>
      <w:r w:rsidRPr="002E77B1">
        <w:rPr>
          <w:spacing w:val="-3"/>
          <w:w w:val="105"/>
        </w:rPr>
        <w:t xml:space="preserve"> </w:t>
      </w:r>
      <w:r w:rsidRPr="002E77B1">
        <w:rPr>
          <w:w w:val="105"/>
        </w:rPr>
        <w:t>operation</w:t>
      </w:r>
      <w:r w:rsidRPr="002E77B1">
        <w:rPr>
          <w:spacing w:val="-4"/>
          <w:w w:val="105"/>
        </w:rPr>
        <w:t xml:space="preserve"> </w:t>
      </w:r>
      <w:r w:rsidRPr="002E77B1">
        <w:rPr>
          <w:w w:val="105"/>
        </w:rPr>
        <w:t>of</w:t>
      </w:r>
      <w:r w:rsidRPr="002E77B1">
        <w:rPr>
          <w:spacing w:val="-4"/>
          <w:w w:val="105"/>
        </w:rPr>
        <w:t xml:space="preserve"> </w:t>
      </w:r>
      <w:r w:rsidR="00CE1A6A">
        <w:rPr>
          <w:w w:val="105"/>
        </w:rPr>
        <w:t>LP&amp;L</w:t>
      </w:r>
      <w:r w:rsidR="00357125">
        <w:rPr>
          <w:w w:val="105"/>
        </w:rPr>
        <w:t>’</w:t>
      </w:r>
      <w:r w:rsidRPr="002E77B1">
        <w:rPr>
          <w:w w:val="105"/>
        </w:rPr>
        <w:t>s</w:t>
      </w:r>
      <w:r w:rsidRPr="002E77B1">
        <w:rPr>
          <w:spacing w:val="-3"/>
          <w:w w:val="105"/>
        </w:rPr>
        <w:t xml:space="preserve"> </w:t>
      </w:r>
      <w:r w:rsidRPr="002E77B1">
        <w:rPr>
          <w:w w:val="105"/>
        </w:rPr>
        <w:t>Delivery</w:t>
      </w:r>
      <w:r w:rsidRPr="002E77B1">
        <w:rPr>
          <w:spacing w:val="-4"/>
          <w:w w:val="105"/>
        </w:rPr>
        <w:t xml:space="preserve"> </w:t>
      </w:r>
      <w:r w:rsidRPr="002E77B1">
        <w:rPr>
          <w:w w:val="105"/>
        </w:rPr>
        <w:t>System.</w:t>
      </w:r>
    </w:p>
    <w:p w14:paraId="1BB3C676" w14:textId="25499A6E" w:rsidR="00CB63EE" w:rsidRPr="00A447FD" w:rsidRDefault="00394611" w:rsidP="00394611">
      <w:pPr>
        <w:pStyle w:val="Heading3"/>
        <w:numPr>
          <w:ilvl w:val="0"/>
          <w:numId w:val="0"/>
        </w:numPr>
        <w:ind w:left="1080" w:hanging="360"/>
      </w:pPr>
      <w:bookmarkStart w:id="285" w:name="_TOC_250075"/>
      <w:bookmarkStart w:id="286" w:name="_Toc130381511"/>
      <w:bookmarkStart w:id="287" w:name="_Toc131705694"/>
      <w:r w:rsidRPr="00A447FD">
        <w:rPr>
          <w:rFonts w:ascii="Times New Roman" w:hAnsi="Times New Roman"/>
        </w:rPr>
        <w:t>C.</w:t>
      </w:r>
      <w:r w:rsidRPr="00A447FD">
        <w:rPr>
          <w:rFonts w:ascii="Times New Roman" w:hAnsi="Times New Roman"/>
        </w:rPr>
        <w:tab/>
      </w:r>
      <w:bookmarkStart w:id="288" w:name="_Toc116633787"/>
      <w:r w:rsidR="00FC2F16" w:rsidRPr="00105DCE">
        <w:t>DUTY</w:t>
      </w:r>
      <w:r w:rsidR="00FC2F16" w:rsidRPr="00891794">
        <w:t xml:space="preserve"> TO AVOID OR MITIGATE</w:t>
      </w:r>
      <w:r w:rsidR="00FC2F16" w:rsidRPr="00891794">
        <w:rPr>
          <w:spacing w:val="18"/>
        </w:rPr>
        <w:t xml:space="preserve"> </w:t>
      </w:r>
      <w:bookmarkEnd w:id="285"/>
      <w:r w:rsidR="00FC2F16" w:rsidRPr="00891794">
        <w:t>DAMAGES</w:t>
      </w:r>
      <w:bookmarkEnd w:id="286"/>
      <w:bookmarkEnd w:id="287"/>
      <w:bookmarkEnd w:id="288"/>
    </w:p>
    <w:p w14:paraId="2DAD52FE" w14:textId="3851E4E3" w:rsidR="00CB63EE" w:rsidRPr="002E77B1" w:rsidRDefault="00CE1A6A" w:rsidP="002E77B1">
      <w:pPr>
        <w:pStyle w:val="BodyText"/>
      </w:pPr>
      <w:r>
        <w:rPr>
          <w:w w:val="105"/>
        </w:rPr>
        <w:t>LP&amp;L</w:t>
      </w:r>
      <w:r w:rsidR="00FC2F16" w:rsidRPr="002E77B1">
        <w:rPr>
          <w:w w:val="105"/>
        </w:rPr>
        <w:t xml:space="preserve"> and Competitive Retailer </w:t>
      </w:r>
      <w:r w:rsidR="0048667B">
        <w:rPr>
          <w:w w:val="105"/>
        </w:rPr>
        <w:t>will</w:t>
      </w:r>
      <w:r w:rsidR="00BE7F98">
        <w:rPr>
          <w:w w:val="105"/>
        </w:rPr>
        <w:t xml:space="preserve"> </w:t>
      </w:r>
      <w:r w:rsidR="00FC2F16" w:rsidRPr="002E77B1">
        <w:rPr>
          <w:w w:val="105"/>
        </w:rPr>
        <w:t xml:space="preserve">use reasonable efforts to avoid or mitigate </w:t>
      </w:r>
      <w:r w:rsidR="00FC2F16" w:rsidRPr="002E77B1">
        <w:rPr>
          <w:spacing w:val="2"/>
          <w:w w:val="105"/>
        </w:rPr>
        <w:t xml:space="preserve">its </w:t>
      </w:r>
      <w:r w:rsidR="00FC2F16" w:rsidRPr="002E77B1">
        <w:rPr>
          <w:w w:val="105"/>
        </w:rPr>
        <w:t>damages or losses suffered as a result of the other</w:t>
      </w:r>
      <w:r w:rsidR="00357125">
        <w:rPr>
          <w:w w:val="105"/>
        </w:rPr>
        <w:t>’</w:t>
      </w:r>
      <w:r w:rsidR="00FC2F16" w:rsidRPr="002E77B1">
        <w:rPr>
          <w:w w:val="105"/>
        </w:rPr>
        <w:t>s culpab</w:t>
      </w:r>
      <w:r w:rsidR="009C68A8" w:rsidRPr="002E77B1">
        <w:rPr>
          <w:w w:val="105"/>
        </w:rPr>
        <w:t>le behavior, under Section 4.2.</w:t>
      </w:r>
      <w:r w:rsidR="009C68A8">
        <w:rPr>
          <w:w w:val="105"/>
        </w:rPr>
        <w:t>A</w:t>
      </w:r>
      <w:r w:rsidR="00FC2F16" w:rsidRPr="002E77B1">
        <w:rPr>
          <w:w w:val="105"/>
        </w:rPr>
        <w:t xml:space="preserve">, LIABILITY BETWEEN </w:t>
      </w:r>
      <w:r>
        <w:rPr>
          <w:w w:val="105"/>
        </w:rPr>
        <w:t>LP&amp;L</w:t>
      </w:r>
      <w:r w:rsidR="00FC2F16" w:rsidRPr="002E77B1">
        <w:rPr>
          <w:w w:val="105"/>
        </w:rPr>
        <w:t xml:space="preserve"> AND COMPETITIVE</w:t>
      </w:r>
      <w:r w:rsidR="00FC2F16" w:rsidRPr="002E77B1">
        <w:rPr>
          <w:spacing w:val="26"/>
          <w:w w:val="105"/>
        </w:rPr>
        <w:t xml:space="preserve"> </w:t>
      </w:r>
      <w:r w:rsidR="00FC2F16" w:rsidRPr="002E77B1">
        <w:rPr>
          <w:w w:val="105"/>
        </w:rPr>
        <w:t>RETAILERS.</w:t>
      </w:r>
    </w:p>
    <w:p w14:paraId="0936CD61" w14:textId="57376846" w:rsidR="00CB63EE" w:rsidRPr="00105DCE" w:rsidRDefault="00394611" w:rsidP="00394611">
      <w:pPr>
        <w:pStyle w:val="Heading3"/>
        <w:numPr>
          <w:ilvl w:val="0"/>
          <w:numId w:val="0"/>
        </w:numPr>
        <w:ind w:left="1080" w:hanging="360"/>
      </w:pPr>
      <w:bookmarkStart w:id="289" w:name="_TOC_250074"/>
      <w:bookmarkStart w:id="290" w:name="_Toc130381512"/>
      <w:bookmarkStart w:id="291" w:name="_Toc131705695"/>
      <w:r w:rsidRPr="00105DCE">
        <w:rPr>
          <w:rFonts w:ascii="Times New Roman" w:hAnsi="Times New Roman"/>
        </w:rPr>
        <w:t>D.</w:t>
      </w:r>
      <w:r w:rsidRPr="00105DCE">
        <w:rPr>
          <w:rFonts w:ascii="Times New Roman" w:hAnsi="Times New Roman"/>
        </w:rPr>
        <w:tab/>
      </w:r>
      <w:bookmarkStart w:id="292" w:name="_Toc116633788"/>
      <w:r w:rsidR="00FC2F16" w:rsidRPr="00891794">
        <w:rPr>
          <w:spacing w:val="3"/>
        </w:rPr>
        <w:t>FORCE</w:t>
      </w:r>
      <w:r w:rsidR="00FC2F16" w:rsidRPr="00891794">
        <w:rPr>
          <w:spacing w:val="13"/>
        </w:rPr>
        <w:t xml:space="preserve"> </w:t>
      </w:r>
      <w:bookmarkEnd w:id="289"/>
      <w:r w:rsidR="00FC2F16" w:rsidRPr="00891794">
        <w:t>MAJEURE</w:t>
      </w:r>
      <w:bookmarkEnd w:id="290"/>
      <w:bookmarkEnd w:id="291"/>
      <w:bookmarkEnd w:id="292"/>
    </w:p>
    <w:p w14:paraId="3C89CF00" w14:textId="39E409CF" w:rsidR="005829B3" w:rsidRPr="002E77B1" w:rsidRDefault="005F56BC" w:rsidP="002E77B1">
      <w:pPr>
        <w:jc w:val="both"/>
        <w:rPr>
          <w:rFonts w:ascii="Times New Roman Bold" w:hAnsi="Times New Roman Bold"/>
          <w:b/>
          <w:caps/>
        </w:rPr>
      </w:pPr>
      <w:r w:rsidRPr="002E77B1">
        <w:rPr>
          <w:rFonts w:ascii="Times New Roman Bold" w:hAnsi="Times New Roman Bold"/>
          <w:b/>
          <w:caps/>
        </w:rPr>
        <w:t xml:space="preserve">Neither </w:t>
      </w:r>
      <w:r w:rsidR="00CE1A6A">
        <w:rPr>
          <w:rFonts w:ascii="Times New Roman Bold" w:hAnsi="Times New Roman Bold"/>
          <w:b/>
          <w:caps/>
        </w:rPr>
        <w:t>LP&amp;L</w:t>
      </w:r>
      <w:r w:rsidRPr="002E77B1">
        <w:rPr>
          <w:rFonts w:ascii="Times New Roman Bold" w:hAnsi="Times New Roman Bold"/>
          <w:b/>
          <w:caps/>
        </w:rPr>
        <w:t xml:space="preserve"> nor Competitive Retailer</w:t>
      </w:r>
      <w:r w:rsidR="00FC2F16" w:rsidRPr="002E77B1">
        <w:rPr>
          <w:rFonts w:ascii="Times New Roman Bold" w:hAnsi="Times New Roman Bold"/>
          <w:b/>
          <w:caps/>
        </w:rPr>
        <w:t xml:space="preserve"> </w:t>
      </w:r>
      <w:r w:rsidR="0017711D">
        <w:rPr>
          <w:rFonts w:ascii="Times New Roman Bold" w:hAnsi="Times New Roman Bold"/>
          <w:b/>
          <w:caps/>
        </w:rPr>
        <w:t>WILL</w:t>
      </w:r>
      <w:r w:rsidR="00FC2F16" w:rsidRPr="002E77B1">
        <w:rPr>
          <w:rFonts w:ascii="Times New Roman Bold" w:hAnsi="Times New Roman Bold"/>
          <w:b/>
          <w:caps/>
        </w:rPr>
        <w:t xml:space="preserve"> be liable in damages for any act or event that is beyond </w:t>
      </w:r>
      <w:r w:rsidRPr="002E77B1">
        <w:rPr>
          <w:rFonts w:ascii="Times New Roman Bold" w:hAnsi="Times New Roman Bold"/>
          <w:b/>
          <w:caps/>
        </w:rPr>
        <w:t xml:space="preserve">such </w:t>
      </w:r>
      <w:r w:rsidRPr="507548AE">
        <w:rPr>
          <w:rFonts w:ascii="Times New Roman Bold" w:hAnsi="Times New Roman Bold"/>
          <w:b/>
          <w:bCs/>
          <w:caps/>
        </w:rPr>
        <w:t>party</w:t>
      </w:r>
      <w:r w:rsidR="00357125">
        <w:rPr>
          <w:rFonts w:ascii="Times New Roman Bold" w:hAnsi="Times New Roman Bold"/>
          <w:b/>
          <w:bCs/>
          <w:caps/>
        </w:rPr>
        <w:t>’</w:t>
      </w:r>
      <w:r w:rsidRPr="507548AE">
        <w:rPr>
          <w:rFonts w:ascii="Times New Roman Bold" w:hAnsi="Times New Roman Bold"/>
          <w:b/>
          <w:bCs/>
          <w:caps/>
        </w:rPr>
        <w:t>s</w:t>
      </w:r>
      <w:r w:rsidR="00FC2F16" w:rsidRPr="002E77B1">
        <w:rPr>
          <w:rFonts w:ascii="Times New Roman Bold" w:hAnsi="Times New Roman Bold"/>
          <w:b/>
          <w:caps/>
        </w:rPr>
        <w:t xml:space="preserve"> control and which could not be reasonably anticipated and prevented through the use of reasonable measures, including, but not limited to, an act of God,</w:t>
      </w:r>
      <w:r w:rsidR="00900EB9" w:rsidRPr="002E77B1">
        <w:rPr>
          <w:rFonts w:ascii="Times New Roman Bold" w:hAnsi="Times New Roman Bold"/>
          <w:b/>
          <w:caps/>
        </w:rPr>
        <w:t xml:space="preserve"> </w:t>
      </w:r>
      <w:r w:rsidR="00900EB9" w:rsidRPr="005829B3">
        <w:rPr>
          <w:rFonts w:ascii="Times New Roman Bold" w:hAnsi="Times New Roman Bold"/>
          <w:b/>
          <w:caps/>
        </w:rPr>
        <w:t>extreme weather, ERCOT grid interruptions,</w:t>
      </w:r>
      <w:r w:rsidR="00FC2F16" w:rsidRPr="005829B3">
        <w:rPr>
          <w:rFonts w:ascii="Times New Roman Bold" w:hAnsi="Times New Roman Bold"/>
          <w:b/>
          <w:caps/>
        </w:rPr>
        <w:t xml:space="preserve"> </w:t>
      </w:r>
      <w:r w:rsidR="00FC2F16" w:rsidRPr="002E77B1">
        <w:rPr>
          <w:rFonts w:ascii="Times New Roman Bold" w:hAnsi="Times New Roman Bold"/>
          <w:b/>
          <w:caps/>
        </w:rPr>
        <w:t>act of the public enemy, war, insurrection, riot, fire, explosion, labor disturbance or strike, wildlife, unavoidable accident, equipment or material shortage,</w:t>
      </w:r>
      <w:r w:rsidR="00900EB9" w:rsidRPr="002E77B1">
        <w:rPr>
          <w:rFonts w:ascii="Times New Roman Bold" w:hAnsi="Times New Roman Bold"/>
          <w:b/>
          <w:caps/>
        </w:rPr>
        <w:t xml:space="preserve"> </w:t>
      </w:r>
      <w:r w:rsidR="00900EB9" w:rsidRPr="005829B3">
        <w:rPr>
          <w:rFonts w:ascii="Times New Roman Bold" w:hAnsi="Times New Roman Bold"/>
          <w:b/>
          <w:caps/>
        </w:rPr>
        <w:t>pandemic or epidemic,</w:t>
      </w:r>
      <w:r w:rsidR="00FC2F16" w:rsidRPr="005829B3">
        <w:rPr>
          <w:rFonts w:ascii="Times New Roman Bold" w:hAnsi="Times New Roman Bold"/>
          <w:b/>
          <w:caps/>
        </w:rPr>
        <w:t xml:space="preserve"> </w:t>
      </w:r>
      <w:r w:rsidR="00FC2F16" w:rsidRPr="002E77B1">
        <w:rPr>
          <w:rFonts w:ascii="Times New Roman Bold" w:hAnsi="Times New Roman Bold"/>
          <w:b/>
          <w:caps/>
        </w:rPr>
        <w:t>breakdown or accident to machinery or equipment, or good faith compliance with a then valid curtailment, order, regulation or restriction imposed by governmental, military, or lawfully established civilian authorities, including any order or directive of the Independent Organization.</w:t>
      </w:r>
    </w:p>
    <w:p w14:paraId="29B6539B" w14:textId="62B637E5" w:rsidR="00CB63EE" w:rsidRPr="00A447FD" w:rsidRDefault="00394611" w:rsidP="00394611">
      <w:pPr>
        <w:pStyle w:val="Heading3"/>
        <w:numPr>
          <w:ilvl w:val="0"/>
          <w:numId w:val="0"/>
        </w:numPr>
        <w:ind w:left="1080" w:hanging="360"/>
      </w:pPr>
      <w:bookmarkStart w:id="293" w:name="_TOC_250073"/>
      <w:bookmarkStart w:id="294" w:name="_Toc130381513"/>
      <w:bookmarkStart w:id="295" w:name="_Toc131705696"/>
      <w:r w:rsidRPr="00A447FD">
        <w:rPr>
          <w:rFonts w:ascii="Times New Roman" w:hAnsi="Times New Roman"/>
        </w:rPr>
        <w:t>E.</w:t>
      </w:r>
      <w:r w:rsidRPr="00A447FD">
        <w:rPr>
          <w:rFonts w:ascii="Times New Roman" w:hAnsi="Times New Roman"/>
        </w:rPr>
        <w:tab/>
      </w:r>
      <w:bookmarkStart w:id="296" w:name="_Toc116633789"/>
      <w:r w:rsidR="00FC2F16" w:rsidRPr="00891794">
        <w:t>EMERGENCIES AND NECESSARY</w:t>
      </w:r>
      <w:r w:rsidR="00FC2F16" w:rsidRPr="00891794">
        <w:rPr>
          <w:spacing w:val="20"/>
        </w:rPr>
        <w:t xml:space="preserve"> </w:t>
      </w:r>
      <w:bookmarkEnd w:id="293"/>
      <w:r w:rsidR="00FC2F16" w:rsidRPr="00891794">
        <w:t>INTERRUPTIONS</w:t>
      </w:r>
      <w:bookmarkEnd w:id="294"/>
      <w:bookmarkEnd w:id="295"/>
      <w:bookmarkEnd w:id="296"/>
    </w:p>
    <w:p w14:paraId="52B22139" w14:textId="4CDA8BD3" w:rsidR="00CB63EE" w:rsidRPr="002E77B1" w:rsidRDefault="00CE1A6A" w:rsidP="002E77B1">
      <w:pPr>
        <w:pStyle w:val="BodyText"/>
        <w:rPr>
          <w:w w:val="105"/>
        </w:rPr>
      </w:pPr>
      <w:r>
        <w:rPr>
          <w:w w:val="105"/>
        </w:rPr>
        <w:t>LP&amp;L</w:t>
      </w:r>
      <w:r w:rsidR="00357125">
        <w:rPr>
          <w:w w:val="105"/>
        </w:rPr>
        <w:t>’</w:t>
      </w:r>
      <w:r w:rsidR="00FC2F16" w:rsidRPr="002E77B1">
        <w:rPr>
          <w:w w:val="105"/>
        </w:rPr>
        <w:t xml:space="preserve">s tariff for Delivery Service governs </w:t>
      </w:r>
      <w:r>
        <w:rPr>
          <w:w w:val="105"/>
        </w:rPr>
        <w:t>LP&amp;L</w:t>
      </w:r>
      <w:r w:rsidR="00357125">
        <w:rPr>
          <w:w w:val="105"/>
        </w:rPr>
        <w:t>’</w:t>
      </w:r>
      <w:r w:rsidR="00FC2F16" w:rsidRPr="002E77B1">
        <w:rPr>
          <w:w w:val="105"/>
        </w:rPr>
        <w:t xml:space="preserve">s authority to interrupt Delivery Service in the event of any emergency that poses a threat to </w:t>
      </w:r>
      <w:r>
        <w:rPr>
          <w:w w:val="105"/>
        </w:rPr>
        <w:t>LP&amp;L</w:t>
      </w:r>
      <w:r w:rsidR="00357125">
        <w:rPr>
          <w:w w:val="105"/>
        </w:rPr>
        <w:t>’</w:t>
      </w:r>
      <w:r w:rsidR="00FC2F16" w:rsidRPr="002E77B1">
        <w:rPr>
          <w:w w:val="105"/>
        </w:rPr>
        <w:t xml:space="preserve">s Delivery System or for other reasons that it deems to be necessary, including, inspection, test, repair, or changes in </w:t>
      </w:r>
      <w:r>
        <w:rPr>
          <w:w w:val="105"/>
        </w:rPr>
        <w:t>LP&amp;L</w:t>
      </w:r>
      <w:r w:rsidR="00357125">
        <w:rPr>
          <w:w w:val="105"/>
        </w:rPr>
        <w:t>’</w:t>
      </w:r>
      <w:r w:rsidR="00FC2F16" w:rsidRPr="002E77B1">
        <w:rPr>
          <w:w w:val="105"/>
        </w:rPr>
        <w:t>s Delivery System, or when such interruption will reduce or remove possible danger to life or property or will aid in the restoration of service.</w:t>
      </w:r>
    </w:p>
    <w:p w14:paraId="000F3638" w14:textId="688E640E" w:rsidR="0088142C" w:rsidRPr="00A447FD" w:rsidRDefault="0088142C" w:rsidP="005829B3">
      <w:pPr>
        <w:pStyle w:val="BodyText"/>
        <w:rPr>
          <w:w w:val="105"/>
        </w:rPr>
      </w:pPr>
    </w:p>
    <w:p w14:paraId="1696D135" w14:textId="5512C7EB" w:rsidR="006B1517" w:rsidRDefault="00CE1A6A" w:rsidP="005829B3">
      <w:pPr>
        <w:pStyle w:val="BodyText"/>
        <w:rPr>
          <w:w w:val="105"/>
        </w:rPr>
      </w:pPr>
      <w:r>
        <w:rPr>
          <w:w w:val="105"/>
        </w:rPr>
        <w:t>LP&amp;L</w:t>
      </w:r>
      <w:r w:rsidR="0088142C" w:rsidRPr="00A447FD">
        <w:rPr>
          <w:w w:val="105"/>
        </w:rPr>
        <w:t xml:space="preserve"> may curtail, reduce voltage, or interrupt Delivery Service in the event of an emergency arising anywhere on the Delivery System on the interconnected systems of which it is a part, when the emergency poses a threat to the integrity of its system or the systems to which it is directly or indirectly connected, if in its sole judgment, such action may prevent or alleviate the emergency condition.  </w:t>
      </w:r>
      <w:r>
        <w:rPr>
          <w:w w:val="105"/>
        </w:rPr>
        <w:t>LP&amp;L</w:t>
      </w:r>
      <w:r w:rsidR="0088142C" w:rsidRPr="00A447FD">
        <w:rPr>
          <w:w w:val="105"/>
        </w:rPr>
        <w:t xml:space="preserve"> may interrupt service, when necessary, for inspection, test, repair, or when such interruption will lessen or remove possible danger to life or property, or will aid in the restoration of Delivery Service.</w:t>
      </w:r>
    </w:p>
    <w:p w14:paraId="1B753F1D" w14:textId="77777777" w:rsidR="005829B3" w:rsidRPr="00A447FD" w:rsidRDefault="005829B3" w:rsidP="005829B3">
      <w:pPr>
        <w:pStyle w:val="BodyText"/>
      </w:pPr>
    </w:p>
    <w:p w14:paraId="6ACC2328" w14:textId="5E64DA68" w:rsidR="005F56BC" w:rsidRDefault="00CE1A6A" w:rsidP="005829B3">
      <w:pPr>
        <w:pStyle w:val="BodyText"/>
      </w:pPr>
      <w:r>
        <w:t>LP&amp;L</w:t>
      </w:r>
      <w:r w:rsidR="00D71E35" w:rsidRPr="00891794">
        <w:t xml:space="preserve"> </w:t>
      </w:r>
      <w:r w:rsidR="00AE4F31">
        <w:t xml:space="preserve">must </w:t>
      </w:r>
      <w:r w:rsidR="00D71E35" w:rsidRPr="00891794">
        <w:t xml:space="preserve">provide advance notice to Competitive Retailer of such actions, if reasonably possible. Such notice may be provided by electronic notice to all certificated Competitive Retailers operating within the </w:t>
      </w:r>
      <w:r>
        <w:t>LP&amp;L</w:t>
      </w:r>
      <w:r w:rsidR="00357125">
        <w:t>’</w:t>
      </w:r>
      <w:r w:rsidR="00D71E35" w:rsidRPr="00891794">
        <w:t xml:space="preserve">s service territory with specific identification of location, time, and expected duration of the outage. If reasonably possible, </w:t>
      </w:r>
      <w:r>
        <w:t>LP&amp;L</w:t>
      </w:r>
      <w:r w:rsidR="00D71E35" w:rsidRPr="00891794">
        <w:t xml:space="preserve"> </w:t>
      </w:r>
      <w:r w:rsidR="00AE4F31">
        <w:t>must</w:t>
      </w:r>
      <w:r w:rsidR="00D71E35" w:rsidRPr="00891794">
        <w:t xml:space="preserve"> provide notice to Competitive Retailer no later than one hour after the initiation of the curtailment, interruption, or voltage reduction that occurs due to the emergency if the emergency occurs during the </w:t>
      </w:r>
      <w:r>
        <w:t>LP&amp;L</w:t>
      </w:r>
      <w:r w:rsidR="00357125">
        <w:t>’</w:t>
      </w:r>
      <w:r w:rsidR="00D71E35" w:rsidRPr="00891794">
        <w:t>s normal hours of operation as defined in Section 3.1</w:t>
      </w:r>
      <w:r w:rsidR="0048423C">
        <w:t>8</w:t>
      </w:r>
      <w:r w:rsidR="00D71E35" w:rsidRPr="00891794">
        <w:t xml:space="preserve">. If the emergency occurs outside </w:t>
      </w:r>
      <w:r>
        <w:t>LP&amp;L</w:t>
      </w:r>
      <w:r w:rsidR="00357125">
        <w:t>’</w:t>
      </w:r>
      <w:r w:rsidR="00D71E35" w:rsidRPr="00891794">
        <w:t xml:space="preserve">s normal hours of operation, </w:t>
      </w:r>
      <w:r>
        <w:t>LP&amp;L</w:t>
      </w:r>
      <w:r w:rsidR="00D71E35" w:rsidRPr="00891794">
        <w:t xml:space="preserve"> </w:t>
      </w:r>
      <w:r w:rsidR="00AE4F31">
        <w:t>must</w:t>
      </w:r>
      <w:r w:rsidR="00C83729">
        <w:t xml:space="preserve"> </w:t>
      </w:r>
      <w:r w:rsidR="00D71E35" w:rsidRPr="00891794">
        <w:t xml:space="preserve">provide notice as soon as reasonably possible under the circumstances to Competitive Retailer after the initiation of the curtailment, interruption, or voltage reduction that occurs due to the emergency. Advance notice </w:t>
      </w:r>
      <w:r w:rsidR="00AE4F31">
        <w:t>must</w:t>
      </w:r>
      <w:r w:rsidR="00D71E35" w:rsidRPr="00891794">
        <w:t xml:space="preserve"> also be provided, if reasonably possible, to those Retail Customers </w:t>
      </w:r>
      <w:bookmarkStart w:id="297" w:name="_TOC_250072"/>
      <w:r w:rsidR="00683727">
        <w:t>for whom suspension of service could create a dangerous or life</w:t>
      </w:r>
      <w:r w:rsidR="00BA7162">
        <w:t>-</w:t>
      </w:r>
      <w:r w:rsidR="00683727">
        <w:t xml:space="preserve">threatening condition.  </w:t>
      </w:r>
    </w:p>
    <w:p w14:paraId="450BAD2F" w14:textId="6808206B" w:rsidR="00CB63EE" w:rsidRPr="00105DCE" w:rsidRDefault="00394611" w:rsidP="00394611">
      <w:pPr>
        <w:pStyle w:val="Heading3"/>
        <w:numPr>
          <w:ilvl w:val="0"/>
          <w:numId w:val="0"/>
        </w:numPr>
        <w:ind w:left="1080" w:hanging="360"/>
      </w:pPr>
      <w:bookmarkStart w:id="298" w:name="_Toc116633790"/>
      <w:bookmarkStart w:id="299" w:name="_Toc130381514"/>
      <w:bookmarkStart w:id="300" w:name="_Toc131705697"/>
      <w:r w:rsidRPr="00105DCE">
        <w:rPr>
          <w:rFonts w:ascii="Times New Roman" w:hAnsi="Times New Roman"/>
        </w:rPr>
        <w:t>F.</w:t>
      </w:r>
      <w:r w:rsidRPr="00105DCE">
        <w:rPr>
          <w:rFonts w:ascii="Times New Roman" w:hAnsi="Times New Roman"/>
        </w:rPr>
        <w:tab/>
      </w:r>
      <w:r w:rsidR="00FC2F16" w:rsidRPr="00891794">
        <w:t>LIMITATION OF WARRANTIES BY</w:t>
      </w:r>
      <w:r w:rsidR="00FC2F16" w:rsidRPr="00891794">
        <w:rPr>
          <w:spacing w:val="-18"/>
        </w:rPr>
        <w:t xml:space="preserve"> </w:t>
      </w:r>
      <w:bookmarkEnd w:id="297"/>
      <w:r w:rsidR="00CE1A6A">
        <w:rPr>
          <w:spacing w:val="3"/>
        </w:rPr>
        <w:t>LP&amp;L</w:t>
      </w:r>
      <w:bookmarkEnd w:id="298"/>
      <w:bookmarkEnd w:id="299"/>
      <w:bookmarkEnd w:id="300"/>
    </w:p>
    <w:p w14:paraId="345D15FE" w14:textId="7CAF2739" w:rsidR="005829B3" w:rsidRPr="002E77B1" w:rsidRDefault="00CE1A6A" w:rsidP="002E77B1">
      <w:pPr>
        <w:jc w:val="both"/>
        <w:rPr>
          <w:rFonts w:ascii="Times New Roman Bold" w:hAnsi="Times New Roman Bold"/>
          <w:b/>
          <w:caps/>
          <w:sz w:val="24"/>
        </w:rPr>
      </w:pPr>
      <w:r>
        <w:rPr>
          <w:rFonts w:ascii="Times New Roman Bold" w:hAnsi="Times New Roman Bold"/>
          <w:b/>
          <w:caps/>
        </w:rPr>
        <w:t>LP&amp;L</w:t>
      </w:r>
      <w:r w:rsidR="00FC2F16" w:rsidRPr="002E77B1">
        <w:rPr>
          <w:rFonts w:ascii="Times New Roman Bold" w:hAnsi="Times New Roman Bold"/>
          <w:b/>
          <w:caps/>
        </w:rPr>
        <w:t xml:space="preserve"> makes no warranties </w:t>
      </w:r>
      <w:r w:rsidR="000E615C" w:rsidRPr="002E77B1">
        <w:rPr>
          <w:rFonts w:ascii="Times New Roman Bold" w:hAnsi="Times New Roman Bold"/>
          <w:b/>
          <w:caps/>
        </w:rPr>
        <w:t>with regard to the provision of Access</w:t>
      </w:r>
      <w:r w:rsidR="000E615C" w:rsidRPr="005829B3">
        <w:rPr>
          <w:rFonts w:ascii="Times New Roman Bold" w:hAnsi="Times New Roman Bold"/>
          <w:b/>
          <w:caps/>
        </w:rPr>
        <w:t>, Construction Service or Delivery Service</w:t>
      </w:r>
      <w:r w:rsidR="000E615C" w:rsidRPr="002E77B1">
        <w:rPr>
          <w:rFonts w:ascii="Times New Roman Bold" w:hAnsi="Times New Roman Bold"/>
          <w:b/>
          <w:caps/>
        </w:rPr>
        <w:t xml:space="preserve"> </w:t>
      </w:r>
      <w:r w:rsidR="00FC2F16" w:rsidRPr="002E77B1">
        <w:rPr>
          <w:rFonts w:ascii="Times New Roman Bold" w:hAnsi="Times New Roman Bold"/>
          <w:b/>
          <w:caps/>
        </w:rPr>
        <w:t>and disclaims any and all warranties, express or implied, including but without limitation, warranties of merchantability or fitness for a particular purpose.</w:t>
      </w:r>
      <w:bookmarkStart w:id="301" w:name="_TOC_250071"/>
    </w:p>
    <w:p w14:paraId="58A00A21" w14:textId="65D9AFA6" w:rsidR="00CB63EE" w:rsidRPr="002E77B1" w:rsidRDefault="00394611" w:rsidP="00394611">
      <w:pPr>
        <w:pStyle w:val="Heading3"/>
        <w:numPr>
          <w:ilvl w:val="0"/>
          <w:numId w:val="0"/>
        </w:numPr>
        <w:ind w:left="1080" w:hanging="360"/>
      </w:pPr>
      <w:bookmarkStart w:id="302" w:name="_Toc116633791"/>
      <w:bookmarkStart w:id="303" w:name="_Toc523641478"/>
      <w:bookmarkStart w:id="304" w:name="_Toc130381515"/>
      <w:bookmarkStart w:id="305" w:name="_Toc131705698"/>
      <w:r w:rsidRPr="002E77B1">
        <w:rPr>
          <w:rFonts w:ascii="Times New Roman" w:hAnsi="Times New Roman"/>
        </w:rPr>
        <w:t>G.</w:t>
      </w:r>
      <w:r w:rsidRPr="002E77B1">
        <w:rPr>
          <w:rFonts w:ascii="Times New Roman" w:hAnsi="Times New Roman"/>
        </w:rPr>
        <w:tab/>
      </w:r>
      <w:r w:rsidR="00FC2F16" w:rsidRPr="002E77B1">
        <w:rPr>
          <w:spacing w:val="3"/>
        </w:rPr>
        <w:t xml:space="preserve">DUTY </w:t>
      </w:r>
      <w:r w:rsidR="00FC2F16" w:rsidRPr="002E77B1">
        <w:t>TO</w:t>
      </w:r>
      <w:r w:rsidR="00FC2F16" w:rsidRPr="002E77B1">
        <w:rPr>
          <w:spacing w:val="-10"/>
        </w:rPr>
        <w:t xml:space="preserve"> </w:t>
      </w:r>
      <w:bookmarkEnd w:id="301"/>
      <w:r w:rsidR="00FC2F16" w:rsidRPr="002E77B1">
        <w:t>REVIEW</w:t>
      </w:r>
      <w:bookmarkEnd w:id="302"/>
      <w:bookmarkEnd w:id="303"/>
      <w:bookmarkEnd w:id="304"/>
      <w:bookmarkEnd w:id="305"/>
    </w:p>
    <w:p w14:paraId="485369BD" w14:textId="7079984A" w:rsidR="00CB63EE" w:rsidRPr="002E77B1" w:rsidRDefault="00CE1A6A" w:rsidP="002E77B1">
      <w:pPr>
        <w:pStyle w:val="BodyText"/>
      </w:pPr>
      <w:r>
        <w:rPr>
          <w:w w:val="105"/>
        </w:rPr>
        <w:t>LP&amp;L</w:t>
      </w:r>
      <w:r w:rsidR="00FC2F16" w:rsidRPr="002E77B1">
        <w:rPr>
          <w:w w:val="105"/>
        </w:rPr>
        <w:t xml:space="preserve"> has a right to rely on any notice from a Competitive Retailer requesting connection, disconnection, interruption, or suspension of Delivery Service to Retail Customer, and is not responsible for monitoring or reviewing the factual basis or appropriateness of any such notice from a Competitive Retailer requesting connection, disconnection, or suspension of Delivery Service to Retail Customer.</w:t>
      </w:r>
    </w:p>
    <w:p w14:paraId="5A3D2174" w14:textId="0972660A" w:rsidR="0031313B" w:rsidRPr="002E77B1" w:rsidRDefault="00394611" w:rsidP="001D3ABD">
      <w:pPr>
        <w:pStyle w:val="Heading2"/>
        <w:numPr>
          <w:ilvl w:val="0"/>
          <w:numId w:val="0"/>
        </w:numPr>
        <w:jc w:val="left"/>
      </w:pPr>
      <w:bookmarkStart w:id="306" w:name="_TOC_250070"/>
      <w:bookmarkStart w:id="307" w:name="_Toc116633792"/>
      <w:bookmarkStart w:id="308" w:name="_Toc523641479"/>
      <w:bookmarkStart w:id="309" w:name="_Toc130381516"/>
      <w:bookmarkStart w:id="310" w:name="_Toc131705699"/>
      <w:bookmarkEnd w:id="306"/>
      <w:r w:rsidRPr="002E77B1">
        <w:rPr>
          <w:rFonts w:ascii="Times New Roman" w:hAnsi="Times New Roman"/>
          <w:sz w:val="24"/>
          <w:szCs w:val="24"/>
        </w:rPr>
        <w:t>4.3</w:t>
      </w:r>
      <w:r w:rsidRPr="002E77B1">
        <w:rPr>
          <w:rFonts w:ascii="Times New Roman" w:hAnsi="Times New Roman"/>
          <w:sz w:val="24"/>
          <w:szCs w:val="24"/>
        </w:rPr>
        <w:tab/>
      </w:r>
      <w:r w:rsidR="00FC2F16" w:rsidRPr="002E77B1">
        <w:t>ACCESS</w:t>
      </w:r>
      <w:bookmarkStart w:id="311" w:name="_Ref483898566"/>
      <w:bookmarkStart w:id="312" w:name="_Toc486751444"/>
      <w:bookmarkStart w:id="313" w:name="_Toc486827494"/>
      <w:bookmarkStart w:id="314" w:name="_Toc486827667"/>
      <w:bookmarkStart w:id="315" w:name="_Toc486829828"/>
      <w:bookmarkStart w:id="316" w:name="_Toc486831540"/>
      <w:bookmarkStart w:id="317" w:name="_Toc486831872"/>
      <w:bookmarkStart w:id="318" w:name="_Toc486849731"/>
      <w:bookmarkStart w:id="319" w:name="_Toc487526841"/>
      <w:bookmarkEnd w:id="307"/>
      <w:bookmarkEnd w:id="308"/>
      <w:bookmarkEnd w:id="309"/>
      <w:bookmarkEnd w:id="310"/>
    </w:p>
    <w:p w14:paraId="40BE57F8" w14:textId="71C764C9" w:rsidR="00CB63EE" w:rsidRPr="002E77B1" w:rsidRDefault="00394611" w:rsidP="00394611">
      <w:pPr>
        <w:pStyle w:val="Heading3"/>
        <w:numPr>
          <w:ilvl w:val="0"/>
          <w:numId w:val="0"/>
        </w:numPr>
        <w:ind w:left="1080" w:hanging="360"/>
      </w:pPr>
      <w:bookmarkStart w:id="320" w:name="_TOC_250069"/>
      <w:bookmarkStart w:id="321" w:name="_Toc116633793"/>
      <w:bookmarkStart w:id="322" w:name="_Toc523641480"/>
      <w:bookmarkStart w:id="323" w:name="_Toc130381517"/>
      <w:bookmarkStart w:id="324" w:name="_Toc131705700"/>
      <w:bookmarkEnd w:id="320"/>
      <w:r w:rsidRPr="002E77B1">
        <w:rPr>
          <w:rFonts w:ascii="Times New Roman" w:hAnsi="Times New Roman"/>
        </w:rPr>
        <w:t>A.</w:t>
      </w:r>
      <w:r w:rsidRPr="002E77B1">
        <w:rPr>
          <w:rFonts w:ascii="Times New Roman" w:hAnsi="Times New Roman"/>
        </w:rPr>
        <w:tab/>
      </w:r>
      <w:r w:rsidR="00FC2F16" w:rsidRPr="002E77B1">
        <w:t>ELIGIBILITY</w:t>
      </w:r>
      <w:bookmarkEnd w:id="311"/>
      <w:bookmarkEnd w:id="312"/>
      <w:bookmarkEnd w:id="313"/>
      <w:bookmarkEnd w:id="314"/>
      <w:bookmarkEnd w:id="315"/>
      <w:bookmarkEnd w:id="316"/>
      <w:bookmarkEnd w:id="317"/>
      <w:bookmarkEnd w:id="318"/>
      <w:bookmarkEnd w:id="319"/>
      <w:bookmarkEnd w:id="321"/>
      <w:bookmarkEnd w:id="322"/>
      <w:bookmarkEnd w:id="323"/>
      <w:bookmarkEnd w:id="324"/>
    </w:p>
    <w:p w14:paraId="4B5D7542" w14:textId="586E5322" w:rsidR="00105DCE" w:rsidRPr="002E77B1" w:rsidRDefault="00FC2F16" w:rsidP="002E77B1">
      <w:pPr>
        <w:pStyle w:val="BodyText"/>
        <w:rPr>
          <w:w w:val="105"/>
        </w:rPr>
      </w:pPr>
      <w:r w:rsidRPr="002E77B1">
        <w:rPr>
          <w:w w:val="105"/>
        </w:rPr>
        <w:t>A Competitive Retailer is eligible for Access when:</w:t>
      </w:r>
    </w:p>
    <w:p w14:paraId="31D332C9" w14:textId="1B781FF0" w:rsidR="00105DCE" w:rsidRDefault="00105DCE" w:rsidP="005829B3">
      <w:pPr>
        <w:pStyle w:val="BodyText"/>
        <w:rPr>
          <w:w w:val="105"/>
        </w:rPr>
      </w:pPr>
    </w:p>
    <w:p w14:paraId="38286887" w14:textId="2590C853" w:rsidR="00105DCE" w:rsidRPr="002E77B1" w:rsidRDefault="00394611" w:rsidP="00394611">
      <w:pPr>
        <w:pStyle w:val="BodyText"/>
        <w:ind w:left="1919" w:hanging="360"/>
      </w:pPr>
      <w:r w:rsidRPr="002E77B1">
        <w:rPr>
          <w:w w:val="105"/>
        </w:rPr>
        <w:t>(1)</w:t>
      </w:r>
      <w:r w:rsidRPr="002E77B1">
        <w:rPr>
          <w:w w:val="105"/>
        </w:rPr>
        <w:tab/>
      </w:r>
      <w:r w:rsidR="00373BF4" w:rsidRPr="002E77B1">
        <w:t xml:space="preserve">The Competitive Retailer and </w:t>
      </w:r>
      <w:r w:rsidR="00CE1A6A">
        <w:t>LP&amp;L</w:t>
      </w:r>
      <w:r w:rsidR="00373BF4" w:rsidRPr="002E77B1">
        <w:t xml:space="preserve"> have </w:t>
      </w:r>
      <w:r w:rsidR="00043186" w:rsidRPr="00A447FD">
        <w:t>received written notice from the Independent Organization certifying the Competitive Retailer</w:t>
      </w:r>
      <w:r w:rsidR="00357125">
        <w:t>’</w:t>
      </w:r>
      <w:r w:rsidR="00043186" w:rsidRPr="00A447FD">
        <w:t>s successful completion of market</w:t>
      </w:r>
      <w:r w:rsidR="00043186" w:rsidRPr="002E77B1">
        <w:t xml:space="preserve"> testing</w:t>
      </w:r>
      <w:r w:rsidR="00043186" w:rsidRPr="00A447FD">
        <w:t>, including receipt of the digital certificate</w:t>
      </w:r>
      <w:r w:rsidR="00043186" w:rsidRPr="002E77B1">
        <w:t xml:space="preserve"> pursuant to </w:t>
      </w:r>
      <w:r w:rsidR="00043186" w:rsidRPr="00A447FD">
        <w:t>Applicable Legal Authorities. Market testing</w:t>
      </w:r>
      <w:r w:rsidR="00043186" w:rsidRPr="002E77B1">
        <w:t xml:space="preserve"> will be conducted in accordance with a test plan </w:t>
      </w:r>
      <w:r w:rsidR="00043186" w:rsidRPr="00A447FD">
        <w:t>as specified</w:t>
      </w:r>
      <w:r w:rsidR="00043186" w:rsidRPr="002E77B1">
        <w:t xml:space="preserve"> by </w:t>
      </w:r>
      <w:r w:rsidR="00043186" w:rsidRPr="00A447FD">
        <w:t xml:space="preserve">Applicable Legal Authorities. </w:t>
      </w:r>
      <w:r w:rsidR="00CE1A6A">
        <w:t>LP&amp;L</w:t>
      </w:r>
      <w:r w:rsidR="00043186" w:rsidRPr="002E77B1">
        <w:t xml:space="preserve"> and Competitive Retailer </w:t>
      </w:r>
      <w:r w:rsidR="00A86853">
        <w:t xml:space="preserve">will </w:t>
      </w:r>
      <w:r w:rsidR="00043186" w:rsidRPr="002E77B1">
        <w:t xml:space="preserve">use best efforts to </w:t>
      </w:r>
      <w:r w:rsidR="00043186" w:rsidRPr="00A447FD">
        <w:t>timely</w:t>
      </w:r>
      <w:r w:rsidR="00043186" w:rsidRPr="002E77B1">
        <w:t xml:space="preserve"> complete </w:t>
      </w:r>
      <w:r w:rsidR="00043186" w:rsidRPr="00A447FD">
        <w:t>market</w:t>
      </w:r>
      <w:r w:rsidR="00043186" w:rsidRPr="002E77B1">
        <w:t xml:space="preserve"> testing</w:t>
      </w:r>
      <w:r w:rsidR="00FC2F16" w:rsidRPr="002E77B1">
        <w:rPr>
          <w:w w:val="105"/>
        </w:rPr>
        <w:t>;</w:t>
      </w:r>
      <w:r w:rsidR="00900EB9" w:rsidRPr="002E77B1">
        <w:rPr>
          <w:w w:val="105"/>
        </w:rPr>
        <w:t xml:space="preserve"> </w:t>
      </w:r>
    </w:p>
    <w:p w14:paraId="595D1BBD" w14:textId="54D219AC" w:rsidR="00105DCE" w:rsidRPr="002E77B1" w:rsidRDefault="00394611" w:rsidP="00394611">
      <w:pPr>
        <w:pStyle w:val="BodyText"/>
        <w:ind w:left="1919" w:hanging="360"/>
      </w:pPr>
      <w:r w:rsidRPr="002E77B1">
        <w:rPr>
          <w:w w:val="105"/>
        </w:rPr>
        <w:t>(2)</w:t>
      </w:r>
      <w:r w:rsidRPr="002E77B1">
        <w:rPr>
          <w:w w:val="105"/>
        </w:rPr>
        <w:tab/>
      </w:r>
      <w:r w:rsidR="00FC2F16" w:rsidRPr="002E77B1">
        <w:rPr>
          <w:w w:val="105"/>
        </w:rPr>
        <w:t xml:space="preserve">Competitive Retailer and </w:t>
      </w:r>
      <w:r w:rsidR="00CE1A6A">
        <w:rPr>
          <w:w w:val="105"/>
        </w:rPr>
        <w:t>LP&amp;L</w:t>
      </w:r>
      <w:r w:rsidR="00FC2F16" w:rsidRPr="002E77B1">
        <w:rPr>
          <w:w w:val="105"/>
        </w:rPr>
        <w:t xml:space="preserve"> execute an Access Agreement, or if, </w:t>
      </w:r>
      <w:r w:rsidR="00CE1A6A">
        <w:rPr>
          <w:w w:val="105"/>
        </w:rPr>
        <w:t>LP&amp;L</w:t>
      </w:r>
      <w:r w:rsidR="00FC2F16" w:rsidRPr="002E77B1">
        <w:rPr>
          <w:w w:val="105"/>
        </w:rPr>
        <w:t xml:space="preserve"> has </w:t>
      </w:r>
      <w:r w:rsidR="00FC2F16" w:rsidRPr="002E77B1">
        <w:rPr>
          <w:spacing w:val="2"/>
          <w:w w:val="105"/>
        </w:rPr>
        <w:t xml:space="preserve">failed </w:t>
      </w:r>
      <w:r w:rsidR="00FC2F16" w:rsidRPr="002E77B1">
        <w:rPr>
          <w:w w:val="105"/>
        </w:rPr>
        <w:t xml:space="preserve">to </w:t>
      </w:r>
      <w:r w:rsidR="00FC2F16" w:rsidRPr="002E77B1">
        <w:rPr>
          <w:spacing w:val="2"/>
          <w:w w:val="105"/>
        </w:rPr>
        <w:t xml:space="preserve">execute </w:t>
      </w:r>
      <w:r w:rsidR="00FC2F16" w:rsidRPr="002E77B1">
        <w:rPr>
          <w:w w:val="105"/>
        </w:rPr>
        <w:t xml:space="preserve">the </w:t>
      </w:r>
      <w:r w:rsidR="00FC2F16" w:rsidRPr="002E77B1">
        <w:rPr>
          <w:spacing w:val="2"/>
          <w:w w:val="105"/>
        </w:rPr>
        <w:t xml:space="preserve">Access Agreement upon presentment </w:t>
      </w:r>
      <w:r w:rsidR="00FC2F16" w:rsidRPr="002E77B1">
        <w:rPr>
          <w:w w:val="105"/>
        </w:rPr>
        <w:t xml:space="preserve">by </w:t>
      </w:r>
      <w:r w:rsidR="00FC2F16" w:rsidRPr="002E77B1">
        <w:rPr>
          <w:spacing w:val="3"/>
          <w:w w:val="105"/>
        </w:rPr>
        <w:t xml:space="preserve">Competitive </w:t>
      </w:r>
      <w:r w:rsidR="00FC2F16" w:rsidRPr="002E77B1">
        <w:rPr>
          <w:w w:val="105"/>
        </w:rPr>
        <w:t xml:space="preserve">Retailer who has signed such Access Agreement, Competitive Retailer </w:t>
      </w:r>
      <w:r w:rsidR="00A86853">
        <w:rPr>
          <w:w w:val="105"/>
        </w:rPr>
        <w:t>will</w:t>
      </w:r>
      <w:r w:rsidR="00FC2F16" w:rsidRPr="002E77B1">
        <w:rPr>
          <w:w w:val="105"/>
        </w:rPr>
        <w:t xml:space="preserve"> be deemed eligible for Access during an interim period by filing the unexecuted </w:t>
      </w:r>
      <w:r w:rsidR="00FC2F16" w:rsidRPr="002E77B1">
        <w:rPr>
          <w:spacing w:val="2"/>
          <w:w w:val="105"/>
        </w:rPr>
        <w:t xml:space="preserve">Access Agreement with </w:t>
      </w:r>
      <w:r w:rsidR="00FC2F16" w:rsidRPr="002E77B1">
        <w:rPr>
          <w:w w:val="105"/>
        </w:rPr>
        <w:t xml:space="preserve">the </w:t>
      </w:r>
      <w:r w:rsidR="00FC2F16" w:rsidRPr="002E77B1">
        <w:rPr>
          <w:spacing w:val="2"/>
          <w:w w:val="105"/>
        </w:rPr>
        <w:t xml:space="preserve">Commission </w:t>
      </w:r>
      <w:r w:rsidR="00FC2F16" w:rsidRPr="002E77B1">
        <w:rPr>
          <w:w w:val="105"/>
        </w:rPr>
        <w:t xml:space="preserve">so </w:t>
      </w:r>
      <w:r w:rsidR="00FC2F16" w:rsidRPr="002E77B1">
        <w:rPr>
          <w:spacing w:val="2"/>
          <w:w w:val="105"/>
        </w:rPr>
        <w:t xml:space="preserve">that </w:t>
      </w:r>
      <w:r w:rsidR="00FC2F16" w:rsidRPr="002E77B1">
        <w:rPr>
          <w:w w:val="105"/>
        </w:rPr>
        <w:t xml:space="preserve">it may </w:t>
      </w:r>
      <w:r w:rsidR="00FC2F16" w:rsidRPr="002E77B1">
        <w:rPr>
          <w:spacing w:val="2"/>
          <w:w w:val="105"/>
        </w:rPr>
        <w:t xml:space="preserve">investigate into </w:t>
      </w:r>
      <w:r w:rsidR="00FC2F16" w:rsidRPr="002E77B1">
        <w:rPr>
          <w:spacing w:val="3"/>
          <w:w w:val="105"/>
        </w:rPr>
        <w:t xml:space="preserve">the </w:t>
      </w:r>
      <w:r w:rsidR="00FC2F16" w:rsidRPr="002E77B1">
        <w:rPr>
          <w:w w:val="105"/>
        </w:rPr>
        <w:t xml:space="preserve">reasons for such non-execution by </w:t>
      </w:r>
      <w:r w:rsidR="00CE1A6A">
        <w:rPr>
          <w:w w:val="105"/>
        </w:rPr>
        <w:t>LP&amp;L</w:t>
      </w:r>
      <w:r w:rsidR="00FC2F16" w:rsidRPr="002E77B1">
        <w:rPr>
          <w:w w:val="105"/>
        </w:rPr>
        <w:t>;</w:t>
      </w:r>
      <w:r w:rsidR="00FC2F16" w:rsidRPr="002E77B1">
        <w:rPr>
          <w:spacing w:val="-16"/>
          <w:w w:val="105"/>
        </w:rPr>
        <w:t xml:space="preserve"> </w:t>
      </w:r>
      <w:r w:rsidR="00FC2F16" w:rsidRPr="002E77B1">
        <w:rPr>
          <w:spacing w:val="2"/>
          <w:w w:val="105"/>
        </w:rPr>
        <w:t>and</w:t>
      </w:r>
    </w:p>
    <w:p w14:paraId="1EE0705B" w14:textId="3AF6E774" w:rsidR="00CB63EE" w:rsidRPr="002E77B1" w:rsidRDefault="00394611" w:rsidP="00394611">
      <w:pPr>
        <w:pStyle w:val="BodyText"/>
        <w:ind w:left="1919" w:hanging="360"/>
      </w:pPr>
      <w:r w:rsidRPr="002E77B1">
        <w:rPr>
          <w:w w:val="105"/>
        </w:rPr>
        <w:t>(3)</w:t>
      </w:r>
      <w:r w:rsidRPr="002E77B1">
        <w:rPr>
          <w:w w:val="105"/>
        </w:rPr>
        <w:tab/>
      </w:r>
      <w:r w:rsidR="00FC2F16" w:rsidRPr="002E77B1">
        <w:rPr>
          <w:w w:val="105"/>
        </w:rPr>
        <w:t xml:space="preserve">The Competitive Retailer, is registered with the municipality in </w:t>
      </w:r>
      <w:r w:rsidR="00FC2F16" w:rsidRPr="002E77B1">
        <w:rPr>
          <w:spacing w:val="4"/>
          <w:w w:val="105"/>
        </w:rPr>
        <w:t xml:space="preserve">whose </w:t>
      </w:r>
      <w:r w:rsidR="00FC2F16" w:rsidRPr="002E77B1">
        <w:rPr>
          <w:w w:val="105"/>
        </w:rPr>
        <w:t>area the REP intends to provide service, if applicable, and is not in material default with the registration</w:t>
      </w:r>
      <w:r w:rsidR="00FC2F16" w:rsidRPr="002E77B1">
        <w:rPr>
          <w:spacing w:val="-10"/>
          <w:w w:val="105"/>
        </w:rPr>
        <w:t xml:space="preserve"> </w:t>
      </w:r>
      <w:r w:rsidR="00FC2F16" w:rsidRPr="002E77B1">
        <w:rPr>
          <w:w w:val="105"/>
        </w:rPr>
        <w:t>requirements.</w:t>
      </w:r>
    </w:p>
    <w:p w14:paraId="7FF773EC" w14:textId="17B42CC3" w:rsidR="00CB63EE" w:rsidRPr="002E77B1" w:rsidRDefault="00394611" w:rsidP="00394611">
      <w:pPr>
        <w:pStyle w:val="Heading3"/>
        <w:numPr>
          <w:ilvl w:val="0"/>
          <w:numId w:val="0"/>
        </w:numPr>
        <w:ind w:left="1080" w:hanging="360"/>
      </w:pPr>
      <w:bookmarkStart w:id="325" w:name="_TOC_250068"/>
      <w:bookmarkStart w:id="326" w:name="_Ref483898587"/>
      <w:bookmarkStart w:id="327" w:name="_Toc486751445"/>
      <w:bookmarkStart w:id="328" w:name="_Toc486827495"/>
      <w:bookmarkStart w:id="329" w:name="_Toc486827668"/>
      <w:bookmarkStart w:id="330" w:name="_Toc486829829"/>
      <w:bookmarkStart w:id="331" w:name="_Toc486831541"/>
      <w:bookmarkStart w:id="332" w:name="_Toc486831873"/>
      <w:bookmarkStart w:id="333" w:name="_Toc486849732"/>
      <w:bookmarkStart w:id="334" w:name="_Toc487526842"/>
      <w:bookmarkStart w:id="335" w:name="_Toc523641481"/>
      <w:bookmarkStart w:id="336" w:name="_Toc116633794"/>
      <w:bookmarkStart w:id="337" w:name="_Toc130381518"/>
      <w:bookmarkStart w:id="338" w:name="_Toc131705701"/>
      <w:r w:rsidRPr="002E77B1">
        <w:rPr>
          <w:rFonts w:ascii="Times New Roman" w:hAnsi="Times New Roman"/>
        </w:rPr>
        <w:t>B.</w:t>
      </w:r>
      <w:r w:rsidRPr="002E77B1">
        <w:rPr>
          <w:rFonts w:ascii="Times New Roman" w:hAnsi="Times New Roman"/>
        </w:rPr>
        <w:tab/>
      </w:r>
      <w:r w:rsidR="00FC2F16" w:rsidRPr="002E77B1">
        <w:t>INITIATION OF</w:t>
      </w:r>
      <w:r w:rsidR="00FC2F16" w:rsidRPr="002E77B1">
        <w:rPr>
          <w:spacing w:val="22"/>
        </w:rPr>
        <w:t xml:space="preserve"> </w:t>
      </w:r>
      <w:bookmarkEnd w:id="325"/>
      <w:bookmarkEnd w:id="326"/>
      <w:bookmarkEnd w:id="327"/>
      <w:bookmarkEnd w:id="328"/>
      <w:bookmarkEnd w:id="329"/>
      <w:bookmarkEnd w:id="330"/>
      <w:bookmarkEnd w:id="331"/>
      <w:bookmarkEnd w:id="332"/>
      <w:bookmarkEnd w:id="333"/>
      <w:bookmarkEnd w:id="334"/>
      <w:r w:rsidR="00FC2F16" w:rsidRPr="002E77B1">
        <w:t>ACCESS</w:t>
      </w:r>
      <w:bookmarkEnd w:id="335"/>
      <w:r w:rsidR="00A34829" w:rsidRPr="000F33C8">
        <w:t xml:space="preserve"> (DELIVERY SYSTEM SERVICE CONNECTION)</w:t>
      </w:r>
      <w:bookmarkEnd w:id="336"/>
      <w:bookmarkEnd w:id="337"/>
      <w:bookmarkEnd w:id="338"/>
    </w:p>
    <w:p w14:paraId="2869F711" w14:textId="3E4D06A7" w:rsidR="00105DCE" w:rsidRPr="002E77B1" w:rsidRDefault="008754D4" w:rsidP="002E77B1">
      <w:pPr>
        <w:pStyle w:val="BodyText"/>
        <w:rPr>
          <w:sz w:val="31"/>
          <w:szCs w:val="31"/>
        </w:rPr>
      </w:pPr>
      <w:r w:rsidRPr="002E77B1">
        <w:rPr>
          <w:w w:val="105"/>
        </w:rPr>
        <w:t xml:space="preserve">For the </w:t>
      </w:r>
      <w:r w:rsidRPr="002E77B1">
        <w:t>purposes</w:t>
      </w:r>
      <w:r w:rsidR="00881A2E" w:rsidRPr="002E77B1">
        <w:rPr>
          <w:w w:val="105"/>
        </w:rPr>
        <w:t xml:space="preserve"> of this section, </w:t>
      </w:r>
      <w:r w:rsidR="00357125">
        <w:rPr>
          <w:w w:val="105"/>
        </w:rPr>
        <w:t>“</w:t>
      </w:r>
      <w:r w:rsidR="00881A2E" w:rsidRPr="002E77B1">
        <w:rPr>
          <w:w w:val="105"/>
        </w:rPr>
        <w:t>initiation of Access</w:t>
      </w:r>
      <w:r w:rsidR="00357125">
        <w:rPr>
          <w:w w:val="105"/>
        </w:rPr>
        <w:t>”</w:t>
      </w:r>
      <w:r w:rsidRPr="002E77B1">
        <w:rPr>
          <w:w w:val="105"/>
        </w:rPr>
        <w:t xml:space="preserve"> refers to the actions taken by </w:t>
      </w:r>
      <w:r w:rsidR="00CE1A6A">
        <w:rPr>
          <w:w w:val="105"/>
        </w:rPr>
        <w:t>LP&amp;L</w:t>
      </w:r>
      <w:r w:rsidRPr="002E77B1">
        <w:rPr>
          <w:w w:val="105"/>
        </w:rPr>
        <w:t xml:space="preserve"> to allow the Competitive Retailer to </w:t>
      </w:r>
      <w:r w:rsidR="00395765" w:rsidRPr="61D3BF6B">
        <w:rPr>
          <w:sz w:val="20"/>
          <w:szCs w:val="20"/>
        </w:rPr>
        <w:t xml:space="preserve">deliver Electric Power </w:t>
      </w:r>
      <w:r w:rsidR="00F3475C" w:rsidRPr="61D3BF6B">
        <w:rPr>
          <w:sz w:val="20"/>
          <w:szCs w:val="20"/>
        </w:rPr>
        <w:t xml:space="preserve">to </w:t>
      </w:r>
      <w:r w:rsidR="00CE1A6A">
        <w:rPr>
          <w:sz w:val="20"/>
          <w:szCs w:val="20"/>
        </w:rPr>
        <w:t>LP&amp;L</w:t>
      </w:r>
      <w:r w:rsidR="00357125">
        <w:rPr>
          <w:sz w:val="20"/>
          <w:szCs w:val="20"/>
        </w:rPr>
        <w:t>’</w:t>
      </w:r>
      <w:r w:rsidR="00F3475C" w:rsidRPr="61D3BF6B">
        <w:rPr>
          <w:sz w:val="20"/>
          <w:szCs w:val="20"/>
        </w:rPr>
        <w:t xml:space="preserve">s Delivery System at the Point of </w:t>
      </w:r>
      <w:r w:rsidR="00C86999" w:rsidRPr="61D3BF6B">
        <w:rPr>
          <w:sz w:val="20"/>
          <w:szCs w:val="20"/>
        </w:rPr>
        <w:t>S</w:t>
      </w:r>
      <w:r w:rsidR="00F3475C" w:rsidRPr="61D3BF6B">
        <w:rPr>
          <w:sz w:val="20"/>
          <w:szCs w:val="20"/>
        </w:rPr>
        <w:t xml:space="preserve">upply or </w:t>
      </w:r>
      <w:r>
        <w:rPr>
          <w:w w:val="105"/>
        </w:rPr>
        <w:t>serve the Retail Customer</w:t>
      </w:r>
      <w:r w:rsidRPr="00A447FD">
        <w:rPr>
          <w:w w:val="105"/>
        </w:rPr>
        <w:t>.</w:t>
      </w:r>
      <w:r>
        <w:rPr>
          <w:w w:val="105"/>
        </w:rPr>
        <w:t xml:space="preserve">  </w:t>
      </w:r>
      <w:bookmarkStart w:id="339" w:name="_TOC_250067"/>
      <w:r w:rsidR="00CE1A6A">
        <w:rPr>
          <w:w w:val="105"/>
        </w:rPr>
        <w:t>LP&amp;L</w:t>
      </w:r>
      <w:r>
        <w:rPr>
          <w:w w:val="105"/>
        </w:rPr>
        <w:t xml:space="preserve"> </w:t>
      </w:r>
      <w:r w:rsidR="006B0DB8">
        <w:rPr>
          <w:w w:val="105"/>
        </w:rPr>
        <w:t>may choose</w:t>
      </w:r>
      <w:r>
        <w:rPr>
          <w:w w:val="105"/>
        </w:rPr>
        <w:t xml:space="preserve"> whether, for purposes of Discretionary Services</w:t>
      </w:r>
      <w:r w:rsidRPr="002E77B1">
        <w:rPr>
          <w:w w:val="105"/>
        </w:rPr>
        <w:t xml:space="preserve"> and </w:t>
      </w:r>
      <w:r>
        <w:rPr>
          <w:w w:val="105"/>
        </w:rPr>
        <w:t>Construction Services, it will communicate through the applicable Competitive Retailer, through the Retail Customer</w:t>
      </w:r>
      <w:r w:rsidR="00881A2E">
        <w:rPr>
          <w:w w:val="105"/>
        </w:rPr>
        <w:t>, or both</w:t>
      </w:r>
      <w:r>
        <w:rPr>
          <w:w w:val="105"/>
        </w:rPr>
        <w:t>.</w:t>
      </w:r>
      <w:r w:rsidR="006B0DB8">
        <w:rPr>
          <w:w w:val="105"/>
        </w:rPr>
        <w:t xml:space="preserve">  </w:t>
      </w:r>
      <w:r w:rsidR="00CE1A6A">
        <w:rPr>
          <w:w w:val="105"/>
        </w:rPr>
        <w:t>LP&amp;L</w:t>
      </w:r>
      <w:r w:rsidR="006B0DB8">
        <w:rPr>
          <w:w w:val="105"/>
        </w:rPr>
        <w:t xml:space="preserve"> </w:t>
      </w:r>
      <w:r w:rsidR="00A86853">
        <w:rPr>
          <w:w w:val="105"/>
        </w:rPr>
        <w:t xml:space="preserve">must </w:t>
      </w:r>
      <w:r w:rsidR="006B0DB8">
        <w:rPr>
          <w:w w:val="105"/>
        </w:rPr>
        <w:t>publish on its</w:t>
      </w:r>
      <w:r w:rsidR="00B754ED">
        <w:rPr>
          <w:w w:val="105"/>
        </w:rPr>
        <w:t xml:space="preserve"> website the process for </w:t>
      </w:r>
      <w:r w:rsidR="006B0DB8">
        <w:rPr>
          <w:w w:val="105"/>
        </w:rPr>
        <w:t>Competitive Retailer or Retail Customer</w:t>
      </w:r>
      <w:r w:rsidR="006B0DB8" w:rsidRPr="002E77B1">
        <w:rPr>
          <w:w w:val="105"/>
        </w:rPr>
        <w:t xml:space="preserve"> to </w:t>
      </w:r>
      <w:r w:rsidR="006B0DB8">
        <w:rPr>
          <w:w w:val="105"/>
        </w:rPr>
        <w:t>initiate Construction Services or Discretionary Services</w:t>
      </w:r>
      <w:r w:rsidR="006B0DB8" w:rsidRPr="002E77B1">
        <w:rPr>
          <w:w w:val="105"/>
        </w:rPr>
        <w:t>.</w:t>
      </w:r>
    </w:p>
    <w:p w14:paraId="416F4202" w14:textId="77777777" w:rsidR="008E528E" w:rsidRDefault="008E528E">
      <w:pPr>
        <w:rPr>
          <w:rFonts w:ascii="Times New Roman Bold" w:hAnsi="Times New Roman Bold"/>
          <w:b/>
          <w:caps/>
          <w:w w:val="105"/>
          <w:sz w:val="19"/>
          <w:szCs w:val="19"/>
        </w:rPr>
      </w:pPr>
      <w:bookmarkStart w:id="340" w:name="_Toc116633795"/>
      <w:bookmarkStart w:id="341" w:name="_Toc486831542"/>
      <w:bookmarkStart w:id="342" w:name="_Toc486849733"/>
      <w:bookmarkStart w:id="343" w:name="_Toc487526843"/>
      <w:bookmarkStart w:id="344" w:name="_Toc523641482"/>
      <w:r>
        <w:br w:type="page"/>
      </w:r>
    </w:p>
    <w:p w14:paraId="04556258" w14:textId="62CCD30E" w:rsidR="00CB63EE" w:rsidRPr="002E77B1" w:rsidRDefault="00394611" w:rsidP="00394611">
      <w:pPr>
        <w:pStyle w:val="Heading4"/>
        <w:numPr>
          <w:ilvl w:val="0"/>
          <w:numId w:val="0"/>
        </w:numPr>
        <w:ind w:left="1800" w:hanging="360"/>
      </w:pPr>
      <w:bookmarkStart w:id="345" w:name="_Toc130381519"/>
      <w:r w:rsidRPr="002E77B1">
        <w:t>1.</w:t>
      </w:r>
      <w:r w:rsidR="00E73511">
        <w:tab/>
      </w:r>
      <w:r w:rsidR="00FC2F16" w:rsidRPr="002E77B1">
        <w:t xml:space="preserve">INITIATION OF ACCESS WHERE CONSTRUCTION SERVICES ARE NOT </w:t>
      </w:r>
      <w:bookmarkEnd w:id="339"/>
      <w:r w:rsidR="00FC2F16" w:rsidRPr="002E77B1">
        <w:t>REQUIRED</w:t>
      </w:r>
      <w:bookmarkEnd w:id="340"/>
      <w:bookmarkEnd w:id="341"/>
      <w:bookmarkEnd w:id="342"/>
      <w:bookmarkEnd w:id="343"/>
      <w:bookmarkEnd w:id="344"/>
      <w:bookmarkEnd w:id="345"/>
    </w:p>
    <w:p w14:paraId="70851A36" w14:textId="0A8B9862" w:rsidR="008754D4" w:rsidRPr="002E77B1" w:rsidRDefault="008754D4" w:rsidP="002E77B1">
      <w:pPr>
        <w:pStyle w:val="BodyText"/>
        <w:rPr>
          <w:spacing w:val="3"/>
          <w:w w:val="105"/>
        </w:rPr>
      </w:pPr>
      <w:r w:rsidRPr="00A447FD">
        <w:t>Where</w:t>
      </w:r>
      <w:r w:rsidRPr="002E77B1">
        <w:t xml:space="preserve"> existing </w:t>
      </w:r>
      <w:r w:rsidR="00CE1A6A">
        <w:t>LP&amp;L</w:t>
      </w:r>
      <w:r w:rsidRPr="002E77B1">
        <w:t xml:space="preserve"> facilities will be used for Delivery </w:t>
      </w:r>
      <w:r w:rsidRPr="00A447FD">
        <w:t xml:space="preserve">System </w:t>
      </w:r>
      <w:r w:rsidRPr="002E77B1">
        <w:t xml:space="preserve">Service and no Construction Service is needed, </w:t>
      </w:r>
      <w:r w:rsidR="00CE1A6A">
        <w:t>LP&amp;L</w:t>
      </w:r>
      <w:r w:rsidRPr="002E77B1">
        <w:t xml:space="preserve"> </w:t>
      </w:r>
      <w:r w:rsidR="00077797">
        <w:t xml:space="preserve">must </w:t>
      </w:r>
      <w:r w:rsidRPr="002E77B1">
        <w:t xml:space="preserve">initiate </w:t>
      </w:r>
      <w:r w:rsidRPr="00A447FD">
        <w:t>Delivery System Service for Retail Customer if</w:t>
      </w:r>
      <w:r w:rsidRPr="002E77B1">
        <w:t xml:space="preserve"> requested by Competitive Retailer through the </w:t>
      </w:r>
      <w:r w:rsidRPr="00A447FD">
        <w:t xml:space="preserve">Registration Agent unless: </w:t>
      </w:r>
      <w:r w:rsidRPr="00A447FD">
        <w:rPr>
          <w:spacing w:val="3"/>
          <w:w w:val="105"/>
        </w:rPr>
        <w:t xml:space="preserve"> </w:t>
      </w:r>
    </w:p>
    <w:p w14:paraId="57A5357B" w14:textId="1A60957E" w:rsidR="008754D4" w:rsidRPr="00E869CF" w:rsidRDefault="008754D4" w:rsidP="00E869CF">
      <w:pPr>
        <w:pStyle w:val="BodyText"/>
      </w:pPr>
    </w:p>
    <w:p w14:paraId="3D4B8BEB" w14:textId="42342D2A" w:rsidR="008754D4" w:rsidRPr="008D39B5" w:rsidRDefault="00394611" w:rsidP="00394611">
      <w:pPr>
        <w:spacing w:before="7"/>
        <w:ind w:left="1800" w:hanging="720"/>
        <w:jc w:val="both"/>
        <w:rPr>
          <w:sz w:val="19"/>
          <w:szCs w:val="19"/>
        </w:rPr>
      </w:pPr>
      <w:r w:rsidRPr="00592EEE">
        <w:rPr>
          <w:w w:val="102"/>
          <w:sz w:val="19"/>
          <w:szCs w:val="19"/>
        </w:rPr>
        <w:t>(1)</w:t>
      </w:r>
      <w:r w:rsidRPr="00592EEE">
        <w:rPr>
          <w:w w:val="102"/>
          <w:sz w:val="19"/>
          <w:szCs w:val="19"/>
        </w:rPr>
        <w:tab/>
      </w:r>
      <w:r w:rsidR="008754D4" w:rsidRPr="36613CF2">
        <w:rPr>
          <w:w w:val="105"/>
          <w:sz w:val="19"/>
          <w:szCs w:val="19"/>
        </w:rPr>
        <w:t>the Retail Customer</w:t>
      </w:r>
      <w:r w:rsidR="00357125">
        <w:rPr>
          <w:w w:val="105"/>
          <w:sz w:val="19"/>
          <w:szCs w:val="19"/>
        </w:rPr>
        <w:t>’</w:t>
      </w:r>
      <w:r w:rsidR="008754D4" w:rsidRPr="36613CF2">
        <w:rPr>
          <w:w w:val="105"/>
          <w:sz w:val="19"/>
          <w:szCs w:val="19"/>
        </w:rPr>
        <w:t xml:space="preserve">s electrical installation is known to be </w:t>
      </w:r>
      <w:r w:rsidR="008754D4" w:rsidRPr="36613CF2">
        <w:rPr>
          <w:spacing w:val="2"/>
          <w:w w:val="105"/>
          <w:sz w:val="19"/>
          <w:szCs w:val="19"/>
        </w:rPr>
        <w:t xml:space="preserve">hazardous </w:t>
      </w:r>
      <w:r w:rsidR="008754D4" w:rsidRPr="36613CF2">
        <w:rPr>
          <w:w w:val="105"/>
          <w:sz w:val="19"/>
          <w:szCs w:val="19"/>
        </w:rPr>
        <w:t xml:space="preserve">or is of </w:t>
      </w:r>
      <w:r w:rsidR="008754D4" w:rsidRPr="36613CF2">
        <w:rPr>
          <w:spacing w:val="2"/>
          <w:w w:val="105"/>
          <w:sz w:val="19"/>
          <w:szCs w:val="19"/>
        </w:rPr>
        <w:t xml:space="preserve">such character that Delivery Service cannot </w:t>
      </w:r>
      <w:r w:rsidR="008754D4" w:rsidRPr="36613CF2">
        <w:rPr>
          <w:spacing w:val="3"/>
          <w:w w:val="105"/>
          <w:sz w:val="19"/>
          <w:szCs w:val="19"/>
        </w:rPr>
        <w:t xml:space="preserve">be </w:t>
      </w:r>
      <w:r w:rsidR="008754D4" w:rsidRPr="36613CF2">
        <w:rPr>
          <w:w w:val="105"/>
          <w:sz w:val="19"/>
          <w:szCs w:val="19"/>
        </w:rPr>
        <w:t>provided consistent with Good Utility Practice, or interferes with</w:t>
      </w:r>
      <w:r w:rsidR="008754D4" w:rsidRPr="36613CF2">
        <w:rPr>
          <w:spacing w:val="49"/>
          <w:w w:val="105"/>
          <w:sz w:val="19"/>
          <w:szCs w:val="19"/>
        </w:rPr>
        <w:t xml:space="preserve"> </w:t>
      </w:r>
      <w:r w:rsidR="008754D4" w:rsidRPr="36613CF2">
        <w:rPr>
          <w:w w:val="105"/>
          <w:sz w:val="19"/>
          <w:szCs w:val="19"/>
        </w:rPr>
        <w:t xml:space="preserve">the service of other Retail Customers, or unless a known or </w:t>
      </w:r>
      <w:r w:rsidR="008754D4" w:rsidRPr="36613CF2">
        <w:rPr>
          <w:spacing w:val="2"/>
          <w:w w:val="105"/>
          <w:sz w:val="19"/>
          <w:szCs w:val="19"/>
        </w:rPr>
        <w:t xml:space="preserve">dangerous condition exists </w:t>
      </w:r>
      <w:r w:rsidR="008754D4" w:rsidRPr="36613CF2">
        <w:rPr>
          <w:w w:val="105"/>
          <w:sz w:val="19"/>
          <w:szCs w:val="19"/>
        </w:rPr>
        <w:t xml:space="preserve">for as </w:t>
      </w:r>
      <w:r w:rsidR="008754D4" w:rsidRPr="36613CF2">
        <w:rPr>
          <w:spacing w:val="2"/>
          <w:w w:val="105"/>
          <w:sz w:val="19"/>
          <w:szCs w:val="19"/>
        </w:rPr>
        <w:t xml:space="preserve">long </w:t>
      </w:r>
      <w:r w:rsidR="008754D4" w:rsidRPr="36613CF2">
        <w:rPr>
          <w:w w:val="105"/>
          <w:sz w:val="19"/>
          <w:szCs w:val="19"/>
        </w:rPr>
        <w:t>as it</w:t>
      </w:r>
      <w:r w:rsidR="008754D4" w:rsidRPr="36613CF2">
        <w:rPr>
          <w:spacing w:val="-30"/>
          <w:w w:val="105"/>
          <w:sz w:val="19"/>
          <w:szCs w:val="19"/>
        </w:rPr>
        <w:t xml:space="preserve"> </w:t>
      </w:r>
      <w:r w:rsidR="008754D4" w:rsidRPr="36613CF2">
        <w:rPr>
          <w:spacing w:val="3"/>
          <w:w w:val="105"/>
          <w:sz w:val="19"/>
          <w:szCs w:val="19"/>
        </w:rPr>
        <w:t>exists;</w:t>
      </w:r>
    </w:p>
    <w:p w14:paraId="16438B6B" w14:textId="577A64C7" w:rsidR="008754D4" w:rsidRPr="00835AC4" w:rsidRDefault="008754D4">
      <w:pPr>
        <w:pStyle w:val="BodyText"/>
        <w:spacing w:before="9"/>
        <w:ind w:left="1800" w:hanging="720"/>
      </w:pPr>
    </w:p>
    <w:p w14:paraId="38484191" w14:textId="3F25B678" w:rsidR="008754D4" w:rsidRPr="008D39B5" w:rsidRDefault="00394611" w:rsidP="00394611">
      <w:pPr>
        <w:spacing w:before="7"/>
        <w:ind w:left="1800" w:hanging="720"/>
        <w:jc w:val="both"/>
        <w:rPr>
          <w:sz w:val="19"/>
        </w:rPr>
      </w:pPr>
      <w:r w:rsidRPr="00592EEE">
        <w:rPr>
          <w:w w:val="102"/>
          <w:sz w:val="19"/>
          <w:szCs w:val="19"/>
        </w:rPr>
        <w:t>(2)</w:t>
      </w:r>
      <w:r w:rsidRPr="00592EEE">
        <w:rPr>
          <w:w w:val="102"/>
          <w:sz w:val="19"/>
          <w:szCs w:val="19"/>
        </w:rPr>
        <w:tab/>
      </w:r>
      <w:r w:rsidR="008754D4" w:rsidRPr="008D39B5">
        <w:rPr>
          <w:w w:val="105"/>
          <w:sz w:val="19"/>
        </w:rPr>
        <w:t>the</w:t>
      </w:r>
      <w:r w:rsidR="008754D4" w:rsidRPr="008D39B5">
        <w:rPr>
          <w:spacing w:val="-4"/>
          <w:w w:val="105"/>
          <w:sz w:val="19"/>
        </w:rPr>
        <w:t xml:space="preserve"> </w:t>
      </w:r>
      <w:r w:rsidR="008754D4" w:rsidRPr="008D39B5">
        <w:rPr>
          <w:w w:val="105"/>
          <w:sz w:val="19"/>
        </w:rPr>
        <w:t>Competitive</w:t>
      </w:r>
      <w:r w:rsidR="008754D4" w:rsidRPr="008D39B5">
        <w:rPr>
          <w:spacing w:val="-3"/>
          <w:w w:val="105"/>
          <w:sz w:val="19"/>
        </w:rPr>
        <w:t xml:space="preserve"> </w:t>
      </w:r>
      <w:r w:rsidR="008754D4" w:rsidRPr="008D39B5">
        <w:rPr>
          <w:w w:val="105"/>
          <w:sz w:val="19"/>
        </w:rPr>
        <w:t>Retailer</w:t>
      </w:r>
      <w:r w:rsidR="008754D4" w:rsidRPr="008D39B5">
        <w:rPr>
          <w:spacing w:val="-4"/>
          <w:w w:val="105"/>
          <w:sz w:val="19"/>
        </w:rPr>
        <w:t xml:space="preserve"> </w:t>
      </w:r>
      <w:r w:rsidR="008754D4" w:rsidRPr="008D39B5">
        <w:rPr>
          <w:w w:val="105"/>
          <w:sz w:val="19"/>
        </w:rPr>
        <w:t>is</w:t>
      </w:r>
      <w:r w:rsidR="008754D4" w:rsidRPr="008D39B5">
        <w:rPr>
          <w:spacing w:val="-4"/>
          <w:w w:val="105"/>
          <w:sz w:val="19"/>
        </w:rPr>
        <w:t xml:space="preserve"> </w:t>
      </w:r>
      <w:r w:rsidR="008754D4" w:rsidRPr="008D39B5">
        <w:rPr>
          <w:w w:val="105"/>
          <w:sz w:val="19"/>
        </w:rPr>
        <w:t>in</w:t>
      </w:r>
      <w:r w:rsidR="008754D4" w:rsidRPr="008D39B5">
        <w:rPr>
          <w:spacing w:val="-3"/>
          <w:w w:val="105"/>
          <w:sz w:val="19"/>
        </w:rPr>
        <w:t xml:space="preserve"> </w:t>
      </w:r>
      <w:r w:rsidR="008754D4" w:rsidRPr="008D39B5">
        <w:rPr>
          <w:w w:val="105"/>
          <w:sz w:val="19"/>
        </w:rPr>
        <w:t>default</w:t>
      </w:r>
      <w:r w:rsidR="008754D4" w:rsidRPr="008D39B5">
        <w:rPr>
          <w:spacing w:val="-4"/>
          <w:w w:val="105"/>
          <w:sz w:val="19"/>
        </w:rPr>
        <w:t xml:space="preserve"> </w:t>
      </w:r>
      <w:r w:rsidR="008754D4" w:rsidRPr="008D39B5">
        <w:rPr>
          <w:w w:val="105"/>
          <w:sz w:val="19"/>
        </w:rPr>
        <w:t>under</w:t>
      </w:r>
      <w:r w:rsidR="008754D4" w:rsidRPr="008D39B5">
        <w:rPr>
          <w:spacing w:val="-4"/>
          <w:w w:val="105"/>
          <w:sz w:val="19"/>
        </w:rPr>
        <w:t xml:space="preserve"> </w:t>
      </w:r>
      <w:r w:rsidR="008754D4" w:rsidRPr="008D39B5">
        <w:rPr>
          <w:w w:val="105"/>
          <w:sz w:val="19"/>
        </w:rPr>
        <w:t>this</w:t>
      </w:r>
      <w:r w:rsidR="008754D4" w:rsidRPr="008D39B5">
        <w:rPr>
          <w:spacing w:val="-3"/>
          <w:w w:val="105"/>
          <w:sz w:val="19"/>
        </w:rPr>
        <w:t xml:space="preserve"> </w:t>
      </w:r>
      <w:r w:rsidR="008754D4" w:rsidRPr="008D39B5">
        <w:rPr>
          <w:w w:val="105"/>
          <w:sz w:val="19"/>
        </w:rPr>
        <w:t>tariff;</w:t>
      </w:r>
      <w:r w:rsidR="008754D4" w:rsidRPr="008D39B5">
        <w:rPr>
          <w:spacing w:val="-4"/>
          <w:w w:val="105"/>
          <w:sz w:val="19"/>
        </w:rPr>
        <w:t xml:space="preserve"> </w:t>
      </w:r>
      <w:r w:rsidR="008754D4" w:rsidRPr="008D39B5">
        <w:rPr>
          <w:spacing w:val="3"/>
          <w:w w:val="105"/>
          <w:sz w:val="19"/>
        </w:rPr>
        <w:t>or</w:t>
      </w:r>
    </w:p>
    <w:p w14:paraId="47082C45" w14:textId="79A48061" w:rsidR="008754D4" w:rsidRPr="00835AC4" w:rsidRDefault="008754D4">
      <w:pPr>
        <w:pStyle w:val="BodyText"/>
        <w:spacing w:before="10"/>
        <w:ind w:left="1800" w:hanging="720"/>
      </w:pPr>
    </w:p>
    <w:p w14:paraId="060CED2C" w14:textId="46783E0E" w:rsidR="008754D4" w:rsidRPr="008D39B5" w:rsidRDefault="00394611" w:rsidP="00394611">
      <w:pPr>
        <w:spacing w:before="7"/>
        <w:ind w:left="1800" w:hanging="720"/>
        <w:jc w:val="both"/>
        <w:rPr>
          <w:sz w:val="19"/>
        </w:rPr>
      </w:pPr>
      <w:r w:rsidRPr="00592EEE">
        <w:rPr>
          <w:w w:val="102"/>
          <w:sz w:val="19"/>
          <w:szCs w:val="19"/>
        </w:rPr>
        <w:t>(3)</w:t>
      </w:r>
      <w:r w:rsidRPr="00592EEE">
        <w:rPr>
          <w:w w:val="102"/>
          <w:sz w:val="19"/>
          <w:szCs w:val="19"/>
        </w:rPr>
        <w:tab/>
      </w:r>
      <w:r w:rsidR="008754D4" w:rsidRPr="008D39B5">
        <w:rPr>
          <w:w w:val="105"/>
          <w:sz w:val="19"/>
        </w:rPr>
        <w:t xml:space="preserve">the </w:t>
      </w:r>
      <w:r w:rsidR="008754D4" w:rsidRPr="008D39B5">
        <w:rPr>
          <w:spacing w:val="2"/>
          <w:w w:val="105"/>
          <w:sz w:val="19"/>
        </w:rPr>
        <w:t xml:space="preserve">Retail </w:t>
      </w:r>
      <w:r w:rsidR="008754D4" w:rsidRPr="008D39B5">
        <w:rPr>
          <w:w w:val="105"/>
          <w:sz w:val="19"/>
        </w:rPr>
        <w:t xml:space="preserve">Customer is in default under </w:t>
      </w:r>
      <w:r w:rsidR="00CE1A6A">
        <w:rPr>
          <w:w w:val="105"/>
          <w:sz w:val="19"/>
        </w:rPr>
        <w:t>LP&amp;L</w:t>
      </w:r>
      <w:r w:rsidR="00357125">
        <w:rPr>
          <w:w w:val="105"/>
          <w:sz w:val="19"/>
        </w:rPr>
        <w:t>’</w:t>
      </w:r>
      <w:r w:rsidR="008754D4" w:rsidRPr="008D39B5">
        <w:rPr>
          <w:w w:val="105"/>
          <w:sz w:val="19"/>
        </w:rPr>
        <w:t>s Delivery Service</w:t>
      </w:r>
      <w:r w:rsidR="008754D4" w:rsidRPr="008D39B5">
        <w:rPr>
          <w:spacing w:val="-3"/>
          <w:w w:val="105"/>
          <w:sz w:val="19"/>
        </w:rPr>
        <w:t xml:space="preserve"> </w:t>
      </w:r>
      <w:r w:rsidR="008754D4" w:rsidRPr="008D39B5">
        <w:rPr>
          <w:w w:val="105"/>
          <w:sz w:val="19"/>
        </w:rPr>
        <w:t>Tariff.</w:t>
      </w:r>
    </w:p>
    <w:p w14:paraId="5FC35227" w14:textId="7BA7ADA0" w:rsidR="00CB63EE" w:rsidRPr="002E77B1" w:rsidRDefault="00394611" w:rsidP="00394611">
      <w:pPr>
        <w:pStyle w:val="Heading4"/>
        <w:numPr>
          <w:ilvl w:val="0"/>
          <w:numId w:val="0"/>
        </w:numPr>
        <w:ind w:left="1800" w:hanging="360"/>
      </w:pPr>
      <w:bookmarkStart w:id="346" w:name="_Toc116633796"/>
      <w:bookmarkStart w:id="347" w:name="_Toc486831543"/>
      <w:bookmarkStart w:id="348" w:name="_Toc486849734"/>
      <w:bookmarkStart w:id="349" w:name="_Toc487526844"/>
      <w:bookmarkStart w:id="350" w:name="_Toc523641483"/>
      <w:bookmarkStart w:id="351" w:name="_Toc130381520"/>
      <w:r w:rsidRPr="002E77B1">
        <w:t>2.</w:t>
      </w:r>
      <w:r w:rsidRPr="002E77B1">
        <w:tab/>
      </w:r>
      <w:r w:rsidR="00FC2F16" w:rsidRPr="002E77B1">
        <w:t>INITIATION OF ACCESS WHERE CONSTRUCTION SERVICES ARE</w:t>
      </w:r>
      <w:r w:rsidR="00FC2F16" w:rsidRPr="002E77B1">
        <w:rPr>
          <w:spacing w:val="10"/>
        </w:rPr>
        <w:t xml:space="preserve"> </w:t>
      </w:r>
      <w:r w:rsidR="00FC2F16" w:rsidRPr="002E77B1">
        <w:t>REQUIRED</w:t>
      </w:r>
      <w:bookmarkEnd w:id="346"/>
      <w:bookmarkEnd w:id="347"/>
      <w:bookmarkEnd w:id="348"/>
      <w:bookmarkEnd w:id="349"/>
      <w:bookmarkEnd w:id="350"/>
      <w:bookmarkEnd w:id="351"/>
    </w:p>
    <w:p w14:paraId="4A53E5ED" w14:textId="5363C799" w:rsidR="00CB63EE" w:rsidRPr="00A50A06" w:rsidRDefault="00FC2F16" w:rsidP="00B65ECB">
      <w:pPr>
        <w:pStyle w:val="BodyText"/>
        <w:rPr>
          <w:w w:val="105"/>
        </w:rPr>
      </w:pPr>
      <w:r w:rsidRPr="002E77B1">
        <w:rPr>
          <w:w w:val="105"/>
        </w:rPr>
        <w:t xml:space="preserve">When Construction Services are required, </w:t>
      </w:r>
      <w:r w:rsidR="00CE1A6A">
        <w:rPr>
          <w:w w:val="105"/>
        </w:rPr>
        <w:t>LP&amp;L</w:t>
      </w:r>
      <w:r w:rsidR="006B0DB8">
        <w:rPr>
          <w:w w:val="105"/>
        </w:rPr>
        <w:t xml:space="preserve"> may determine whether it will coordinate and communicate regarding such Construction Services through the </w:t>
      </w:r>
      <w:r w:rsidR="006B0DB8" w:rsidRPr="002E77B1">
        <w:rPr>
          <w:w w:val="105"/>
        </w:rPr>
        <w:t>Competitive Retailer</w:t>
      </w:r>
      <w:r w:rsidR="006B0DB8">
        <w:rPr>
          <w:w w:val="105"/>
        </w:rPr>
        <w:t xml:space="preserve">, or directly with a </w:t>
      </w:r>
      <w:r w:rsidR="006B0DB8" w:rsidRPr="002E77B1">
        <w:rPr>
          <w:w w:val="105"/>
        </w:rPr>
        <w:t xml:space="preserve">Retail Customer.  </w:t>
      </w:r>
      <w:r w:rsidRPr="002E77B1">
        <w:rPr>
          <w:w w:val="105"/>
        </w:rPr>
        <w:t xml:space="preserve">When a Competitive Retailer requests initiation of Access that requires Construction Service prior to initiation, Competitive Retailer </w:t>
      </w:r>
      <w:r w:rsidR="00B65ECB">
        <w:rPr>
          <w:w w:val="105"/>
        </w:rPr>
        <w:t xml:space="preserve">must </w:t>
      </w:r>
      <w:r w:rsidRPr="002E77B1">
        <w:rPr>
          <w:w w:val="105"/>
        </w:rPr>
        <w:t xml:space="preserve">contact </w:t>
      </w:r>
      <w:r w:rsidR="00CE1A6A">
        <w:rPr>
          <w:w w:val="105"/>
        </w:rPr>
        <w:t>LP&amp;L</w:t>
      </w:r>
      <w:r w:rsidRPr="002E77B1">
        <w:rPr>
          <w:w w:val="105"/>
        </w:rPr>
        <w:t xml:space="preserve"> to make</w:t>
      </w:r>
      <w:r w:rsidR="00EE6E09" w:rsidRPr="002E77B1">
        <w:rPr>
          <w:w w:val="105"/>
        </w:rPr>
        <w:t xml:space="preserve"> </w:t>
      </w:r>
      <w:r w:rsidRPr="002E77B1">
        <w:rPr>
          <w:w w:val="105"/>
        </w:rPr>
        <w:t xml:space="preserve">arrangements for Construction Services and for establishment of an ESI ID if one is not in existence for that Delivery Point. </w:t>
      </w:r>
      <w:r w:rsidR="00CE1A6A">
        <w:rPr>
          <w:w w:val="105"/>
        </w:rPr>
        <w:t>LP&amp;L</w:t>
      </w:r>
      <w:r w:rsidRPr="002E77B1">
        <w:rPr>
          <w:w w:val="105"/>
        </w:rPr>
        <w:t xml:space="preserve"> </w:t>
      </w:r>
      <w:r w:rsidR="00B65ECB">
        <w:rPr>
          <w:w w:val="105"/>
        </w:rPr>
        <w:t>must</w:t>
      </w:r>
      <w:r w:rsidRPr="002E77B1">
        <w:rPr>
          <w:w w:val="105"/>
        </w:rPr>
        <w:t xml:space="preserve"> establish a new ESI ID </w:t>
      </w:r>
      <w:r w:rsidRPr="002E77B1">
        <w:rPr>
          <w:spacing w:val="2"/>
          <w:w w:val="105"/>
        </w:rPr>
        <w:t xml:space="preserve">and </w:t>
      </w:r>
      <w:r w:rsidRPr="002E77B1">
        <w:rPr>
          <w:w w:val="105"/>
        </w:rPr>
        <w:t>will notify the Registration Agent.</w:t>
      </w:r>
      <w:r w:rsidRPr="001F2D2C">
        <w:rPr>
          <w:sz w:val="20"/>
        </w:rPr>
        <w:t xml:space="preserve"> </w:t>
      </w:r>
      <w:r w:rsidRPr="002E77B1">
        <w:rPr>
          <w:w w:val="105"/>
        </w:rPr>
        <w:t xml:space="preserve">The processing of Construction Service, </w:t>
      </w:r>
      <w:r w:rsidRPr="002E77B1">
        <w:rPr>
          <w:spacing w:val="2"/>
          <w:w w:val="105"/>
        </w:rPr>
        <w:t xml:space="preserve">including </w:t>
      </w:r>
      <w:r w:rsidRPr="002E77B1">
        <w:rPr>
          <w:w w:val="105"/>
        </w:rPr>
        <w:t xml:space="preserve">the </w:t>
      </w:r>
      <w:r w:rsidRPr="002E77B1">
        <w:rPr>
          <w:spacing w:val="2"/>
          <w:w w:val="105"/>
        </w:rPr>
        <w:t xml:space="preserve">establishment </w:t>
      </w:r>
      <w:r w:rsidRPr="002E77B1">
        <w:rPr>
          <w:w w:val="105"/>
        </w:rPr>
        <w:t xml:space="preserve">of an ESI ID, if one is not in </w:t>
      </w:r>
      <w:r w:rsidRPr="002E77B1">
        <w:rPr>
          <w:spacing w:val="2"/>
          <w:w w:val="105"/>
        </w:rPr>
        <w:t xml:space="preserve">existence </w:t>
      </w:r>
      <w:r w:rsidRPr="002E77B1">
        <w:rPr>
          <w:w w:val="105"/>
        </w:rPr>
        <w:t xml:space="preserve">for </w:t>
      </w:r>
      <w:r w:rsidRPr="002E77B1">
        <w:rPr>
          <w:spacing w:val="3"/>
          <w:w w:val="105"/>
        </w:rPr>
        <w:t xml:space="preserve">the </w:t>
      </w:r>
      <w:r w:rsidRPr="002E77B1">
        <w:rPr>
          <w:w w:val="105"/>
        </w:rPr>
        <w:t>Point</w:t>
      </w:r>
      <w:r w:rsidRPr="002E77B1">
        <w:rPr>
          <w:spacing w:val="21"/>
          <w:w w:val="105"/>
        </w:rPr>
        <w:t xml:space="preserve"> </w:t>
      </w:r>
      <w:r w:rsidRPr="002E77B1">
        <w:rPr>
          <w:w w:val="105"/>
        </w:rPr>
        <w:t>of</w:t>
      </w:r>
      <w:r w:rsidRPr="002E77B1">
        <w:rPr>
          <w:spacing w:val="21"/>
          <w:w w:val="105"/>
        </w:rPr>
        <w:t xml:space="preserve"> </w:t>
      </w:r>
      <w:r w:rsidRPr="002E77B1">
        <w:rPr>
          <w:w w:val="105"/>
        </w:rPr>
        <w:t>Delivery,</w:t>
      </w:r>
      <w:r w:rsidRPr="002E77B1">
        <w:rPr>
          <w:spacing w:val="22"/>
          <w:w w:val="105"/>
        </w:rPr>
        <w:t xml:space="preserve"> </w:t>
      </w:r>
      <w:r w:rsidRPr="002E77B1">
        <w:rPr>
          <w:w w:val="105"/>
        </w:rPr>
        <w:t>and</w:t>
      </w:r>
      <w:r w:rsidRPr="002E77B1">
        <w:rPr>
          <w:spacing w:val="21"/>
          <w:w w:val="105"/>
        </w:rPr>
        <w:t xml:space="preserve"> </w:t>
      </w:r>
      <w:r w:rsidRPr="002E77B1">
        <w:rPr>
          <w:w w:val="105"/>
        </w:rPr>
        <w:t>notifying</w:t>
      </w:r>
      <w:r w:rsidRPr="002E77B1">
        <w:rPr>
          <w:spacing w:val="21"/>
          <w:w w:val="105"/>
        </w:rPr>
        <w:t xml:space="preserve"> </w:t>
      </w:r>
      <w:r w:rsidRPr="002E77B1">
        <w:rPr>
          <w:w w:val="105"/>
        </w:rPr>
        <w:t>the</w:t>
      </w:r>
      <w:r w:rsidRPr="002E77B1">
        <w:rPr>
          <w:spacing w:val="22"/>
          <w:w w:val="105"/>
        </w:rPr>
        <w:t xml:space="preserve"> </w:t>
      </w:r>
      <w:r w:rsidRPr="002E77B1">
        <w:rPr>
          <w:w w:val="105"/>
        </w:rPr>
        <w:t>Registration</w:t>
      </w:r>
      <w:r w:rsidRPr="002E77B1">
        <w:rPr>
          <w:spacing w:val="21"/>
          <w:w w:val="105"/>
        </w:rPr>
        <w:t xml:space="preserve"> </w:t>
      </w:r>
      <w:r w:rsidRPr="002E77B1">
        <w:rPr>
          <w:w w:val="105"/>
        </w:rPr>
        <w:t>Agent</w:t>
      </w:r>
      <w:r w:rsidRPr="002E77B1">
        <w:rPr>
          <w:spacing w:val="22"/>
          <w:w w:val="105"/>
        </w:rPr>
        <w:t xml:space="preserve"> </w:t>
      </w:r>
      <w:r w:rsidRPr="002E77B1">
        <w:rPr>
          <w:w w:val="105"/>
        </w:rPr>
        <w:t>of</w:t>
      </w:r>
      <w:r w:rsidRPr="002E77B1">
        <w:rPr>
          <w:spacing w:val="21"/>
          <w:w w:val="105"/>
        </w:rPr>
        <w:t xml:space="preserve"> </w:t>
      </w:r>
      <w:r w:rsidRPr="002E77B1">
        <w:rPr>
          <w:w w:val="105"/>
        </w:rPr>
        <w:t>the</w:t>
      </w:r>
      <w:r w:rsidRPr="002E77B1">
        <w:rPr>
          <w:spacing w:val="21"/>
          <w:w w:val="105"/>
        </w:rPr>
        <w:t xml:space="preserve"> </w:t>
      </w:r>
      <w:r w:rsidRPr="002E77B1">
        <w:rPr>
          <w:w w:val="105"/>
        </w:rPr>
        <w:t>new</w:t>
      </w:r>
      <w:r w:rsidRPr="002E77B1">
        <w:rPr>
          <w:spacing w:val="22"/>
          <w:w w:val="105"/>
        </w:rPr>
        <w:t xml:space="preserve"> </w:t>
      </w:r>
      <w:r w:rsidRPr="002E77B1">
        <w:rPr>
          <w:w w:val="105"/>
        </w:rPr>
        <w:t>ESI</w:t>
      </w:r>
      <w:r w:rsidRPr="002E77B1">
        <w:rPr>
          <w:spacing w:val="21"/>
          <w:w w:val="105"/>
        </w:rPr>
        <w:t xml:space="preserve"> </w:t>
      </w:r>
      <w:r w:rsidRPr="002E77B1">
        <w:rPr>
          <w:w w:val="105"/>
        </w:rPr>
        <w:t>ID</w:t>
      </w:r>
      <w:r w:rsidR="00EE6E09" w:rsidRPr="002E77B1">
        <w:rPr>
          <w:w w:val="105"/>
        </w:rPr>
        <w:t xml:space="preserve"> </w:t>
      </w:r>
      <w:r w:rsidR="00BB2F59">
        <w:rPr>
          <w:w w:val="105"/>
        </w:rPr>
        <w:t xml:space="preserve">will </w:t>
      </w:r>
      <w:r w:rsidRPr="002E77B1">
        <w:rPr>
          <w:w w:val="105"/>
        </w:rPr>
        <w:t xml:space="preserve">be governed by the provisions of </w:t>
      </w:r>
      <w:r w:rsidR="00CE1A6A">
        <w:rPr>
          <w:w w:val="105"/>
        </w:rPr>
        <w:t>LP&amp;L</w:t>
      </w:r>
      <w:r w:rsidR="00357125">
        <w:rPr>
          <w:w w:val="105"/>
        </w:rPr>
        <w:t>’</w:t>
      </w:r>
      <w:r w:rsidRPr="002E77B1">
        <w:rPr>
          <w:w w:val="105"/>
        </w:rPr>
        <w:t xml:space="preserve">s applicable Tariffs. </w:t>
      </w:r>
      <w:r w:rsidR="00CE1A6A">
        <w:rPr>
          <w:w w:val="105"/>
        </w:rPr>
        <w:t>LP&amp;L</w:t>
      </w:r>
      <w:r w:rsidRPr="002E77B1">
        <w:rPr>
          <w:w w:val="105"/>
        </w:rPr>
        <w:t xml:space="preserve"> may contact the Retail Customer for verification of the request.</w:t>
      </w:r>
      <w:r w:rsidRPr="001F2D2C">
        <w:rPr>
          <w:sz w:val="20"/>
        </w:rPr>
        <w:t xml:space="preserve"> </w:t>
      </w:r>
      <w:r w:rsidR="00CE1A6A">
        <w:rPr>
          <w:w w:val="105"/>
        </w:rPr>
        <w:t>LP&amp;L</w:t>
      </w:r>
      <w:r w:rsidRPr="002E77B1">
        <w:rPr>
          <w:spacing w:val="49"/>
          <w:w w:val="105"/>
        </w:rPr>
        <w:t xml:space="preserve"> </w:t>
      </w:r>
      <w:r w:rsidR="00BB2F59">
        <w:rPr>
          <w:w w:val="105"/>
        </w:rPr>
        <w:t>must</w:t>
      </w:r>
      <w:r w:rsidRPr="002E77B1">
        <w:rPr>
          <w:w w:val="105"/>
        </w:rPr>
        <w:t xml:space="preserve"> initiate Access upon completion of the Construction Service </w:t>
      </w:r>
      <w:r w:rsidRPr="002E77B1">
        <w:rPr>
          <w:spacing w:val="2"/>
          <w:w w:val="105"/>
        </w:rPr>
        <w:t xml:space="preserve">and </w:t>
      </w:r>
      <w:r w:rsidRPr="002E77B1">
        <w:rPr>
          <w:w w:val="105"/>
        </w:rPr>
        <w:t>satisfaction of each of the condi</w:t>
      </w:r>
      <w:r w:rsidR="009C68A8" w:rsidRPr="002E77B1">
        <w:rPr>
          <w:w w:val="105"/>
        </w:rPr>
        <w:t>tions specified in Section 4.3.</w:t>
      </w:r>
      <w:r w:rsidR="009C68A8">
        <w:rPr>
          <w:w w:val="105"/>
        </w:rPr>
        <w:t>B</w:t>
      </w:r>
      <w:r w:rsidRPr="002E77B1">
        <w:rPr>
          <w:w w:val="105"/>
        </w:rPr>
        <w:t xml:space="preserve">.1, INITIATION OF ACCESS WHERE CONSTRUCTION SERVICES </w:t>
      </w:r>
      <w:r w:rsidRPr="002E77B1">
        <w:rPr>
          <w:spacing w:val="2"/>
          <w:w w:val="105"/>
        </w:rPr>
        <w:t xml:space="preserve">ARE </w:t>
      </w:r>
      <w:r w:rsidRPr="002E77B1">
        <w:rPr>
          <w:w w:val="105"/>
        </w:rPr>
        <w:t>NOT</w:t>
      </w:r>
      <w:r w:rsidRPr="002E77B1">
        <w:rPr>
          <w:spacing w:val="12"/>
          <w:w w:val="105"/>
        </w:rPr>
        <w:t xml:space="preserve"> </w:t>
      </w:r>
      <w:r w:rsidRPr="002E77B1">
        <w:rPr>
          <w:w w:val="105"/>
        </w:rPr>
        <w:t>REQUIRED.</w:t>
      </w:r>
    </w:p>
    <w:p w14:paraId="0FA88CEB" w14:textId="550937DC" w:rsidR="00CB63EE" w:rsidRPr="002E77B1" w:rsidRDefault="00394611" w:rsidP="00394611">
      <w:pPr>
        <w:pStyle w:val="Heading3"/>
        <w:numPr>
          <w:ilvl w:val="0"/>
          <w:numId w:val="0"/>
        </w:numPr>
        <w:ind w:left="1080" w:hanging="360"/>
      </w:pPr>
      <w:bookmarkStart w:id="352" w:name="_TOC_250066"/>
      <w:bookmarkStart w:id="353" w:name="_Toc116633797"/>
      <w:bookmarkStart w:id="354" w:name="_Toc523641484"/>
      <w:bookmarkStart w:id="355" w:name="_Toc130381521"/>
      <w:bookmarkStart w:id="356" w:name="_Toc131705702"/>
      <w:r w:rsidRPr="002E77B1">
        <w:rPr>
          <w:rFonts w:ascii="Times New Roman" w:hAnsi="Times New Roman"/>
        </w:rPr>
        <w:t>C.</w:t>
      </w:r>
      <w:r w:rsidRPr="002E77B1">
        <w:rPr>
          <w:rFonts w:ascii="Times New Roman" w:hAnsi="Times New Roman"/>
        </w:rPr>
        <w:tab/>
      </w:r>
      <w:r w:rsidR="000F33C8" w:rsidRPr="002E77B1">
        <w:t xml:space="preserve">REQUESTS FOR DISCRETIONARY </w:t>
      </w:r>
      <w:r w:rsidR="000F33C8" w:rsidRPr="002E77B1">
        <w:rPr>
          <w:spacing w:val="2"/>
        </w:rPr>
        <w:t xml:space="preserve">SERVICES </w:t>
      </w:r>
      <w:r w:rsidR="00FC2F16" w:rsidRPr="002E77B1">
        <w:t>INCLUDING CONSTRUCTION</w:t>
      </w:r>
      <w:r w:rsidR="00FC2F16" w:rsidRPr="002E77B1">
        <w:rPr>
          <w:spacing w:val="-5"/>
        </w:rPr>
        <w:t xml:space="preserve"> </w:t>
      </w:r>
      <w:bookmarkEnd w:id="352"/>
      <w:r w:rsidR="00FC2F16" w:rsidRPr="002E77B1">
        <w:t>SERVICES</w:t>
      </w:r>
      <w:bookmarkEnd w:id="353"/>
      <w:bookmarkEnd w:id="354"/>
      <w:bookmarkEnd w:id="355"/>
      <w:bookmarkEnd w:id="356"/>
    </w:p>
    <w:p w14:paraId="5032C25A" w14:textId="38607305" w:rsidR="00CB63EE" w:rsidRPr="002E77B1" w:rsidRDefault="477A7163" w:rsidP="002E77B1">
      <w:pPr>
        <w:pStyle w:val="BodyText"/>
      </w:pPr>
      <w:r>
        <w:t xml:space="preserve">By mutual agreement of </w:t>
      </w:r>
      <w:r w:rsidR="00CE1A6A">
        <w:t>LP&amp;L</w:t>
      </w:r>
      <w:r>
        <w:t xml:space="preserve"> and Competitive Retailer</w:t>
      </w:r>
      <w:r w:rsidR="244FFC09">
        <w:t xml:space="preserve"> (and noted in Appendix A)</w:t>
      </w:r>
      <w:r>
        <w:t>, a</w:t>
      </w:r>
      <w:r w:rsidR="00FC2F16" w:rsidRPr="002E77B1">
        <w:rPr>
          <w:w w:val="105"/>
        </w:rPr>
        <w:t xml:space="preserve"> Competitive Retailer may request Discretionary Services from </w:t>
      </w:r>
      <w:r w:rsidR="00CE1A6A">
        <w:rPr>
          <w:w w:val="105"/>
        </w:rPr>
        <w:t>LP&amp;L</w:t>
      </w:r>
      <w:r w:rsidR="00FC2F16" w:rsidRPr="002E77B1">
        <w:rPr>
          <w:w w:val="105"/>
        </w:rPr>
        <w:t xml:space="preserve"> on behalf of the Retail Customer</w:t>
      </w:r>
      <w:r w:rsidR="795E1623" w:rsidRPr="002E77B1">
        <w:rPr>
          <w:w w:val="105"/>
        </w:rPr>
        <w:t>,</w:t>
      </w:r>
      <w:r w:rsidR="00FC2F16" w:rsidRPr="002E77B1">
        <w:rPr>
          <w:w w:val="105"/>
        </w:rPr>
        <w:t xml:space="preserve"> or the Retail Customer may contact </w:t>
      </w:r>
      <w:r w:rsidR="00CE1A6A">
        <w:rPr>
          <w:w w:val="105"/>
        </w:rPr>
        <w:t>LP&amp;L</w:t>
      </w:r>
      <w:r w:rsidR="00FC2F16" w:rsidRPr="002E77B1">
        <w:rPr>
          <w:w w:val="105"/>
        </w:rPr>
        <w:t xml:space="preserve"> directly to obtain the service</w:t>
      </w:r>
      <w:r w:rsidR="00685184">
        <w:t>.</w:t>
      </w:r>
      <w:r w:rsidR="3EFDE3AF">
        <w:rPr>
          <w:w w:val="105"/>
        </w:rPr>
        <w:t xml:space="preserve">  </w:t>
      </w:r>
      <w:r w:rsidR="00FC2F16" w:rsidRPr="002E77B1">
        <w:rPr>
          <w:w w:val="105"/>
        </w:rPr>
        <w:t>If a Competitive Retailer</w:t>
      </w:r>
      <w:r w:rsidR="00FC2F16" w:rsidRPr="002E77B1">
        <w:rPr>
          <w:spacing w:val="49"/>
          <w:w w:val="105"/>
        </w:rPr>
        <w:t xml:space="preserve"> </w:t>
      </w:r>
      <w:r w:rsidR="00FC2F16" w:rsidRPr="002E77B1">
        <w:rPr>
          <w:w w:val="105"/>
        </w:rPr>
        <w:t xml:space="preserve">requests Discretionary Services on behalf of the Retail Customer, such requests </w:t>
      </w:r>
      <w:r w:rsidR="00FC2F16" w:rsidRPr="002E77B1">
        <w:rPr>
          <w:spacing w:val="2"/>
          <w:w w:val="105"/>
        </w:rPr>
        <w:t xml:space="preserve">for </w:t>
      </w:r>
      <w:r w:rsidR="00FC2F16" w:rsidRPr="002E77B1">
        <w:rPr>
          <w:w w:val="105"/>
        </w:rPr>
        <w:t>Discretionary Services must include the following</w:t>
      </w:r>
      <w:r w:rsidR="00FC2F16" w:rsidRPr="002E77B1">
        <w:rPr>
          <w:spacing w:val="-9"/>
          <w:w w:val="105"/>
        </w:rPr>
        <w:t xml:space="preserve"> </w:t>
      </w:r>
      <w:r w:rsidR="00FC2F16" w:rsidRPr="002E77B1">
        <w:rPr>
          <w:spacing w:val="2"/>
          <w:w w:val="105"/>
        </w:rPr>
        <w:t>information:</w:t>
      </w:r>
    </w:p>
    <w:p w14:paraId="4656CC43" w14:textId="40F745B5" w:rsidR="00CB63EE" w:rsidRPr="00A447FD" w:rsidRDefault="00CB63EE" w:rsidP="005829B3">
      <w:pPr>
        <w:pStyle w:val="BodyText"/>
      </w:pPr>
    </w:p>
    <w:p w14:paraId="0AE710D1" w14:textId="161CB78B" w:rsidR="00CB63EE" w:rsidRPr="00137437" w:rsidRDefault="00394611" w:rsidP="00137437">
      <w:pPr>
        <w:ind w:left="1800" w:hanging="720"/>
        <w:rPr>
          <w:sz w:val="19"/>
          <w:szCs w:val="19"/>
        </w:rPr>
      </w:pPr>
      <w:r w:rsidRPr="00137437">
        <w:rPr>
          <w:w w:val="102"/>
          <w:sz w:val="19"/>
          <w:szCs w:val="19"/>
        </w:rPr>
        <w:t>(1)</w:t>
      </w:r>
      <w:r w:rsidRPr="00137437">
        <w:rPr>
          <w:w w:val="102"/>
          <w:sz w:val="19"/>
          <w:szCs w:val="19"/>
        </w:rPr>
        <w:tab/>
      </w:r>
      <w:r w:rsidR="00FC2F16" w:rsidRPr="00137437">
        <w:rPr>
          <w:w w:val="105"/>
          <w:sz w:val="19"/>
          <w:szCs w:val="19"/>
        </w:rPr>
        <w:t>Retail Customer contact</w:t>
      </w:r>
      <w:r w:rsidR="00FC2F16" w:rsidRPr="00137437">
        <w:rPr>
          <w:spacing w:val="3"/>
          <w:w w:val="105"/>
          <w:sz w:val="19"/>
          <w:szCs w:val="19"/>
        </w:rPr>
        <w:t xml:space="preserve"> </w:t>
      </w:r>
      <w:r w:rsidR="00FC2F16" w:rsidRPr="00137437">
        <w:rPr>
          <w:w w:val="105"/>
          <w:sz w:val="19"/>
          <w:szCs w:val="19"/>
        </w:rPr>
        <w:t>name</w:t>
      </w:r>
      <w:r w:rsidR="00BB7832" w:rsidRPr="00137437">
        <w:rPr>
          <w:w w:val="105"/>
          <w:sz w:val="19"/>
          <w:szCs w:val="19"/>
        </w:rPr>
        <w:t xml:space="preserve"> or Retail Customer</w:t>
      </w:r>
      <w:r w:rsidR="00357125">
        <w:rPr>
          <w:w w:val="105"/>
          <w:sz w:val="19"/>
          <w:szCs w:val="19"/>
        </w:rPr>
        <w:t>’</w:t>
      </w:r>
      <w:r w:rsidR="00BB7832" w:rsidRPr="00137437">
        <w:rPr>
          <w:w w:val="105"/>
          <w:sz w:val="19"/>
          <w:szCs w:val="19"/>
        </w:rPr>
        <w:t>s authorized representative contact name</w:t>
      </w:r>
      <w:r w:rsidR="00FC2F16" w:rsidRPr="00137437">
        <w:rPr>
          <w:w w:val="105"/>
          <w:sz w:val="19"/>
          <w:szCs w:val="19"/>
        </w:rPr>
        <w:t>;</w:t>
      </w:r>
    </w:p>
    <w:p w14:paraId="19B77AB9" w14:textId="58B196C5" w:rsidR="00CB63EE" w:rsidRPr="00137437" w:rsidRDefault="00394611" w:rsidP="00137437">
      <w:pPr>
        <w:ind w:left="1800" w:hanging="720"/>
        <w:rPr>
          <w:sz w:val="19"/>
          <w:szCs w:val="19"/>
        </w:rPr>
      </w:pPr>
      <w:r w:rsidRPr="00137437">
        <w:rPr>
          <w:w w:val="102"/>
          <w:sz w:val="19"/>
          <w:szCs w:val="19"/>
        </w:rPr>
        <w:t>(2)</w:t>
      </w:r>
      <w:r w:rsidRPr="00137437">
        <w:rPr>
          <w:w w:val="102"/>
          <w:sz w:val="19"/>
          <w:szCs w:val="19"/>
        </w:rPr>
        <w:tab/>
      </w:r>
      <w:r w:rsidR="00FC2F16" w:rsidRPr="00137437">
        <w:rPr>
          <w:w w:val="105"/>
          <w:sz w:val="19"/>
          <w:szCs w:val="19"/>
        </w:rPr>
        <w:t>Retail Customer</w:t>
      </w:r>
      <w:r w:rsidR="00BB7832" w:rsidRPr="00137437">
        <w:rPr>
          <w:w w:val="105"/>
          <w:sz w:val="19"/>
          <w:szCs w:val="19"/>
        </w:rPr>
        <w:t xml:space="preserve"> or authorized representative</w:t>
      </w:r>
      <w:r w:rsidR="00FC2F16" w:rsidRPr="00137437">
        <w:rPr>
          <w:w w:val="105"/>
          <w:sz w:val="19"/>
          <w:szCs w:val="19"/>
        </w:rPr>
        <w:t xml:space="preserve"> contact phone</w:t>
      </w:r>
      <w:r w:rsidR="00FC2F16" w:rsidRPr="00137437">
        <w:rPr>
          <w:spacing w:val="1"/>
          <w:w w:val="105"/>
          <w:sz w:val="19"/>
          <w:szCs w:val="19"/>
        </w:rPr>
        <w:t xml:space="preserve"> </w:t>
      </w:r>
      <w:r w:rsidR="00FC2F16" w:rsidRPr="00137437">
        <w:rPr>
          <w:w w:val="105"/>
          <w:sz w:val="19"/>
          <w:szCs w:val="19"/>
        </w:rPr>
        <w:t>number</w:t>
      </w:r>
      <w:r w:rsidR="00BB7832" w:rsidRPr="00137437">
        <w:rPr>
          <w:w w:val="105"/>
          <w:sz w:val="19"/>
          <w:szCs w:val="19"/>
        </w:rPr>
        <w:t xml:space="preserve"> and email</w:t>
      </w:r>
      <w:r w:rsidR="00FC2F16" w:rsidRPr="00137437">
        <w:rPr>
          <w:w w:val="105"/>
          <w:sz w:val="19"/>
          <w:szCs w:val="19"/>
        </w:rPr>
        <w:t>;</w:t>
      </w:r>
    </w:p>
    <w:p w14:paraId="2438BA2C" w14:textId="09143C7E" w:rsidR="00CB63EE" w:rsidRPr="00137437" w:rsidRDefault="00394611" w:rsidP="00137437">
      <w:pPr>
        <w:ind w:left="1800" w:hanging="720"/>
        <w:rPr>
          <w:sz w:val="19"/>
          <w:szCs w:val="19"/>
        </w:rPr>
      </w:pPr>
      <w:r w:rsidRPr="00137437">
        <w:rPr>
          <w:w w:val="102"/>
          <w:sz w:val="19"/>
          <w:szCs w:val="19"/>
        </w:rPr>
        <w:t>(3)</w:t>
      </w:r>
      <w:r w:rsidRPr="00137437">
        <w:rPr>
          <w:w w:val="102"/>
          <w:sz w:val="19"/>
          <w:szCs w:val="19"/>
        </w:rPr>
        <w:tab/>
      </w:r>
      <w:r w:rsidR="00FC2F16" w:rsidRPr="00137437">
        <w:rPr>
          <w:w w:val="105"/>
          <w:sz w:val="19"/>
          <w:szCs w:val="19"/>
        </w:rPr>
        <w:t>ESI ID, if in</w:t>
      </w:r>
      <w:r w:rsidR="00FC2F16" w:rsidRPr="00137437">
        <w:rPr>
          <w:spacing w:val="13"/>
          <w:w w:val="105"/>
          <w:sz w:val="19"/>
          <w:szCs w:val="19"/>
        </w:rPr>
        <w:t xml:space="preserve"> </w:t>
      </w:r>
      <w:r w:rsidR="00FC2F16" w:rsidRPr="00137437">
        <w:rPr>
          <w:w w:val="105"/>
          <w:sz w:val="19"/>
          <w:szCs w:val="19"/>
        </w:rPr>
        <w:t>existence;</w:t>
      </w:r>
    </w:p>
    <w:p w14:paraId="686C0F06" w14:textId="6E8F9124" w:rsidR="00CB63EE" w:rsidRPr="00137437" w:rsidRDefault="00394611" w:rsidP="00137437">
      <w:pPr>
        <w:ind w:left="1800" w:hanging="720"/>
        <w:rPr>
          <w:sz w:val="19"/>
          <w:szCs w:val="19"/>
        </w:rPr>
      </w:pPr>
      <w:r w:rsidRPr="00137437">
        <w:rPr>
          <w:w w:val="102"/>
          <w:sz w:val="19"/>
          <w:szCs w:val="19"/>
        </w:rPr>
        <w:t>(4)</w:t>
      </w:r>
      <w:r w:rsidRPr="00137437">
        <w:rPr>
          <w:w w:val="102"/>
          <w:sz w:val="19"/>
          <w:szCs w:val="19"/>
        </w:rPr>
        <w:tab/>
      </w:r>
      <w:r w:rsidR="00FC2F16" w:rsidRPr="00137437">
        <w:rPr>
          <w:w w:val="105"/>
          <w:sz w:val="19"/>
          <w:szCs w:val="19"/>
        </w:rPr>
        <w:t xml:space="preserve">Service address (including City and zip code) and directions </w:t>
      </w:r>
      <w:r w:rsidR="00FC2F16" w:rsidRPr="00137437">
        <w:rPr>
          <w:spacing w:val="3"/>
          <w:w w:val="105"/>
          <w:sz w:val="19"/>
          <w:szCs w:val="19"/>
        </w:rPr>
        <w:t xml:space="preserve">to </w:t>
      </w:r>
      <w:r w:rsidR="00FC2F16" w:rsidRPr="00137437">
        <w:rPr>
          <w:w w:val="105"/>
          <w:sz w:val="19"/>
          <w:szCs w:val="19"/>
        </w:rPr>
        <w:t>location, as</w:t>
      </w:r>
      <w:r w:rsidR="00FC2F16" w:rsidRPr="00137437">
        <w:rPr>
          <w:spacing w:val="-6"/>
          <w:w w:val="105"/>
          <w:sz w:val="19"/>
          <w:szCs w:val="19"/>
        </w:rPr>
        <w:t xml:space="preserve"> </w:t>
      </w:r>
      <w:r w:rsidR="00FC2F16" w:rsidRPr="00137437">
        <w:rPr>
          <w:spacing w:val="3"/>
          <w:w w:val="105"/>
          <w:sz w:val="19"/>
          <w:szCs w:val="19"/>
        </w:rPr>
        <w:t>needed;</w:t>
      </w:r>
    </w:p>
    <w:p w14:paraId="4E9539F5" w14:textId="05A14D56" w:rsidR="00BB7832" w:rsidRPr="00137437" w:rsidRDefault="00394611" w:rsidP="00137437">
      <w:pPr>
        <w:ind w:left="1800" w:hanging="720"/>
        <w:rPr>
          <w:sz w:val="19"/>
          <w:szCs w:val="19"/>
        </w:rPr>
      </w:pPr>
      <w:r w:rsidRPr="00137437">
        <w:rPr>
          <w:w w:val="102"/>
          <w:sz w:val="19"/>
          <w:szCs w:val="19"/>
        </w:rPr>
        <w:t>(5)</w:t>
      </w:r>
      <w:r w:rsidRPr="00137437">
        <w:rPr>
          <w:w w:val="102"/>
          <w:sz w:val="19"/>
          <w:szCs w:val="19"/>
        </w:rPr>
        <w:tab/>
      </w:r>
      <w:r w:rsidR="00BB7832" w:rsidRPr="00137437">
        <w:rPr>
          <w:sz w:val="19"/>
          <w:szCs w:val="19"/>
        </w:rPr>
        <w:t>Project name, if in existence;</w:t>
      </w:r>
    </w:p>
    <w:p w14:paraId="7405F878" w14:textId="0F663774" w:rsidR="00CB63EE" w:rsidRPr="00137437" w:rsidRDefault="00394611" w:rsidP="00137437">
      <w:pPr>
        <w:ind w:left="1800" w:hanging="720"/>
        <w:rPr>
          <w:sz w:val="19"/>
          <w:szCs w:val="19"/>
        </w:rPr>
      </w:pPr>
      <w:r w:rsidRPr="00137437">
        <w:rPr>
          <w:w w:val="102"/>
          <w:sz w:val="19"/>
          <w:szCs w:val="19"/>
        </w:rPr>
        <w:t>(6)</w:t>
      </w:r>
      <w:r w:rsidRPr="00137437">
        <w:rPr>
          <w:w w:val="102"/>
          <w:sz w:val="19"/>
          <w:szCs w:val="19"/>
        </w:rPr>
        <w:tab/>
      </w:r>
      <w:r w:rsidR="00FC2F16" w:rsidRPr="00137437">
        <w:rPr>
          <w:w w:val="105"/>
          <w:sz w:val="19"/>
          <w:szCs w:val="19"/>
        </w:rPr>
        <w:t>Discretionary Services and/or Construction Services requested;</w:t>
      </w:r>
      <w:r w:rsidR="00FC2F16" w:rsidRPr="00137437">
        <w:rPr>
          <w:spacing w:val="-21"/>
          <w:w w:val="105"/>
          <w:sz w:val="19"/>
          <w:szCs w:val="19"/>
        </w:rPr>
        <w:t xml:space="preserve"> </w:t>
      </w:r>
      <w:r w:rsidR="00FC2F16" w:rsidRPr="00137437">
        <w:rPr>
          <w:spacing w:val="2"/>
          <w:w w:val="105"/>
          <w:sz w:val="19"/>
          <w:szCs w:val="19"/>
        </w:rPr>
        <w:t>and</w:t>
      </w:r>
    </w:p>
    <w:p w14:paraId="16653712" w14:textId="3765961D" w:rsidR="00CB63EE" w:rsidRPr="00137437" w:rsidRDefault="00394611" w:rsidP="00137437">
      <w:pPr>
        <w:ind w:left="1800" w:hanging="720"/>
        <w:rPr>
          <w:sz w:val="19"/>
          <w:szCs w:val="19"/>
        </w:rPr>
      </w:pPr>
      <w:r w:rsidRPr="00137437">
        <w:rPr>
          <w:w w:val="102"/>
          <w:sz w:val="19"/>
          <w:szCs w:val="19"/>
        </w:rPr>
        <w:t>(7)</w:t>
      </w:r>
      <w:r w:rsidRPr="00137437">
        <w:rPr>
          <w:w w:val="102"/>
          <w:sz w:val="19"/>
          <w:szCs w:val="19"/>
        </w:rPr>
        <w:tab/>
      </w:r>
      <w:r w:rsidR="00FC2F16" w:rsidRPr="00137437">
        <w:rPr>
          <w:w w:val="105"/>
          <w:sz w:val="19"/>
          <w:szCs w:val="19"/>
        </w:rPr>
        <w:t xml:space="preserve">Date requested for </w:t>
      </w:r>
      <w:r w:rsidR="00CE1A6A">
        <w:rPr>
          <w:w w:val="105"/>
          <w:sz w:val="19"/>
          <w:szCs w:val="19"/>
        </w:rPr>
        <w:t>LP&amp;L</w:t>
      </w:r>
      <w:r w:rsidR="00FC2F16" w:rsidRPr="00137437">
        <w:rPr>
          <w:w w:val="105"/>
          <w:sz w:val="19"/>
          <w:szCs w:val="19"/>
        </w:rPr>
        <w:t xml:space="preserve"> to perform Discretionary Services </w:t>
      </w:r>
      <w:r w:rsidR="00FC2F16" w:rsidRPr="00137437">
        <w:rPr>
          <w:spacing w:val="2"/>
          <w:w w:val="105"/>
          <w:sz w:val="19"/>
          <w:szCs w:val="19"/>
        </w:rPr>
        <w:t xml:space="preserve">and/or </w:t>
      </w:r>
      <w:r w:rsidR="00FC2F16" w:rsidRPr="00137437">
        <w:rPr>
          <w:w w:val="105"/>
          <w:sz w:val="19"/>
          <w:szCs w:val="19"/>
        </w:rPr>
        <w:t>Construction</w:t>
      </w:r>
      <w:r w:rsidR="00FC2F16" w:rsidRPr="00137437">
        <w:rPr>
          <w:spacing w:val="-7"/>
          <w:w w:val="105"/>
          <w:sz w:val="19"/>
          <w:szCs w:val="19"/>
        </w:rPr>
        <w:t xml:space="preserve"> </w:t>
      </w:r>
      <w:r w:rsidR="00FC2F16" w:rsidRPr="00137437">
        <w:rPr>
          <w:w w:val="105"/>
          <w:sz w:val="19"/>
          <w:szCs w:val="19"/>
        </w:rPr>
        <w:t>Services.</w:t>
      </w:r>
    </w:p>
    <w:p w14:paraId="43FE686F" w14:textId="77777777" w:rsidR="00CB63EE" w:rsidRPr="00A447FD" w:rsidRDefault="00CB63EE" w:rsidP="005829B3">
      <w:pPr>
        <w:pStyle w:val="BodyText"/>
      </w:pPr>
    </w:p>
    <w:p w14:paraId="11F93B53" w14:textId="6B888278" w:rsidR="00CB63EE" w:rsidRPr="002E77B1" w:rsidRDefault="00CE1A6A" w:rsidP="002E77B1">
      <w:pPr>
        <w:pStyle w:val="BodyText"/>
      </w:pPr>
      <w:r>
        <w:rPr>
          <w:w w:val="105"/>
        </w:rPr>
        <w:t>LP&amp;L</w:t>
      </w:r>
      <w:r w:rsidR="00FC2F16" w:rsidRPr="002E77B1">
        <w:rPr>
          <w:w w:val="105"/>
        </w:rPr>
        <w:t xml:space="preserve"> may contact the Retail Customer for verification of the request. Provision of the Discretionary Services requested </w:t>
      </w:r>
      <w:r w:rsidR="00615F1F">
        <w:rPr>
          <w:w w:val="105"/>
        </w:rPr>
        <w:t>will</w:t>
      </w:r>
      <w:r w:rsidR="00404DE3">
        <w:rPr>
          <w:w w:val="105"/>
        </w:rPr>
        <w:t xml:space="preserve"> </w:t>
      </w:r>
      <w:r w:rsidR="00FC2F16" w:rsidRPr="002E77B1">
        <w:rPr>
          <w:w w:val="105"/>
        </w:rPr>
        <w:t xml:space="preserve">be in accordance with </w:t>
      </w:r>
      <w:r>
        <w:rPr>
          <w:w w:val="105"/>
        </w:rPr>
        <w:t>LP&amp;L</w:t>
      </w:r>
      <w:r w:rsidR="00357125">
        <w:rPr>
          <w:w w:val="105"/>
        </w:rPr>
        <w:t>’</w:t>
      </w:r>
      <w:r w:rsidR="00FC2F16" w:rsidRPr="002E77B1">
        <w:rPr>
          <w:w w:val="105"/>
        </w:rPr>
        <w:t>s Delivery Service Tariff.</w:t>
      </w:r>
    </w:p>
    <w:p w14:paraId="0EBD687F" w14:textId="77777777" w:rsidR="00CB63EE" w:rsidRPr="00A447FD" w:rsidRDefault="00CB63EE" w:rsidP="005829B3">
      <w:pPr>
        <w:pStyle w:val="BodyText"/>
      </w:pPr>
    </w:p>
    <w:p w14:paraId="731CE25F" w14:textId="33136FB0" w:rsidR="00717B2F" w:rsidRDefault="00C72F23" w:rsidP="0027247E">
      <w:pPr>
        <w:pStyle w:val="BodyText"/>
      </w:pPr>
      <w:r>
        <w:t>To the extent</w:t>
      </w:r>
      <w:r w:rsidR="00AF1EAD">
        <w:t xml:space="preserve"> </w:t>
      </w:r>
      <w:r w:rsidR="00CE1A6A">
        <w:t>LP&amp;L</w:t>
      </w:r>
      <w:r w:rsidR="00AF1EAD">
        <w:t xml:space="preserve"> chooses to communicate with the Competitive Retailer for Construction Services or Discretionary Services, </w:t>
      </w:r>
      <w:r w:rsidR="00CE1A6A">
        <w:t>LP&amp;L</w:t>
      </w:r>
      <w:r w:rsidR="008754D4" w:rsidRPr="002E77B1">
        <w:t xml:space="preserve"> will acknowledge receipt of Competitive Retailer</w:t>
      </w:r>
      <w:r w:rsidR="00357125">
        <w:t>’</w:t>
      </w:r>
      <w:r w:rsidR="008754D4" w:rsidRPr="002E77B1">
        <w:t>s electronic service request</w:t>
      </w:r>
      <w:r w:rsidR="00C44AD0">
        <w:t xml:space="preserve"> and</w:t>
      </w:r>
      <w:r w:rsidR="008754D4" w:rsidRPr="002E77B1">
        <w:t xml:space="preserve"> will notify the Competitive Retailer</w:t>
      </w:r>
      <w:r w:rsidR="003D3664">
        <w:t xml:space="preserve"> upon completion of the Discretionary Service Request</w:t>
      </w:r>
      <w:r w:rsidR="00705358">
        <w:t xml:space="preserve">. Such notification </w:t>
      </w:r>
      <w:r w:rsidR="00F27810">
        <w:t>must</w:t>
      </w:r>
      <w:r w:rsidR="00705358">
        <w:t xml:space="preserve"> include the date when the service was completed in the field. </w:t>
      </w:r>
      <w:r w:rsidR="00CE1A6A">
        <w:t>LP&amp;L</w:t>
      </w:r>
      <w:r w:rsidR="00705358">
        <w:t xml:space="preserve"> </w:t>
      </w:r>
      <w:r w:rsidR="00DC720A">
        <w:t xml:space="preserve"> may also notify the Competitive Retailer </w:t>
      </w:r>
      <w:r w:rsidR="00CC57B7">
        <w:t xml:space="preserve">and the Retail Customer </w:t>
      </w:r>
      <w:r w:rsidR="00DC720A">
        <w:t>of the estimated completion date</w:t>
      </w:r>
      <w:r w:rsidR="00CC57B7">
        <w:t xml:space="preserve"> of the discretionary services request.</w:t>
      </w:r>
    </w:p>
    <w:p w14:paraId="554B4D29" w14:textId="6ACA31E9" w:rsidR="00CB63EE" w:rsidRPr="002E77B1" w:rsidRDefault="00394611" w:rsidP="00394611">
      <w:pPr>
        <w:pStyle w:val="Heading3"/>
        <w:numPr>
          <w:ilvl w:val="0"/>
          <w:numId w:val="0"/>
        </w:numPr>
        <w:ind w:left="1080" w:hanging="360"/>
      </w:pPr>
      <w:bookmarkStart w:id="357" w:name="_Toc130381522"/>
      <w:bookmarkStart w:id="358" w:name="_Toc131705703"/>
      <w:r w:rsidRPr="002E77B1">
        <w:rPr>
          <w:rFonts w:ascii="Times New Roman" w:hAnsi="Times New Roman"/>
        </w:rPr>
        <w:t>D.</w:t>
      </w:r>
      <w:r w:rsidRPr="002E77B1">
        <w:rPr>
          <w:rFonts w:ascii="Times New Roman" w:hAnsi="Times New Roman"/>
        </w:rPr>
        <w:tab/>
      </w:r>
      <w:bookmarkStart w:id="359" w:name="_TOC_250065"/>
      <w:bookmarkStart w:id="360" w:name="_Toc116633798"/>
      <w:bookmarkStart w:id="361" w:name="_Ref483898594"/>
      <w:bookmarkStart w:id="362" w:name="_Toc486751446"/>
      <w:bookmarkStart w:id="363" w:name="_Toc486827496"/>
      <w:bookmarkStart w:id="364" w:name="_Toc486827669"/>
      <w:bookmarkStart w:id="365" w:name="_Toc486829830"/>
      <w:bookmarkStart w:id="366" w:name="_Toc486831544"/>
      <w:bookmarkStart w:id="367" w:name="_Toc486831874"/>
      <w:bookmarkStart w:id="368" w:name="_Toc486849735"/>
      <w:bookmarkStart w:id="369" w:name="_Toc487526845"/>
      <w:bookmarkStart w:id="370" w:name="_Toc523641485"/>
      <w:r w:rsidR="00FC2F16" w:rsidRPr="002E77B1">
        <w:t>CHANGING OF DESIGNATED COMPETITIVE</w:t>
      </w:r>
      <w:r w:rsidR="00FC2F16" w:rsidRPr="002E77B1">
        <w:rPr>
          <w:spacing w:val="25"/>
        </w:rPr>
        <w:t xml:space="preserve"> </w:t>
      </w:r>
      <w:bookmarkEnd w:id="359"/>
      <w:r w:rsidR="00FC2F16" w:rsidRPr="002E77B1">
        <w:t>RETAILER</w:t>
      </w:r>
      <w:bookmarkEnd w:id="357"/>
      <w:bookmarkEnd w:id="358"/>
      <w:bookmarkEnd w:id="360"/>
      <w:bookmarkEnd w:id="361"/>
      <w:bookmarkEnd w:id="362"/>
      <w:bookmarkEnd w:id="363"/>
      <w:bookmarkEnd w:id="364"/>
      <w:bookmarkEnd w:id="365"/>
      <w:bookmarkEnd w:id="366"/>
      <w:bookmarkEnd w:id="367"/>
      <w:bookmarkEnd w:id="368"/>
      <w:bookmarkEnd w:id="369"/>
      <w:bookmarkEnd w:id="370"/>
    </w:p>
    <w:p w14:paraId="67B90691" w14:textId="0C6CA1CC" w:rsidR="00771941" w:rsidRPr="002E77B1" w:rsidRDefault="00CE1A6A" w:rsidP="002E77B1">
      <w:pPr>
        <w:pStyle w:val="BodyText"/>
      </w:pPr>
      <w:r>
        <w:rPr>
          <w:w w:val="105"/>
        </w:rPr>
        <w:t>LP&amp;L</w:t>
      </w:r>
      <w:r w:rsidR="00FC2F16" w:rsidRPr="002E77B1">
        <w:rPr>
          <w:w w:val="105"/>
        </w:rPr>
        <w:t xml:space="preserve"> </w:t>
      </w:r>
      <w:r w:rsidR="00195792">
        <w:rPr>
          <w:w w:val="105"/>
        </w:rPr>
        <w:t xml:space="preserve">must </w:t>
      </w:r>
      <w:r w:rsidR="00FC2F16" w:rsidRPr="002E77B1">
        <w:rPr>
          <w:w w:val="105"/>
        </w:rPr>
        <w:t>change a Retail Customer</w:t>
      </w:r>
      <w:r w:rsidR="00357125">
        <w:rPr>
          <w:w w:val="105"/>
        </w:rPr>
        <w:t>’</w:t>
      </w:r>
      <w:r w:rsidR="00FC2F16" w:rsidRPr="002E77B1">
        <w:rPr>
          <w:w w:val="105"/>
        </w:rPr>
        <w:t xml:space="preserve">s designated Competitive Retailer upon receiving proper notification from the Registration Agent, in accordance with </w:t>
      </w:r>
      <w:r>
        <w:rPr>
          <w:w w:val="105"/>
        </w:rPr>
        <w:t>LP&amp;L</w:t>
      </w:r>
      <w:r w:rsidR="00357125">
        <w:rPr>
          <w:w w:val="105"/>
        </w:rPr>
        <w:t>’</w:t>
      </w:r>
      <w:r w:rsidR="00FC2F16" w:rsidRPr="002E77B1">
        <w:rPr>
          <w:w w:val="105"/>
        </w:rPr>
        <w:t xml:space="preserve">s customer </w:t>
      </w:r>
      <w:r w:rsidR="00FC2F16" w:rsidRPr="002E77B1">
        <w:rPr>
          <w:spacing w:val="2"/>
          <w:w w:val="105"/>
        </w:rPr>
        <w:t>protection</w:t>
      </w:r>
      <w:r w:rsidR="00FC2F16" w:rsidRPr="002E77B1">
        <w:rPr>
          <w:spacing w:val="-4"/>
          <w:w w:val="105"/>
        </w:rPr>
        <w:t xml:space="preserve"> </w:t>
      </w:r>
      <w:r w:rsidR="00FC2F16" w:rsidRPr="002E77B1">
        <w:rPr>
          <w:spacing w:val="2"/>
          <w:w w:val="105"/>
        </w:rPr>
        <w:t>rules</w:t>
      </w:r>
      <w:r w:rsidR="00FC2F16" w:rsidRPr="002E77B1">
        <w:rPr>
          <w:spacing w:val="-4"/>
          <w:w w:val="105"/>
        </w:rPr>
        <w:t xml:space="preserve"> </w:t>
      </w:r>
      <w:r w:rsidR="00FC2F16" w:rsidRPr="002E77B1">
        <w:rPr>
          <w:w w:val="105"/>
        </w:rPr>
        <w:t>and</w:t>
      </w:r>
      <w:r w:rsidR="00FC2F16" w:rsidRPr="002E77B1">
        <w:rPr>
          <w:spacing w:val="-4"/>
          <w:w w:val="105"/>
        </w:rPr>
        <w:t xml:space="preserve"> </w:t>
      </w:r>
      <w:r w:rsidR="00FC2F16" w:rsidRPr="002E77B1">
        <w:rPr>
          <w:w w:val="105"/>
        </w:rPr>
        <w:t>the</w:t>
      </w:r>
      <w:r w:rsidR="00FC2F16" w:rsidRPr="002E77B1">
        <w:rPr>
          <w:spacing w:val="-4"/>
          <w:w w:val="105"/>
        </w:rPr>
        <w:t xml:space="preserve"> </w:t>
      </w:r>
      <w:r w:rsidR="00FC2F16" w:rsidRPr="002E77B1">
        <w:rPr>
          <w:spacing w:val="2"/>
          <w:w w:val="105"/>
        </w:rPr>
        <w:t>protocols</w:t>
      </w:r>
      <w:r w:rsidR="00FC2F16" w:rsidRPr="002E77B1">
        <w:rPr>
          <w:spacing w:val="-3"/>
          <w:w w:val="105"/>
        </w:rPr>
        <w:t xml:space="preserve"> </w:t>
      </w:r>
      <w:r w:rsidR="00FC2F16" w:rsidRPr="002E77B1">
        <w:rPr>
          <w:spacing w:val="2"/>
          <w:w w:val="105"/>
        </w:rPr>
        <w:t>developed</w:t>
      </w:r>
      <w:r w:rsidR="00FC2F16" w:rsidRPr="002E77B1">
        <w:rPr>
          <w:spacing w:val="-4"/>
          <w:w w:val="105"/>
        </w:rPr>
        <w:t xml:space="preserve"> </w:t>
      </w:r>
      <w:r w:rsidR="00FC2F16" w:rsidRPr="002E77B1">
        <w:rPr>
          <w:w w:val="105"/>
        </w:rPr>
        <w:t>by</w:t>
      </w:r>
      <w:r w:rsidR="00FC2F16" w:rsidRPr="002E77B1">
        <w:rPr>
          <w:spacing w:val="-4"/>
          <w:w w:val="105"/>
        </w:rPr>
        <w:t xml:space="preserve"> </w:t>
      </w:r>
      <w:r w:rsidR="00FC2F16" w:rsidRPr="002E77B1">
        <w:rPr>
          <w:w w:val="105"/>
        </w:rPr>
        <w:t>the</w:t>
      </w:r>
      <w:r w:rsidR="00FC2F16" w:rsidRPr="002E77B1">
        <w:rPr>
          <w:spacing w:val="-4"/>
          <w:w w:val="105"/>
        </w:rPr>
        <w:t xml:space="preserve"> </w:t>
      </w:r>
      <w:r w:rsidR="00FC2F16" w:rsidRPr="002E77B1">
        <w:rPr>
          <w:spacing w:val="2"/>
          <w:w w:val="105"/>
        </w:rPr>
        <w:t>Independent</w:t>
      </w:r>
      <w:r w:rsidR="00FC2F16" w:rsidRPr="002E77B1">
        <w:rPr>
          <w:spacing w:val="-3"/>
          <w:w w:val="105"/>
        </w:rPr>
        <w:t xml:space="preserve"> </w:t>
      </w:r>
      <w:r w:rsidR="00FC2F16" w:rsidRPr="002E77B1">
        <w:rPr>
          <w:spacing w:val="2"/>
          <w:w w:val="105"/>
        </w:rPr>
        <w:t>Organization,</w:t>
      </w:r>
      <w:r w:rsidR="00FC2F16" w:rsidRPr="002E77B1">
        <w:rPr>
          <w:spacing w:val="-4"/>
          <w:w w:val="105"/>
        </w:rPr>
        <w:t xml:space="preserve"> </w:t>
      </w:r>
      <w:r w:rsidR="00FC2F16" w:rsidRPr="002E77B1">
        <w:rPr>
          <w:spacing w:val="2"/>
          <w:w w:val="105"/>
        </w:rPr>
        <w:t>unless</w:t>
      </w:r>
      <w:r w:rsidR="00FC2F16" w:rsidRPr="002E77B1">
        <w:rPr>
          <w:spacing w:val="-4"/>
          <w:w w:val="105"/>
        </w:rPr>
        <w:t xml:space="preserve"> </w:t>
      </w:r>
      <w:r w:rsidR="00FC2F16" w:rsidRPr="002E77B1">
        <w:rPr>
          <w:spacing w:val="3"/>
          <w:w w:val="105"/>
        </w:rPr>
        <w:t xml:space="preserve">the </w:t>
      </w:r>
      <w:r w:rsidR="00FC2F16" w:rsidRPr="002E77B1">
        <w:rPr>
          <w:w w:val="105"/>
        </w:rPr>
        <w:t>new Competitive Retailer is in default under this Access Tariff.</w:t>
      </w:r>
      <w:r w:rsidR="003F5DF3" w:rsidRPr="002E77B1">
        <w:t xml:space="preserve"> </w:t>
      </w:r>
      <w:r w:rsidR="003F5DF3" w:rsidRPr="00A447FD">
        <w:t xml:space="preserve">Competitive Retailer may request a Meter Reading for the purpose of a self-selected switch subject to charges and timeframes specified in Chapter </w:t>
      </w:r>
      <w:r w:rsidR="00530CD1" w:rsidRPr="00A447FD">
        <w:t>5</w:t>
      </w:r>
      <w:r w:rsidR="003F5DF3" w:rsidRPr="00A447FD">
        <w:t xml:space="preserve">. </w:t>
      </w:r>
      <w:r>
        <w:t>LP&amp;L</w:t>
      </w:r>
      <w:r w:rsidR="003F5DF3" w:rsidRPr="00A447FD">
        <w:t xml:space="preserve"> </w:t>
      </w:r>
      <w:r w:rsidR="00195792">
        <w:t>will</w:t>
      </w:r>
      <w:r w:rsidR="003F5DF3" w:rsidRPr="00A447FD">
        <w:t xml:space="preserve"> honor the requested switch date contained in the TX SET transaction in accordance with Applicable Legal Authorities to the extent that</w:t>
      </w:r>
      <w:r w:rsidR="006F34FF" w:rsidRPr="00A447FD">
        <w:t xml:space="preserve"> </w:t>
      </w:r>
      <w:r>
        <w:t>LP&amp;L</w:t>
      </w:r>
      <w:r w:rsidR="003F5DF3" w:rsidRPr="00A447FD">
        <w:t xml:space="preserve"> has received the request within the timeframes established in Applicable Legal Authorities. </w:t>
      </w:r>
      <w:r>
        <w:t>LP&amp;L</w:t>
      </w:r>
      <w:r w:rsidR="003F5DF3" w:rsidRPr="002E77B1">
        <w:t xml:space="preserve"> </w:t>
      </w:r>
      <w:r w:rsidR="00DE5860">
        <w:t>will</w:t>
      </w:r>
      <w:r w:rsidR="003F5DF3" w:rsidRPr="002E77B1">
        <w:t xml:space="preserve"> release proprietary customer information to the designated Competitive Retailer in a manner prescribed by </w:t>
      </w:r>
      <w:r w:rsidR="003F5DF3" w:rsidRPr="00A447FD">
        <w:t xml:space="preserve">the </w:t>
      </w:r>
      <w:r w:rsidR="003F5DF3" w:rsidRPr="002E77B1">
        <w:t>Applicable Legal Authorities.</w:t>
      </w:r>
    </w:p>
    <w:p w14:paraId="59114CC0" w14:textId="07DAF338" w:rsidR="007F5756" w:rsidRPr="007F5756" w:rsidRDefault="00394611" w:rsidP="00394611">
      <w:pPr>
        <w:pStyle w:val="Heading3"/>
        <w:numPr>
          <w:ilvl w:val="0"/>
          <w:numId w:val="0"/>
        </w:numPr>
        <w:ind w:left="1080" w:hanging="360"/>
      </w:pPr>
      <w:bookmarkStart w:id="371" w:name="_Toc116633799"/>
      <w:bookmarkStart w:id="372" w:name="_Toc130381523"/>
      <w:bookmarkStart w:id="373" w:name="_Toc131705704"/>
      <w:r w:rsidRPr="007F5756">
        <w:rPr>
          <w:rFonts w:ascii="Times New Roman" w:hAnsi="Times New Roman"/>
        </w:rPr>
        <w:t>E.</w:t>
      </w:r>
      <w:r w:rsidRPr="007F5756">
        <w:rPr>
          <w:rFonts w:ascii="Times New Roman" w:hAnsi="Times New Roman"/>
        </w:rPr>
        <w:tab/>
      </w:r>
      <w:r w:rsidR="003B1C2A" w:rsidRPr="007F5756">
        <w:t>SWITCHING FEE</w:t>
      </w:r>
      <w:bookmarkEnd w:id="371"/>
      <w:bookmarkEnd w:id="372"/>
      <w:bookmarkEnd w:id="373"/>
    </w:p>
    <w:p w14:paraId="02CABEBF" w14:textId="77553C47" w:rsidR="007F5756" w:rsidRPr="00A447FD" w:rsidRDefault="00CE1A6A" w:rsidP="005829B3">
      <w:pPr>
        <w:pStyle w:val="BodyText"/>
      </w:pPr>
      <w:r>
        <w:t>LP&amp;L</w:t>
      </w:r>
      <w:r w:rsidR="003B1C2A" w:rsidRPr="00A447FD">
        <w:t xml:space="preserve"> </w:t>
      </w:r>
      <w:r w:rsidR="00DE5860">
        <w:t>will</w:t>
      </w:r>
      <w:r w:rsidR="003B1C2A" w:rsidRPr="00A447FD">
        <w:t xml:space="preserve"> not charge Competitive Retailer for a change of designation of a Retail Customer</w:t>
      </w:r>
      <w:r w:rsidR="00357125">
        <w:t>’</w:t>
      </w:r>
      <w:r w:rsidR="003B1C2A" w:rsidRPr="00A447FD">
        <w:t>s Competitive Retailer.</w:t>
      </w:r>
    </w:p>
    <w:p w14:paraId="1D3E86F2" w14:textId="30A13C80" w:rsidR="007F5756" w:rsidRPr="00C50AA4" w:rsidRDefault="00394611" w:rsidP="00394611">
      <w:pPr>
        <w:pStyle w:val="Heading3"/>
        <w:numPr>
          <w:ilvl w:val="0"/>
          <w:numId w:val="0"/>
        </w:numPr>
        <w:ind w:left="1080" w:hanging="360"/>
      </w:pPr>
      <w:bookmarkStart w:id="374" w:name="_Toc116633800"/>
      <w:bookmarkStart w:id="375" w:name="_Toc130381524"/>
      <w:bookmarkStart w:id="376" w:name="_Toc131705705"/>
      <w:r w:rsidRPr="00C50AA4">
        <w:rPr>
          <w:rFonts w:ascii="Times New Roman" w:hAnsi="Times New Roman"/>
        </w:rPr>
        <w:t>F.</w:t>
      </w:r>
      <w:r w:rsidRPr="00C50AA4">
        <w:rPr>
          <w:rFonts w:ascii="Times New Roman" w:hAnsi="Times New Roman"/>
        </w:rPr>
        <w:tab/>
      </w:r>
      <w:r w:rsidR="001D08F1" w:rsidRPr="007F5756">
        <w:t>IDENTIFICATION OF THE PREMISES AND SELECTION OF RATE SCHEDULES</w:t>
      </w:r>
      <w:bookmarkEnd w:id="374"/>
      <w:bookmarkEnd w:id="375"/>
      <w:bookmarkEnd w:id="376"/>
    </w:p>
    <w:p w14:paraId="26DEBCEC" w14:textId="5481A601" w:rsidR="001D08F1" w:rsidRDefault="001D08F1" w:rsidP="005829B3">
      <w:pPr>
        <w:pStyle w:val="BodyText"/>
      </w:pPr>
      <w:r w:rsidRPr="00A447FD">
        <w:t xml:space="preserve">The establishment, assignment, and maintenance of ESI IDs </w:t>
      </w:r>
      <w:r w:rsidR="00892B12">
        <w:t>will</w:t>
      </w:r>
      <w:r w:rsidRPr="00A447FD">
        <w:t xml:space="preserve"> be as determined by Applicable Legal Authorities. In addition, </w:t>
      </w:r>
      <w:r w:rsidR="00CE1A6A">
        <w:t>LP&amp;L</w:t>
      </w:r>
      <w:r w:rsidRPr="00A447FD">
        <w:t xml:space="preserve"> </w:t>
      </w:r>
      <w:r w:rsidR="00892B12">
        <w:t>will</w:t>
      </w:r>
      <w:r w:rsidRPr="00A447FD">
        <w:t xml:space="preserve">: </w:t>
      </w:r>
    </w:p>
    <w:p w14:paraId="208C3BF2" w14:textId="77777777" w:rsidR="0002223A" w:rsidRPr="00A447FD" w:rsidRDefault="0002223A" w:rsidP="005829B3">
      <w:pPr>
        <w:pStyle w:val="BodyText"/>
      </w:pPr>
    </w:p>
    <w:p w14:paraId="5BE36291" w14:textId="324BB834" w:rsidR="001D08F1" w:rsidRDefault="001D08F1" w:rsidP="00755EE7">
      <w:pPr>
        <w:pStyle w:val="BodyText"/>
        <w:numPr>
          <w:ilvl w:val="0"/>
          <w:numId w:val="12"/>
        </w:numPr>
      </w:pPr>
      <w:r w:rsidRPr="00A447FD">
        <w:t xml:space="preserve">Assign a unique ESI ID for each Point of Delivery, or in the case of non-Metered load, a unique ESI ID to each Premises, in accordance with Applicable Legal Authorities; </w:t>
      </w:r>
    </w:p>
    <w:p w14:paraId="3D8CD87A" w14:textId="5F60CD84" w:rsidR="001D08F1" w:rsidRDefault="00394611" w:rsidP="00394611">
      <w:pPr>
        <w:pStyle w:val="BodyText"/>
        <w:ind w:left="1440" w:hanging="360"/>
      </w:pPr>
      <w:r>
        <w:t>(2)</w:t>
      </w:r>
      <w:r>
        <w:tab/>
      </w:r>
      <w:r w:rsidR="001D08F1" w:rsidRPr="00A447FD">
        <w:t xml:space="preserve">Establish separate and distinct ESI IDs for temporary and permanent service. The temporary ESI ID </w:t>
      </w:r>
      <w:r w:rsidR="00697033">
        <w:t xml:space="preserve">will </w:t>
      </w:r>
      <w:r w:rsidR="001D08F1" w:rsidRPr="00A447FD">
        <w:t xml:space="preserve">be retired after all market transactions associated with the temporary ESI ID have been completed. If the temporary Meter has been used for the same Premises for which the permanent Meter will be used, the same ESI ID may be used for temporary and permanent service; </w:t>
      </w:r>
    </w:p>
    <w:p w14:paraId="7728EDC8" w14:textId="7FF516F5" w:rsidR="005829B3" w:rsidRDefault="00394611" w:rsidP="00394611">
      <w:pPr>
        <w:pStyle w:val="BodyText"/>
        <w:ind w:left="1440" w:hanging="360"/>
      </w:pPr>
      <w:r>
        <w:t>(3)</w:t>
      </w:r>
      <w:r>
        <w:tab/>
      </w:r>
      <w:r w:rsidR="001D08F1" w:rsidRPr="00A447FD">
        <w:t>Identify, assign, and maintain ESI IDs with the appropriate load profile, Meter Reading cycle, and other information necessary for accurate settlement of the wholesale market, unless such functions are undertaken by the Independent Organization;</w:t>
      </w:r>
    </w:p>
    <w:p w14:paraId="686EAA82" w14:textId="44A16D90" w:rsidR="00086CFF" w:rsidRDefault="00394611" w:rsidP="00394611">
      <w:pPr>
        <w:pStyle w:val="BodyText"/>
        <w:ind w:left="1440" w:hanging="360"/>
      </w:pPr>
      <w:r>
        <w:t>(4)</w:t>
      </w:r>
      <w:r>
        <w:tab/>
      </w:r>
      <w:r w:rsidR="001D08F1" w:rsidRPr="00A447FD">
        <w:t xml:space="preserve">Notify the Competitive Retailer and Independent Organization, using the appropriate TX SET transaction, of revisions in the assignment of a Rate Schedule; and </w:t>
      </w:r>
    </w:p>
    <w:p w14:paraId="4E5BBA13" w14:textId="5266193D" w:rsidR="007A44DC" w:rsidRDefault="00394611" w:rsidP="00394611">
      <w:pPr>
        <w:pStyle w:val="BodyText"/>
        <w:ind w:left="1440" w:hanging="360"/>
      </w:pPr>
      <w:r>
        <w:t>(5)</w:t>
      </w:r>
      <w:r>
        <w:tab/>
      </w:r>
      <w:r w:rsidR="001D08F1" w:rsidRPr="00A447FD">
        <w:t xml:space="preserve">Maintain accurate United States Postal Service compliant services addresses, when available, to comply with Applicable Legal Authorities. When there are two or more ESI IDs for the same service address, the service address </w:t>
      </w:r>
      <w:r w:rsidR="00697033">
        <w:t xml:space="preserve">will </w:t>
      </w:r>
      <w:r w:rsidR="001D08F1" w:rsidRPr="00A447FD">
        <w:t xml:space="preserve">include information to distinguish between the Points of Delivery at the service address. </w:t>
      </w:r>
    </w:p>
    <w:p w14:paraId="0432603F" w14:textId="094179EE" w:rsidR="005829B3" w:rsidRPr="00A447FD" w:rsidRDefault="005829B3" w:rsidP="005829B3"/>
    <w:p w14:paraId="5C72CADD" w14:textId="073B52EF" w:rsidR="005829B3" w:rsidRPr="00A447FD" w:rsidRDefault="001D08F1" w:rsidP="005829B3">
      <w:pPr>
        <w:pStyle w:val="BodyText"/>
      </w:pPr>
      <w:r w:rsidRPr="00A447FD">
        <w:t xml:space="preserve">The Rate Schedules included in this Tariff state the conditions under which </w:t>
      </w:r>
      <w:r w:rsidR="00CE1A6A">
        <w:t>LP&amp;L</w:t>
      </w:r>
      <w:r w:rsidR="00357125">
        <w:t>’</w:t>
      </w:r>
      <w:r w:rsidRPr="00A447FD">
        <w:t>s Delivery Services are available and the applicable rates for each Delivery Service. For service to a new Retail Customer at an existing Premises,</w:t>
      </w:r>
      <w:r w:rsidR="00EF1E54">
        <w:t xml:space="preserve"> the </w:t>
      </w:r>
      <w:r w:rsidR="00CE1A6A">
        <w:t>LP&amp;L</w:t>
      </w:r>
      <w:r w:rsidR="00EF1E54">
        <w:t xml:space="preserve"> </w:t>
      </w:r>
      <w:r w:rsidR="00BE71B2">
        <w:t xml:space="preserve">will </w:t>
      </w:r>
      <w:r w:rsidR="00EF1E54">
        <w:t>bill actual Demand of the existing Retail Customer</w:t>
      </w:r>
      <w:r w:rsidR="001D74C4">
        <w:t xml:space="preserve">, </w:t>
      </w:r>
      <w:r w:rsidR="00CC1312">
        <w:t xml:space="preserve">subject to provisions in </w:t>
      </w:r>
      <w:r w:rsidR="00CE1A6A">
        <w:t>LP&amp;L</w:t>
      </w:r>
      <w:r w:rsidR="00357125">
        <w:t>’</w:t>
      </w:r>
      <w:r w:rsidR="00CC1312">
        <w:t xml:space="preserve">s </w:t>
      </w:r>
      <w:r w:rsidR="00D37566">
        <w:t>Delivery</w:t>
      </w:r>
      <w:r w:rsidR="00CC1312">
        <w:t xml:space="preserve"> Service Tariff, Chapter 5 herein, and</w:t>
      </w:r>
      <w:r w:rsidR="00D37566">
        <w:t xml:space="preserve"> Applicable Legal Authorities</w:t>
      </w:r>
      <w:r w:rsidR="00697FB2">
        <w:t>.</w:t>
      </w:r>
    </w:p>
    <w:p w14:paraId="70E1C0DA" w14:textId="59676F5F" w:rsidR="00CB63EE" w:rsidRPr="002E77B1" w:rsidRDefault="00394611" w:rsidP="00394611">
      <w:pPr>
        <w:pStyle w:val="Heading3"/>
        <w:numPr>
          <w:ilvl w:val="0"/>
          <w:numId w:val="0"/>
        </w:numPr>
        <w:ind w:left="1080" w:hanging="360"/>
      </w:pPr>
      <w:bookmarkStart w:id="377" w:name="_Toc486751449"/>
      <w:bookmarkStart w:id="378" w:name="_Toc486827499"/>
      <w:bookmarkStart w:id="379" w:name="_Toc486827672"/>
      <w:bookmarkStart w:id="380" w:name="_Toc486829833"/>
      <w:bookmarkStart w:id="381" w:name="_Toc486831547"/>
      <w:bookmarkStart w:id="382" w:name="_Toc486831877"/>
      <w:bookmarkStart w:id="383" w:name="_Toc486849738"/>
      <w:bookmarkStart w:id="384" w:name="_Toc487526848"/>
      <w:bookmarkStart w:id="385" w:name="_TOC_250064"/>
      <w:bookmarkStart w:id="386" w:name="_Toc116633801"/>
      <w:bookmarkStart w:id="387" w:name="_Toc523641486"/>
      <w:bookmarkStart w:id="388" w:name="_Toc130381525"/>
      <w:bookmarkStart w:id="389" w:name="_Toc131705706"/>
      <w:r w:rsidRPr="002E77B1">
        <w:rPr>
          <w:rFonts w:ascii="Times New Roman" w:hAnsi="Times New Roman"/>
        </w:rPr>
        <w:t>G.</w:t>
      </w:r>
      <w:r w:rsidRPr="002E77B1">
        <w:rPr>
          <w:rFonts w:ascii="Times New Roman" w:hAnsi="Times New Roman"/>
        </w:rPr>
        <w:tab/>
      </w:r>
      <w:r w:rsidR="00FC2F16" w:rsidRPr="002E77B1">
        <w:t>PROVISION OF DATA</w:t>
      </w:r>
      <w:bookmarkEnd w:id="377"/>
      <w:bookmarkEnd w:id="378"/>
      <w:bookmarkEnd w:id="379"/>
      <w:bookmarkEnd w:id="380"/>
      <w:bookmarkEnd w:id="381"/>
      <w:bookmarkEnd w:id="382"/>
      <w:bookmarkEnd w:id="383"/>
      <w:bookmarkEnd w:id="384"/>
      <w:r w:rsidR="00FC2F16" w:rsidRPr="002E77B1">
        <w:t xml:space="preserve"> BY COMPETITIVE RETAILER TO</w:t>
      </w:r>
      <w:r w:rsidR="00FC2F16" w:rsidRPr="002E77B1">
        <w:rPr>
          <w:spacing w:val="-15"/>
        </w:rPr>
        <w:t xml:space="preserve"> </w:t>
      </w:r>
      <w:bookmarkEnd w:id="385"/>
      <w:bookmarkEnd w:id="386"/>
      <w:bookmarkEnd w:id="387"/>
      <w:r w:rsidR="00CE1A6A">
        <w:rPr>
          <w:spacing w:val="-15"/>
        </w:rPr>
        <w:t>LP&amp;L</w:t>
      </w:r>
      <w:bookmarkEnd w:id="388"/>
      <w:bookmarkEnd w:id="389"/>
    </w:p>
    <w:p w14:paraId="1FB04F9A" w14:textId="3613257B" w:rsidR="00CB63EE" w:rsidRPr="002E77B1" w:rsidRDefault="00FC2F16" w:rsidP="002E77B1">
      <w:pPr>
        <w:pStyle w:val="BodyText"/>
        <w:rPr>
          <w:spacing w:val="2"/>
          <w:w w:val="105"/>
        </w:rPr>
      </w:pPr>
      <w:r w:rsidRPr="002E77B1">
        <w:rPr>
          <w:w w:val="105"/>
        </w:rPr>
        <w:t xml:space="preserve">Competitive Retailer </w:t>
      </w:r>
      <w:r w:rsidR="00BE71B2">
        <w:rPr>
          <w:w w:val="105"/>
        </w:rPr>
        <w:t xml:space="preserve">will </w:t>
      </w:r>
      <w:r w:rsidRPr="002E77B1">
        <w:rPr>
          <w:w w:val="105"/>
        </w:rPr>
        <w:t xml:space="preserve">timely supply to </w:t>
      </w:r>
      <w:r w:rsidR="00CE1A6A">
        <w:rPr>
          <w:w w:val="105"/>
        </w:rPr>
        <w:t>LP&amp;L</w:t>
      </w:r>
      <w:r w:rsidRPr="002E77B1">
        <w:rPr>
          <w:w w:val="105"/>
        </w:rPr>
        <w:t xml:space="preserve"> all data, materials, or other information specified in this Access Tariff, including current customer names, telephone number, and mailing address in connection with </w:t>
      </w:r>
      <w:r w:rsidR="00CE1A6A">
        <w:rPr>
          <w:w w:val="105"/>
        </w:rPr>
        <w:t>LP&amp;L</w:t>
      </w:r>
      <w:r w:rsidR="00357125">
        <w:rPr>
          <w:w w:val="105"/>
        </w:rPr>
        <w:t>’</w:t>
      </w:r>
      <w:r w:rsidRPr="002E77B1">
        <w:rPr>
          <w:w w:val="105"/>
        </w:rPr>
        <w:t>s provision of Access to Competitive Retailer for that Retail Customer, if required.</w:t>
      </w:r>
      <w:r w:rsidRPr="002E77B1">
        <w:rPr>
          <w:spacing w:val="49"/>
          <w:w w:val="105"/>
        </w:rPr>
        <w:t xml:space="preserve"> </w:t>
      </w:r>
      <w:r w:rsidRPr="002E77B1">
        <w:rPr>
          <w:w w:val="105"/>
        </w:rPr>
        <w:t xml:space="preserve">Such information </w:t>
      </w:r>
      <w:r w:rsidR="00BE71B2">
        <w:rPr>
          <w:w w:val="105"/>
        </w:rPr>
        <w:t>will</w:t>
      </w:r>
      <w:r w:rsidRPr="002E77B1">
        <w:rPr>
          <w:w w:val="105"/>
        </w:rPr>
        <w:t xml:space="preserve"> </w:t>
      </w:r>
      <w:r w:rsidR="00456CE0" w:rsidRPr="002E77B1">
        <w:rPr>
          <w:w w:val="105"/>
        </w:rPr>
        <w:t>be used</w:t>
      </w:r>
      <w:r w:rsidRPr="002E77B1">
        <w:rPr>
          <w:spacing w:val="2"/>
          <w:w w:val="105"/>
        </w:rPr>
        <w:t xml:space="preserve"> only </w:t>
      </w:r>
      <w:r w:rsidRPr="002E77B1">
        <w:rPr>
          <w:w w:val="105"/>
        </w:rPr>
        <w:t xml:space="preserve">for </w:t>
      </w:r>
      <w:r w:rsidR="00CE1A6A">
        <w:rPr>
          <w:spacing w:val="2"/>
          <w:w w:val="105"/>
        </w:rPr>
        <w:t>LP&amp;L</w:t>
      </w:r>
      <w:r w:rsidRPr="002E77B1">
        <w:rPr>
          <w:spacing w:val="2"/>
          <w:w w:val="105"/>
        </w:rPr>
        <w:t xml:space="preserve"> operations </w:t>
      </w:r>
      <w:r w:rsidRPr="002E77B1">
        <w:rPr>
          <w:w w:val="105"/>
        </w:rPr>
        <w:t xml:space="preserve">and </w:t>
      </w:r>
      <w:r w:rsidRPr="002E77B1">
        <w:rPr>
          <w:spacing w:val="2"/>
          <w:w w:val="105"/>
        </w:rPr>
        <w:t xml:space="preserve">will </w:t>
      </w:r>
      <w:r w:rsidRPr="002E77B1">
        <w:rPr>
          <w:w w:val="105"/>
        </w:rPr>
        <w:t xml:space="preserve">be </w:t>
      </w:r>
      <w:r w:rsidRPr="002E77B1">
        <w:rPr>
          <w:spacing w:val="2"/>
          <w:w w:val="105"/>
        </w:rPr>
        <w:t xml:space="preserve">subject </w:t>
      </w:r>
      <w:r w:rsidRPr="002E77B1">
        <w:rPr>
          <w:w w:val="105"/>
        </w:rPr>
        <w:t xml:space="preserve">to the </w:t>
      </w:r>
      <w:r w:rsidRPr="002E77B1">
        <w:rPr>
          <w:spacing w:val="2"/>
          <w:w w:val="105"/>
        </w:rPr>
        <w:t xml:space="preserve">provisions </w:t>
      </w:r>
      <w:r w:rsidRPr="002E77B1">
        <w:rPr>
          <w:w w:val="105"/>
        </w:rPr>
        <w:t xml:space="preserve">P.U.C. </w:t>
      </w:r>
      <w:r w:rsidRPr="00A447FD">
        <w:rPr>
          <w:spacing w:val="-6"/>
          <w:w w:val="105"/>
        </w:rPr>
        <w:t>S</w:t>
      </w:r>
      <w:r w:rsidRPr="00A447FD">
        <w:rPr>
          <w:spacing w:val="-6"/>
          <w:w w:val="105"/>
          <w:sz w:val="16"/>
        </w:rPr>
        <w:t>UBST</w:t>
      </w:r>
      <w:r w:rsidRPr="002E77B1">
        <w:rPr>
          <w:w w:val="105"/>
        </w:rPr>
        <w:t xml:space="preserve">. </w:t>
      </w:r>
      <w:r w:rsidRPr="002E77B1">
        <w:rPr>
          <w:spacing w:val="4"/>
          <w:w w:val="105"/>
        </w:rPr>
        <w:t xml:space="preserve">R. </w:t>
      </w:r>
      <w:r w:rsidRPr="002E77B1">
        <w:rPr>
          <w:w w:val="105"/>
        </w:rPr>
        <w:t xml:space="preserve">25.275, </w:t>
      </w:r>
      <w:r w:rsidRPr="002E77B1">
        <w:rPr>
          <w:i/>
          <w:spacing w:val="2"/>
          <w:w w:val="105"/>
        </w:rPr>
        <w:t xml:space="preserve">Code </w:t>
      </w:r>
      <w:r w:rsidRPr="002E77B1">
        <w:rPr>
          <w:i/>
          <w:w w:val="105"/>
        </w:rPr>
        <w:t xml:space="preserve">of </w:t>
      </w:r>
      <w:r w:rsidRPr="002E77B1">
        <w:rPr>
          <w:i/>
          <w:spacing w:val="2"/>
          <w:w w:val="105"/>
        </w:rPr>
        <w:t xml:space="preserve">Conduct </w:t>
      </w:r>
      <w:r w:rsidRPr="002E77B1">
        <w:rPr>
          <w:i/>
          <w:w w:val="105"/>
        </w:rPr>
        <w:t xml:space="preserve">for </w:t>
      </w:r>
      <w:r w:rsidRPr="002E77B1">
        <w:rPr>
          <w:i/>
          <w:spacing w:val="2"/>
          <w:w w:val="105"/>
        </w:rPr>
        <w:t xml:space="preserve">Municipally Owned Utilities </w:t>
      </w:r>
      <w:r w:rsidRPr="002E77B1">
        <w:rPr>
          <w:i/>
          <w:w w:val="105"/>
        </w:rPr>
        <w:t xml:space="preserve">and </w:t>
      </w:r>
      <w:r w:rsidRPr="002E77B1">
        <w:rPr>
          <w:i/>
          <w:spacing w:val="2"/>
          <w:w w:val="105"/>
        </w:rPr>
        <w:t xml:space="preserve">Electric </w:t>
      </w:r>
      <w:r w:rsidRPr="002E77B1">
        <w:rPr>
          <w:i/>
          <w:spacing w:val="3"/>
          <w:w w:val="105"/>
        </w:rPr>
        <w:t xml:space="preserve">Cooperatives </w:t>
      </w:r>
      <w:r w:rsidRPr="002E77B1">
        <w:rPr>
          <w:i/>
          <w:spacing w:val="2"/>
          <w:w w:val="105"/>
        </w:rPr>
        <w:t xml:space="preserve">Engaged </w:t>
      </w:r>
      <w:r w:rsidRPr="002E77B1">
        <w:rPr>
          <w:i/>
          <w:w w:val="105"/>
        </w:rPr>
        <w:t xml:space="preserve">in </w:t>
      </w:r>
      <w:r w:rsidRPr="002E77B1">
        <w:rPr>
          <w:i/>
          <w:spacing w:val="2"/>
          <w:w w:val="105"/>
        </w:rPr>
        <w:t>Competitive</w:t>
      </w:r>
      <w:r w:rsidRPr="002E77B1">
        <w:rPr>
          <w:i/>
          <w:spacing w:val="-11"/>
          <w:w w:val="105"/>
        </w:rPr>
        <w:t xml:space="preserve"> </w:t>
      </w:r>
      <w:r w:rsidRPr="002E77B1">
        <w:rPr>
          <w:i/>
          <w:spacing w:val="2"/>
          <w:w w:val="105"/>
        </w:rPr>
        <w:t>Activities</w:t>
      </w:r>
      <w:r w:rsidR="00780401" w:rsidRPr="006628E2">
        <w:rPr>
          <w:spacing w:val="2"/>
          <w:w w:val="105"/>
        </w:rPr>
        <w:t>, if applicable</w:t>
      </w:r>
      <w:r w:rsidRPr="002E77B1">
        <w:rPr>
          <w:spacing w:val="2"/>
          <w:w w:val="105"/>
        </w:rPr>
        <w:t>.</w:t>
      </w:r>
    </w:p>
    <w:p w14:paraId="50862172" w14:textId="77777777" w:rsidR="005829B3" w:rsidRPr="00A447FD" w:rsidRDefault="005829B3" w:rsidP="005829B3">
      <w:pPr>
        <w:pStyle w:val="BodyText"/>
      </w:pPr>
    </w:p>
    <w:p w14:paraId="4E00C95E" w14:textId="5A2DD134" w:rsidR="00CB63EE" w:rsidRPr="002E77B1" w:rsidRDefault="00394611" w:rsidP="00394611">
      <w:pPr>
        <w:pStyle w:val="Heading3"/>
        <w:numPr>
          <w:ilvl w:val="0"/>
          <w:numId w:val="0"/>
        </w:numPr>
        <w:ind w:left="1080" w:hanging="360"/>
      </w:pPr>
      <w:bookmarkStart w:id="390" w:name="_TOC_250063"/>
      <w:bookmarkStart w:id="391" w:name="_Ref483898628"/>
      <w:bookmarkStart w:id="392" w:name="_Toc486751450"/>
      <w:bookmarkStart w:id="393" w:name="_Toc486827500"/>
      <w:bookmarkStart w:id="394" w:name="_Toc486827673"/>
      <w:bookmarkStart w:id="395" w:name="_Toc486829834"/>
      <w:bookmarkStart w:id="396" w:name="_Toc486831548"/>
      <w:bookmarkStart w:id="397" w:name="_Toc486831878"/>
      <w:bookmarkStart w:id="398" w:name="_Toc486849739"/>
      <w:bookmarkStart w:id="399" w:name="_Toc487526849"/>
      <w:bookmarkStart w:id="400" w:name="_Toc116633802"/>
      <w:bookmarkStart w:id="401" w:name="_Toc523641487"/>
      <w:bookmarkStart w:id="402" w:name="_Toc130381526"/>
      <w:bookmarkStart w:id="403" w:name="_Toc131705707"/>
      <w:r w:rsidRPr="002E77B1">
        <w:rPr>
          <w:rFonts w:ascii="Times New Roman" w:hAnsi="Times New Roman"/>
        </w:rPr>
        <w:t>H.</w:t>
      </w:r>
      <w:r w:rsidRPr="002E77B1">
        <w:rPr>
          <w:rFonts w:ascii="Times New Roman" w:hAnsi="Times New Roman"/>
        </w:rPr>
        <w:tab/>
      </w:r>
      <w:r w:rsidR="00FC2F16" w:rsidRPr="002E77B1">
        <w:t>SUSPENSION OF</w:t>
      </w:r>
      <w:r w:rsidR="00FC2F16" w:rsidRPr="002E77B1">
        <w:rPr>
          <w:spacing w:val="8"/>
        </w:rPr>
        <w:t xml:space="preserve"> </w:t>
      </w:r>
      <w:bookmarkEnd w:id="390"/>
      <w:bookmarkEnd w:id="391"/>
      <w:bookmarkEnd w:id="392"/>
      <w:bookmarkEnd w:id="393"/>
      <w:bookmarkEnd w:id="394"/>
      <w:bookmarkEnd w:id="395"/>
      <w:bookmarkEnd w:id="396"/>
      <w:bookmarkEnd w:id="397"/>
      <w:bookmarkEnd w:id="398"/>
      <w:bookmarkEnd w:id="399"/>
      <w:r w:rsidR="00FC2F16" w:rsidRPr="002E77B1">
        <w:rPr>
          <w:spacing w:val="2"/>
        </w:rPr>
        <w:t>ACCESS</w:t>
      </w:r>
      <w:bookmarkEnd w:id="400"/>
      <w:bookmarkEnd w:id="401"/>
      <w:bookmarkEnd w:id="402"/>
      <w:bookmarkEnd w:id="403"/>
    </w:p>
    <w:p w14:paraId="0F39E914" w14:textId="0CBD4CE4" w:rsidR="00CB63EE" w:rsidRPr="002E77B1" w:rsidRDefault="00394611" w:rsidP="00394611">
      <w:pPr>
        <w:pStyle w:val="Heading4"/>
        <w:numPr>
          <w:ilvl w:val="0"/>
          <w:numId w:val="0"/>
        </w:numPr>
        <w:ind w:left="1800" w:hanging="360"/>
      </w:pPr>
      <w:bookmarkStart w:id="404" w:name="_Toc116633803"/>
      <w:bookmarkStart w:id="405" w:name="_Toc523641488"/>
      <w:bookmarkStart w:id="406" w:name="_Toc130381527"/>
      <w:r w:rsidRPr="002E77B1">
        <w:t>1.</w:t>
      </w:r>
      <w:r w:rsidR="00F94B66">
        <w:tab/>
      </w:r>
      <w:r w:rsidR="00FC2F16" w:rsidRPr="002E77B1">
        <w:t>SUSPENSIONS WITHOUT PRIOR NOTICE FOR EMERGENCIES OR NECESSARY</w:t>
      </w:r>
      <w:r w:rsidR="00FC2F16" w:rsidRPr="002E77B1">
        <w:rPr>
          <w:spacing w:val="21"/>
        </w:rPr>
        <w:t xml:space="preserve"> </w:t>
      </w:r>
      <w:r w:rsidR="00FC2F16" w:rsidRPr="002E77B1">
        <w:t>INTERRUPTIONS</w:t>
      </w:r>
      <w:bookmarkEnd w:id="404"/>
      <w:bookmarkEnd w:id="405"/>
      <w:bookmarkEnd w:id="406"/>
    </w:p>
    <w:p w14:paraId="26F4CD7A" w14:textId="24F097C0" w:rsidR="00CB63EE" w:rsidRDefault="00CE1A6A" w:rsidP="002E77B1">
      <w:pPr>
        <w:pStyle w:val="BodyText"/>
        <w:rPr>
          <w:w w:val="105"/>
        </w:rPr>
      </w:pPr>
      <w:r>
        <w:rPr>
          <w:w w:val="105"/>
        </w:rPr>
        <w:t>LP&amp;L</w:t>
      </w:r>
      <w:r w:rsidR="00FC2F16" w:rsidRPr="002E77B1">
        <w:rPr>
          <w:w w:val="105"/>
        </w:rPr>
        <w:t xml:space="preserve"> may without prior notice intentionally suspend Access to a Competitive Retailer in connection with suspending Delivery Service to the Competitive Retailer</w:t>
      </w:r>
      <w:r w:rsidR="00357125">
        <w:rPr>
          <w:w w:val="105"/>
        </w:rPr>
        <w:t>’</w:t>
      </w:r>
      <w:r w:rsidR="00FC2F16" w:rsidRPr="002E77B1">
        <w:rPr>
          <w:w w:val="105"/>
        </w:rPr>
        <w:t xml:space="preserve">s Retail Customer where a known or dangerous condition exists, for the duration of the dangerous condition, or for an emergency arising anywhere on </w:t>
      </w:r>
      <w:r>
        <w:rPr>
          <w:w w:val="105"/>
        </w:rPr>
        <w:t>LP&amp;L</w:t>
      </w:r>
      <w:r w:rsidR="00357125">
        <w:rPr>
          <w:w w:val="105"/>
        </w:rPr>
        <w:t>’</w:t>
      </w:r>
      <w:r w:rsidR="00FC2F16" w:rsidRPr="002E77B1">
        <w:rPr>
          <w:w w:val="105"/>
        </w:rPr>
        <w:t>s Delivery System, which poses a threat to the Delivery System. Any suspension of Delivery</w:t>
      </w:r>
      <w:r w:rsidR="00BA6E27" w:rsidRPr="002E77B1">
        <w:rPr>
          <w:w w:val="105"/>
        </w:rPr>
        <w:t xml:space="preserve"> </w:t>
      </w:r>
      <w:r w:rsidR="00CC6693">
        <w:rPr>
          <w:w w:val="105"/>
        </w:rPr>
        <w:t xml:space="preserve">must </w:t>
      </w:r>
      <w:r w:rsidR="00FC2F16" w:rsidRPr="002E77B1">
        <w:rPr>
          <w:w w:val="105"/>
        </w:rPr>
        <w:t xml:space="preserve">be done in accordance with </w:t>
      </w:r>
      <w:r>
        <w:rPr>
          <w:w w:val="105"/>
        </w:rPr>
        <w:t>LP&amp;L</w:t>
      </w:r>
      <w:r w:rsidR="00357125">
        <w:rPr>
          <w:w w:val="105"/>
        </w:rPr>
        <w:t>’</w:t>
      </w:r>
      <w:r w:rsidR="00FC2F16" w:rsidRPr="002E77B1">
        <w:rPr>
          <w:w w:val="105"/>
        </w:rPr>
        <w:t xml:space="preserve">s Delivery Service Tariff. </w:t>
      </w:r>
      <w:r>
        <w:rPr>
          <w:w w:val="105"/>
        </w:rPr>
        <w:t>LP&amp;L</w:t>
      </w:r>
      <w:r w:rsidR="00FC2F16" w:rsidRPr="002E77B1">
        <w:rPr>
          <w:w w:val="105"/>
        </w:rPr>
        <w:t xml:space="preserve"> </w:t>
      </w:r>
      <w:r w:rsidR="00BA6E27">
        <w:rPr>
          <w:w w:val="105"/>
        </w:rPr>
        <w:t>must</w:t>
      </w:r>
      <w:r w:rsidR="00FC2F16" w:rsidRPr="002E77B1">
        <w:rPr>
          <w:w w:val="105"/>
        </w:rPr>
        <w:t xml:space="preserve"> notify, as soon as practically possible, the affected Retail Customer</w:t>
      </w:r>
      <w:r w:rsidR="00357125">
        <w:rPr>
          <w:w w:val="105"/>
        </w:rPr>
        <w:t>’</w:t>
      </w:r>
      <w:r w:rsidR="00FC2F16" w:rsidRPr="002E77B1">
        <w:rPr>
          <w:w w:val="105"/>
        </w:rPr>
        <w:t>s Competitive Retailer of suspensions for the above reason.</w:t>
      </w:r>
    </w:p>
    <w:p w14:paraId="168435EB" w14:textId="77777777" w:rsidR="00215400" w:rsidRPr="002E77B1" w:rsidRDefault="00215400" w:rsidP="002E77B1">
      <w:pPr>
        <w:pStyle w:val="BodyText"/>
      </w:pPr>
    </w:p>
    <w:p w14:paraId="18715895" w14:textId="6ED394D2" w:rsidR="00CB63EE" w:rsidRDefault="00FC2F16" w:rsidP="002E77B1">
      <w:pPr>
        <w:pStyle w:val="BodyText"/>
        <w:rPr>
          <w:w w:val="105"/>
        </w:rPr>
      </w:pPr>
      <w:r w:rsidRPr="002E77B1">
        <w:rPr>
          <w:w w:val="105"/>
        </w:rPr>
        <w:t xml:space="preserve">Such notice may be made by electronic notice to all Competitive Retailers operating in </w:t>
      </w:r>
      <w:r w:rsidR="00CE1A6A">
        <w:rPr>
          <w:w w:val="105"/>
        </w:rPr>
        <w:t>LP&amp;L</w:t>
      </w:r>
      <w:r w:rsidR="00357125">
        <w:rPr>
          <w:w w:val="105"/>
        </w:rPr>
        <w:t>’</w:t>
      </w:r>
      <w:r w:rsidRPr="002E77B1">
        <w:rPr>
          <w:w w:val="105"/>
        </w:rPr>
        <w:t>s service area with specific identification of location, time, and expected duration of outage.</w:t>
      </w:r>
    </w:p>
    <w:p w14:paraId="2343616E" w14:textId="77777777" w:rsidR="00215400" w:rsidRPr="002E77B1" w:rsidRDefault="00215400" w:rsidP="002E77B1">
      <w:pPr>
        <w:pStyle w:val="BodyText"/>
      </w:pPr>
    </w:p>
    <w:p w14:paraId="31172C65" w14:textId="35BD1F14" w:rsidR="00CB63EE" w:rsidRDefault="00FC2F16" w:rsidP="002E77B1">
      <w:pPr>
        <w:pStyle w:val="BodyText"/>
        <w:rPr>
          <w:w w:val="105"/>
        </w:rPr>
      </w:pPr>
      <w:r w:rsidRPr="002E77B1">
        <w:rPr>
          <w:w w:val="105"/>
        </w:rPr>
        <w:t xml:space="preserve">Competitive Retailer </w:t>
      </w:r>
      <w:r w:rsidR="00BB00E3">
        <w:rPr>
          <w:w w:val="105"/>
        </w:rPr>
        <w:t xml:space="preserve">must </w:t>
      </w:r>
      <w:r w:rsidRPr="002E77B1">
        <w:rPr>
          <w:w w:val="105"/>
        </w:rPr>
        <w:t xml:space="preserve">convey any notice received by Retail Customer to </w:t>
      </w:r>
      <w:r w:rsidR="00CE1A6A">
        <w:rPr>
          <w:w w:val="105"/>
        </w:rPr>
        <w:t>LP&amp;L</w:t>
      </w:r>
      <w:r w:rsidRPr="002E77B1">
        <w:rPr>
          <w:w w:val="105"/>
        </w:rPr>
        <w:t xml:space="preserve"> that suspension or interruption of service of Retail Customer will create a dangerous or life-threatening condition on Retail Customer</w:t>
      </w:r>
      <w:r w:rsidR="00357125">
        <w:rPr>
          <w:w w:val="105"/>
        </w:rPr>
        <w:t>’</w:t>
      </w:r>
      <w:r w:rsidRPr="002E77B1">
        <w:rPr>
          <w:w w:val="105"/>
        </w:rPr>
        <w:t xml:space="preserve">s </w:t>
      </w:r>
      <w:r w:rsidR="008A7773" w:rsidRPr="00A447FD">
        <w:rPr>
          <w:w w:val="105"/>
        </w:rPr>
        <w:t>P</w:t>
      </w:r>
      <w:r w:rsidRPr="00A447FD">
        <w:rPr>
          <w:w w:val="105"/>
        </w:rPr>
        <w:t>remises</w:t>
      </w:r>
      <w:r w:rsidRPr="002E77B1">
        <w:rPr>
          <w:w w:val="105"/>
        </w:rPr>
        <w:t>.</w:t>
      </w:r>
    </w:p>
    <w:p w14:paraId="5FC783D5" w14:textId="77777777" w:rsidR="00215400" w:rsidRPr="002E77B1" w:rsidRDefault="00215400" w:rsidP="002E77B1">
      <w:pPr>
        <w:pStyle w:val="BodyText"/>
      </w:pPr>
    </w:p>
    <w:p w14:paraId="157595B0" w14:textId="38D9D27A" w:rsidR="00CB63EE" w:rsidRDefault="00CE1A6A" w:rsidP="002E77B1">
      <w:pPr>
        <w:pStyle w:val="BodyText"/>
        <w:rPr>
          <w:spacing w:val="2"/>
          <w:w w:val="105"/>
        </w:rPr>
      </w:pPr>
      <w:r>
        <w:rPr>
          <w:w w:val="105"/>
        </w:rPr>
        <w:t>LP&amp;L</w:t>
      </w:r>
      <w:r w:rsidR="00FC2F16" w:rsidRPr="002E77B1">
        <w:rPr>
          <w:w w:val="105"/>
        </w:rPr>
        <w:t xml:space="preserve"> may also suspend Access without prior notice when</w:t>
      </w:r>
      <w:r w:rsidR="00FC2F16" w:rsidRPr="002E77B1">
        <w:rPr>
          <w:spacing w:val="49"/>
          <w:w w:val="105"/>
        </w:rPr>
        <w:t xml:space="preserve"> </w:t>
      </w:r>
      <w:r w:rsidR="00FC2F16" w:rsidRPr="002E77B1">
        <w:rPr>
          <w:w w:val="105"/>
        </w:rPr>
        <w:t>such suspension is authorized by Applicable Legal</w:t>
      </w:r>
      <w:r w:rsidR="00FC2F16" w:rsidRPr="002E77B1">
        <w:rPr>
          <w:spacing w:val="-8"/>
          <w:w w:val="105"/>
        </w:rPr>
        <w:t xml:space="preserve"> </w:t>
      </w:r>
      <w:r w:rsidR="00FC2F16" w:rsidRPr="002E77B1">
        <w:rPr>
          <w:spacing w:val="2"/>
          <w:w w:val="105"/>
        </w:rPr>
        <w:t>Authorities.</w:t>
      </w:r>
    </w:p>
    <w:p w14:paraId="464158B6" w14:textId="77777777" w:rsidR="00215400" w:rsidRPr="002E77B1" w:rsidRDefault="00215400" w:rsidP="002E77B1">
      <w:pPr>
        <w:pStyle w:val="BodyText"/>
      </w:pPr>
    </w:p>
    <w:p w14:paraId="1748A5A2" w14:textId="44987A81" w:rsidR="00CB63EE" w:rsidRPr="002E77B1" w:rsidRDefault="00FC2F16" w:rsidP="002E77B1">
      <w:pPr>
        <w:pStyle w:val="BodyText"/>
        <w:rPr>
          <w:sz w:val="31"/>
        </w:rPr>
      </w:pPr>
      <w:r w:rsidRPr="002E77B1">
        <w:rPr>
          <w:w w:val="105"/>
        </w:rPr>
        <w:t>Nothing in this section is intended to take precedence over timely restoration of service.</w:t>
      </w:r>
    </w:p>
    <w:p w14:paraId="5906F178" w14:textId="675102AD" w:rsidR="00CB63EE" w:rsidRPr="002E77B1" w:rsidRDefault="00394611" w:rsidP="00394611">
      <w:pPr>
        <w:pStyle w:val="Heading4"/>
        <w:numPr>
          <w:ilvl w:val="0"/>
          <w:numId w:val="0"/>
        </w:numPr>
        <w:ind w:left="1800" w:hanging="360"/>
      </w:pPr>
      <w:bookmarkStart w:id="407" w:name="_TOC_250062"/>
      <w:bookmarkStart w:id="408" w:name="_Toc116633804"/>
      <w:bookmarkStart w:id="409" w:name="_Toc523641489"/>
      <w:bookmarkStart w:id="410" w:name="_Toc130381528"/>
      <w:r w:rsidRPr="002E77B1">
        <w:t>2.</w:t>
      </w:r>
      <w:r w:rsidR="00F94B66">
        <w:tab/>
      </w:r>
      <w:r w:rsidR="00FC2F16" w:rsidRPr="002E77B1">
        <w:t xml:space="preserve">NOTICED SUSPENSION NOT RELATED TO EMERGENCIES </w:t>
      </w:r>
      <w:r w:rsidR="00FC2F16" w:rsidRPr="002E77B1">
        <w:rPr>
          <w:spacing w:val="11"/>
        </w:rPr>
        <w:t xml:space="preserve">OR </w:t>
      </w:r>
      <w:r w:rsidR="00FC2F16" w:rsidRPr="002E77B1">
        <w:t>NECESSARY</w:t>
      </w:r>
      <w:r w:rsidR="00FC2F16" w:rsidRPr="002E77B1">
        <w:rPr>
          <w:spacing w:val="10"/>
        </w:rPr>
        <w:t xml:space="preserve"> </w:t>
      </w:r>
      <w:bookmarkEnd w:id="407"/>
      <w:r w:rsidR="00FC2F16" w:rsidRPr="002E77B1">
        <w:t>INTERRUPTIONS</w:t>
      </w:r>
      <w:bookmarkEnd w:id="408"/>
      <w:bookmarkEnd w:id="409"/>
      <w:bookmarkEnd w:id="410"/>
    </w:p>
    <w:p w14:paraId="623A40DC" w14:textId="56D8F4A8" w:rsidR="00CB63EE" w:rsidRPr="002E77B1" w:rsidRDefault="00FC2F16" w:rsidP="002E77B1">
      <w:pPr>
        <w:pStyle w:val="BodyText"/>
      </w:pPr>
      <w:r w:rsidRPr="002E77B1">
        <w:rPr>
          <w:w w:val="105"/>
        </w:rPr>
        <w:t xml:space="preserve">If </w:t>
      </w:r>
      <w:r w:rsidR="00CE1A6A">
        <w:rPr>
          <w:w w:val="105"/>
        </w:rPr>
        <w:t>LP&amp;L</w:t>
      </w:r>
      <w:r w:rsidRPr="002E77B1">
        <w:rPr>
          <w:w w:val="105"/>
        </w:rPr>
        <w:t xml:space="preserve"> suspends Access in connection with suspending Delivery Service other than as provided for </w:t>
      </w:r>
      <w:r w:rsidR="009C68A8" w:rsidRPr="002E77B1">
        <w:rPr>
          <w:w w:val="105"/>
        </w:rPr>
        <w:t>an emergency under Section 4.3.</w:t>
      </w:r>
      <w:r w:rsidR="009C68A8">
        <w:rPr>
          <w:w w:val="105"/>
        </w:rPr>
        <w:t>H</w:t>
      </w:r>
      <w:r w:rsidRPr="002E77B1">
        <w:rPr>
          <w:w w:val="105"/>
        </w:rPr>
        <w:t>.1, SUSPENSIONS WITHOUT PRIOR NOTICE FOR EMERGENCIES OR</w:t>
      </w:r>
      <w:r w:rsidR="00EE6E09" w:rsidRPr="002E77B1">
        <w:rPr>
          <w:w w:val="105"/>
        </w:rPr>
        <w:t xml:space="preserve"> </w:t>
      </w:r>
      <w:r w:rsidRPr="002E77B1">
        <w:rPr>
          <w:w w:val="105"/>
        </w:rPr>
        <w:t xml:space="preserve">NECESSARY INTERRUPTIONS, </w:t>
      </w:r>
      <w:r w:rsidR="00CE1A6A">
        <w:rPr>
          <w:w w:val="105"/>
        </w:rPr>
        <w:t>LP&amp;L</w:t>
      </w:r>
      <w:r w:rsidRPr="002E77B1">
        <w:rPr>
          <w:w w:val="105"/>
        </w:rPr>
        <w:t xml:space="preserve"> </w:t>
      </w:r>
      <w:r w:rsidR="00BB00E3">
        <w:rPr>
          <w:w w:val="105"/>
        </w:rPr>
        <w:t>must</w:t>
      </w:r>
      <w:r w:rsidRPr="002E77B1">
        <w:rPr>
          <w:w w:val="105"/>
        </w:rPr>
        <w:t xml:space="preserve"> provide electronic </w:t>
      </w:r>
      <w:r w:rsidRPr="002E77B1">
        <w:rPr>
          <w:spacing w:val="2"/>
          <w:w w:val="105"/>
        </w:rPr>
        <w:t xml:space="preserve">notice </w:t>
      </w:r>
      <w:r w:rsidRPr="002E77B1">
        <w:rPr>
          <w:w w:val="105"/>
        </w:rPr>
        <w:t>of the suspension of Access, specifically identifying the location, time</w:t>
      </w:r>
      <w:r w:rsidR="00456CE0" w:rsidRPr="002E77B1">
        <w:rPr>
          <w:w w:val="105"/>
        </w:rPr>
        <w:t>, cause</w:t>
      </w:r>
      <w:r w:rsidRPr="002E77B1">
        <w:rPr>
          <w:spacing w:val="2"/>
          <w:w w:val="105"/>
        </w:rPr>
        <w:t xml:space="preserve">, </w:t>
      </w:r>
      <w:r w:rsidRPr="002E77B1">
        <w:rPr>
          <w:w w:val="105"/>
        </w:rPr>
        <w:t xml:space="preserve">and </w:t>
      </w:r>
      <w:r w:rsidRPr="002E77B1">
        <w:rPr>
          <w:spacing w:val="2"/>
          <w:w w:val="105"/>
        </w:rPr>
        <w:t xml:space="preserve">expected duration </w:t>
      </w:r>
      <w:r w:rsidRPr="002E77B1">
        <w:rPr>
          <w:w w:val="105"/>
        </w:rPr>
        <w:t>of the</w:t>
      </w:r>
      <w:r w:rsidRPr="002E77B1">
        <w:rPr>
          <w:spacing w:val="-22"/>
          <w:w w:val="105"/>
        </w:rPr>
        <w:t xml:space="preserve"> </w:t>
      </w:r>
      <w:r w:rsidRPr="002E77B1">
        <w:rPr>
          <w:spacing w:val="3"/>
          <w:w w:val="105"/>
        </w:rPr>
        <w:t>suspension.</w:t>
      </w:r>
    </w:p>
    <w:p w14:paraId="6FD724F1" w14:textId="77777777" w:rsidR="00CB63EE" w:rsidRPr="00A447FD" w:rsidRDefault="00CB63EE" w:rsidP="005829B3">
      <w:pPr>
        <w:pStyle w:val="BodyText"/>
      </w:pPr>
    </w:p>
    <w:p w14:paraId="2BB11668" w14:textId="096BB000" w:rsidR="00CB63EE" w:rsidRPr="002E77B1" w:rsidRDefault="00CE1A6A" w:rsidP="002E77B1">
      <w:pPr>
        <w:pStyle w:val="BodyText"/>
      </w:pPr>
      <w:r>
        <w:rPr>
          <w:w w:val="105"/>
        </w:rPr>
        <w:t>LP&amp;L</w:t>
      </w:r>
      <w:r w:rsidR="00FC2F16" w:rsidRPr="002E77B1">
        <w:rPr>
          <w:w w:val="105"/>
        </w:rPr>
        <w:t xml:space="preserve"> </w:t>
      </w:r>
      <w:r w:rsidR="00A05881">
        <w:rPr>
          <w:w w:val="105"/>
        </w:rPr>
        <w:t xml:space="preserve">must </w:t>
      </w:r>
      <w:r w:rsidR="00FC2F16" w:rsidRPr="002E77B1">
        <w:rPr>
          <w:w w:val="105"/>
        </w:rPr>
        <w:t>perform all suspensions or disconnects in accordance with its Delivery Service Tariff.</w:t>
      </w:r>
    </w:p>
    <w:p w14:paraId="43B55A24" w14:textId="70E1841D" w:rsidR="00CB63EE" w:rsidRPr="003201AC" w:rsidRDefault="00CB63EE" w:rsidP="005829B3">
      <w:pPr>
        <w:pStyle w:val="BodyText"/>
      </w:pPr>
    </w:p>
    <w:p w14:paraId="1F4FE010" w14:textId="54D259AC" w:rsidR="00CB63EE" w:rsidRPr="002E77B1" w:rsidRDefault="00CE1A6A" w:rsidP="002E77B1">
      <w:pPr>
        <w:pStyle w:val="BodyText"/>
      </w:pPr>
      <w:r>
        <w:rPr>
          <w:w w:val="105"/>
        </w:rPr>
        <w:t>LP&amp;L</w:t>
      </w:r>
      <w:r w:rsidR="00FC2F16" w:rsidRPr="002E77B1">
        <w:rPr>
          <w:w w:val="105"/>
        </w:rPr>
        <w:t xml:space="preserve"> may suspend Access in connection with suspending Delivery Service in accordance with </w:t>
      </w:r>
      <w:r>
        <w:rPr>
          <w:w w:val="105"/>
        </w:rPr>
        <w:t>LP&amp;L</w:t>
      </w:r>
      <w:r w:rsidR="00357125">
        <w:rPr>
          <w:w w:val="105"/>
        </w:rPr>
        <w:t>’</w:t>
      </w:r>
      <w:r w:rsidR="00FC2F16" w:rsidRPr="002E77B1">
        <w:rPr>
          <w:w w:val="105"/>
        </w:rPr>
        <w:t>s Delivery Service Tariff:</w:t>
      </w:r>
    </w:p>
    <w:p w14:paraId="56537624" w14:textId="7D5C5865" w:rsidR="00CB63EE" w:rsidRPr="003201AC" w:rsidRDefault="00CB63EE" w:rsidP="005829B3">
      <w:pPr>
        <w:pStyle w:val="BodyText"/>
      </w:pPr>
    </w:p>
    <w:p w14:paraId="5ADF1754" w14:textId="00C26716" w:rsidR="00C50AA4" w:rsidRPr="008D39B5" w:rsidRDefault="00394611" w:rsidP="00137437">
      <w:pPr>
        <w:ind w:left="1440" w:hanging="360"/>
        <w:rPr>
          <w:sz w:val="19"/>
        </w:rPr>
      </w:pPr>
      <w:r w:rsidRPr="00592EEE">
        <w:rPr>
          <w:w w:val="102"/>
          <w:sz w:val="19"/>
          <w:szCs w:val="19"/>
        </w:rPr>
        <w:t>(1)</w:t>
      </w:r>
      <w:r w:rsidRPr="00592EEE">
        <w:rPr>
          <w:w w:val="102"/>
          <w:sz w:val="19"/>
          <w:szCs w:val="19"/>
        </w:rPr>
        <w:tab/>
      </w:r>
      <w:r w:rsidR="00FC2F16" w:rsidRPr="008D39B5">
        <w:rPr>
          <w:w w:val="105"/>
          <w:sz w:val="19"/>
        </w:rPr>
        <w:t xml:space="preserve">In the event of unauthorized use, unauthorized </w:t>
      </w:r>
      <w:r w:rsidR="00CF59A0" w:rsidRPr="008D39B5">
        <w:rPr>
          <w:w w:val="105"/>
          <w:sz w:val="19"/>
        </w:rPr>
        <w:t xml:space="preserve">connection or </w:t>
      </w:r>
      <w:r w:rsidR="00FC2F16" w:rsidRPr="008D39B5">
        <w:rPr>
          <w:w w:val="105"/>
          <w:sz w:val="19"/>
        </w:rPr>
        <w:t xml:space="preserve">reconnection, or diversion of service or </w:t>
      </w:r>
      <w:r w:rsidR="00FC2F16" w:rsidRPr="008D39B5">
        <w:rPr>
          <w:spacing w:val="2"/>
          <w:w w:val="105"/>
          <w:sz w:val="19"/>
        </w:rPr>
        <w:t xml:space="preserve">Tampering </w:t>
      </w:r>
      <w:r w:rsidR="00FC2F16" w:rsidRPr="008D39B5">
        <w:rPr>
          <w:w w:val="105"/>
          <w:sz w:val="19"/>
        </w:rPr>
        <w:t xml:space="preserve">with </w:t>
      </w:r>
      <w:r w:rsidR="00CE1A6A">
        <w:rPr>
          <w:w w:val="105"/>
          <w:sz w:val="19"/>
        </w:rPr>
        <w:t>LP&amp;L</w:t>
      </w:r>
      <w:r w:rsidR="00357125">
        <w:rPr>
          <w:w w:val="105"/>
          <w:sz w:val="19"/>
        </w:rPr>
        <w:t>’</w:t>
      </w:r>
      <w:r w:rsidR="00FC2F16" w:rsidRPr="008D39B5">
        <w:rPr>
          <w:w w:val="105"/>
          <w:sz w:val="19"/>
        </w:rPr>
        <w:t xml:space="preserve">s Meter or </w:t>
      </w:r>
      <w:r w:rsidR="00FC2F16" w:rsidRPr="008D39B5">
        <w:rPr>
          <w:spacing w:val="2"/>
          <w:w w:val="105"/>
          <w:sz w:val="19"/>
        </w:rPr>
        <w:t xml:space="preserve">equipment </w:t>
      </w:r>
      <w:r w:rsidR="00FC2F16" w:rsidRPr="008D39B5">
        <w:rPr>
          <w:w w:val="105"/>
          <w:sz w:val="19"/>
        </w:rPr>
        <w:t>or bypassing</w:t>
      </w:r>
      <w:r w:rsidR="00FC2F16" w:rsidRPr="008D39B5">
        <w:rPr>
          <w:spacing w:val="-10"/>
          <w:w w:val="105"/>
          <w:sz w:val="19"/>
        </w:rPr>
        <w:t xml:space="preserve"> </w:t>
      </w:r>
      <w:r w:rsidR="00C50AA4" w:rsidRPr="008D39B5">
        <w:rPr>
          <w:w w:val="105"/>
          <w:sz w:val="19"/>
        </w:rPr>
        <w:t>same;</w:t>
      </w:r>
    </w:p>
    <w:p w14:paraId="4E79196B" w14:textId="487903A1" w:rsidR="00C50AA4" w:rsidRPr="008D39B5" w:rsidRDefault="00394611" w:rsidP="00137437">
      <w:pPr>
        <w:ind w:left="1440" w:hanging="360"/>
        <w:rPr>
          <w:sz w:val="19"/>
        </w:rPr>
      </w:pPr>
      <w:r w:rsidRPr="00592EEE">
        <w:rPr>
          <w:w w:val="102"/>
          <w:sz w:val="19"/>
          <w:szCs w:val="19"/>
        </w:rPr>
        <w:t>(2)</w:t>
      </w:r>
      <w:r w:rsidRPr="00592EEE">
        <w:rPr>
          <w:w w:val="102"/>
          <w:sz w:val="19"/>
          <w:szCs w:val="19"/>
        </w:rPr>
        <w:tab/>
      </w:r>
      <w:r w:rsidR="00FC2F16" w:rsidRPr="008D39B5">
        <w:rPr>
          <w:w w:val="105"/>
          <w:sz w:val="19"/>
        </w:rPr>
        <w:t xml:space="preserve">In the </w:t>
      </w:r>
      <w:r w:rsidR="00FC2F16" w:rsidRPr="008D39B5">
        <w:rPr>
          <w:spacing w:val="4"/>
          <w:w w:val="105"/>
          <w:sz w:val="19"/>
        </w:rPr>
        <w:t xml:space="preserve">event </w:t>
      </w:r>
      <w:r w:rsidR="00FC2F16" w:rsidRPr="008D39B5">
        <w:rPr>
          <w:w w:val="105"/>
          <w:sz w:val="19"/>
        </w:rPr>
        <w:t>of Retail Customer</w:t>
      </w:r>
      <w:r w:rsidR="00357125">
        <w:rPr>
          <w:w w:val="105"/>
          <w:sz w:val="19"/>
        </w:rPr>
        <w:t>’</w:t>
      </w:r>
      <w:r w:rsidR="00FC2F16" w:rsidRPr="008D39B5">
        <w:rPr>
          <w:w w:val="105"/>
          <w:sz w:val="19"/>
        </w:rPr>
        <w:t xml:space="preserve">s violation of the provisions of </w:t>
      </w:r>
      <w:r w:rsidR="00CE1A6A">
        <w:rPr>
          <w:w w:val="105"/>
          <w:sz w:val="19"/>
        </w:rPr>
        <w:t>LP&amp;L</w:t>
      </w:r>
      <w:r w:rsidR="00357125">
        <w:rPr>
          <w:w w:val="105"/>
          <w:sz w:val="19"/>
        </w:rPr>
        <w:t>’</w:t>
      </w:r>
      <w:r w:rsidR="00FC2F16" w:rsidRPr="008D39B5">
        <w:rPr>
          <w:w w:val="105"/>
          <w:sz w:val="19"/>
        </w:rPr>
        <w:t xml:space="preserve">s Delivery Service Tariff in a manner which interferes with the </w:t>
      </w:r>
      <w:r w:rsidR="00FC2F16" w:rsidRPr="008D39B5">
        <w:rPr>
          <w:spacing w:val="2"/>
          <w:w w:val="105"/>
          <w:sz w:val="19"/>
        </w:rPr>
        <w:t xml:space="preserve">Delivery Service </w:t>
      </w:r>
      <w:r w:rsidR="00FC2F16" w:rsidRPr="008D39B5">
        <w:rPr>
          <w:w w:val="105"/>
          <w:sz w:val="19"/>
        </w:rPr>
        <w:t xml:space="preserve">of </w:t>
      </w:r>
      <w:r w:rsidR="00FC2F16" w:rsidRPr="008D39B5">
        <w:rPr>
          <w:spacing w:val="2"/>
          <w:w w:val="105"/>
          <w:sz w:val="19"/>
        </w:rPr>
        <w:t xml:space="preserve">others </w:t>
      </w:r>
      <w:r w:rsidR="00FC2F16" w:rsidRPr="008D39B5">
        <w:rPr>
          <w:w w:val="105"/>
          <w:sz w:val="19"/>
        </w:rPr>
        <w:t xml:space="preserve">or the </w:t>
      </w:r>
      <w:r w:rsidR="00FC2F16" w:rsidRPr="008D39B5">
        <w:rPr>
          <w:spacing w:val="2"/>
          <w:w w:val="105"/>
          <w:sz w:val="19"/>
        </w:rPr>
        <w:t xml:space="preserve">operation </w:t>
      </w:r>
      <w:r w:rsidR="00FC2F16" w:rsidRPr="008D39B5">
        <w:rPr>
          <w:w w:val="105"/>
          <w:sz w:val="19"/>
        </w:rPr>
        <w:t xml:space="preserve">of </w:t>
      </w:r>
      <w:r w:rsidR="00FC2F16" w:rsidRPr="008D39B5">
        <w:rPr>
          <w:spacing w:val="3"/>
          <w:w w:val="105"/>
          <w:sz w:val="19"/>
        </w:rPr>
        <w:t xml:space="preserve">nonstandard </w:t>
      </w:r>
      <w:r w:rsidR="00FC2F16" w:rsidRPr="008D39B5">
        <w:rPr>
          <w:spacing w:val="2"/>
          <w:w w:val="105"/>
          <w:sz w:val="19"/>
        </w:rPr>
        <w:t xml:space="preserve">equipment, </w:t>
      </w:r>
      <w:r w:rsidR="00FC2F16" w:rsidRPr="008D39B5">
        <w:rPr>
          <w:w w:val="105"/>
          <w:sz w:val="19"/>
        </w:rPr>
        <w:t xml:space="preserve">or as </w:t>
      </w:r>
      <w:r w:rsidR="00FC2F16" w:rsidRPr="008D39B5">
        <w:rPr>
          <w:spacing w:val="2"/>
          <w:w w:val="105"/>
          <w:sz w:val="19"/>
        </w:rPr>
        <w:t xml:space="preserve">otherwise specified </w:t>
      </w:r>
      <w:r w:rsidR="00FC2F16" w:rsidRPr="008D39B5">
        <w:rPr>
          <w:w w:val="105"/>
          <w:sz w:val="19"/>
        </w:rPr>
        <w:t xml:space="preserve">by </w:t>
      </w:r>
      <w:r w:rsidR="00FC2F16" w:rsidRPr="008D39B5">
        <w:rPr>
          <w:spacing w:val="2"/>
          <w:w w:val="105"/>
          <w:sz w:val="19"/>
        </w:rPr>
        <w:t xml:space="preserve">written agreement, </w:t>
      </w:r>
      <w:r w:rsidR="00FC2F16" w:rsidRPr="008D39B5">
        <w:rPr>
          <w:w w:val="105"/>
          <w:sz w:val="19"/>
        </w:rPr>
        <w:t xml:space="preserve">and a </w:t>
      </w:r>
      <w:r w:rsidR="00FC2F16" w:rsidRPr="008D39B5">
        <w:rPr>
          <w:spacing w:val="2"/>
          <w:w w:val="105"/>
          <w:sz w:val="19"/>
        </w:rPr>
        <w:t>reasonable</w:t>
      </w:r>
      <w:r w:rsidR="00FC2F16" w:rsidRPr="008D39B5">
        <w:rPr>
          <w:spacing w:val="-9"/>
          <w:w w:val="105"/>
          <w:sz w:val="19"/>
        </w:rPr>
        <w:t xml:space="preserve"> </w:t>
      </w:r>
      <w:r w:rsidR="00FC2F16" w:rsidRPr="008D39B5">
        <w:rPr>
          <w:spacing w:val="2"/>
          <w:w w:val="105"/>
          <w:sz w:val="19"/>
        </w:rPr>
        <w:t>opportunity</w:t>
      </w:r>
      <w:r w:rsidR="00FC2F16" w:rsidRPr="008D39B5">
        <w:rPr>
          <w:spacing w:val="-8"/>
          <w:w w:val="105"/>
          <w:sz w:val="19"/>
        </w:rPr>
        <w:t xml:space="preserve"> </w:t>
      </w:r>
      <w:r w:rsidR="00FC2F16" w:rsidRPr="008D39B5">
        <w:rPr>
          <w:w w:val="105"/>
          <w:sz w:val="19"/>
        </w:rPr>
        <w:t>has</w:t>
      </w:r>
      <w:r w:rsidR="00FC2F16" w:rsidRPr="008D39B5">
        <w:rPr>
          <w:spacing w:val="-8"/>
          <w:w w:val="105"/>
          <w:sz w:val="19"/>
        </w:rPr>
        <w:t xml:space="preserve"> </w:t>
      </w:r>
      <w:r w:rsidR="00FC2F16" w:rsidRPr="008D39B5">
        <w:rPr>
          <w:spacing w:val="2"/>
          <w:w w:val="105"/>
          <w:sz w:val="19"/>
        </w:rPr>
        <w:t>been</w:t>
      </w:r>
      <w:r w:rsidR="00FC2F16" w:rsidRPr="008D39B5">
        <w:rPr>
          <w:spacing w:val="-8"/>
          <w:w w:val="105"/>
          <w:sz w:val="19"/>
        </w:rPr>
        <w:t xml:space="preserve"> </w:t>
      </w:r>
      <w:r w:rsidR="00FC2F16" w:rsidRPr="008D39B5">
        <w:rPr>
          <w:spacing w:val="2"/>
          <w:w w:val="105"/>
          <w:sz w:val="19"/>
        </w:rPr>
        <w:t>provided</w:t>
      </w:r>
      <w:r w:rsidR="00FC2F16" w:rsidRPr="008D39B5">
        <w:rPr>
          <w:spacing w:val="-8"/>
          <w:w w:val="105"/>
          <w:sz w:val="19"/>
        </w:rPr>
        <w:t xml:space="preserve"> </w:t>
      </w:r>
      <w:r w:rsidR="00FC2F16" w:rsidRPr="008D39B5">
        <w:rPr>
          <w:w w:val="105"/>
          <w:sz w:val="19"/>
        </w:rPr>
        <w:t>to</w:t>
      </w:r>
      <w:r w:rsidR="00FC2F16" w:rsidRPr="008D39B5">
        <w:rPr>
          <w:spacing w:val="-8"/>
          <w:w w:val="105"/>
          <w:sz w:val="19"/>
        </w:rPr>
        <w:t xml:space="preserve"> </w:t>
      </w:r>
      <w:r w:rsidR="00FC2F16" w:rsidRPr="008D39B5">
        <w:rPr>
          <w:spacing w:val="2"/>
          <w:w w:val="105"/>
          <w:sz w:val="19"/>
        </w:rPr>
        <w:t>remedy</w:t>
      </w:r>
      <w:r w:rsidR="00FC2F16" w:rsidRPr="008D39B5">
        <w:rPr>
          <w:spacing w:val="-8"/>
          <w:w w:val="105"/>
          <w:sz w:val="19"/>
        </w:rPr>
        <w:t xml:space="preserve"> </w:t>
      </w:r>
      <w:r w:rsidR="00FC2F16" w:rsidRPr="008D39B5">
        <w:rPr>
          <w:w w:val="105"/>
          <w:sz w:val="19"/>
        </w:rPr>
        <w:t>the</w:t>
      </w:r>
      <w:r w:rsidR="00FC2F16" w:rsidRPr="008D39B5">
        <w:rPr>
          <w:spacing w:val="-8"/>
          <w:w w:val="105"/>
          <w:sz w:val="19"/>
        </w:rPr>
        <w:t xml:space="preserve"> </w:t>
      </w:r>
      <w:r w:rsidR="00FC2F16" w:rsidRPr="008D39B5">
        <w:rPr>
          <w:spacing w:val="3"/>
          <w:w w:val="105"/>
          <w:sz w:val="19"/>
        </w:rPr>
        <w:t>situation;</w:t>
      </w:r>
    </w:p>
    <w:p w14:paraId="7F57653F" w14:textId="3C931ADA" w:rsidR="00C50AA4" w:rsidRPr="008D39B5" w:rsidRDefault="00394611" w:rsidP="00137437">
      <w:pPr>
        <w:ind w:left="1440" w:hanging="360"/>
        <w:rPr>
          <w:sz w:val="19"/>
        </w:rPr>
      </w:pPr>
      <w:r w:rsidRPr="00592EEE">
        <w:rPr>
          <w:w w:val="102"/>
          <w:sz w:val="19"/>
          <w:szCs w:val="19"/>
        </w:rPr>
        <w:t>(3)</w:t>
      </w:r>
      <w:r w:rsidRPr="00592EEE">
        <w:rPr>
          <w:w w:val="102"/>
          <w:sz w:val="19"/>
          <w:szCs w:val="19"/>
        </w:rPr>
        <w:tab/>
      </w:r>
      <w:r w:rsidR="00FC2F16" w:rsidRPr="008D39B5">
        <w:rPr>
          <w:w w:val="105"/>
          <w:sz w:val="19"/>
        </w:rPr>
        <w:t>Upon Retail Customer</w:t>
      </w:r>
      <w:r w:rsidR="00357125">
        <w:rPr>
          <w:w w:val="105"/>
          <w:sz w:val="19"/>
        </w:rPr>
        <w:t>’</w:t>
      </w:r>
      <w:r w:rsidR="00FC2F16" w:rsidRPr="008D39B5">
        <w:rPr>
          <w:w w:val="105"/>
          <w:sz w:val="19"/>
        </w:rPr>
        <w:t xml:space="preserve">s failure to comply with the terms of </w:t>
      </w:r>
      <w:r w:rsidR="00FC2F16" w:rsidRPr="008D39B5">
        <w:rPr>
          <w:spacing w:val="2"/>
          <w:w w:val="105"/>
          <w:sz w:val="19"/>
        </w:rPr>
        <w:t xml:space="preserve">any </w:t>
      </w:r>
      <w:r w:rsidR="00FC2F16" w:rsidRPr="008D39B5">
        <w:rPr>
          <w:w w:val="105"/>
          <w:sz w:val="19"/>
        </w:rPr>
        <w:t xml:space="preserve">written agreement made between </w:t>
      </w:r>
      <w:r w:rsidR="00CE1A6A">
        <w:rPr>
          <w:w w:val="105"/>
          <w:sz w:val="19"/>
        </w:rPr>
        <w:t>LP&amp;L</w:t>
      </w:r>
      <w:r w:rsidR="00FC2F16" w:rsidRPr="008D39B5">
        <w:rPr>
          <w:w w:val="105"/>
          <w:sz w:val="19"/>
        </w:rPr>
        <w:t xml:space="preserve"> and Retail Customer, upon default of Retail Customer under such an agreement, or upon failure to pay any charges billed by </w:t>
      </w:r>
      <w:r w:rsidR="00CE1A6A">
        <w:rPr>
          <w:w w:val="105"/>
          <w:sz w:val="19"/>
        </w:rPr>
        <w:t>LP&amp;L</w:t>
      </w:r>
      <w:r w:rsidR="00FC2F16" w:rsidRPr="008D39B5">
        <w:rPr>
          <w:w w:val="105"/>
          <w:sz w:val="19"/>
        </w:rPr>
        <w:t xml:space="preserve"> directly to </w:t>
      </w:r>
      <w:r w:rsidR="00FC2F16" w:rsidRPr="008D39B5">
        <w:rPr>
          <w:spacing w:val="2"/>
          <w:w w:val="105"/>
          <w:sz w:val="19"/>
        </w:rPr>
        <w:t xml:space="preserve">Retail Customer after </w:t>
      </w:r>
      <w:r w:rsidR="00FC2F16" w:rsidRPr="008D39B5">
        <w:rPr>
          <w:w w:val="105"/>
          <w:sz w:val="19"/>
        </w:rPr>
        <w:t xml:space="preserve">a </w:t>
      </w:r>
      <w:r w:rsidR="00FC2F16" w:rsidRPr="008D39B5">
        <w:rPr>
          <w:spacing w:val="2"/>
          <w:w w:val="105"/>
          <w:sz w:val="19"/>
        </w:rPr>
        <w:t xml:space="preserve">reasonable opportunity </w:t>
      </w:r>
      <w:r w:rsidR="00FC2F16" w:rsidRPr="008D39B5">
        <w:rPr>
          <w:w w:val="105"/>
          <w:sz w:val="19"/>
        </w:rPr>
        <w:t xml:space="preserve">has </w:t>
      </w:r>
      <w:r w:rsidR="00FC2F16" w:rsidRPr="008D39B5">
        <w:rPr>
          <w:spacing w:val="2"/>
          <w:w w:val="105"/>
          <w:sz w:val="19"/>
        </w:rPr>
        <w:t xml:space="preserve">been provided </w:t>
      </w:r>
      <w:r w:rsidR="00FC2F16" w:rsidRPr="008D39B5">
        <w:rPr>
          <w:spacing w:val="-3"/>
          <w:w w:val="105"/>
          <w:sz w:val="19"/>
        </w:rPr>
        <w:t xml:space="preserve">to </w:t>
      </w:r>
      <w:r w:rsidR="00FC2F16" w:rsidRPr="008D39B5">
        <w:rPr>
          <w:w w:val="105"/>
          <w:sz w:val="19"/>
        </w:rPr>
        <w:t>remedy the</w:t>
      </w:r>
      <w:r w:rsidR="00FC2F16" w:rsidRPr="008D39B5">
        <w:rPr>
          <w:spacing w:val="-7"/>
          <w:w w:val="105"/>
          <w:sz w:val="19"/>
        </w:rPr>
        <w:t xml:space="preserve"> </w:t>
      </w:r>
      <w:r w:rsidR="00FC2F16" w:rsidRPr="008D39B5">
        <w:rPr>
          <w:w w:val="105"/>
          <w:sz w:val="19"/>
        </w:rPr>
        <w:t>failure;</w:t>
      </w:r>
    </w:p>
    <w:p w14:paraId="577631F6" w14:textId="352F5BE7" w:rsidR="00C50AA4" w:rsidRPr="008D39B5" w:rsidRDefault="00394611" w:rsidP="00137437">
      <w:pPr>
        <w:ind w:left="1440" w:hanging="360"/>
        <w:rPr>
          <w:sz w:val="19"/>
        </w:rPr>
      </w:pPr>
      <w:r w:rsidRPr="00592EEE">
        <w:rPr>
          <w:w w:val="102"/>
          <w:sz w:val="19"/>
          <w:szCs w:val="19"/>
        </w:rPr>
        <w:t>(4)</w:t>
      </w:r>
      <w:r w:rsidRPr="00592EEE">
        <w:rPr>
          <w:w w:val="102"/>
          <w:sz w:val="19"/>
          <w:szCs w:val="19"/>
        </w:rPr>
        <w:tab/>
      </w:r>
      <w:r w:rsidR="00FC2F16" w:rsidRPr="008D39B5">
        <w:rPr>
          <w:w w:val="105"/>
          <w:sz w:val="19"/>
        </w:rPr>
        <w:t>For Retail Customer</w:t>
      </w:r>
      <w:r w:rsidR="00357125">
        <w:rPr>
          <w:w w:val="105"/>
          <w:sz w:val="19"/>
        </w:rPr>
        <w:t>’</w:t>
      </w:r>
      <w:r w:rsidR="00FC2F16" w:rsidRPr="008D39B5">
        <w:rPr>
          <w:w w:val="105"/>
          <w:sz w:val="19"/>
        </w:rPr>
        <w:t xml:space="preserve">s failure to provide </w:t>
      </w:r>
      <w:r w:rsidR="00CE1A6A">
        <w:rPr>
          <w:w w:val="105"/>
          <w:sz w:val="19"/>
        </w:rPr>
        <w:t>LP&amp;L</w:t>
      </w:r>
      <w:r w:rsidR="00FC2F16" w:rsidRPr="008D39B5">
        <w:rPr>
          <w:w w:val="105"/>
          <w:sz w:val="19"/>
        </w:rPr>
        <w:t xml:space="preserve"> with reasonable access to </w:t>
      </w:r>
      <w:r w:rsidR="00CE1A6A">
        <w:rPr>
          <w:w w:val="105"/>
          <w:sz w:val="19"/>
        </w:rPr>
        <w:t>LP&amp;L</w:t>
      </w:r>
      <w:r w:rsidR="00357125">
        <w:rPr>
          <w:w w:val="105"/>
          <w:sz w:val="19"/>
        </w:rPr>
        <w:t>’</w:t>
      </w:r>
      <w:r w:rsidR="00FC2F16" w:rsidRPr="008D39B5">
        <w:rPr>
          <w:w w:val="105"/>
          <w:sz w:val="19"/>
        </w:rPr>
        <w:t>s facilities located on Retail Customer</w:t>
      </w:r>
      <w:r w:rsidR="00357125">
        <w:rPr>
          <w:w w:val="105"/>
          <w:sz w:val="19"/>
        </w:rPr>
        <w:t>’</w:t>
      </w:r>
      <w:r w:rsidR="00FC2F16" w:rsidRPr="008D39B5">
        <w:rPr>
          <w:w w:val="105"/>
          <w:sz w:val="19"/>
        </w:rPr>
        <w:t xml:space="preserve">s Premises </w:t>
      </w:r>
      <w:r w:rsidR="00FC2F16" w:rsidRPr="008D39B5">
        <w:rPr>
          <w:spacing w:val="2"/>
          <w:w w:val="105"/>
          <w:sz w:val="19"/>
        </w:rPr>
        <w:t>after</w:t>
      </w:r>
      <w:r w:rsidR="00FC2F16" w:rsidRPr="008D39B5">
        <w:rPr>
          <w:spacing w:val="-6"/>
          <w:w w:val="105"/>
          <w:sz w:val="19"/>
        </w:rPr>
        <w:t xml:space="preserve"> </w:t>
      </w:r>
      <w:r w:rsidR="00FC2F16" w:rsidRPr="008D39B5">
        <w:rPr>
          <w:w w:val="105"/>
          <w:sz w:val="19"/>
        </w:rPr>
        <w:t>a</w:t>
      </w:r>
      <w:r w:rsidR="00FC2F16" w:rsidRPr="008D39B5">
        <w:rPr>
          <w:spacing w:val="-6"/>
          <w:w w:val="105"/>
          <w:sz w:val="19"/>
        </w:rPr>
        <w:t xml:space="preserve"> </w:t>
      </w:r>
      <w:r w:rsidR="00FC2F16" w:rsidRPr="008D39B5">
        <w:rPr>
          <w:spacing w:val="2"/>
          <w:w w:val="105"/>
          <w:sz w:val="19"/>
        </w:rPr>
        <w:t>reasonable</w:t>
      </w:r>
      <w:r w:rsidR="00FC2F16" w:rsidRPr="008D39B5">
        <w:rPr>
          <w:spacing w:val="-5"/>
          <w:w w:val="105"/>
          <w:sz w:val="19"/>
        </w:rPr>
        <w:t xml:space="preserve"> </w:t>
      </w:r>
      <w:r w:rsidR="00FC2F16" w:rsidRPr="008D39B5">
        <w:rPr>
          <w:spacing w:val="2"/>
          <w:w w:val="105"/>
          <w:sz w:val="19"/>
        </w:rPr>
        <w:t>notice</w:t>
      </w:r>
      <w:r w:rsidR="00FC2F16" w:rsidRPr="008D39B5">
        <w:rPr>
          <w:spacing w:val="-6"/>
          <w:w w:val="105"/>
          <w:sz w:val="19"/>
        </w:rPr>
        <w:t xml:space="preserve"> </w:t>
      </w:r>
      <w:r w:rsidR="00FC2F16" w:rsidRPr="008D39B5">
        <w:rPr>
          <w:w w:val="105"/>
          <w:sz w:val="19"/>
        </w:rPr>
        <w:t>has</w:t>
      </w:r>
      <w:r w:rsidR="00FC2F16" w:rsidRPr="008D39B5">
        <w:rPr>
          <w:spacing w:val="-6"/>
          <w:w w:val="105"/>
          <w:sz w:val="19"/>
        </w:rPr>
        <w:t xml:space="preserve"> </w:t>
      </w:r>
      <w:r w:rsidR="00FC2F16" w:rsidRPr="008D39B5">
        <w:rPr>
          <w:spacing w:val="2"/>
          <w:w w:val="105"/>
          <w:sz w:val="19"/>
        </w:rPr>
        <w:t>been</w:t>
      </w:r>
      <w:r w:rsidR="00FC2F16" w:rsidRPr="008D39B5">
        <w:rPr>
          <w:spacing w:val="-5"/>
          <w:w w:val="105"/>
          <w:sz w:val="19"/>
        </w:rPr>
        <w:t xml:space="preserve"> </w:t>
      </w:r>
      <w:r w:rsidR="00FC2F16" w:rsidRPr="008D39B5">
        <w:rPr>
          <w:spacing w:val="2"/>
          <w:w w:val="105"/>
          <w:sz w:val="19"/>
        </w:rPr>
        <w:t>provided</w:t>
      </w:r>
      <w:r w:rsidR="00FC2F16" w:rsidRPr="008D39B5">
        <w:rPr>
          <w:spacing w:val="-6"/>
          <w:w w:val="105"/>
          <w:sz w:val="19"/>
        </w:rPr>
        <w:t xml:space="preserve"> </w:t>
      </w:r>
      <w:r w:rsidR="00FC2F16" w:rsidRPr="008D39B5">
        <w:rPr>
          <w:w w:val="105"/>
          <w:sz w:val="19"/>
        </w:rPr>
        <w:t>of</w:t>
      </w:r>
      <w:r w:rsidR="00FC2F16" w:rsidRPr="008D39B5">
        <w:rPr>
          <w:spacing w:val="-5"/>
          <w:w w:val="105"/>
          <w:sz w:val="19"/>
        </w:rPr>
        <w:t xml:space="preserve"> </w:t>
      </w:r>
      <w:r w:rsidR="00FC2F16" w:rsidRPr="008D39B5">
        <w:rPr>
          <w:w w:val="105"/>
          <w:sz w:val="19"/>
        </w:rPr>
        <w:t>the</w:t>
      </w:r>
      <w:r w:rsidR="00FC2F16" w:rsidRPr="008D39B5">
        <w:rPr>
          <w:spacing w:val="-6"/>
          <w:w w:val="105"/>
          <w:sz w:val="19"/>
        </w:rPr>
        <w:t xml:space="preserve"> </w:t>
      </w:r>
      <w:r w:rsidR="00FC2F16" w:rsidRPr="008D39B5">
        <w:rPr>
          <w:spacing w:val="2"/>
          <w:w w:val="105"/>
          <w:sz w:val="19"/>
        </w:rPr>
        <w:t>need</w:t>
      </w:r>
      <w:r w:rsidR="00FC2F16" w:rsidRPr="008D39B5">
        <w:rPr>
          <w:spacing w:val="-6"/>
          <w:w w:val="105"/>
          <w:sz w:val="19"/>
        </w:rPr>
        <w:t xml:space="preserve"> </w:t>
      </w:r>
      <w:r w:rsidR="00FC2F16" w:rsidRPr="008D39B5">
        <w:rPr>
          <w:w w:val="105"/>
          <w:sz w:val="19"/>
        </w:rPr>
        <w:t>for</w:t>
      </w:r>
      <w:r w:rsidR="00FC2F16" w:rsidRPr="008D39B5">
        <w:rPr>
          <w:spacing w:val="-5"/>
          <w:w w:val="105"/>
          <w:sz w:val="19"/>
        </w:rPr>
        <w:t xml:space="preserve"> </w:t>
      </w:r>
      <w:r w:rsidR="00FC2F16" w:rsidRPr="008D39B5">
        <w:rPr>
          <w:spacing w:val="2"/>
          <w:w w:val="105"/>
          <w:sz w:val="19"/>
        </w:rPr>
        <w:t>access</w:t>
      </w:r>
      <w:r w:rsidR="00FC2F16" w:rsidRPr="008D39B5">
        <w:rPr>
          <w:spacing w:val="-6"/>
          <w:w w:val="105"/>
          <w:sz w:val="19"/>
        </w:rPr>
        <w:t xml:space="preserve"> </w:t>
      </w:r>
      <w:r w:rsidR="00FC2F16" w:rsidRPr="008D39B5">
        <w:rPr>
          <w:spacing w:val="3"/>
          <w:w w:val="105"/>
          <w:sz w:val="19"/>
        </w:rPr>
        <w:t xml:space="preserve">to </w:t>
      </w:r>
      <w:r w:rsidR="00FC2F16" w:rsidRPr="008D39B5">
        <w:rPr>
          <w:w w:val="105"/>
          <w:sz w:val="19"/>
        </w:rPr>
        <w:t>the facilities;</w:t>
      </w:r>
      <w:r w:rsidR="00FC2F16" w:rsidRPr="008D39B5">
        <w:rPr>
          <w:spacing w:val="-5"/>
          <w:w w:val="105"/>
          <w:sz w:val="19"/>
        </w:rPr>
        <w:t xml:space="preserve"> </w:t>
      </w:r>
      <w:r w:rsidR="00FC2F16" w:rsidRPr="008D39B5">
        <w:rPr>
          <w:w w:val="105"/>
          <w:sz w:val="19"/>
        </w:rPr>
        <w:t>or</w:t>
      </w:r>
    </w:p>
    <w:p w14:paraId="18C95BBC" w14:textId="14DA6DDF" w:rsidR="00CB63EE" w:rsidRPr="008D39B5" w:rsidRDefault="00394611" w:rsidP="00137437">
      <w:pPr>
        <w:ind w:left="1440" w:hanging="360"/>
        <w:rPr>
          <w:sz w:val="19"/>
        </w:rPr>
      </w:pPr>
      <w:r w:rsidRPr="00592EEE">
        <w:rPr>
          <w:w w:val="102"/>
          <w:sz w:val="19"/>
          <w:szCs w:val="19"/>
        </w:rPr>
        <w:t>(5)</w:t>
      </w:r>
      <w:r w:rsidRPr="00592EEE">
        <w:rPr>
          <w:w w:val="102"/>
          <w:sz w:val="19"/>
          <w:szCs w:val="19"/>
        </w:rPr>
        <w:tab/>
      </w:r>
      <w:r w:rsidR="00FC2F16" w:rsidRPr="008D39B5">
        <w:rPr>
          <w:w w:val="105"/>
          <w:sz w:val="19"/>
        </w:rPr>
        <w:t xml:space="preserve">Upon </w:t>
      </w:r>
      <w:r w:rsidR="00CE1A6A">
        <w:rPr>
          <w:w w:val="105"/>
          <w:sz w:val="19"/>
        </w:rPr>
        <w:t>LP&amp;L</w:t>
      </w:r>
      <w:r w:rsidR="00357125">
        <w:rPr>
          <w:w w:val="105"/>
          <w:sz w:val="19"/>
        </w:rPr>
        <w:t>’</w:t>
      </w:r>
      <w:r w:rsidR="00FC2F16" w:rsidRPr="008D39B5">
        <w:rPr>
          <w:w w:val="105"/>
          <w:sz w:val="19"/>
        </w:rPr>
        <w:t xml:space="preserve">s receipt of a notice requiring such action, in </w:t>
      </w:r>
      <w:r w:rsidR="00456CE0" w:rsidRPr="008D39B5">
        <w:rPr>
          <w:spacing w:val="2"/>
          <w:w w:val="105"/>
          <w:sz w:val="19"/>
        </w:rPr>
        <w:t>the form</w:t>
      </w:r>
      <w:r w:rsidR="00FC2F16" w:rsidRPr="008D39B5">
        <w:rPr>
          <w:w w:val="105"/>
          <w:sz w:val="19"/>
        </w:rPr>
        <w:t xml:space="preserve"> and from the party specified by Applicable Legal </w:t>
      </w:r>
      <w:r w:rsidR="00FC2F16" w:rsidRPr="008D39B5">
        <w:rPr>
          <w:spacing w:val="2"/>
          <w:w w:val="105"/>
          <w:sz w:val="19"/>
        </w:rPr>
        <w:t xml:space="preserve">Authorities. </w:t>
      </w:r>
      <w:r w:rsidR="00CE1A6A">
        <w:rPr>
          <w:w w:val="105"/>
          <w:sz w:val="19"/>
        </w:rPr>
        <w:t>LP&amp;L</w:t>
      </w:r>
      <w:r w:rsidR="00FC2F16" w:rsidRPr="008D39B5">
        <w:rPr>
          <w:w w:val="105"/>
          <w:sz w:val="19"/>
        </w:rPr>
        <w:t xml:space="preserve"> will not be responsible for monitoring or reviewing </w:t>
      </w:r>
      <w:r w:rsidR="00FC2F16" w:rsidRPr="008D39B5">
        <w:rPr>
          <w:spacing w:val="2"/>
          <w:w w:val="105"/>
          <w:sz w:val="19"/>
        </w:rPr>
        <w:t xml:space="preserve">the appropriateness </w:t>
      </w:r>
      <w:r w:rsidR="00FC2F16" w:rsidRPr="008D39B5">
        <w:rPr>
          <w:w w:val="105"/>
          <w:sz w:val="19"/>
        </w:rPr>
        <w:t xml:space="preserve">of any </w:t>
      </w:r>
      <w:r w:rsidR="00FC2F16" w:rsidRPr="008D39B5">
        <w:rPr>
          <w:spacing w:val="2"/>
          <w:w w:val="105"/>
          <w:sz w:val="19"/>
        </w:rPr>
        <w:t>such</w:t>
      </w:r>
      <w:r w:rsidR="00FC2F16" w:rsidRPr="008D39B5">
        <w:rPr>
          <w:spacing w:val="-26"/>
          <w:w w:val="105"/>
          <w:sz w:val="19"/>
        </w:rPr>
        <w:t xml:space="preserve"> </w:t>
      </w:r>
      <w:r w:rsidR="00FC2F16" w:rsidRPr="008D39B5">
        <w:rPr>
          <w:spacing w:val="3"/>
          <w:w w:val="105"/>
          <w:sz w:val="19"/>
        </w:rPr>
        <w:t>notice.</w:t>
      </w:r>
    </w:p>
    <w:p w14:paraId="7FD0FE21" w14:textId="77777777" w:rsidR="00CB63EE" w:rsidRPr="00A447FD" w:rsidRDefault="00CB63EE" w:rsidP="005829B3">
      <w:pPr>
        <w:pStyle w:val="BodyText"/>
      </w:pPr>
    </w:p>
    <w:p w14:paraId="4344FFFF" w14:textId="48A34FB4" w:rsidR="00CB63EE" w:rsidRPr="002E77B1" w:rsidRDefault="00CE1A6A" w:rsidP="002E77B1">
      <w:pPr>
        <w:pStyle w:val="BodyText"/>
        <w:rPr>
          <w:sz w:val="31"/>
        </w:rPr>
      </w:pPr>
      <w:r>
        <w:rPr>
          <w:w w:val="105"/>
        </w:rPr>
        <w:t>LP&amp;L</w:t>
      </w:r>
      <w:r w:rsidR="00FC2F16" w:rsidRPr="002E77B1">
        <w:rPr>
          <w:w w:val="105"/>
        </w:rPr>
        <w:t xml:space="preserve"> </w:t>
      </w:r>
      <w:r w:rsidR="00A05881">
        <w:rPr>
          <w:w w:val="105"/>
        </w:rPr>
        <w:t>must</w:t>
      </w:r>
      <w:r w:rsidR="00FC2F16" w:rsidRPr="002E77B1">
        <w:rPr>
          <w:w w:val="105"/>
        </w:rPr>
        <w:t xml:space="preserve"> provide electronic notice of the suspension of Access, specifically identifying the time, cause, and expected duration of the suspension.</w:t>
      </w:r>
    </w:p>
    <w:p w14:paraId="12CBC8E2" w14:textId="24F33DEE" w:rsidR="00CB63EE" w:rsidRPr="002E77B1" w:rsidRDefault="00394611" w:rsidP="00394611">
      <w:pPr>
        <w:pStyle w:val="Heading3"/>
        <w:numPr>
          <w:ilvl w:val="0"/>
          <w:numId w:val="0"/>
        </w:numPr>
        <w:ind w:left="1080" w:hanging="360"/>
      </w:pPr>
      <w:bookmarkStart w:id="411" w:name="_TOC_250061"/>
      <w:bookmarkStart w:id="412" w:name="_Toc116633805"/>
      <w:bookmarkStart w:id="413" w:name="_Toc523641490"/>
      <w:bookmarkStart w:id="414" w:name="_Toc130381529"/>
      <w:bookmarkStart w:id="415" w:name="_Toc131705708"/>
      <w:r w:rsidRPr="002E77B1">
        <w:rPr>
          <w:rFonts w:ascii="Times New Roman" w:hAnsi="Times New Roman"/>
        </w:rPr>
        <w:t>I.</w:t>
      </w:r>
      <w:r w:rsidRPr="002E77B1">
        <w:rPr>
          <w:rFonts w:ascii="Times New Roman" w:hAnsi="Times New Roman"/>
        </w:rPr>
        <w:tab/>
      </w:r>
      <w:r w:rsidR="00FC2F16" w:rsidRPr="002E77B1">
        <w:t>RESTORATION OF</w:t>
      </w:r>
      <w:r w:rsidR="00FC2F16" w:rsidRPr="002E77B1">
        <w:rPr>
          <w:spacing w:val="-6"/>
        </w:rPr>
        <w:t xml:space="preserve"> </w:t>
      </w:r>
      <w:bookmarkEnd w:id="411"/>
      <w:r w:rsidR="00FC2F16" w:rsidRPr="002E77B1">
        <w:rPr>
          <w:spacing w:val="3"/>
        </w:rPr>
        <w:t>ACCESS</w:t>
      </w:r>
      <w:bookmarkEnd w:id="412"/>
      <w:bookmarkEnd w:id="413"/>
      <w:bookmarkEnd w:id="414"/>
      <w:bookmarkEnd w:id="415"/>
    </w:p>
    <w:p w14:paraId="5457F09D" w14:textId="2ADCCF15" w:rsidR="00CB63EE" w:rsidRPr="002E77B1" w:rsidRDefault="00CE1A6A" w:rsidP="002E77B1">
      <w:pPr>
        <w:pStyle w:val="BodyText"/>
      </w:pPr>
      <w:r>
        <w:rPr>
          <w:w w:val="105"/>
        </w:rPr>
        <w:t>LP&amp;L</w:t>
      </w:r>
      <w:r w:rsidR="00FC2F16" w:rsidRPr="002E77B1">
        <w:rPr>
          <w:w w:val="105"/>
        </w:rPr>
        <w:t xml:space="preserve"> will restore Access to the Competitive Retailer as soon as possible following the alleviation or correction of the conditions that cause a suspension or disconnection, consistent with </w:t>
      </w:r>
      <w:r>
        <w:rPr>
          <w:w w:val="105"/>
        </w:rPr>
        <w:t>LP&amp;L</w:t>
      </w:r>
      <w:r w:rsidR="00357125">
        <w:rPr>
          <w:w w:val="105"/>
        </w:rPr>
        <w:t>’</w:t>
      </w:r>
      <w:r w:rsidR="00FC2F16" w:rsidRPr="002E77B1">
        <w:rPr>
          <w:w w:val="105"/>
        </w:rPr>
        <w:t>s Delivery Service Tariffs, and provide notice of restoration of Access as soon as practically possible.</w:t>
      </w:r>
    </w:p>
    <w:p w14:paraId="4CB699CA" w14:textId="7163EE8F" w:rsidR="00CB63EE" w:rsidRPr="002E77B1" w:rsidRDefault="00394611" w:rsidP="00394611">
      <w:pPr>
        <w:pStyle w:val="Heading3"/>
        <w:numPr>
          <w:ilvl w:val="0"/>
          <w:numId w:val="0"/>
        </w:numPr>
        <w:ind w:left="1080" w:hanging="360"/>
      </w:pPr>
      <w:bookmarkStart w:id="416" w:name="_Ref483898802"/>
      <w:bookmarkStart w:id="417" w:name="_Toc486751454"/>
      <w:bookmarkStart w:id="418" w:name="_Toc486827502"/>
      <w:bookmarkStart w:id="419" w:name="_Toc486827675"/>
      <w:bookmarkStart w:id="420" w:name="_Toc486829835"/>
      <w:bookmarkStart w:id="421" w:name="_Toc486831552"/>
      <w:bookmarkStart w:id="422" w:name="_Toc486831879"/>
      <w:bookmarkStart w:id="423" w:name="_Toc486849743"/>
      <w:bookmarkStart w:id="424" w:name="_Toc487526853"/>
      <w:bookmarkStart w:id="425" w:name="_TOC_250060"/>
      <w:bookmarkStart w:id="426" w:name="_Toc116633806"/>
      <w:bookmarkStart w:id="427" w:name="_Toc523641491"/>
      <w:bookmarkStart w:id="428" w:name="_Toc130381530"/>
      <w:bookmarkStart w:id="429" w:name="_Toc131705709"/>
      <w:r w:rsidRPr="002E77B1">
        <w:rPr>
          <w:rFonts w:ascii="Times New Roman" w:hAnsi="Times New Roman"/>
        </w:rPr>
        <w:t>J</w:t>
      </w:r>
      <w:r w:rsidR="0074110A">
        <w:rPr>
          <w:rFonts w:ascii="Times New Roman" w:hAnsi="Times New Roman"/>
        </w:rPr>
        <w:t>.</w:t>
      </w:r>
      <w:r w:rsidR="00F94B66">
        <w:rPr>
          <w:rFonts w:ascii="Times New Roman" w:hAnsi="Times New Roman"/>
        </w:rPr>
        <w:tab/>
      </w:r>
      <w:r w:rsidR="00FC2F16" w:rsidRPr="002E77B1">
        <w:t xml:space="preserve">DISCONNECTION OF </w:t>
      </w:r>
      <w:r w:rsidR="00FC2F16" w:rsidRPr="002E77B1">
        <w:rPr>
          <w:spacing w:val="2"/>
        </w:rPr>
        <w:t>SERVICE</w:t>
      </w:r>
      <w:bookmarkEnd w:id="416"/>
      <w:bookmarkEnd w:id="417"/>
      <w:bookmarkEnd w:id="418"/>
      <w:bookmarkEnd w:id="419"/>
      <w:bookmarkEnd w:id="420"/>
      <w:bookmarkEnd w:id="421"/>
      <w:bookmarkEnd w:id="422"/>
      <w:bookmarkEnd w:id="423"/>
      <w:bookmarkEnd w:id="424"/>
      <w:r w:rsidR="00FC2F16" w:rsidRPr="002E77B1">
        <w:t xml:space="preserve"> REQUESTED BY COMPETITIVE RETAILER TO RETAIL CUSTOMER</w:t>
      </w:r>
      <w:r w:rsidR="00357125">
        <w:t>’</w:t>
      </w:r>
      <w:r w:rsidR="00FC2F16" w:rsidRPr="002E77B1">
        <w:t>S</w:t>
      </w:r>
      <w:r w:rsidR="00FC2F16" w:rsidRPr="002E77B1">
        <w:rPr>
          <w:spacing w:val="17"/>
        </w:rPr>
        <w:t xml:space="preserve"> </w:t>
      </w:r>
      <w:bookmarkEnd w:id="425"/>
      <w:r w:rsidR="00FC2F16" w:rsidRPr="002E77B1">
        <w:t>FACILITIES</w:t>
      </w:r>
      <w:bookmarkEnd w:id="426"/>
      <w:bookmarkEnd w:id="427"/>
      <w:bookmarkEnd w:id="428"/>
      <w:bookmarkEnd w:id="429"/>
    </w:p>
    <w:p w14:paraId="1436C3A9" w14:textId="09DD2C69" w:rsidR="00CB63EE" w:rsidRPr="002E77B1" w:rsidRDefault="00FC2F16" w:rsidP="002E77B1">
      <w:pPr>
        <w:pStyle w:val="BodyText"/>
        <w:rPr>
          <w:w w:val="105"/>
        </w:rPr>
      </w:pPr>
      <w:r w:rsidRPr="002E77B1">
        <w:rPr>
          <w:w w:val="105"/>
        </w:rPr>
        <w:t xml:space="preserve">At the request of Competitive Retailer, for Retail Customer related construction, alteration, or other temporary clearance requirement, and in accordance with </w:t>
      </w:r>
      <w:r w:rsidR="00CE1A6A">
        <w:rPr>
          <w:w w:val="105"/>
        </w:rPr>
        <w:t>LP&amp;L</w:t>
      </w:r>
      <w:r w:rsidR="00357125">
        <w:rPr>
          <w:w w:val="105"/>
        </w:rPr>
        <w:t>’</w:t>
      </w:r>
      <w:r w:rsidRPr="002E77B1">
        <w:rPr>
          <w:w w:val="105"/>
        </w:rPr>
        <w:t xml:space="preserve">s Delivery Service Tariff, </w:t>
      </w:r>
      <w:r w:rsidR="00CE1A6A">
        <w:rPr>
          <w:w w:val="105"/>
        </w:rPr>
        <w:t>LP&amp;L</w:t>
      </w:r>
      <w:r w:rsidRPr="002E77B1">
        <w:rPr>
          <w:w w:val="105"/>
        </w:rPr>
        <w:t xml:space="preserve"> </w:t>
      </w:r>
      <w:r w:rsidR="00CB2234">
        <w:rPr>
          <w:w w:val="105"/>
        </w:rPr>
        <w:t>must</w:t>
      </w:r>
      <w:r w:rsidRPr="002E77B1">
        <w:rPr>
          <w:w w:val="105"/>
        </w:rPr>
        <w:t xml:space="preserve"> disconnect Retail Customer</w:t>
      </w:r>
      <w:r w:rsidR="00357125">
        <w:rPr>
          <w:w w:val="105"/>
        </w:rPr>
        <w:t>’</w:t>
      </w:r>
      <w:r w:rsidRPr="002E77B1">
        <w:rPr>
          <w:w w:val="105"/>
        </w:rPr>
        <w:t>s facilities on the date requested by Competitive Retailer, provided such request is made at least three Business Days prior to the requested date for disconnection.</w:t>
      </w:r>
    </w:p>
    <w:p w14:paraId="13FCE5BE" w14:textId="77777777" w:rsidR="00CB63EE" w:rsidRPr="00A447FD" w:rsidRDefault="00CB63EE" w:rsidP="005829B3">
      <w:pPr>
        <w:pStyle w:val="BodyText"/>
      </w:pPr>
    </w:p>
    <w:p w14:paraId="748DAE3E" w14:textId="41978BF4" w:rsidR="00CB63EE" w:rsidRPr="002E77B1" w:rsidRDefault="00FC2F16" w:rsidP="002A04C1">
      <w:pPr>
        <w:pStyle w:val="BodyText"/>
      </w:pPr>
      <w:r w:rsidRPr="002E77B1">
        <w:rPr>
          <w:w w:val="105"/>
        </w:rPr>
        <w:t>In the event Competitive Retailer no longer desires to provide Electric Power and Energy Access to a Retail Customer at the Retail Customer</w:t>
      </w:r>
      <w:r w:rsidR="00357125">
        <w:rPr>
          <w:w w:val="105"/>
        </w:rPr>
        <w:t>’</w:t>
      </w:r>
      <w:r w:rsidRPr="002E77B1">
        <w:rPr>
          <w:w w:val="105"/>
        </w:rPr>
        <w:t xml:space="preserve">s Premises, Competitive Retailer </w:t>
      </w:r>
      <w:r w:rsidR="00B079A3">
        <w:rPr>
          <w:w w:val="105"/>
        </w:rPr>
        <w:t xml:space="preserve">must </w:t>
      </w:r>
      <w:r w:rsidRPr="002E77B1">
        <w:rPr>
          <w:w w:val="105"/>
        </w:rPr>
        <w:t xml:space="preserve">notify the Registration agent of the date the Competitive Retailer desires </w:t>
      </w:r>
      <w:r w:rsidR="00CE1A6A">
        <w:rPr>
          <w:w w:val="105"/>
        </w:rPr>
        <w:t>LP&amp;L</w:t>
      </w:r>
      <w:r w:rsidRPr="002E77B1">
        <w:rPr>
          <w:w w:val="105"/>
        </w:rPr>
        <w:t xml:space="preserve"> to</w:t>
      </w:r>
      <w:r w:rsidR="00240364">
        <w:rPr>
          <w:w w:val="105"/>
        </w:rPr>
        <w:t xml:space="preserve"> </w:t>
      </w:r>
      <w:r w:rsidRPr="002E77B1">
        <w:rPr>
          <w:w w:val="105"/>
        </w:rPr>
        <w:t>discontinue Access to a particular Point of Delivery.</w:t>
      </w:r>
      <w:r>
        <w:rPr>
          <w:sz w:val="20"/>
        </w:rPr>
        <w:t xml:space="preserve"> </w:t>
      </w:r>
      <w:r w:rsidRPr="002E77B1">
        <w:rPr>
          <w:w w:val="105"/>
        </w:rPr>
        <w:t xml:space="preserve"> Competitive Retailer may request disconnection for non-payment by Retail Customer as authorized by the </w:t>
      </w:r>
      <w:r>
        <w:rPr>
          <w:sz w:val="20"/>
        </w:rPr>
        <w:t>commission</w:t>
      </w:r>
      <w:r w:rsidR="00357125">
        <w:rPr>
          <w:sz w:val="20"/>
        </w:rPr>
        <w:t>’</w:t>
      </w:r>
      <w:r>
        <w:rPr>
          <w:sz w:val="20"/>
        </w:rPr>
        <w:t>s</w:t>
      </w:r>
      <w:r w:rsidRPr="002E77B1">
        <w:rPr>
          <w:w w:val="105"/>
        </w:rPr>
        <w:t xml:space="preserve"> Customer Protection Rules except when the Competitive Retailer is the affiliate of the </w:t>
      </w:r>
      <w:r w:rsidR="00CE1A6A">
        <w:rPr>
          <w:w w:val="105"/>
        </w:rPr>
        <w:t>LP&amp;L</w:t>
      </w:r>
      <w:r w:rsidRPr="002E77B1">
        <w:rPr>
          <w:w w:val="105"/>
        </w:rPr>
        <w:t xml:space="preserve">, in which case the </w:t>
      </w:r>
      <w:r w:rsidR="00CE1A6A">
        <w:rPr>
          <w:w w:val="105"/>
        </w:rPr>
        <w:t>LP&amp;L</w:t>
      </w:r>
      <w:r w:rsidR="00357125">
        <w:rPr>
          <w:w w:val="105"/>
        </w:rPr>
        <w:t>’</w:t>
      </w:r>
      <w:r w:rsidRPr="002E77B1">
        <w:rPr>
          <w:w w:val="105"/>
        </w:rPr>
        <w:t xml:space="preserve">s customer protection rules apply. </w:t>
      </w:r>
      <w:r>
        <w:rPr>
          <w:sz w:val="20"/>
        </w:rPr>
        <w:t xml:space="preserve"> </w:t>
      </w:r>
      <w:r w:rsidR="00CE1A6A">
        <w:rPr>
          <w:w w:val="105"/>
        </w:rPr>
        <w:t>LP&amp;L</w:t>
      </w:r>
      <w:r w:rsidRPr="002E77B1">
        <w:rPr>
          <w:w w:val="105"/>
        </w:rPr>
        <w:t xml:space="preserve"> </w:t>
      </w:r>
      <w:r w:rsidR="00B079A3">
        <w:rPr>
          <w:w w:val="105"/>
        </w:rPr>
        <w:t xml:space="preserve">must </w:t>
      </w:r>
      <w:r w:rsidRPr="002E77B1">
        <w:rPr>
          <w:w w:val="105"/>
        </w:rPr>
        <w:t>disconnect and reconnect Retail Customer</w:t>
      </w:r>
      <w:r w:rsidR="00357125">
        <w:rPr>
          <w:w w:val="105"/>
        </w:rPr>
        <w:t>’</w:t>
      </w:r>
      <w:r w:rsidRPr="002E77B1">
        <w:rPr>
          <w:w w:val="105"/>
        </w:rPr>
        <w:t xml:space="preserve">s </w:t>
      </w:r>
      <w:r w:rsidR="008A7773" w:rsidRPr="00A447FD">
        <w:rPr>
          <w:w w:val="105"/>
        </w:rPr>
        <w:t>P</w:t>
      </w:r>
      <w:r w:rsidRPr="00A447FD">
        <w:rPr>
          <w:w w:val="105"/>
        </w:rPr>
        <w:t>remise</w:t>
      </w:r>
      <w:r w:rsidR="008A7773" w:rsidRPr="00A447FD">
        <w:rPr>
          <w:w w:val="105"/>
        </w:rPr>
        <w:t>s</w:t>
      </w:r>
      <w:r w:rsidRPr="002E77B1">
        <w:rPr>
          <w:w w:val="105"/>
        </w:rPr>
        <w:t xml:space="preserve"> upon receipt of request for disconnection or reconnection by a Competitive Retailer authorized to do so.</w:t>
      </w:r>
    </w:p>
    <w:p w14:paraId="7A62807F" w14:textId="77777777" w:rsidR="00CB63EE" w:rsidRPr="00A447FD" w:rsidRDefault="00CB63EE" w:rsidP="005829B3">
      <w:pPr>
        <w:pStyle w:val="BodyText"/>
      </w:pPr>
    </w:p>
    <w:p w14:paraId="2FE891A2" w14:textId="6952BAE1" w:rsidR="00CB63EE" w:rsidRPr="002E77B1" w:rsidRDefault="00FC2F16" w:rsidP="002E77B1">
      <w:pPr>
        <w:pStyle w:val="BodyText"/>
      </w:pPr>
      <w:r w:rsidRPr="002E77B1">
        <w:rPr>
          <w:w w:val="105"/>
        </w:rPr>
        <w:t xml:space="preserve">Only personnel authorized by </w:t>
      </w:r>
      <w:r w:rsidR="00CE1A6A">
        <w:rPr>
          <w:w w:val="105"/>
        </w:rPr>
        <w:t>LP&amp;L</w:t>
      </w:r>
      <w:r w:rsidRPr="002E77B1">
        <w:rPr>
          <w:w w:val="105"/>
        </w:rPr>
        <w:t xml:space="preserve"> are permitted to make, energize, or de-energize connections between [Utility</w:t>
      </w:r>
      <w:r w:rsidR="00357125">
        <w:rPr>
          <w:w w:val="105"/>
        </w:rPr>
        <w:t>’</w:t>
      </w:r>
      <w:r w:rsidRPr="002E77B1">
        <w:rPr>
          <w:w w:val="105"/>
        </w:rPr>
        <w:t>s] facilities and Retail Customer</w:t>
      </w:r>
      <w:r w:rsidR="00357125">
        <w:rPr>
          <w:w w:val="105"/>
        </w:rPr>
        <w:t>’</w:t>
      </w:r>
      <w:r w:rsidRPr="002E77B1">
        <w:rPr>
          <w:w w:val="105"/>
        </w:rPr>
        <w:t>s Electrical Installation.</w:t>
      </w:r>
    </w:p>
    <w:p w14:paraId="0827B352" w14:textId="77777777" w:rsidR="00CB63EE" w:rsidRPr="00A447FD" w:rsidRDefault="00CB63EE" w:rsidP="005829B3">
      <w:pPr>
        <w:pStyle w:val="BodyText"/>
      </w:pPr>
    </w:p>
    <w:p w14:paraId="5CC57F2A" w14:textId="7183234B" w:rsidR="00FB18D0" w:rsidRPr="002E77B1" w:rsidRDefault="00CE1A6A" w:rsidP="002E77B1">
      <w:pPr>
        <w:pStyle w:val="BodyText"/>
      </w:pPr>
      <w:r>
        <w:rPr>
          <w:w w:val="105"/>
        </w:rPr>
        <w:t>LP&amp;L</w:t>
      </w:r>
      <w:r w:rsidR="00FC2F16" w:rsidRPr="002E77B1">
        <w:rPr>
          <w:w w:val="105"/>
        </w:rPr>
        <w:t xml:space="preserve"> </w:t>
      </w:r>
      <w:r w:rsidR="00B079A3">
        <w:rPr>
          <w:w w:val="105"/>
        </w:rPr>
        <w:t xml:space="preserve">will </w:t>
      </w:r>
      <w:r w:rsidR="00FC2F16" w:rsidRPr="002E77B1">
        <w:rPr>
          <w:w w:val="105"/>
        </w:rPr>
        <w:t xml:space="preserve">not be responsible for monitoring or reviewing the appropriateness of </w:t>
      </w:r>
      <w:r w:rsidR="00FC2F16" w:rsidRPr="002E77B1">
        <w:rPr>
          <w:spacing w:val="2"/>
          <w:w w:val="105"/>
        </w:rPr>
        <w:t xml:space="preserve">any </w:t>
      </w:r>
      <w:r w:rsidR="00FC2F16" w:rsidRPr="002E77B1">
        <w:rPr>
          <w:w w:val="105"/>
        </w:rPr>
        <w:t>notice from a Competitive Retailer requesting suspension, connection, or disconnection</w:t>
      </w:r>
      <w:r w:rsidR="00FC2F16" w:rsidRPr="002E77B1">
        <w:rPr>
          <w:spacing w:val="49"/>
          <w:w w:val="105"/>
        </w:rPr>
        <w:t xml:space="preserve"> </w:t>
      </w:r>
      <w:r w:rsidR="00FC2F16" w:rsidRPr="002E77B1">
        <w:rPr>
          <w:w w:val="105"/>
        </w:rPr>
        <w:t>of Delivery Service to Retail</w:t>
      </w:r>
      <w:r w:rsidR="00FC2F16" w:rsidRPr="002E77B1">
        <w:rPr>
          <w:spacing w:val="10"/>
          <w:w w:val="105"/>
        </w:rPr>
        <w:t xml:space="preserve"> </w:t>
      </w:r>
      <w:r w:rsidR="00FC2F16" w:rsidRPr="002E77B1">
        <w:rPr>
          <w:w w:val="105"/>
        </w:rPr>
        <w:t>Customer.</w:t>
      </w:r>
    </w:p>
    <w:p w14:paraId="7EA1F1F5" w14:textId="0D6FDEB7" w:rsidR="00FB18D0" w:rsidRPr="00FB18D0" w:rsidRDefault="00394611" w:rsidP="00C8757E">
      <w:pPr>
        <w:pStyle w:val="Heading3"/>
        <w:numPr>
          <w:ilvl w:val="0"/>
          <w:numId w:val="0"/>
        </w:numPr>
        <w:ind w:left="1080" w:hanging="360"/>
      </w:pPr>
      <w:bookmarkStart w:id="430" w:name="_Toc116633807"/>
      <w:bookmarkStart w:id="431" w:name="_Toc130381531"/>
      <w:bookmarkStart w:id="432" w:name="_Toc131705710"/>
      <w:r w:rsidRPr="00FB18D0">
        <w:rPr>
          <w:rFonts w:ascii="Times New Roman" w:hAnsi="Times New Roman"/>
        </w:rPr>
        <w:t>K.</w:t>
      </w:r>
      <w:r w:rsidRPr="00FB18D0">
        <w:rPr>
          <w:rFonts w:ascii="Times New Roman" w:hAnsi="Times New Roman"/>
        </w:rPr>
        <w:tab/>
      </w:r>
      <w:r w:rsidR="00AC64CE" w:rsidRPr="00FB18D0">
        <w:t>EXTREME WEATHER</w:t>
      </w:r>
      <w:bookmarkEnd w:id="430"/>
      <w:bookmarkEnd w:id="431"/>
      <w:bookmarkEnd w:id="432"/>
    </w:p>
    <w:p w14:paraId="408F57CA" w14:textId="2C92AD11" w:rsidR="008C173A" w:rsidRDefault="00AC64CE" w:rsidP="005829B3">
      <w:pPr>
        <w:pStyle w:val="BodyText"/>
      </w:pPr>
      <w:r w:rsidRPr="00A447FD">
        <w:t xml:space="preserve">When </w:t>
      </w:r>
      <w:r w:rsidR="00CE1A6A">
        <w:t>LP&amp;L</w:t>
      </w:r>
      <w:r w:rsidRPr="00A447FD">
        <w:t xml:space="preserve"> discontinues performing disconnections for non-payment due to an extreme weather emergency, </w:t>
      </w:r>
      <w:r w:rsidR="00CE1A6A">
        <w:t>LP&amp;L</w:t>
      </w:r>
      <w:r w:rsidRPr="00A447FD">
        <w:t xml:space="preserve"> </w:t>
      </w:r>
      <w:r w:rsidR="00FF4EF1">
        <w:t xml:space="preserve">must </w:t>
      </w:r>
      <w:r w:rsidRPr="00A447FD">
        <w:t xml:space="preserve">provide notice to Competitive Retailers </w:t>
      </w:r>
      <w:r w:rsidR="00382857" w:rsidRPr="00A447FD">
        <w:t>as soon as reasonably possible</w:t>
      </w:r>
      <w:r w:rsidR="00DF2A1B" w:rsidRPr="00A447FD">
        <w:t xml:space="preserve"> </w:t>
      </w:r>
      <w:r w:rsidR="00A50A06">
        <w:t>in accordance with</w:t>
      </w:r>
      <w:r w:rsidRPr="00A447FD">
        <w:t xml:space="preserve"> Section 3.</w:t>
      </w:r>
      <w:r w:rsidR="00776E9F" w:rsidRPr="00A447FD">
        <w:t>7</w:t>
      </w:r>
      <w:r w:rsidRPr="00A447FD">
        <w:t xml:space="preserve">, FORM </w:t>
      </w:r>
      <w:r w:rsidR="008C173A">
        <w:t xml:space="preserve">AND TIMING </w:t>
      </w:r>
      <w:r w:rsidRPr="00A447FD">
        <w:t>OF NOTICE.</w:t>
      </w:r>
    </w:p>
    <w:p w14:paraId="5ED0DABE" w14:textId="4456DB49" w:rsidR="000557FA" w:rsidRPr="00C76AD3" w:rsidRDefault="00C8757E" w:rsidP="00F94B66">
      <w:pPr>
        <w:pStyle w:val="Heading3"/>
        <w:numPr>
          <w:ilvl w:val="0"/>
          <w:numId w:val="0"/>
        </w:numPr>
        <w:ind w:left="1080" w:hanging="360"/>
        <w:rPr>
          <w:b w:val="0"/>
          <w:bCs/>
          <w:lang w:bidi="ar-SA"/>
        </w:rPr>
      </w:pPr>
      <w:bookmarkStart w:id="433" w:name="_Toc130381532"/>
      <w:bookmarkStart w:id="434" w:name="_Toc131705711"/>
      <w:r w:rsidRPr="00C76AD3">
        <w:rPr>
          <w:bCs/>
          <w:lang w:bidi="ar-SA"/>
        </w:rPr>
        <w:t>L.</w:t>
      </w:r>
      <w:r w:rsidR="00F94B66">
        <w:rPr>
          <w:b w:val="0"/>
          <w:bCs/>
          <w:lang w:bidi="ar-SA"/>
        </w:rPr>
        <w:tab/>
      </w:r>
      <w:r w:rsidRPr="00C8757E">
        <w:rPr>
          <w:bCs/>
          <w:lang w:bidi="ar-SA"/>
        </w:rPr>
        <w:t>CRITICAL CARE AND CRITICAL LOAD CUSTOMERS</w:t>
      </w:r>
      <w:bookmarkEnd w:id="433"/>
      <w:bookmarkEnd w:id="434"/>
    </w:p>
    <w:p w14:paraId="0D649952" w14:textId="6196DAA8" w:rsidR="000557FA" w:rsidRPr="00C76AD3" w:rsidRDefault="00CE1A6A" w:rsidP="00C76AD3">
      <w:pPr>
        <w:widowControl/>
        <w:autoSpaceDE/>
        <w:autoSpaceDN/>
        <w:spacing w:before="100" w:beforeAutospacing="1" w:after="240"/>
        <w:ind w:firstLine="720"/>
        <w:rPr>
          <w:sz w:val="19"/>
          <w:szCs w:val="19"/>
          <w:lang w:bidi="ar-SA"/>
        </w:rPr>
      </w:pPr>
      <w:r>
        <w:rPr>
          <w:sz w:val="19"/>
          <w:szCs w:val="19"/>
          <w:lang w:bidi="ar-SA"/>
        </w:rPr>
        <w:t>LP&amp;L</w:t>
      </w:r>
      <w:r w:rsidR="000557FA" w:rsidRPr="00C76AD3">
        <w:rPr>
          <w:sz w:val="19"/>
          <w:szCs w:val="19"/>
          <w:lang w:bidi="ar-SA"/>
        </w:rPr>
        <w:t xml:space="preserve"> and Competitive Retailer will, by mutual consent, establish procedures to enable </w:t>
      </w:r>
      <w:r>
        <w:rPr>
          <w:sz w:val="19"/>
          <w:szCs w:val="19"/>
          <w:lang w:bidi="ar-SA"/>
        </w:rPr>
        <w:t>LP&amp;L</w:t>
      </w:r>
      <w:r w:rsidR="000557FA" w:rsidRPr="00C76AD3">
        <w:rPr>
          <w:sz w:val="19"/>
          <w:szCs w:val="19"/>
          <w:lang w:bidi="ar-SA"/>
        </w:rPr>
        <w:t xml:space="preserve"> and Competitive Retailer to comply with all requirements established in Applicable Legal Authorities related to critical care and critical load customer designations.</w:t>
      </w:r>
    </w:p>
    <w:p w14:paraId="56103143" w14:textId="18CE3DB4" w:rsidR="00CB63EE" w:rsidRPr="002E77B1" w:rsidRDefault="00394611" w:rsidP="00905613">
      <w:pPr>
        <w:pStyle w:val="Heading2"/>
        <w:numPr>
          <w:ilvl w:val="0"/>
          <w:numId w:val="0"/>
        </w:numPr>
        <w:jc w:val="left"/>
      </w:pPr>
      <w:bookmarkStart w:id="435" w:name="_TOC_250059"/>
      <w:bookmarkStart w:id="436" w:name="_Toc116633809"/>
      <w:bookmarkStart w:id="437" w:name="_Ref483898814"/>
      <w:bookmarkStart w:id="438" w:name="_Toc486751455"/>
      <w:bookmarkStart w:id="439" w:name="_Toc486827503"/>
      <w:bookmarkStart w:id="440" w:name="_Toc486827676"/>
      <w:bookmarkStart w:id="441" w:name="_Toc486829836"/>
      <w:bookmarkStart w:id="442" w:name="_Toc486831553"/>
      <w:bookmarkStart w:id="443" w:name="_Toc486831880"/>
      <w:bookmarkStart w:id="444" w:name="_Toc486849744"/>
      <w:bookmarkStart w:id="445" w:name="_Toc487526854"/>
      <w:bookmarkStart w:id="446" w:name="_Toc523641492"/>
      <w:bookmarkStart w:id="447" w:name="_Toc130381533"/>
      <w:bookmarkStart w:id="448" w:name="_Toc131705712"/>
      <w:r w:rsidRPr="002E77B1">
        <w:rPr>
          <w:rFonts w:ascii="Times New Roman" w:hAnsi="Times New Roman"/>
          <w:sz w:val="24"/>
          <w:szCs w:val="24"/>
        </w:rPr>
        <w:t>4.4</w:t>
      </w:r>
      <w:r w:rsidRPr="002E77B1">
        <w:rPr>
          <w:rFonts w:ascii="Times New Roman" w:hAnsi="Times New Roman"/>
          <w:sz w:val="24"/>
          <w:szCs w:val="24"/>
        </w:rPr>
        <w:tab/>
      </w:r>
      <w:r w:rsidR="00FC2F16" w:rsidRPr="002E77B1">
        <w:rPr>
          <w:spacing w:val="2"/>
        </w:rPr>
        <w:t xml:space="preserve">BILLING </w:t>
      </w:r>
      <w:r w:rsidR="00FC2F16" w:rsidRPr="002E77B1">
        <w:t>AND</w:t>
      </w:r>
      <w:r w:rsidR="00FC2F16" w:rsidRPr="002E77B1">
        <w:rPr>
          <w:spacing w:val="8"/>
        </w:rPr>
        <w:t xml:space="preserve"> </w:t>
      </w:r>
      <w:bookmarkEnd w:id="435"/>
      <w:r w:rsidR="00FC2F16" w:rsidRPr="002E77B1">
        <w:t>REMITTANCE</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463EA890" w14:textId="45E5DF67" w:rsidR="00CB63EE" w:rsidRPr="002E77B1" w:rsidRDefault="005D69B3" w:rsidP="002E77B1">
      <w:pPr>
        <w:pStyle w:val="BodyText"/>
      </w:pPr>
      <w:r>
        <w:rPr>
          <w:w w:val="105"/>
        </w:rPr>
        <w:t xml:space="preserve">In accordance with Applicable Legal Authorities, </w:t>
      </w:r>
      <w:r w:rsidR="00FC2F16" w:rsidRPr="002E77B1">
        <w:rPr>
          <w:w w:val="105"/>
        </w:rPr>
        <w:t xml:space="preserve">Retail Customer </w:t>
      </w:r>
      <w:r>
        <w:rPr>
          <w:w w:val="105"/>
        </w:rPr>
        <w:t xml:space="preserve">or </w:t>
      </w:r>
      <w:r w:rsidR="00CE1A6A">
        <w:rPr>
          <w:w w:val="105"/>
        </w:rPr>
        <w:t>LP&amp;L</w:t>
      </w:r>
      <w:r w:rsidR="003D5DDA">
        <w:rPr>
          <w:w w:val="105"/>
        </w:rPr>
        <w:t xml:space="preserve"> may</w:t>
      </w:r>
      <w:r w:rsidR="00FC2F16" w:rsidRPr="002E77B1">
        <w:rPr>
          <w:w w:val="105"/>
        </w:rPr>
        <w:t xml:space="preserve"> </w:t>
      </w:r>
      <w:r w:rsidR="003D5DDA">
        <w:rPr>
          <w:w w:val="105"/>
        </w:rPr>
        <w:t>have</w:t>
      </w:r>
      <w:r w:rsidR="00FC2F16" w:rsidRPr="002E77B1">
        <w:rPr>
          <w:w w:val="105"/>
        </w:rPr>
        <w:t xml:space="preserve"> the option </w:t>
      </w:r>
      <w:r w:rsidR="00E4121C">
        <w:rPr>
          <w:w w:val="105"/>
        </w:rPr>
        <w:t>for</w:t>
      </w:r>
      <w:r w:rsidR="00B8790F">
        <w:rPr>
          <w:w w:val="105"/>
        </w:rPr>
        <w:t xml:space="preserve"> the Retail Customer to</w:t>
      </w:r>
      <w:r w:rsidR="00FC2F16" w:rsidRPr="002E77B1">
        <w:rPr>
          <w:w w:val="105"/>
        </w:rPr>
        <w:t xml:space="preserve"> (1) </w:t>
      </w:r>
      <w:r w:rsidR="00446409">
        <w:rPr>
          <w:w w:val="105"/>
        </w:rPr>
        <w:t>receive</w:t>
      </w:r>
      <w:r w:rsidR="00FC2F16" w:rsidRPr="002E77B1">
        <w:rPr>
          <w:w w:val="105"/>
        </w:rPr>
        <w:t xml:space="preserve"> a single bill that contains both the Delivery</w:t>
      </w:r>
      <w:r w:rsidR="004651FB">
        <w:rPr>
          <w:w w:val="105"/>
        </w:rPr>
        <w:t xml:space="preserve"> </w:t>
      </w:r>
      <w:r w:rsidR="00FC2F16" w:rsidRPr="002E77B1">
        <w:rPr>
          <w:w w:val="105"/>
        </w:rPr>
        <w:t xml:space="preserve">Service charges and the Electric Power and Energy charges; or (2) </w:t>
      </w:r>
      <w:r w:rsidR="00446409">
        <w:rPr>
          <w:w w:val="105"/>
        </w:rPr>
        <w:t>receive</w:t>
      </w:r>
      <w:r w:rsidR="00FC2F16" w:rsidRPr="002E77B1">
        <w:rPr>
          <w:w w:val="105"/>
        </w:rPr>
        <w:t xml:space="preserve"> two bills, one </w:t>
      </w:r>
      <w:r w:rsidR="00FC2F16" w:rsidRPr="002E77B1">
        <w:rPr>
          <w:spacing w:val="2"/>
          <w:w w:val="105"/>
        </w:rPr>
        <w:t xml:space="preserve">for Delivery Service charges </w:t>
      </w:r>
      <w:r w:rsidR="00FC2F16" w:rsidRPr="002E77B1">
        <w:rPr>
          <w:w w:val="105"/>
        </w:rPr>
        <w:t xml:space="preserve">and one for </w:t>
      </w:r>
      <w:r w:rsidR="00FC2F16" w:rsidRPr="002E77B1">
        <w:rPr>
          <w:spacing w:val="2"/>
          <w:w w:val="105"/>
        </w:rPr>
        <w:t xml:space="preserve">Electric Power </w:t>
      </w:r>
      <w:r w:rsidR="00FC2F16" w:rsidRPr="002E77B1">
        <w:rPr>
          <w:w w:val="105"/>
        </w:rPr>
        <w:t xml:space="preserve">and </w:t>
      </w:r>
      <w:r w:rsidR="00FC2F16" w:rsidRPr="002E77B1">
        <w:rPr>
          <w:spacing w:val="2"/>
          <w:w w:val="105"/>
        </w:rPr>
        <w:t xml:space="preserve">Energy charges. </w:t>
      </w:r>
      <w:r w:rsidR="00FC2F16" w:rsidRPr="002E77B1">
        <w:rPr>
          <w:w w:val="105"/>
        </w:rPr>
        <w:t xml:space="preserve">In the </w:t>
      </w:r>
      <w:r w:rsidR="00FC2F16" w:rsidRPr="002E77B1">
        <w:rPr>
          <w:spacing w:val="2"/>
          <w:w w:val="105"/>
        </w:rPr>
        <w:t xml:space="preserve">event that </w:t>
      </w:r>
      <w:r w:rsidR="006F5204">
        <w:rPr>
          <w:spacing w:val="2"/>
          <w:w w:val="105"/>
        </w:rPr>
        <w:t xml:space="preserve">the entity provided </w:t>
      </w:r>
      <w:r w:rsidR="00C6675B">
        <w:rPr>
          <w:spacing w:val="2"/>
          <w:w w:val="105"/>
        </w:rPr>
        <w:t>with this option</w:t>
      </w:r>
      <w:r w:rsidR="00FC2F16" w:rsidRPr="002E77B1">
        <w:rPr>
          <w:w w:val="105"/>
        </w:rPr>
        <w:t xml:space="preserve"> fails to select to </w:t>
      </w:r>
      <w:r w:rsidR="00FC2F16" w:rsidRPr="002E77B1">
        <w:rPr>
          <w:spacing w:val="2"/>
          <w:w w:val="105"/>
        </w:rPr>
        <w:t xml:space="preserve">either </w:t>
      </w:r>
      <w:r w:rsidR="00FC2F16" w:rsidRPr="002E77B1">
        <w:rPr>
          <w:w w:val="105"/>
        </w:rPr>
        <w:t>separate bill</w:t>
      </w:r>
      <w:r w:rsidR="00622FD5">
        <w:rPr>
          <w:w w:val="105"/>
        </w:rPr>
        <w:t>ing</w:t>
      </w:r>
      <w:r w:rsidR="00FC2F16" w:rsidRPr="002E77B1">
        <w:rPr>
          <w:w w:val="105"/>
        </w:rPr>
        <w:t xml:space="preserve"> or </w:t>
      </w:r>
      <w:r w:rsidR="00FC2F16" w:rsidRPr="002E77B1">
        <w:rPr>
          <w:spacing w:val="2"/>
          <w:w w:val="105"/>
        </w:rPr>
        <w:t xml:space="preserve">consolidated </w:t>
      </w:r>
      <w:r w:rsidR="00FC2F16" w:rsidRPr="002E77B1">
        <w:rPr>
          <w:w w:val="105"/>
        </w:rPr>
        <w:t>bill</w:t>
      </w:r>
      <w:r w:rsidR="00D456DC">
        <w:rPr>
          <w:w w:val="105"/>
        </w:rPr>
        <w:t>ing</w:t>
      </w:r>
      <w:r w:rsidR="00FC2F16" w:rsidRPr="002E77B1">
        <w:rPr>
          <w:w w:val="105"/>
        </w:rPr>
        <w:t xml:space="preserve">, a consolidated bill </w:t>
      </w:r>
      <w:r w:rsidR="00FF4EF1">
        <w:rPr>
          <w:w w:val="105"/>
        </w:rPr>
        <w:t xml:space="preserve">will </w:t>
      </w:r>
      <w:r w:rsidR="00FC2F16" w:rsidRPr="002E77B1">
        <w:rPr>
          <w:w w:val="105"/>
        </w:rPr>
        <w:t>be</w:t>
      </w:r>
      <w:r w:rsidR="00FC2F16" w:rsidRPr="002E77B1">
        <w:rPr>
          <w:spacing w:val="-10"/>
          <w:w w:val="105"/>
        </w:rPr>
        <w:t xml:space="preserve"> </w:t>
      </w:r>
      <w:r w:rsidR="00FC2F16" w:rsidRPr="002E77B1">
        <w:rPr>
          <w:w w:val="105"/>
        </w:rPr>
        <w:t>provided.</w:t>
      </w:r>
    </w:p>
    <w:p w14:paraId="6CD57241" w14:textId="77777777" w:rsidR="00CB63EE" w:rsidRPr="00A447FD" w:rsidRDefault="00CB63EE" w:rsidP="005829B3">
      <w:pPr>
        <w:pStyle w:val="BodyText"/>
      </w:pPr>
    </w:p>
    <w:p w14:paraId="538D0E90" w14:textId="1D35AD51" w:rsidR="00CB63EE" w:rsidRPr="002E77B1" w:rsidRDefault="00FC2F16" w:rsidP="002E77B1">
      <w:pPr>
        <w:pStyle w:val="BodyText"/>
      </w:pPr>
      <w:r w:rsidRPr="002E77B1">
        <w:rPr>
          <w:w w:val="105"/>
        </w:rPr>
        <w:t xml:space="preserve">If a consolidated bill is to be provided, </w:t>
      </w:r>
      <w:r w:rsidR="00CE1A6A">
        <w:rPr>
          <w:w w:val="105"/>
        </w:rPr>
        <w:t>LP&amp;L</w:t>
      </w:r>
      <w:r w:rsidRPr="002E77B1">
        <w:rPr>
          <w:w w:val="105"/>
        </w:rPr>
        <w:t xml:space="preserve"> at its option may allow each Competitive Retailer to provide a consolidated bill to its Retail Customers.</w:t>
      </w:r>
      <w:r w:rsidRPr="002E77B1">
        <w:rPr>
          <w:spacing w:val="49"/>
          <w:w w:val="105"/>
        </w:rPr>
        <w:t xml:space="preserve"> </w:t>
      </w:r>
      <w:r w:rsidRPr="002E77B1">
        <w:rPr>
          <w:w w:val="105"/>
        </w:rPr>
        <w:t xml:space="preserve">If </w:t>
      </w:r>
      <w:r w:rsidR="00CE1A6A">
        <w:rPr>
          <w:w w:val="105"/>
        </w:rPr>
        <w:t>LP&amp;L</w:t>
      </w:r>
      <w:r w:rsidRPr="002E77B1">
        <w:rPr>
          <w:w w:val="105"/>
        </w:rPr>
        <w:t xml:space="preserve"> has chosen this option, it </w:t>
      </w:r>
      <w:r w:rsidR="00456CE0" w:rsidRPr="002E77B1">
        <w:rPr>
          <w:w w:val="105"/>
        </w:rPr>
        <w:t>must do</w:t>
      </w:r>
      <w:r w:rsidRPr="002E77B1">
        <w:rPr>
          <w:w w:val="105"/>
        </w:rPr>
        <w:t xml:space="preserve"> so in a non-discriminatory</w:t>
      </w:r>
      <w:r w:rsidR="009C68A8" w:rsidRPr="002E77B1">
        <w:rPr>
          <w:w w:val="105"/>
        </w:rPr>
        <w:t xml:space="preserve"> manner in accordance with 4.4.</w:t>
      </w:r>
      <w:r w:rsidR="009C68A8">
        <w:rPr>
          <w:w w:val="105"/>
        </w:rPr>
        <w:t>C.</w:t>
      </w:r>
      <w:r w:rsidR="009C68A8" w:rsidRPr="002E77B1">
        <w:rPr>
          <w:w w:val="105"/>
        </w:rPr>
        <w:t xml:space="preserve"> </w:t>
      </w:r>
      <w:r w:rsidRPr="002E77B1">
        <w:rPr>
          <w:w w:val="105"/>
        </w:rPr>
        <w:t>CONSOLIDATED BILLING BY COMPETITIVE</w:t>
      </w:r>
      <w:r w:rsidRPr="002E77B1">
        <w:rPr>
          <w:spacing w:val="11"/>
          <w:w w:val="105"/>
        </w:rPr>
        <w:t xml:space="preserve"> </w:t>
      </w:r>
      <w:r w:rsidRPr="002E77B1">
        <w:rPr>
          <w:w w:val="105"/>
        </w:rPr>
        <w:t>RETAILER.</w:t>
      </w:r>
    </w:p>
    <w:p w14:paraId="65749A54" w14:textId="77777777" w:rsidR="00CB63EE" w:rsidRPr="00A447FD" w:rsidRDefault="00CB63EE" w:rsidP="005829B3">
      <w:pPr>
        <w:pStyle w:val="BodyText"/>
      </w:pPr>
    </w:p>
    <w:p w14:paraId="61648A21" w14:textId="0EC44CFF" w:rsidR="00CB63EE" w:rsidRPr="002E77B1" w:rsidRDefault="00CE1A6A" w:rsidP="002E77B1">
      <w:pPr>
        <w:pStyle w:val="BodyText"/>
        <w:rPr>
          <w:sz w:val="31"/>
        </w:rPr>
      </w:pPr>
      <w:r>
        <w:rPr>
          <w:w w:val="105"/>
        </w:rPr>
        <w:t>LP&amp;L</w:t>
      </w:r>
      <w:r w:rsidR="00FC2F16" w:rsidRPr="002E77B1">
        <w:rPr>
          <w:w w:val="105"/>
        </w:rPr>
        <w:t xml:space="preserve"> may bill Retail Customers directly for all services it provides to its Retail Customers.</w:t>
      </w:r>
      <w:r w:rsidR="00FC2F16" w:rsidRPr="00137437">
        <w:rPr>
          <w:sz w:val="20"/>
        </w:rPr>
        <w:t xml:space="preserve"> </w:t>
      </w:r>
      <w:r w:rsidR="00FC2F16" w:rsidRPr="002E77B1">
        <w:rPr>
          <w:w w:val="105"/>
        </w:rPr>
        <w:t xml:space="preserve">Nothing in this Tariff is intended to prohibit a </w:t>
      </w:r>
      <w:r>
        <w:rPr>
          <w:w w:val="105"/>
        </w:rPr>
        <w:t>LP&amp;L</w:t>
      </w:r>
      <w:r w:rsidR="00FC2F16" w:rsidRPr="002E77B1">
        <w:rPr>
          <w:w w:val="105"/>
        </w:rPr>
        <w:t xml:space="preserve"> from contracting with a third party, including a Competitive Retailer</w:t>
      </w:r>
      <w:r w:rsidR="0018367E">
        <w:rPr>
          <w:w w:val="105"/>
        </w:rPr>
        <w:t>,</w:t>
      </w:r>
      <w:r w:rsidR="00FC2F16" w:rsidRPr="002E77B1">
        <w:rPr>
          <w:w w:val="105"/>
        </w:rPr>
        <w:t xml:space="preserve"> to perform billing services and functions on its behalf</w:t>
      </w:r>
      <w:r w:rsidR="00DB1A57" w:rsidRPr="00A447FD">
        <w:rPr>
          <w:w w:val="105"/>
        </w:rPr>
        <w:t>, including in the instance of separate bills, as provided above</w:t>
      </w:r>
      <w:r w:rsidR="00FC2F16" w:rsidRPr="00A447FD">
        <w:rPr>
          <w:w w:val="105"/>
        </w:rPr>
        <w:t>.</w:t>
      </w:r>
      <w:r w:rsidR="00FC2F16" w:rsidRPr="002E77B1">
        <w:rPr>
          <w:w w:val="105"/>
        </w:rPr>
        <w:t xml:space="preserve"> Any third</w:t>
      </w:r>
      <w:r w:rsidR="00E76F89">
        <w:rPr>
          <w:w w:val="105"/>
        </w:rPr>
        <w:t>-</w:t>
      </w:r>
      <w:r w:rsidR="00FC2F16" w:rsidRPr="002E77B1">
        <w:rPr>
          <w:w w:val="105"/>
        </w:rPr>
        <w:t xml:space="preserve">party performing billing on behalf of the </w:t>
      </w:r>
      <w:r>
        <w:rPr>
          <w:w w:val="105"/>
        </w:rPr>
        <w:t>LP&amp;L</w:t>
      </w:r>
      <w:r w:rsidR="00FC2F16" w:rsidRPr="002E77B1">
        <w:rPr>
          <w:w w:val="105"/>
        </w:rPr>
        <w:t xml:space="preserve"> is subject to the billing provisions in this Tariff and billing responsibilities set out in the </w:t>
      </w:r>
      <w:r>
        <w:rPr>
          <w:w w:val="105"/>
        </w:rPr>
        <w:t>LP&amp;L</w:t>
      </w:r>
      <w:r w:rsidR="00357125">
        <w:rPr>
          <w:w w:val="105"/>
        </w:rPr>
        <w:t>’</w:t>
      </w:r>
      <w:r w:rsidR="00FC2F16" w:rsidRPr="002E77B1">
        <w:rPr>
          <w:w w:val="105"/>
        </w:rPr>
        <w:t xml:space="preserve">s Tariff for Delivery Services, to the same extent as the </w:t>
      </w:r>
      <w:r>
        <w:rPr>
          <w:w w:val="105"/>
        </w:rPr>
        <w:t>LP&amp;L</w:t>
      </w:r>
      <w:r w:rsidR="00FC2F16" w:rsidRPr="002E77B1">
        <w:rPr>
          <w:w w:val="105"/>
        </w:rPr>
        <w:t>.</w:t>
      </w:r>
    </w:p>
    <w:p w14:paraId="3FF8E8C3" w14:textId="454E03C6" w:rsidR="00CB63EE" w:rsidRPr="002E77B1" w:rsidRDefault="5C96632F" w:rsidP="00755EE7">
      <w:pPr>
        <w:pStyle w:val="Heading3"/>
        <w:numPr>
          <w:ilvl w:val="0"/>
          <w:numId w:val="13"/>
        </w:numPr>
      </w:pPr>
      <w:bookmarkStart w:id="449" w:name="_TOC_250058"/>
      <w:bookmarkStart w:id="450" w:name="_Toc116633810"/>
      <w:bookmarkStart w:id="451" w:name="_Toc523641493"/>
      <w:bookmarkStart w:id="452" w:name="_Toc130381534"/>
      <w:bookmarkStart w:id="453" w:name="_Toc131705713"/>
      <w:r w:rsidRPr="002E77B1">
        <w:t>CONSOLIDATED BILLING BY</w:t>
      </w:r>
      <w:r w:rsidRPr="002E77B1">
        <w:rPr>
          <w:spacing w:val="-14"/>
        </w:rPr>
        <w:t xml:space="preserve"> </w:t>
      </w:r>
      <w:bookmarkEnd w:id="449"/>
      <w:r w:rsidR="00CE1A6A">
        <w:rPr>
          <w:spacing w:val="3"/>
        </w:rPr>
        <w:t>LP&amp;L</w:t>
      </w:r>
      <w:bookmarkEnd w:id="450"/>
      <w:bookmarkEnd w:id="451"/>
      <w:bookmarkEnd w:id="452"/>
      <w:bookmarkEnd w:id="453"/>
    </w:p>
    <w:p w14:paraId="4B064D6B" w14:textId="6F4A3BF3" w:rsidR="00CB63EE" w:rsidRDefault="00FC2F16" w:rsidP="002E77B1">
      <w:pPr>
        <w:pStyle w:val="BodyText"/>
        <w:rPr>
          <w:w w:val="105"/>
        </w:rPr>
      </w:pPr>
      <w:r w:rsidRPr="002E77B1">
        <w:rPr>
          <w:w w:val="105"/>
        </w:rPr>
        <w:t xml:space="preserve">When a Retail Customer receives a consolidated bill from </w:t>
      </w:r>
      <w:r w:rsidR="00CE1A6A">
        <w:rPr>
          <w:w w:val="105"/>
        </w:rPr>
        <w:t>LP&amp;L</w:t>
      </w:r>
      <w:r w:rsidRPr="002E77B1">
        <w:rPr>
          <w:w w:val="105"/>
        </w:rPr>
        <w:t xml:space="preserve">, </w:t>
      </w:r>
      <w:r w:rsidR="00CE1A6A">
        <w:rPr>
          <w:w w:val="105"/>
        </w:rPr>
        <w:t>LP&amp;L</w:t>
      </w:r>
      <w:r w:rsidRPr="002E77B1">
        <w:rPr>
          <w:w w:val="105"/>
        </w:rPr>
        <w:t xml:space="preserve"> may assess a fee to Competitive Retailer for billing services, which </w:t>
      </w:r>
      <w:r w:rsidR="00C957D4">
        <w:rPr>
          <w:w w:val="105"/>
        </w:rPr>
        <w:t xml:space="preserve">will </w:t>
      </w:r>
      <w:r w:rsidRPr="002E77B1">
        <w:rPr>
          <w:w w:val="105"/>
        </w:rPr>
        <w:t>cover the preparation and</w:t>
      </w:r>
      <w:r w:rsidR="004D2B9C" w:rsidRPr="002E77B1">
        <w:rPr>
          <w:w w:val="105"/>
        </w:rPr>
        <w:t xml:space="preserve"> </w:t>
      </w:r>
      <w:r w:rsidRPr="002E77B1">
        <w:rPr>
          <w:w w:val="105"/>
        </w:rPr>
        <w:t>delivery of reports specified in this chapter.</w:t>
      </w:r>
    </w:p>
    <w:p w14:paraId="300D77DB" w14:textId="77777777" w:rsidR="00137437" w:rsidRPr="002E77B1" w:rsidRDefault="00137437" w:rsidP="002E77B1">
      <w:pPr>
        <w:pStyle w:val="BodyText"/>
      </w:pPr>
    </w:p>
    <w:p w14:paraId="3DE6FED8" w14:textId="1DB3BF42" w:rsidR="00CB63EE" w:rsidRPr="002E77B1" w:rsidRDefault="00CE1A6A" w:rsidP="002E77B1">
      <w:pPr>
        <w:pStyle w:val="BodyText"/>
      </w:pPr>
      <w:r>
        <w:rPr>
          <w:w w:val="105"/>
        </w:rPr>
        <w:t>LP&amp;L</w:t>
      </w:r>
      <w:r w:rsidR="00FC2F16" w:rsidRPr="002E77B1">
        <w:rPr>
          <w:w w:val="105"/>
        </w:rPr>
        <w:t xml:space="preserve"> </w:t>
      </w:r>
      <w:r w:rsidR="00C957D4">
        <w:rPr>
          <w:w w:val="105"/>
        </w:rPr>
        <w:t xml:space="preserve">must </w:t>
      </w:r>
      <w:r w:rsidR="00FC2F16" w:rsidRPr="002E77B1">
        <w:rPr>
          <w:w w:val="105"/>
        </w:rPr>
        <w:t xml:space="preserve">at the Competitive </w:t>
      </w:r>
      <w:r w:rsidR="00FC2F16" w:rsidRPr="00A447FD">
        <w:rPr>
          <w:w w:val="105"/>
        </w:rPr>
        <w:t>Retailer</w:t>
      </w:r>
      <w:r w:rsidR="00357125">
        <w:rPr>
          <w:w w:val="105"/>
        </w:rPr>
        <w:t>’</w:t>
      </w:r>
      <w:r w:rsidR="00FC2F16" w:rsidRPr="00A447FD">
        <w:rPr>
          <w:w w:val="105"/>
        </w:rPr>
        <w:t>s</w:t>
      </w:r>
      <w:r w:rsidR="00FC2F16" w:rsidRPr="002E77B1">
        <w:rPr>
          <w:w w:val="105"/>
        </w:rPr>
        <w:t xml:space="preserve"> request provide the Competitive Retailer with an electronic copy of the entirety of each bill containing the Competitive </w:t>
      </w:r>
      <w:r w:rsidR="00FC2F16" w:rsidRPr="00A447FD">
        <w:rPr>
          <w:w w:val="105"/>
        </w:rPr>
        <w:t>Retailer</w:t>
      </w:r>
      <w:r w:rsidR="00357125">
        <w:rPr>
          <w:w w:val="105"/>
        </w:rPr>
        <w:t>’</w:t>
      </w:r>
      <w:r w:rsidR="00FC2F16" w:rsidRPr="00A447FD">
        <w:rPr>
          <w:w w:val="105"/>
        </w:rPr>
        <w:t>s</w:t>
      </w:r>
      <w:r w:rsidR="00FC2F16" w:rsidRPr="002E77B1">
        <w:rPr>
          <w:w w:val="105"/>
        </w:rPr>
        <w:t xml:space="preserve"> Electric Power and Energy charges within one Business Day of receipt of </w:t>
      </w:r>
      <w:r w:rsidR="00C957D4" w:rsidRPr="002E77B1">
        <w:rPr>
          <w:w w:val="105"/>
        </w:rPr>
        <w:t>request.</w:t>
      </w:r>
      <w:r w:rsidR="00C957D4" w:rsidRPr="002E77B1">
        <w:rPr>
          <w:spacing w:val="2"/>
          <w:w w:val="105"/>
        </w:rPr>
        <w:t xml:space="preserve"> The</w:t>
      </w:r>
      <w:r w:rsidR="00FC2F16" w:rsidRPr="002E77B1">
        <w:rPr>
          <w:spacing w:val="2"/>
          <w:w w:val="105"/>
        </w:rPr>
        <w:t xml:space="preserve"> </w:t>
      </w:r>
      <w:r>
        <w:rPr>
          <w:w w:val="105"/>
        </w:rPr>
        <w:t>LP&amp;L</w:t>
      </w:r>
      <w:r w:rsidR="00FC2F16" w:rsidRPr="002E77B1">
        <w:rPr>
          <w:w w:val="105"/>
        </w:rPr>
        <w:t xml:space="preserve">, in </w:t>
      </w:r>
      <w:r w:rsidR="00FC2F16" w:rsidRPr="002E77B1">
        <w:rPr>
          <w:spacing w:val="2"/>
          <w:w w:val="105"/>
        </w:rPr>
        <w:t xml:space="preserve">lieu </w:t>
      </w:r>
      <w:r w:rsidR="00FC2F16" w:rsidRPr="002E77B1">
        <w:rPr>
          <w:w w:val="105"/>
        </w:rPr>
        <w:t xml:space="preserve">of an </w:t>
      </w:r>
      <w:r w:rsidR="00FC2F16" w:rsidRPr="002E77B1">
        <w:rPr>
          <w:spacing w:val="2"/>
          <w:w w:val="105"/>
        </w:rPr>
        <w:t xml:space="preserve">electronic copy </w:t>
      </w:r>
      <w:r w:rsidR="00FC2F16" w:rsidRPr="002E77B1">
        <w:rPr>
          <w:w w:val="105"/>
        </w:rPr>
        <w:t xml:space="preserve">of the bill may provide </w:t>
      </w:r>
      <w:r w:rsidR="00FC2F16" w:rsidRPr="002E77B1">
        <w:rPr>
          <w:spacing w:val="2"/>
          <w:w w:val="105"/>
        </w:rPr>
        <w:t xml:space="preserve">access </w:t>
      </w:r>
      <w:r w:rsidR="00FC2F16" w:rsidRPr="002E77B1">
        <w:rPr>
          <w:w w:val="105"/>
        </w:rPr>
        <w:t>to a database containing all billing information presented on the bill in an electronically accessible format.</w:t>
      </w:r>
    </w:p>
    <w:p w14:paraId="61CB7D1B" w14:textId="77777777" w:rsidR="00CB63EE" w:rsidRPr="00A447FD" w:rsidRDefault="00CB63EE" w:rsidP="005829B3">
      <w:pPr>
        <w:pStyle w:val="BodyText"/>
      </w:pPr>
    </w:p>
    <w:p w14:paraId="3E656DA7" w14:textId="1870DF4A" w:rsidR="00CB63EE" w:rsidRPr="002E77B1" w:rsidRDefault="00CE1A6A" w:rsidP="002E77B1">
      <w:pPr>
        <w:pStyle w:val="BodyText"/>
      </w:pPr>
      <w:r>
        <w:rPr>
          <w:w w:val="105"/>
        </w:rPr>
        <w:t>LP&amp;L</w:t>
      </w:r>
      <w:r w:rsidR="00FC2F16" w:rsidRPr="002E77B1">
        <w:rPr>
          <w:w w:val="105"/>
        </w:rPr>
        <w:t xml:space="preserve"> </w:t>
      </w:r>
      <w:r w:rsidR="00C957D4">
        <w:rPr>
          <w:w w:val="105"/>
        </w:rPr>
        <w:t>must</w:t>
      </w:r>
      <w:r w:rsidR="00FC2F16" w:rsidRPr="002E77B1">
        <w:rPr>
          <w:w w:val="105"/>
        </w:rPr>
        <w:t xml:space="preserve"> provide to the Competitive Retailer its schedule for Meter Reading and bill due dates for the Competitive Retailer</w:t>
      </w:r>
      <w:r w:rsidR="00357125">
        <w:rPr>
          <w:w w:val="105"/>
        </w:rPr>
        <w:t>’</w:t>
      </w:r>
      <w:r w:rsidR="00FC2F16" w:rsidRPr="002E77B1">
        <w:rPr>
          <w:w w:val="105"/>
        </w:rPr>
        <w:t xml:space="preserve">s Retail Customers. This schedule </w:t>
      </w:r>
      <w:r w:rsidR="00C957D4">
        <w:rPr>
          <w:w w:val="105"/>
        </w:rPr>
        <w:t>will</w:t>
      </w:r>
      <w:r w:rsidR="00FC2F16" w:rsidRPr="002E77B1">
        <w:rPr>
          <w:w w:val="105"/>
        </w:rPr>
        <w:t xml:space="preserve"> be</w:t>
      </w:r>
      <w:r w:rsidR="00FC2F16" w:rsidRPr="002E77B1">
        <w:rPr>
          <w:spacing w:val="49"/>
          <w:w w:val="105"/>
        </w:rPr>
        <w:t xml:space="preserve"> </w:t>
      </w:r>
      <w:r w:rsidR="00FC2F16" w:rsidRPr="002E77B1">
        <w:rPr>
          <w:w w:val="105"/>
        </w:rPr>
        <w:t>provided yearly for the coming year.</w:t>
      </w:r>
      <w:r w:rsidR="00FC2F16" w:rsidRPr="00137437">
        <w:rPr>
          <w:sz w:val="20"/>
        </w:rPr>
        <w:t xml:space="preserve"> </w:t>
      </w:r>
      <w:r w:rsidR="00FC2F16" w:rsidRPr="002E77B1">
        <w:rPr>
          <w:w w:val="105"/>
        </w:rPr>
        <w:t xml:space="preserve">At such time a Competitive Retailer gains a </w:t>
      </w:r>
      <w:r w:rsidR="00FC2F16" w:rsidRPr="002E77B1">
        <w:rPr>
          <w:spacing w:val="2"/>
          <w:w w:val="105"/>
        </w:rPr>
        <w:t xml:space="preserve">new </w:t>
      </w:r>
      <w:r w:rsidR="00FC2F16" w:rsidRPr="002E77B1">
        <w:rPr>
          <w:w w:val="105"/>
        </w:rPr>
        <w:t xml:space="preserve">Retail Customer, </w:t>
      </w:r>
      <w:r>
        <w:rPr>
          <w:w w:val="105"/>
        </w:rPr>
        <w:t>LP&amp;L</w:t>
      </w:r>
      <w:r w:rsidR="00FC2F16" w:rsidRPr="002E77B1">
        <w:rPr>
          <w:w w:val="105"/>
        </w:rPr>
        <w:t xml:space="preserve"> </w:t>
      </w:r>
      <w:r w:rsidR="002907A0">
        <w:rPr>
          <w:w w:val="105"/>
        </w:rPr>
        <w:t xml:space="preserve">must </w:t>
      </w:r>
      <w:r w:rsidR="00FC2F16" w:rsidRPr="002E77B1">
        <w:rPr>
          <w:w w:val="105"/>
        </w:rPr>
        <w:t>inform the Competitive Retailer of the Retail Customer</w:t>
      </w:r>
      <w:r w:rsidR="00357125">
        <w:rPr>
          <w:w w:val="105"/>
        </w:rPr>
        <w:t>’</w:t>
      </w:r>
      <w:r w:rsidR="00FC2F16" w:rsidRPr="002E77B1">
        <w:rPr>
          <w:w w:val="105"/>
        </w:rPr>
        <w:t xml:space="preserve">s </w:t>
      </w:r>
      <w:r w:rsidR="00FC2F16" w:rsidRPr="002E77B1">
        <w:rPr>
          <w:spacing w:val="2"/>
          <w:w w:val="105"/>
        </w:rPr>
        <w:t>Meter Reading</w:t>
      </w:r>
      <w:r w:rsidR="002D03C4">
        <w:rPr>
          <w:spacing w:val="2"/>
          <w:w w:val="105"/>
        </w:rPr>
        <w:t xml:space="preserve"> dates</w:t>
      </w:r>
      <w:r w:rsidR="00FC2F16" w:rsidRPr="002E77B1">
        <w:rPr>
          <w:spacing w:val="2"/>
          <w:w w:val="105"/>
        </w:rPr>
        <w:t xml:space="preserve"> </w:t>
      </w:r>
      <w:r w:rsidR="00FC2F16" w:rsidRPr="002E77B1">
        <w:rPr>
          <w:w w:val="105"/>
        </w:rPr>
        <w:t xml:space="preserve">and </w:t>
      </w:r>
      <w:r w:rsidR="00FC2F16" w:rsidRPr="002E77B1">
        <w:rPr>
          <w:spacing w:val="2"/>
          <w:w w:val="105"/>
        </w:rPr>
        <w:t xml:space="preserve">bill </w:t>
      </w:r>
      <w:r w:rsidR="00FC2F16" w:rsidRPr="002E77B1">
        <w:rPr>
          <w:w w:val="105"/>
        </w:rPr>
        <w:t xml:space="preserve">due </w:t>
      </w:r>
      <w:r w:rsidR="00FC2F16" w:rsidRPr="002E77B1">
        <w:rPr>
          <w:spacing w:val="2"/>
          <w:w w:val="105"/>
        </w:rPr>
        <w:t xml:space="preserve">dates </w:t>
      </w:r>
      <w:r w:rsidR="00FC2F16" w:rsidRPr="002E77B1">
        <w:rPr>
          <w:w w:val="105"/>
        </w:rPr>
        <w:t xml:space="preserve">for the </w:t>
      </w:r>
      <w:r w:rsidR="00FC2F16" w:rsidRPr="002E77B1">
        <w:rPr>
          <w:spacing w:val="2"/>
          <w:w w:val="105"/>
        </w:rPr>
        <w:t xml:space="preserve">remainder </w:t>
      </w:r>
      <w:r w:rsidR="00FC2F16" w:rsidRPr="002E77B1">
        <w:rPr>
          <w:w w:val="105"/>
        </w:rPr>
        <w:t xml:space="preserve">of the </w:t>
      </w:r>
      <w:r w:rsidR="00FC2F16" w:rsidRPr="002E77B1">
        <w:rPr>
          <w:spacing w:val="2"/>
          <w:w w:val="105"/>
        </w:rPr>
        <w:t xml:space="preserve">year. </w:t>
      </w:r>
      <w:r w:rsidR="00FC2F16" w:rsidRPr="002E77B1">
        <w:rPr>
          <w:w w:val="105"/>
        </w:rPr>
        <w:t xml:space="preserve">If the </w:t>
      </w:r>
      <w:r w:rsidR="00FC2F16" w:rsidRPr="002E77B1">
        <w:rPr>
          <w:spacing w:val="2"/>
          <w:w w:val="105"/>
        </w:rPr>
        <w:t xml:space="preserve">schedule </w:t>
      </w:r>
      <w:r w:rsidR="00FC2F16" w:rsidRPr="002E77B1">
        <w:rPr>
          <w:w w:val="105"/>
        </w:rPr>
        <w:t xml:space="preserve">is </w:t>
      </w:r>
      <w:r w:rsidR="00FC2F16" w:rsidRPr="002E77B1">
        <w:rPr>
          <w:spacing w:val="3"/>
          <w:w w:val="105"/>
        </w:rPr>
        <w:t xml:space="preserve">altered, </w:t>
      </w:r>
      <w:r>
        <w:rPr>
          <w:w w:val="105"/>
        </w:rPr>
        <w:t>LP&amp;L</w:t>
      </w:r>
      <w:r w:rsidR="00FC2F16" w:rsidRPr="002E77B1">
        <w:rPr>
          <w:w w:val="105"/>
        </w:rPr>
        <w:t xml:space="preserve"> </w:t>
      </w:r>
      <w:r w:rsidR="002907A0">
        <w:rPr>
          <w:w w:val="105"/>
        </w:rPr>
        <w:t>must</w:t>
      </w:r>
      <w:r w:rsidR="00FC2F16" w:rsidRPr="002E77B1">
        <w:rPr>
          <w:w w:val="105"/>
        </w:rPr>
        <w:t xml:space="preserve"> notify Competitive Retailer at least 20 days prior to the altered</w:t>
      </w:r>
      <w:r w:rsidR="00FC2F16" w:rsidRPr="002E77B1">
        <w:rPr>
          <w:spacing w:val="-11"/>
          <w:w w:val="105"/>
        </w:rPr>
        <w:t xml:space="preserve"> </w:t>
      </w:r>
      <w:r w:rsidR="00FC2F16" w:rsidRPr="002E77B1">
        <w:rPr>
          <w:w w:val="105"/>
        </w:rPr>
        <w:t>date.</w:t>
      </w:r>
    </w:p>
    <w:p w14:paraId="542C67E6" w14:textId="6061DB13" w:rsidR="00CB63EE" w:rsidRPr="002E77B1" w:rsidRDefault="00394611" w:rsidP="008E528E">
      <w:pPr>
        <w:pStyle w:val="Heading4"/>
        <w:numPr>
          <w:ilvl w:val="0"/>
          <w:numId w:val="0"/>
        </w:numPr>
        <w:ind w:left="1800" w:hanging="360"/>
      </w:pPr>
      <w:bookmarkStart w:id="454" w:name="_Toc116633811"/>
      <w:bookmarkStart w:id="455" w:name="_Toc523641494"/>
      <w:bookmarkStart w:id="456" w:name="_Toc130381535"/>
      <w:r w:rsidRPr="002E77B1">
        <w:t>1.</w:t>
      </w:r>
      <w:r w:rsidRPr="002E77B1">
        <w:tab/>
      </w:r>
      <w:r w:rsidR="00FB18D0" w:rsidRPr="002E77B1">
        <w:t>BILLING BY</w:t>
      </w:r>
      <w:r w:rsidR="004D2B9C" w:rsidRPr="002E77B1">
        <w:t xml:space="preserve"> </w:t>
      </w:r>
      <w:r w:rsidR="00CE1A6A">
        <w:t>LP&amp;L</w:t>
      </w:r>
      <w:r w:rsidR="004D2B9C" w:rsidRPr="002E77B1">
        <w:t xml:space="preserve"> TO</w:t>
      </w:r>
      <w:r w:rsidR="00FB18D0" w:rsidRPr="002E77B1">
        <w:t xml:space="preserve"> </w:t>
      </w:r>
      <w:r w:rsidR="00FB18D0" w:rsidRPr="00FB18D0">
        <w:t>RETAILCUSTOMERS</w:t>
      </w:r>
      <w:r w:rsidR="0018367E" w:rsidRPr="002E77B1">
        <w:t xml:space="preserve"> </w:t>
      </w:r>
      <w:r w:rsidR="00FC2F16" w:rsidRPr="40430B27">
        <w:t xml:space="preserve">FOR </w:t>
      </w:r>
      <w:r w:rsidR="00FC2F16" w:rsidRPr="002E77B1">
        <w:t>DELIVERY</w:t>
      </w:r>
      <w:r w:rsidR="00FC2F16" w:rsidRPr="002E77B1">
        <w:rPr>
          <w:spacing w:val="-6"/>
        </w:rPr>
        <w:t xml:space="preserve"> </w:t>
      </w:r>
      <w:r w:rsidR="00FC2F16" w:rsidRPr="002E77B1">
        <w:t>SERVICES</w:t>
      </w:r>
      <w:bookmarkEnd w:id="454"/>
      <w:bookmarkEnd w:id="455"/>
      <w:bookmarkEnd w:id="456"/>
    </w:p>
    <w:p w14:paraId="39CFB9A4" w14:textId="6BBB62AF" w:rsidR="00CB63EE" w:rsidRPr="002E77B1" w:rsidRDefault="00FC2F16" w:rsidP="002E77B1">
      <w:pPr>
        <w:pStyle w:val="BodyText"/>
      </w:pPr>
      <w:r w:rsidRPr="002E77B1">
        <w:rPr>
          <w:w w:val="105"/>
        </w:rPr>
        <w:t xml:space="preserve">Calculation of charges, transmittal of the invoices, error corrections, dispute resolution and all other aspects of the billing for Delivery Services by </w:t>
      </w:r>
      <w:r w:rsidR="00CE1A6A">
        <w:rPr>
          <w:w w:val="105"/>
        </w:rPr>
        <w:t>LP&amp;L</w:t>
      </w:r>
      <w:r w:rsidRPr="002E77B1">
        <w:rPr>
          <w:w w:val="105"/>
        </w:rPr>
        <w:t xml:space="preserve"> to Retail Customer </w:t>
      </w:r>
      <w:r w:rsidR="00CC6842">
        <w:rPr>
          <w:w w:val="105"/>
        </w:rPr>
        <w:t xml:space="preserve">will </w:t>
      </w:r>
      <w:r w:rsidRPr="002E77B1">
        <w:rPr>
          <w:w w:val="105"/>
        </w:rPr>
        <w:t xml:space="preserve">be performed in accordance with </w:t>
      </w:r>
      <w:r w:rsidR="00CE1A6A">
        <w:rPr>
          <w:w w:val="105"/>
        </w:rPr>
        <w:t>LP&amp;L</w:t>
      </w:r>
      <w:r w:rsidR="00357125">
        <w:rPr>
          <w:w w:val="105"/>
        </w:rPr>
        <w:t>’</w:t>
      </w:r>
      <w:r w:rsidRPr="002E77B1">
        <w:rPr>
          <w:w w:val="105"/>
        </w:rPr>
        <w:t xml:space="preserve">s </w:t>
      </w:r>
      <w:r w:rsidRPr="00CD13F3">
        <w:rPr>
          <w:w w:val="105"/>
          <w:highlight w:val="yellow"/>
        </w:rPr>
        <w:t>Delivery Service Tariff</w:t>
      </w:r>
      <w:r w:rsidRPr="002E77B1">
        <w:rPr>
          <w:w w:val="105"/>
        </w:rPr>
        <w:t>.</w:t>
      </w:r>
    </w:p>
    <w:p w14:paraId="71118B7D" w14:textId="15F3C0C5" w:rsidR="00CB63EE" w:rsidRPr="002E77B1" w:rsidRDefault="00394611" w:rsidP="00394611">
      <w:pPr>
        <w:pStyle w:val="Heading4"/>
        <w:numPr>
          <w:ilvl w:val="0"/>
          <w:numId w:val="0"/>
        </w:numPr>
        <w:ind w:left="1800" w:hanging="360"/>
      </w:pPr>
      <w:bookmarkStart w:id="457" w:name="_TOC_250057"/>
      <w:bookmarkStart w:id="458" w:name="_Toc116633812"/>
      <w:bookmarkStart w:id="459" w:name="_Toc523641495"/>
      <w:bookmarkStart w:id="460" w:name="_Toc130381536"/>
      <w:r w:rsidRPr="002E77B1">
        <w:t>2.</w:t>
      </w:r>
      <w:r w:rsidR="00F94B66">
        <w:tab/>
      </w:r>
      <w:r w:rsidR="00FC2F16" w:rsidRPr="002E77B1">
        <w:t>CALCULATION AND TRANSMITTAL OF ELECTRIC POWER AND ENERGY CHARGES BY COMPETITIVE</w:t>
      </w:r>
      <w:r w:rsidR="00FC2F16" w:rsidRPr="002E77B1">
        <w:rPr>
          <w:spacing w:val="16"/>
        </w:rPr>
        <w:t xml:space="preserve"> </w:t>
      </w:r>
      <w:bookmarkEnd w:id="457"/>
      <w:r w:rsidR="00FC2F16" w:rsidRPr="002E77B1">
        <w:t>RETAILER</w:t>
      </w:r>
      <w:bookmarkEnd w:id="458"/>
      <w:bookmarkEnd w:id="459"/>
      <w:bookmarkEnd w:id="460"/>
    </w:p>
    <w:p w14:paraId="49211C1E" w14:textId="22D59E80" w:rsidR="00CB63EE" w:rsidRPr="002E77B1" w:rsidRDefault="00FC2F16" w:rsidP="002E77B1">
      <w:pPr>
        <w:pStyle w:val="BodyText"/>
      </w:pPr>
      <w:r w:rsidRPr="002E77B1">
        <w:rPr>
          <w:w w:val="105"/>
        </w:rPr>
        <w:t xml:space="preserve">In order for </w:t>
      </w:r>
      <w:r w:rsidR="00CE1A6A">
        <w:rPr>
          <w:w w:val="105"/>
        </w:rPr>
        <w:t>LP&amp;L</w:t>
      </w:r>
      <w:r w:rsidRPr="002E77B1">
        <w:rPr>
          <w:w w:val="105"/>
        </w:rPr>
        <w:t xml:space="preserve"> to prepare a consolidated bill for Retail Customers </w:t>
      </w:r>
      <w:r w:rsidRPr="002E77B1">
        <w:rPr>
          <w:spacing w:val="2"/>
          <w:w w:val="105"/>
        </w:rPr>
        <w:t xml:space="preserve">who </w:t>
      </w:r>
      <w:r w:rsidRPr="002E77B1">
        <w:rPr>
          <w:w w:val="105"/>
        </w:rPr>
        <w:t xml:space="preserve">receive a consolidated bill from </w:t>
      </w:r>
      <w:r w:rsidR="00CE1A6A">
        <w:rPr>
          <w:w w:val="105"/>
        </w:rPr>
        <w:t>LP&amp;L</w:t>
      </w:r>
      <w:r w:rsidRPr="002E77B1">
        <w:rPr>
          <w:w w:val="105"/>
        </w:rPr>
        <w:t xml:space="preserve"> for all services, Competitive</w:t>
      </w:r>
      <w:r w:rsidRPr="002E77B1">
        <w:rPr>
          <w:spacing w:val="49"/>
          <w:w w:val="105"/>
        </w:rPr>
        <w:t xml:space="preserve"> </w:t>
      </w:r>
      <w:r w:rsidRPr="002E77B1">
        <w:rPr>
          <w:w w:val="105"/>
        </w:rPr>
        <w:t xml:space="preserve">Retailer </w:t>
      </w:r>
      <w:r w:rsidR="00CC6842">
        <w:rPr>
          <w:w w:val="105"/>
        </w:rPr>
        <w:t xml:space="preserve">will </w:t>
      </w:r>
      <w:r w:rsidRPr="002E77B1">
        <w:rPr>
          <w:w w:val="105"/>
        </w:rPr>
        <w:t xml:space="preserve">calculate charges for Electric Power and Energy and </w:t>
      </w:r>
      <w:r w:rsidR="00CC6842">
        <w:rPr>
          <w:w w:val="105"/>
        </w:rPr>
        <w:t>must</w:t>
      </w:r>
      <w:r w:rsidRPr="002E77B1">
        <w:rPr>
          <w:w w:val="105"/>
        </w:rPr>
        <w:t xml:space="preserve"> transmit the charges to </w:t>
      </w:r>
      <w:r w:rsidR="00CE1A6A">
        <w:rPr>
          <w:w w:val="105"/>
        </w:rPr>
        <w:t>LP&amp;L</w:t>
      </w:r>
      <w:r w:rsidRPr="002E77B1">
        <w:rPr>
          <w:w w:val="105"/>
        </w:rPr>
        <w:t xml:space="preserve"> by means of an electronic pre-bill statement for each Retail Customer</w:t>
      </w:r>
      <w:r w:rsidR="00357125">
        <w:rPr>
          <w:w w:val="105"/>
        </w:rPr>
        <w:t>’</w:t>
      </w:r>
      <w:r w:rsidRPr="002E77B1">
        <w:rPr>
          <w:w w:val="105"/>
        </w:rPr>
        <w:t xml:space="preserve">s total charges within three Business Days from receipt of Meter Reading data. Electronic pre-bill statements </w:t>
      </w:r>
      <w:r w:rsidR="00CC6842">
        <w:rPr>
          <w:w w:val="105"/>
        </w:rPr>
        <w:t>must</w:t>
      </w:r>
      <w:r w:rsidRPr="002E77B1">
        <w:rPr>
          <w:w w:val="105"/>
        </w:rPr>
        <w:t xml:space="preserve"> be </w:t>
      </w:r>
      <w:r w:rsidRPr="002E77B1">
        <w:rPr>
          <w:spacing w:val="2"/>
          <w:w w:val="105"/>
        </w:rPr>
        <w:t xml:space="preserve">transmitted using </w:t>
      </w:r>
      <w:r w:rsidRPr="002E77B1">
        <w:rPr>
          <w:w w:val="105"/>
        </w:rPr>
        <w:t xml:space="preserve">the </w:t>
      </w:r>
      <w:r w:rsidRPr="002E77B1">
        <w:rPr>
          <w:spacing w:val="2"/>
          <w:w w:val="105"/>
        </w:rPr>
        <w:t xml:space="preserve">appropriate </w:t>
      </w:r>
      <w:r w:rsidRPr="002E77B1">
        <w:rPr>
          <w:w w:val="105"/>
        </w:rPr>
        <w:t xml:space="preserve">SET </w:t>
      </w:r>
      <w:r w:rsidRPr="002E77B1">
        <w:rPr>
          <w:spacing w:val="2"/>
          <w:w w:val="105"/>
        </w:rPr>
        <w:t xml:space="preserve">transaction </w:t>
      </w:r>
      <w:r w:rsidRPr="002E77B1">
        <w:rPr>
          <w:w w:val="105"/>
        </w:rPr>
        <w:t xml:space="preserve">and </w:t>
      </w:r>
      <w:r w:rsidR="00CC6842">
        <w:rPr>
          <w:w w:val="105"/>
        </w:rPr>
        <w:t xml:space="preserve">will </w:t>
      </w:r>
      <w:r w:rsidRPr="002E77B1">
        <w:rPr>
          <w:w w:val="105"/>
        </w:rPr>
        <w:t xml:space="preserve">be </w:t>
      </w:r>
      <w:r w:rsidRPr="002E77B1">
        <w:rPr>
          <w:spacing w:val="3"/>
          <w:w w:val="105"/>
        </w:rPr>
        <w:t xml:space="preserve">consistent </w:t>
      </w:r>
      <w:r w:rsidRPr="002E77B1">
        <w:rPr>
          <w:w w:val="105"/>
        </w:rPr>
        <w:t xml:space="preserve">with the terms and conditions of this Access Tariff. </w:t>
      </w:r>
      <w:r w:rsidR="00CE1A6A">
        <w:rPr>
          <w:w w:val="105"/>
        </w:rPr>
        <w:t>LP&amp;L</w:t>
      </w:r>
      <w:r w:rsidRPr="002E77B1">
        <w:rPr>
          <w:w w:val="105"/>
        </w:rPr>
        <w:t xml:space="preserve"> </w:t>
      </w:r>
      <w:r w:rsidR="00CC6842">
        <w:rPr>
          <w:w w:val="105"/>
        </w:rPr>
        <w:t>must</w:t>
      </w:r>
      <w:r w:rsidRPr="002E77B1">
        <w:rPr>
          <w:w w:val="105"/>
        </w:rPr>
        <w:t xml:space="preserve"> validate or reject the pre-bill statement using the appropriate rejection code within 48 hours of the first Business Day following receipt. Competitive Retailer </w:t>
      </w:r>
      <w:r w:rsidR="007E000F">
        <w:rPr>
          <w:w w:val="105"/>
        </w:rPr>
        <w:t>must</w:t>
      </w:r>
      <w:r w:rsidRPr="002E77B1">
        <w:rPr>
          <w:w w:val="105"/>
        </w:rPr>
        <w:t xml:space="preserve"> correct any Competitive Retailer errors that lead to a rejection. </w:t>
      </w:r>
      <w:r w:rsidRPr="002E77B1">
        <w:rPr>
          <w:spacing w:val="2"/>
          <w:w w:val="105"/>
        </w:rPr>
        <w:t>Transactions that</w:t>
      </w:r>
      <w:r w:rsidRPr="002E77B1">
        <w:rPr>
          <w:spacing w:val="-3"/>
          <w:w w:val="105"/>
        </w:rPr>
        <w:t xml:space="preserve"> </w:t>
      </w:r>
      <w:r w:rsidRPr="002E77B1">
        <w:rPr>
          <w:w w:val="105"/>
        </w:rPr>
        <w:t>are</w:t>
      </w:r>
      <w:r w:rsidRPr="002E77B1">
        <w:rPr>
          <w:spacing w:val="-3"/>
          <w:w w:val="105"/>
        </w:rPr>
        <w:t xml:space="preserve"> </w:t>
      </w:r>
      <w:r w:rsidRPr="002E77B1">
        <w:rPr>
          <w:spacing w:val="2"/>
          <w:w w:val="105"/>
        </w:rPr>
        <w:t>neither</w:t>
      </w:r>
      <w:r w:rsidRPr="002E77B1">
        <w:rPr>
          <w:spacing w:val="-2"/>
          <w:w w:val="105"/>
        </w:rPr>
        <w:t xml:space="preserve"> </w:t>
      </w:r>
      <w:r w:rsidRPr="002E77B1">
        <w:rPr>
          <w:spacing w:val="2"/>
          <w:w w:val="105"/>
        </w:rPr>
        <w:t>validated</w:t>
      </w:r>
      <w:r w:rsidRPr="002E77B1">
        <w:rPr>
          <w:spacing w:val="-3"/>
          <w:w w:val="105"/>
        </w:rPr>
        <w:t xml:space="preserve"> </w:t>
      </w:r>
      <w:r w:rsidRPr="002E77B1">
        <w:rPr>
          <w:w w:val="105"/>
        </w:rPr>
        <w:t>nor</w:t>
      </w:r>
      <w:r w:rsidRPr="002E77B1">
        <w:rPr>
          <w:spacing w:val="-2"/>
          <w:w w:val="105"/>
        </w:rPr>
        <w:t xml:space="preserve"> </w:t>
      </w:r>
      <w:r w:rsidRPr="002E77B1">
        <w:rPr>
          <w:spacing w:val="2"/>
          <w:w w:val="105"/>
        </w:rPr>
        <w:t>rejected</w:t>
      </w:r>
      <w:r w:rsidRPr="002E77B1">
        <w:rPr>
          <w:spacing w:val="-3"/>
          <w:w w:val="105"/>
        </w:rPr>
        <w:t xml:space="preserve"> </w:t>
      </w:r>
      <w:r w:rsidRPr="002E77B1">
        <w:rPr>
          <w:spacing w:val="2"/>
          <w:w w:val="105"/>
        </w:rPr>
        <w:t>within</w:t>
      </w:r>
      <w:r w:rsidRPr="002E77B1">
        <w:rPr>
          <w:spacing w:val="-3"/>
          <w:w w:val="105"/>
        </w:rPr>
        <w:t xml:space="preserve"> </w:t>
      </w:r>
      <w:r w:rsidRPr="002E77B1">
        <w:rPr>
          <w:w w:val="105"/>
        </w:rPr>
        <w:t>48</w:t>
      </w:r>
      <w:r w:rsidRPr="002E77B1">
        <w:rPr>
          <w:spacing w:val="-2"/>
          <w:w w:val="105"/>
        </w:rPr>
        <w:t xml:space="preserve"> </w:t>
      </w:r>
      <w:r w:rsidRPr="002E77B1">
        <w:rPr>
          <w:spacing w:val="2"/>
          <w:w w:val="105"/>
        </w:rPr>
        <w:t>hours</w:t>
      </w:r>
      <w:r w:rsidRPr="002E77B1">
        <w:rPr>
          <w:spacing w:val="-3"/>
          <w:w w:val="105"/>
        </w:rPr>
        <w:t xml:space="preserve"> </w:t>
      </w:r>
      <w:r w:rsidR="007E000F">
        <w:rPr>
          <w:spacing w:val="2"/>
          <w:w w:val="105"/>
        </w:rPr>
        <w:t>will</w:t>
      </w:r>
      <w:r w:rsidRPr="002E77B1">
        <w:rPr>
          <w:spacing w:val="-2"/>
          <w:w w:val="105"/>
        </w:rPr>
        <w:t xml:space="preserve"> </w:t>
      </w:r>
      <w:r w:rsidRPr="002E77B1">
        <w:rPr>
          <w:w w:val="105"/>
        </w:rPr>
        <w:t>be</w:t>
      </w:r>
      <w:r w:rsidRPr="002E77B1">
        <w:rPr>
          <w:spacing w:val="-3"/>
          <w:w w:val="105"/>
        </w:rPr>
        <w:t xml:space="preserve"> </w:t>
      </w:r>
      <w:r w:rsidRPr="002E77B1">
        <w:rPr>
          <w:spacing w:val="2"/>
          <w:w w:val="105"/>
        </w:rPr>
        <w:t>deemed</w:t>
      </w:r>
      <w:r w:rsidRPr="002E77B1">
        <w:rPr>
          <w:spacing w:val="-3"/>
          <w:w w:val="105"/>
        </w:rPr>
        <w:t xml:space="preserve"> </w:t>
      </w:r>
      <w:r w:rsidRPr="002E77B1">
        <w:rPr>
          <w:spacing w:val="3"/>
          <w:w w:val="105"/>
        </w:rPr>
        <w:t>valid.</w:t>
      </w:r>
      <w:r w:rsidRPr="00E15AD3">
        <w:rPr>
          <w:sz w:val="20"/>
        </w:rPr>
        <w:t xml:space="preserve"> </w:t>
      </w:r>
      <w:r w:rsidRPr="002E77B1">
        <w:rPr>
          <w:w w:val="105"/>
        </w:rPr>
        <w:t xml:space="preserve">Electronic pre-bill statements transmitted after 5:00 P.M. Central Prevailing </w:t>
      </w:r>
      <w:r w:rsidRPr="002E77B1">
        <w:rPr>
          <w:spacing w:val="2"/>
          <w:w w:val="105"/>
        </w:rPr>
        <w:t xml:space="preserve">Time </w:t>
      </w:r>
      <w:r w:rsidR="007E000F">
        <w:rPr>
          <w:w w:val="105"/>
        </w:rPr>
        <w:t>will</w:t>
      </w:r>
      <w:r w:rsidRPr="002E77B1">
        <w:rPr>
          <w:w w:val="105"/>
        </w:rPr>
        <w:t xml:space="preserve"> be </w:t>
      </w:r>
      <w:r w:rsidRPr="002E77B1">
        <w:rPr>
          <w:spacing w:val="2"/>
          <w:w w:val="105"/>
        </w:rPr>
        <w:t xml:space="preserve">considered transmitted </w:t>
      </w:r>
      <w:r w:rsidRPr="002E77B1">
        <w:rPr>
          <w:w w:val="105"/>
        </w:rPr>
        <w:t>on the next Business</w:t>
      </w:r>
      <w:r w:rsidRPr="002E77B1">
        <w:rPr>
          <w:spacing w:val="-22"/>
          <w:w w:val="105"/>
        </w:rPr>
        <w:t xml:space="preserve"> </w:t>
      </w:r>
      <w:r w:rsidRPr="002E77B1">
        <w:rPr>
          <w:w w:val="105"/>
        </w:rPr>
        <w:t>Day.</w:t>
      </w:r>
    </w:p>
    <w:p w14:paraId="436221A5" w14:textId="5474D01F" w:rsidR="00CB63EE" w:rsidRPr="00FB18D0" w:rsidRDefault="00394611" w:rsidP="00394611">
      <w:pPr>
        <w:pStyle w:val="Heading4"/>
        <w:numPr>
          <w:ilvl w:val="0"/>
          <w:numId w:val="0"/>
        </w:numPr>
        <w:ind w:left="1800" w:hanging="360"/>
      </w:pPr>
      <w:bookmarkStart w:id="461" w:name="_TOC_250056"/>
      <w:bookmarkStart w:id="462" w:name="_Toc116633813"/>
      <w:bookmarkStart w:id="463" w:name="_Toc523641496"/>
      <w:bookmarkStart w:id="464" w:name="_Toc130381537"/>
      <w:r w:rsidRPr="00FB18D0">
        <w:t>3.</w:t>
      </w:r>
      <w:r w:rsidRPr="00FB18D0">
        <w:tab/>
      </w:r>
      <w:r w:rsidR="00FC2F16" w:rsidRPr="002E77B1">
        <w:t>PRE-BILL STATEMENT</w:t>
      </w:r>
      <w:r w:rsidR="00FC2F16" w:rsidRPr="002E77B1">
        <w:rPr>
          <w:spacing w:val="8"/>
        </w:rPr>
        <w:t xml:space="preserve"> </w:t>
      </w:r>
      <w:bookmarkEnd w:id="461"/>
      <w:r w:rsidR="00FC2F16" w:rsidRPr="002E77B1">
        <w:t>CORRECTIONS</w:t>
      </w:r>
      <w:bookmarkEnd w:id="462"/>
      <w:bookmarkEnd w:id="463"/>
      <w:bookmarkEnd w:id="464"/>
    </w:p>
    <w:p w14:paraId="26B18624" w14:textId="77777777" w:rsidR="00CB63EE" w:rsidRPr="002E77B1" w:rsidRDefault="00CB63EE" w:rsidP="002E77B1">
      <w:pPr>
        <w:pStyle w:val="BodyText"/>
      </w:pPr>
    </w:p>
    <w:p w14:paraId="114C256F" w14:textId="389B92F6" w:rsidR="00CB63EE" w:rsidRPr="002E77B1" w:rsidRDefault="00FC2F16" w:rsidP="002E77B1">
      <w:pPr>
        <w:pStyle w:val="BodyText"/>
        <w:rPr>
          <w:sz w:val="31"/>
        </w:rPr>
      </w:pPr>
      <w:r w:rsidRPr="002E77B1">
        <w:rPr>
          <w:w w:val="105"/>
        </w:rPr>
        <w:t xml:space="preserve">Pre-bill statements </w:t>
      </w:r>
      <w:r w:rsidR="00F917FE">
        <w:rPr>
          <w:w w:val="105"/>
        </w:rPr>
        <w:t>will</w:t>
      </w:r>
      <w:r w:rsidRPr="002E77B1">
        <w:rPr>
          <w:w w:val="105"/>
        </w:rPr>
        <w:t xml:space="preserve"> be subject to adjustmen</w:t>
      </w:r>
      <w:r w:rsidR="00FB18D0" w:rsidRPr="002E77B1">
        <w:rPr>
          <w:w w:val="105"/>
        </w:rPr>
        <w:t xml:space="preserve">t for errors including, but not </w:t>
      </w:r>
      <w:r w:rsidRPr="002E77B1">
        <w:rPr>
          <w:w w:val="105"/>
        </w:rPr>
        <w:t>limited to, arithmetic errors, computational errors, and Meter Reading errors.</w:t>
      </w:r>
    </w:p>
    <w:p w14:paraId="38548395" w14:textId="4361B1D9" w:rsidR="00CB63EE" w:rsidRPr="002E77B1" w:rsidRDefault="00394611" w:rsidP="00394611">
      <w:pPr>
        <w:pStyle w:val="Heading4"/>
        <w:numPr>
          <w:ilvl w:val="0"/>
          <w:numId w:val="0"/>
        </w:numPr>
        <w:ind w:left="1800" w:hanging="360"/>
      </w:pPr>
      <w:bookmarkStart w:id="465" w:name="_TOC_250055"/>
      <w:bookmarkStart w:id="466" w:name="_Toc116633814"/>
      <w:bookmarkStart w:id="467" w:name="_Toc523641497"/>
      <w:bookmarkStart w:id="468" w:name="_Toc130381538"/>
      <w:r w:rsidRPr="002E77B1">
        <w:t>4.</w:t>
      </w:r>
      <w:r w:rsidRPr="002E77B1">
        <w:tab/>
      </w:r>
      <w:r w:rsidR="00FC2F16" w:rsidRPr="002E77B1">
        <w:t>BILLING</w:t>
      </w:r>
      <w:r w:rsidR="00FC2F16" w:rsidRPr="002E77B1">
        <w:rPr>
          <w:spacing w:val="11"/>
        </w:rPr>
        <w:t xml:space="preserve"> </w:t>
      </w:r>
      <w:bookmarkEnd w:id="465"/>
      <w:r w:rsidR="00FC2F16" w:rsidRPr="002E77B1">
        <w:t>CYCLE</w:t>
      </w:r>
      <w:bookmarkEnd w:id="466"/>
      <w:bookmarkEnd w:id="467"/>
      <w:bookmarkEnd w:id="468"/>
    </w:p>
    <w:p w14:paraId="5899A9F1" w14:textId="463E60A5" w:rsidR="00CE61DB" w:rsidRPr="002E77B1" w:rsidRDefault="00FC2F16" w:rsidP="002E77B1">
      <w:pPr>
        <w:pStyle w:val="BodyText"/>
        <w:rPr>
          <w:sz w:val="31"/>
        </w:rPr>
      </w:pPr>
      <w:r w:rsidRPr="002E77B1">
        <w:rPr>
          <w:w w:val="105"/>
        </w:rPr>
        <w:t xml:space="preserve">Unless otherwise stated in </w:t>
      </w:r>
      <w:r w:rsidR="00CE1A6A">
        <w:rPr>
          <w:w w:val="105"/>
        </w:rPr>
        <w:t>LP&amp;L</w:t>
      </w:r>
      <w:r w:rsidR="00357125">
        <w:rPr>
          <w:w w:val="105"/>
        </w:rPr>
        <w:t>’</w:t>
      </w:r>
      <w:r w:rsidRPr="00A447FD">
        <w:rPr>
          <w:w w:val="105"/>
        </w:rPr>
        <w:t>s</w:t>
      </w:r>
      <w:r w:rsidRPr="002E77B1">
        <w:rPr>
          <w:w w:val="105"/>
        </w:rPr>
        <w:t xml:space="preserve"> Delivery Service Tariff</w:t>
      </w:r>
      <w:r w:rsidR="009C68A8" w:rsidRPr="002E77B1">
        <w:rPr>
          <w:w w:val="105"/>
        </w:rPr>
        <w:t xml:space="preserve"> or as provided in Section 4.8.</w:t>
      </w:r>
      <w:r w:rsidR="009C68A8">
        <w:rPr>
          <w:w w:val="105"/>
        </w:rPr>
        <w:t>A</w:t>
      </w:r>
      <w:r w:rsidRPr="002E77B1">
        <w:rPr>
          <w:w w:val="105"/>
        </w:rPr>
        <w:t xml:space="preserve">.3, </w:t>
      </w:r>
      <w:r w:rsidR="005E12A1">
        <w:rPr>
          <w:w w:val="105"/>
        </w:rPr>
        <w:t>METER READINGS FOR THE PURPOSE OF A SELF</w:t>
      </w:r>
      <w:r w:rsidR="000919E3">
        <w:rPr>
          <w:w w:val="105"/>
        </w:rPr>
        <w:t>-</w:t>
      </w:r>
      <w:r w:rsidR="005E12A1">
        <w:rPr>
          <w:w w:val="105"/>
        </w:rPr>
        <w:t>SELECTED SWITCH</w:t>
      </w:r>
      <w:r w:rsidR="000919E3">
        <w:rPr>
          <w:w w:val="105"/>
        </w:rPr>
        <w:t xml:space="preserve"> OR TO VERIFY ACCURACY OF METER READING</w:t>
      </w:r>
      <w:r w:rsidRPr="002E77B1">
        <w:rPr>
          <w:w w:val="105"/>
        </w:rPr>
        <w:t xml:space="preserve">, invoiced charges </w:t>
      </w:r>
      <w:r w:rsidR="00111480">
        <w:rPr>
          <w:w w:val="105"/>
        </w:rPr>
        <w:t xml:space="preserve">will </w:t>
      </w:r>
      <w:r w:rsidRPr="002E77B1">
        <w:rPr>
          <w:w w:val="105"/>
        </w:rPr>
        <w:t>be based on a cycle of approximately one month.</w:t>
      </w:r>
      <w:r w:rsidRPr="00E15AD3">
        <w:rPr>
          <w:sz w:val="20"/>
        </w:rPr>
        <w:t xml:space="preserve"> </w:t>
      </w:r>
      <w:r w:rsidRPr="002E77B1">
        <w:rPr>
          <w:w w:val="105"/>
        </w:rPr>
        <w:t xml:space="preserve">If </w:t>
      </w:r>
      <w:r w:rsidR="00CE1A6A">
        <w:rPr>
          <w:w w:val="105"/>
        </w:rPr>
        <w:t>LP&amp;L</w:t>
      </w:r>
      <w:r w:rsidRPr="002E77B1">
        <w:rPr>
          <w:w w:val="105"/>
        </w:rPr>
        <w:t xml:space="preserve"> decides to alter the billing cycle for any Retail Customer, </w:t>
      </w:r>
      <w:r w:rsidR="00CE1A6A">
        <w:rPr>
          <w:w w:val="105"/>
        </w:rPr>
        <w:t>LP&amp;L</w:t>
      </w:r>
      <w:r w:rsidRPr="002E77B1">
        <w:rPr>
          <w:w w:val="105"/>
        </w:rPr>
        <w:t xml:space="preserve"> agrees that it </w:t>
      </w:r>
      <w:r w:rsidR="00111480">
        <w:rPr>
          <w:w w:val="105"/>
        </w:rPr>
        <w:t>must</w:t>
      </w:r>
      <w:r w:rsidRPr="002E77B1">
        <w:rPr>
          <w:w w:val="105"/>
        </w:rPr>
        <w:t xml:space="preserve"> notify the Retail Customer</w:t>
      </w:r>
      <w:r w:rsidR="00357125">
        <w:rPr>
          <w:w w:val="105"/>
        </w:rPr>
        <w:t>’</w:t>
      </w:r>
      <w:r w:rsidRPr="002E77B1">
        <w:rPr>
          <w:w w:val="105"/>
        </w:rPr>
        <w:t xml:space="preserve">s Competitive Retailer at least 30 days prior to such billing cycle change. If </w:t>
      </w:r>
      <w:r w:rsidR="00CE1A6A">
        <w:rPr>
          <w:w w:val="105"/>
        </w:rPr>
        <w:t>LP&amp;L</w:t>
      </w:r>
      <w:r w:rsidRPr="002E77B1">
        <w:rPr>
          <w:w w:val="105"/>
        </w:rPr>
        <w:t xml:space="preserve"> has not received the pre-bill statement from the Competitive Retailer within the time p</w:t>
      </w:r>
      <w:r w:rsidR="009C68A8" w:rsidRPr="002E77B1">
        <w:rPr>
          <w:w w:val="105"/>
        </w:rPr>
        <w:t>eriod specified in Section 4.4.</w:t>
      </w:r>
      <w:r w:rsidR="009C68A8">
        <w:rPr>
          <w:w w:val="105"/>
        </w:rPr>
        <w:t>A</w:t>
      </w:r>
      <w:r w:rsidRPr="002E77B1">
        <w:rPr>
          <w:w w:val="105"/>
        </w:rPr>
        <w:t xml:space="preserve">.2, CALCULATION AND TRANSMITTAL OF ELECTRIC POWER AND ENERGY CHARGES BY COMPETITIVE RETAILER, </w:t>
      </w:r>
      <w:r w:rsidR="00CE1A6A">
        <w:rPr>
          <w:w w:val="105"/>
        </w:rPr>
        <w:t>LP&amp;L</w:t>
      </w:r>
      <w:r w:rsidRPr="002E77B1">
        <w:rPr>
          <w:spacing w:val="27"/>
          <w:w w:val="105"/>
        </w:rPr>
        <w:t xml:space="preserve"> </w:t>
      </w:r>
      <w:r w:rsidRPr="002E77B1">
        <w:rPr>
          <w:w w:val="105"/>
        </w:rPr>
        <w:t>may</w:t>
      </w:r>
      <w:r w:rsidR="0018367E" w:rsidRPr="002E77B1">
        <w:rPr>
          <w:w w:val="105"/>
        </w:rPr>
        <w:t xml:space="preserve"> </w:t>
      </w:r>
      <w:r w:rsidRPr="002E77B1">
        <w:rPr>
          <w:w w:val="105"/>
        </w:rPr>
        <w:t>send out its bills to Retail Customer without the Electric Power and Energy charges.</w:t>
      </w:r>
      <w:bookmarkStart w:id="469" w:name="_TOC_250054"/>
      <w:bookmarkEnd w:id="469"/>
    </w:p>
    <w:p w14:paraId="73755AD2" w14:textId="0FCE52C9" w:rsidR="00CB63EE" w:rsidRPr="002E77B1" w:rsidRDefault="00394611" w:rsidP="00394611">
      <w:pPr>
        <w:pStyle w:val="Heading4"/>
        <w:numPr>
          <w:ilvl w:val="0"/>
          <w:numId w:val="0"/>
        </w:numPr>
        <w:ind w:left="1800" w:hanging="360"/>
      </w:pPr>
      <w:bookmarkStart w:id="470" w:name="_Toc116633815"/>
      <w:bookmarkStart w:id="471" w:name="_Toc523641498"/>
      <w:bookmarkStart w:id="472" w:name="_Toc130381539"/>
      <w:r w:rsidRPr="00D516D0">
        <w:t>5.</w:t>
      </w:r>
      <w:r w:rsidRPr="00D516D0">
        <w:tab/>
      </w:r>
      <w:r w:rsidR="00FC2F16" w:rsidRPr="00D516D0">
        <w:t>REMITTANCE</w:t>
      </w:r>
      <w:bookmarkEnd w:id="470"/>
      <w:bookmarkEnd w:id="471"/>
      <w:r w:rsidR="00D0358B">
        <w:t xml:space="preserve"> FOR UTILITY CONSOLIDATED BILLING</w:t>
      </w:r>
      <w:bookmarkEnd w:id="472"/>
    </w:p>
    <w:p w14:paraId="782A25FE" w14:textId="0AD4157B" w:rsidR="00CB63EE" w:rsidRPr="008D39B5" w:rsidRDefault="00394611" w:rsidP="00E15AD3">
      <w:pPr>
        <w:ind w:left="1800" w:hanging="720"/>
        <w:jc w:val="both"/>
        <w:rPr>
          <w:sz w:val="19"/>
        </w:rPr>
      </w:pPr>
      <w:r w:rsidRPr="002E77B1">
        <w:rPr>
          <w:w w:val="102"/>
          <w:sz w:val="19"/>
          <w:szCs w:val="19"/>
        </w:rPr>
        <w:t>(1)</w:t>
      </w:r>
      <w:r w:rsidRPr="00697FB2">
        <w:rPr>
          <w:w w:val="102"/>
          <w:sz w:val="19"/>
          <w:szCs w:val="19"/>
        </w:rPr>
        <w:tab/>
      </w:r>
      <w:r w:rsidR="00FC2F16" w:rsidRPr="008D39B5">
        <w:rPr>
          <w:w w:val="105"/>
          <w:sz w:val="19"/>
        </w:rPr>
        <w:t xml:space="preserve">Upon receipt of payment from Retail Customer for Electric Power and Energy service billed by </w:t>
      </w:r>
      <w:r w:rsidR="00CE1A6A">
        <w:rPr>
          <w:w w:val="105"/>
          <w:sz w:val="19"/>
        </w:rPr>
        <w:t>LP&amp;L</w:t>
      </w:r>
      <w:r w:rsidR="00FC2F16" w:rsidRPr="008D39B5">
        <w:rPr>
          <w:w w:val="105"/>
          <w:sz w:val="19"/>
        </w:rPr>
        <w:t xml:space="preserve"> on behalf of Competitive Retailer, </w:t>
      </w:r>
      <w:r w:rsidR="00CE1A6A">
        <w:rPr>
          <w:w w:val="105"/>
          <w:sz w:val="19"/>
        </w:rPr>
        <w:t>LP&amp;L</w:t>
      </w:r>
      <w:r w:rsidR="00FC2F16" w:rsidRPr="008D39B5">
        <w:rPr>
          <w:w w:val="105"/>
          <w:sz w:val="19"/>
        </w:rPr>
        <w:t xml:space="preserve"> will remit payment to Competitive Retailer within five Business Days of the due date of the Retail Customer</w:t>
      </w:r>
      <w:r w:rsidR="00357125">
        <w:rPr>
          <w:w w:val="105"/>
          <w:sz w:val="19"/>
        </w:rPr>
        <w:t>’</w:t>
      </w:r>
      <w:r w:rsidR="00FC2F16" w:rsidRPr="008D39B5">
        <w:rPr>
          <w:w w:val="105"/>
          <w:sz w:val="19"/>
        </w:rPr>
        <w:t>s bill, or</w:t>
      </w:r>
      <w:r w:rsidR="00FC2F16" w:rsidRPr="008D39B5">
        <w:rPr>
          <w:spacing w:val="49"/>
          <w:w w:val="105"/>
          <w:sz w:val="19"/>
        </w:rPr>
        <w:t xml:space="preserve"> </w:t>
      </w:r>
      <w:r w:rsidR="00FC2F16" w:rsidRPr="008D39B5">
        <w:rPr>
          <w:w w:val="105"/>
          <w:sz w:val="19"/>
        </w:rPr>
        <w:t xml:space="preserve">if </w:t>
      </w:r>
      <w:r w:rsidR="00FC2F16" w:rsidRPr="008D39B5">
        <w:rPr>
          <w:spacing w:val="2"/>
          <w:w w:val="105"/>
          <w:sz w:val="19"/>
        </w:rPr>
        <w:t xml:space="preserve">customer </w:t>
      </w:r>
      <w:r w:rsidR="00FC2F16" w:rsidRPr="008D39B5">
        <w:rPr>
          <w:w w:val="105"/>
          <w:sz w:val="19"/>
        </w:rPr>
        <w:t xml:space="preserve">has paid </w:t>
      </w:r>
      <w:r w:rsidR="00FC2F16" w:rsidRPr="008D39B5">
        <w:rPr>
          <w:spacing w:val="2"/>
          <w:w w:val="105"/>
          <w:sz w:val="19"/>
        </w:rPr>
        <w:t xml:space="preserve">after </w:t>
      </w:r>
      <w:r w:rsidR="00FC2F16" w:rsidRPr="008D39B5">
        <w:rPr>
          <w:w w:val="105"/>
          <w:sz w:val="19"/>
        </w:rPr>
        <w:t xml:space="preserve">the due date, five days </w:t>
      </w:r>
      <w:r w:rsidR="00FC2F16" w:rsidRPr="008D39B5">
        <w:rPr>
          <w:spacing w:val="2"/>
          <w:w w:val="105"/>
          <w:sz w:val="19"/>
        </w:rPr>
        <w:t xml:space="preserve">after </w:t>
      </w:r>
      <w:r w:rsidR="00CE1A6A">
        <w:rPr>
          <w:w w:val="105"/>
          <w:sz w:val="19"/>
        </w:rPr>
        <w:t>LP&amp;L</w:t>
      </w:r>
      <w:r w:rsidR="00FC2F16" w:rsidRPr="008D39B5">
        <w:rPr>
          <w:w w:val="105"/>
          <w:sz w:val="19"/>
        </w:rPr>
        <w:t xml:space="preserve"> </w:t>
      </w:r>
      <w:r w:rsidR="00FC2F16" w:rsidRPr="008D39B5">
        <w:rPr>
          <w:spacing w:val="2"/>
          <w:w w:val="105"/>
          <w:sz w:val="19"/>
        </w:rPr>
        <w:t xml:space="preserve">has </w:t>
      </w:r>
      <w:r w:rsidR="00FC2F16" w:rsidRPr="008D39B5">
        <w:rPr>
          <w:w w:val="105"/>
          <w:sz w:val="19"/>
        </w:rPr>
        <w:t xml:space="preserve">received payment. </w:t>
      </w:r>
      <w:r w:rsidR="00CE1A6A">
        <w:rPr>
          <w:w w:val="105"/>
          <w:sz w:val="19"/>
        </w:rPr>
        <w:t>LP&amp;L</w:t>
      </w:r>
      <w:r w:rsidR="00FC2F16" w:rsidRPr="008D39B5">
        <w:rPr>
          <w:w w:val="105"/>
          <w:sz w:val="19"/>
        </w:rPr>
        <w:t xml:space="preserve"> may remit payment by electronic funds transfer (EFT), utilizing the Electronic Data Interchange (EDI) Standard to a bank designated by the Competitive Retailer. </w:t>
      </w:r>
      <w:r w:rsidR="00CE1A6A">
        <w:rPr>
          <w:w w:val="105"/>
          <w:sz w:val="19"/>
        </w:rPr>
        <w:t>LP&amp;L</w:t>
      </w:r>
      <w:r w:rsidR="00FC2F16" w:rsidRPr="008D39B5">
        <w:rPr>
          <w:w w:val="105"/>
          <w:sz w:val="19"/>
        </w:rPr>
        <w:t xml:space="preserve"> may </w:t>
      </w:r>
      <w:r w:rsidR="00FC2F16" w:rsidRPr="008D39B5">
        <w:rPr>
          <w:spacing w:val="2"/>
          <w:w w:val="105"/>
          <w:sz w:val="19"/>
        </w:rPr>
        <w:t xml:space="preserve">also </w:t>
      </w:r>
      <w:r w:rsidR="00FC2F16" w:rsidRPr="008D39B5">
        <w:rPr>
          <w:w w:val="105"/>
          <w:sz w:val="19"/>
        </w:rPr>
        <w:t xml:space="preserve">pay by </w:t>
      </w:r>
      <w:r w:rsidR="00FC2F16" w:rsidRPr="008D39B5">
        <w:rPr>
          <w:spacing w:val="2"/>
          <w:w w:val="105"/>
          <w:sz w:val="19"/>
        </w:rPr>
        <w:t xml:space="preserve">wire transfer (WT) </w:t>
      </w:r>
      <w:r w:rsidR="00FC2F16" w:rsidRPr="008D39B5">
        <w:rPr>
          <w:w w:val="105"/>
          <w:sz w:val="19"/>
        </w:rPr>
        <w:t xml:space="preserve">or </w:t>
      </w:r>
      <w:r w:rsidR="00FC2F16" w:rsidRPr="008D39B5">
        <w:rPr>
          <w:spacing w:val="2"/>
          <w:w w:val="105"/>
          <w:sz w:val="19"/>
        </w:rPr>
        <w:t>check.</w:t>
      </w:r>
      <w:r w:rsidR="00FC2F16" w:rsidRPr="00E15AD3">
        <w:rPr>
          <w:spacing w:val="2"/>
          <w:w w:val="105"/>
          <w:sz w:val="19"/>
          <w:szCs w:val="19"/>
        </w:rPr>
        <w:t xml:space="preserve"> </w:t>
      </w:r>
      <w:r w:rsidR="00FC2F16" w:rsidRPr="008D39B5">
        <w:rPr>
          <w:spacing w:val="2"/>
          <w:w w:val="105"/>
          <w:sz w:val="19"/>
        </w:rPr>
        <w:t xml:space="preserve">Payment </w:t>
      </w:r>
      <w:r w:rsidR="00653ECC">
        <w:rPr>
          <w:spacing w:val="2"/>
          <w:w w:val="105"/>
          <w:sz w:val="19"/>
        </w:rPr>
        <w:t xml:space="preserve">will </w:t>
      </w:r>
      <w:r w:rsidR="00FC2F16" w:rsidRPr="008D39B5">
        <w:rPr>
          <w:spacing w:val="3"/>
          <w:w w:val="105"/>
          <w:sz w:val="19"/>
        </w:rPr>
        <w:t xml:space="preserve">be </w:t>
      </w:r>
      <w:r w:rsidR="00FC2F16" w:rsidRPr="008D39B5">
        <w:rPr>
          <w:w w:val="105"/>
          <w:sz w:val="19"/>
        </w:rPr>
        <w:t>considered received on the date Competitive Retailer</w:t>
      </w:r>
      <w:r w:rsidR="00357125">
        <w:rPr>
          <w:w w:val="105"/>
          <w:sz w:val="19"/>
        </w:rPr>
        <w:t>’</w:t>
      </w:r>
      <w:r w:rsidR="00FC2F16" w:rsidRPr="008D39B5">
        <w:rPr>
          <w:w w:val="105"/>
          <w:sz w:val="19"/>
        </w:rPr>
        <w:t>s</w:t>
      </w:r>
      <w:r w:rsidR="00FC2F16" w:rsidRPr="008D39B5">
        <w:rPr>
          <w:spacing w:val="49"/>
          <w:w w:val="105"/>
          <w:sz w:val="19"/>
        </w:rPr>
        <w:t xml:space="preserve"> </w:t>
      </w:r>
      <w:r w:rsidR="00FC2F16" w:rsidRPr="008D39B5">
        <w:rPr>
          <w:w w:val="105"/>
          <w:sz w:val="19"/>
        </w:rPr>
        <w:t xml:space="preserve">bank </w:t>
      </w:r>
      <w:r w:rsidR="00FC2F16" w:rsidRPr="008D39B5">
        <w:rPr>
          <w:spacing w:val="2"/>
          <w:w w:val="105"/>
          <w:sz w:val="19"/>
        </w:rPr>
        <w:t xml:space="preserve">receives </w:t>
      </w:r>
      <w:r w:rsidR="00FC2F16" w:rsidRPr="008D39B5">
        <w:rPr>
          <w:w w:val="105"/>
          <w:sz w:val="19"/>
        </w:rPr>
        <w:t xml:space="preserve">the EFT or WT or </w:t>
      </w:r>
      <w:r w:rsidR="00FC2F16" w:rsidRPr="008D39B5">
        <w:rPr>
          <w:spacing w:val="2"/>
          <w:w w:val="105"/>
          <w:sz w:val="19"/>
        </w:rPr>
        <w:t xml:space="preserve">three days from </w:t>
      </w:r>
      <w:r w:rsidR="00FC2F16" w:rsidRPr="008D39B5">
        <w:rPr>
          <w:w w:val="105"/>
          <w:sz w:val="19"/>
        </w:rPr>
        <w:t xml:space="preserve">the </w:t>
      </w:r>
      <w:r w:rsidR="00FC2F16" w:rsidRPr="008D39B5">
        <w:rPr>
          <w:spacing w:val="2"/>
          <w:w w:val="105"/>
          <w:sz w:val="19"/>
        </w:rPr>
        <w:t xml:space="preserve">date </w:t>
      </w:r>
      <w:r w:rsidR="00FC2F16" w:rsidRPr="008D39B5">
        <w:rPr>
          <w:w w:val="105"/>
          <w:sz w:val="19"/>
        </w:rPr>
        <w:t xml:space="preserve">the </w:t>
      </w:r>
      <w:r w:rsidR="00FC2F16" w:rsidRPr="008D39B5">
        <w:rPr>
          <w:spacing w:val="2"/>
          <w:w w:val="105"/>
          <w:sz w:val="19"/>
        </w:rPr>
        <w:t xml:space="preserve">check </w:t>
      </w:r>
      <w:r w:rsidR="00FC2F16" w:rsidRPr="008D39B5">
        <w:rPr>
          <w:spacing w:val="3"/>
          <w:w w:val="105"/>
          <w:sz w:val="19"/>
        </w:rPr>
        <w:t xml:space="preserve">is </w:t>
      </w:r>
      <w:r w:rsidR="00FC2F16" w:rsidRPr="008D39B5">
        <w:rPr>
          <w:w w:val="105"/>
          <w:sz w:val="19"/>
        </w:rPr>
        <w:t xml:space="preserve">properly addressed and placed in the US mail. No extension of time </w:t>
      </w:r>
      <w:r w:rsidR="0039388D">
        <w:rPr>
          <w:w w:val="105"/>
          <w:sz w:val="19"/>
        </w:rPr>
        <w:t xml:space="preserve">will </w:t>
      </w:r>
      <w:r w:rsidR="00FC2F16" w:rsidRPr="008D39B5">
        <w:rPr>
          <w:w w:val="105"/>
          <w:sz w:val="19"/>
        </w:rPr>
        <w:t xml:space="preserve">be </w:t>
      </w:r>
      <w:r w:rsidR="00FC2F16" w:rsidRPr="008D39B5">
        <w:rPr>
          <w:spacing w:val="2"/>
          <w:w w:val="105"/>
          <w:sz w:val="19"/>
        </w:rPr>
        <w:t xml:space="preserve">given </w:t>
      </w:r>
      <w:r w:rsidR="00FC2F16" w:rsidRPr="008D39B5">
        <w:rPr>
          <w:w w:val="105"/>
          <w:sz w:val="19"/>
        </w:rPr>
        <w:t xml:space="preserve">if </w:t>
      </w:r>
      <w:r w:rsidR="00CE1A6A">
        <w:rPr>
          <w:spacing w:val="2"/>
          <w:w w:val="105"/>
          <w:sz w:val="19"/>
        </w:rPr>
        <w:t>LP&amp;L</w:t>
      </w:r>
      <w:r w:rsidR="00FC2F16" w:rsidRPr="008D39B5">
        <w:rPr>
          <w:spacing w:val="2"/>
          <w:w w:val="105"/>
          <w:sz w:val="19"/>
        </w:rPr>
        <w:t xml:space="preserve"> </w:t>
      </w:r>
      <w:r w:rsidR="00FC2F16" w:rsidRPr="008D39B5">
        <w:rPr>
          <w:w w:val="105"/>
          <w:sz w:val="19"/>
        </w:rPr>
        <w:t xml:space="preserve">has </w:t>
      </w:r>
      <w:r w:rsidR="00FC2F16" w:rsidRPr="008D39B5">
        <w:rPr>
          <w:spacing w:val="2"/>
          <w:w w:val="105"/>
          <w:sz w:val="19"/>
        </w:rPr>
        <w:t xml:space="preserve">contracted </w:t>
      </w:r>
      <w:r w:rsidR="00FC2F16" w:rsidRPr="008D39B5">
        <w:rPr>
          <w:w w:val="105"/>
          <w:sz w:val="19"/>
        </w:rPr>
        <w:t xml:space="preserve">its </w:t>
      </w:r>
      <w:r w:rsidR="00FC2F16" w:rsidRPr="008D39B5">
        <w:rPr>
          <w:spacing w:val="2"/>
          <w:w w:val="105"/>
          <w:sz w:val="19"/>
        </w:rPr>
        <w:t xml:space="preserve">billing </w:t>
      </w:r>
      <w:r w:rsidR="00FC2F16" w:rsidRPr="008D39B5">
        <w:rPr>
          <w:w w:val="105"/>
          <w:sz w:val="19"/>
        </w:rPr>
        <w:t xml:space="preserve">or </w:t>
      </w:r>
      <w:r w:rsidR="00FC2F16" w:rsidRPr="008D39B5">
        <w:rPr>
          <w:spacing w:val="3"/>
          <w:w w:val="105"/>
          <w:sz w:val="19"/>
        </w:rPr>
        <w:t xml:space="preserve">collections </w:t>
      </w:r>
      <w:r w:rsidR="00FC2F16" w:rsidRPr="008D39B5">
        <w:rPr>
          <w:spacing w:val="2"/>
          <w:w w:val="105"/>
          <w:sz w:val="19"/>
        </w:rPr>
        <w:t xml:space="preserve">functions </w:t>
      </w:r>
      <w:r w:rsidR="00FC2F16" w:rsidRPr="008D39B5">
        <w:rPr>
          <w:w w:val="105"/>
          <w:sz w:val="19"/>
        </w:rPr>
        <w:t xml:space="preserve">to a </w:t>
      </w:r>
      <w:r w:rsidR="00FC2F16" w:rsidRPr="008D39B5">
        <w:rPr>
          <w:spacing w:val="2"/>
          <w:w w:val="105"/>
          <w:sz w:val="19"/>
        </w:rPr>
        <w:t>third</w:t>
      </w:r>
      <w:r w:rsidR="00FC2F16" w:rsidRPr="008D39B5">
        <w:rPr>
          <w:spacing w:val="-14"/>
          <w:w w:val="105"/>
          <w:sz w:val="19"/>
        </w:rPr>
        <w:t xml:space="preserve"> </w:t>
      </w:r>
      <w:r w:rsidR="00FC2F16" w:rsidRPr="008D39B5">
        <w:rPr>
          <w:spacing w:val="3"/>
          <w:w w:val="105"/>
          <w:sz w:val="19"/>
        </w:rPr>
        <w:t>party.</w:t>
      </w:r>
    </w:p>
    <w:p w14:paraId="05334CD8" w14:textId="11BCBB21" w:rsidR="00CB63EE" w:rsidRPr="00394611" w:rsidRDefault="00394611" w:rsidP="00E15AD3">
      <w:pPr>
        <w:ind w:left="1800" w:hanging="720"/>
        <w:jc w:val="both"/>
      </w:pPr>
      <w:r w:rsidRPr="00592EEE">
        <w:rPr>
          <w:w w:val="102"/>
          <w:sz w:val="19"/>
          <w:szCs w:val="19"/>
        </w:rPr>
        <w:t>(2)</w:t>
      </w:r>
      <w:r w:rsidRPr="00592EEE">
        <w:rPr>
          <w:w w:val="102"/>
          <w:sz w:val="19"/>
          <w:szCs w:val="19"/>
        </w:rPr>
        <w:tab/>
      </w:r>
      <w:r w:rsidR="00FC2F16" w:rsidRPr="008D39B5">
        <w:rPr>
          <w:w w:val="105"/>
          <w:sz w:val="19"/>
        </w:rPr>
        <w:t xml:space="preserve">On the </w:t>
      </w:r>
      <w:r w:rsidR="00FC2F16" w:rsidRPr="008D39B5">
        <w:rPr>
          <w:spacing w:val="2"/>
          <w:w w:val="105"/>
          <w:sz w:val="19"/>
        </w:rPr>
        <w:t xml:space="preserve">same </w:t>
      </w:r>
      <w:r w:rsidR="00FC2F16" w:rsidRPr="008D39B5">
        <w:rPr>
          <w:w w:val="105"/>
          <w:sz w:val="19"/>
        </w:rPr>
        <w:t xml:space="preserve">day </w:t>
      </w:r>
      <w:r w:rsidR="00CE1A6A">
        <w:rPr>
          <w:spacing w:val="2"/>
          <w:w w:val="105"/>
          <w:sz w:val="19"/>
        </w:rPr>
        <w:t>LP&amp;L</w:t>
      </w:r>
      <w:r w:rsidR="00FC2F16" w:rsidRPr="008D39B5">
        <w:rPr>
          <w:spacing w:val="2"/>
          <w:w w:val="105"/>
          <w:sz w:val="19"/>
        </w:rPr>
        <w:t xml:space="preserve"> remits payment, </w:t>
      </w:r>
      <w:r w:rsidR="00CE1A6A">
        <w:rPr>
          <w:spacing w:val="2"/>
          <w:w w:val="105"/>
          <w:sz w:val="19"/>
        </w:rPr>
        <w:t>LP&amp;L</w:t>
      </w:r>
      <w:r w:rsidR="00FC2F16" w:rsidRPr="008D39B5">
        <w:rPr>
          <w:spacing w:val="2"/>
          <w:w w:val="105"/>
          <w:sz w:val="19"/>
        </w:rPr>
        <w:t xml:space="preserve"> </w:t>
      </w:r>
      <w:r w:rsidR="0039388D">
        <w:rPr>
          <w:spacing w:val="2"/>
          <w:w w:val="105"/>
          <w:sz w:val="19"/>
        </w:rPr>
        <w:t>must</w:t>
      </w:r>
      <w:r w:rsidR="00FC2F16" w:rsidRPr="008D39B5">
        <w:rPr>
          <w:spacing w:val="2"/>
          <w:w w:val="105"/>
          <w:sz w:val="19"/>
        </w:rPr>
        <w:t xml:space="preserve"> provide </w:t>
      </w:r>
      <w:r w:rsidR="00FC2F16" w:rsidRPr="008D39B5">
        <w:rPr>
          <w:w w:val="105"/>
          <w:sz w:val="19"/>
        </w:rPr>
        <w:t>a collection report to Competitive Retailer that includes information about</w:t>
      </w:r>
      <w:r w:rsidR="00FC2F16" w:rsidRPr="008D39B5">
        <w:rPr>
          <w:spacing w:val="26"/>
          <w:w w:val="105"/>
          <w:sz w:val="19"/>
        </w:rPr>
        <w:t xml:space="preserve"> </w:t>
      </w:r>
      <w:r w:rsidR="00FC2F16" w:rsidRPr="008D39B5">
        <w:rPr>
          <w:w w:val="105"/>
          <w:sz w:val="19"/>
        </w:rPr>
        <w:t>amounts</w:t>
      </w:r>
      <w:r w:rsidR="00FC2F16" w:rsidRPr="008D39B5">
        <w:rPr>
          <w:spacing w:val="26"/>
          <w:w w:val="105"/>
          <w:sz w:val="19"/>
        </w:rPr>
        <w:t xml:space="preserve"> </w:t>
      </w:r>
      <w:r w:rsidR="00FC2F16" w:rsidRPr="008D39B5">
        <w:rPr>
          <w:w w:val="105"/>
          <w:sz w:val="19"/>
        </w:rPr>
        <w:t>billed</w:t>
      </w:r>
      <w:r w:rsidR="00FC2F16" w:rsidRPr="008D39B5">
        <w:rPr>
          <w:spacing w:val="26"/>
          <w:w w:val="105"/>
          <w:sz w:val="19"/>
        </w:rPr>
        <w:t xml:space="preserve"> </w:t>
      </w:r>
      <w:r w:rsidR="00FC2F16" w:rsidRPr="008D39B5">
        <w:rPr>
          <w:w w:val="105"/>
          <w:sz w:val="19"/>
        </w:rPr>
        <w:t>and</w:t>
      </w:r>
      <w:r w:rsidR="00FC2F16" w:rsidRPr="008D39B5">
        <w:rPr>
          <w:spacing w:val="26"/>
          <w:w w:val="105"/>
          <w:sz w:val="19"/>
        </w:rPr>
        <w:t xml:space="preserve"> </w:t>
      </w:r>
      <w:r w:rsidR="00FC2F16" w:rsidRPr="008D39B5">
        <w:rPr>
          <w:w w:val="105"/>
          <w:sz w:val="19"/>
        </w:rPr>
        <w:t>received</w:t>
      </w:r>
      <w:r w:rsidR="00FC2F16" w:rsidRPr="008D39B5">
        <w:rPr>
          <w:spacing w:val="26"/>
          <w:w w:val="105"/>
          <w:sz w:val="19"/>
        </w:rPr>
        <w:t xml:space="preserve"> </w:t>
      </w:r>
      <w:r w:rsidR="00FC2F16" w:rsidRPr="008D39B5">
        <w:rPr>
          <w:w w:val="105"/>
          <w:sz w:val="19"/>
        </w:rPr>
        <w:t>for</w:t>
      </w:r>
      <w:r w:rsidR="00FC2F16" w:rsidRPr="008D39B5">
        <w:rPr>
          <w:spacing w:val="26"/>
          <w:w w:val="105"/>
          <w:sz w:val="19"/>
        </w:rPr>
        <w:t xml:space="preserve"> </w:t>
      </w:r>
      <w:r w:rsidR="00FC2F16" w:rsidRPr="008D39B5">
        <w:rPr>
          <w:w w:val="105"/>
          <w:sz w:val="19"/>
        </w:rPr>
        <w:t>Electric</w:t>
      </w:r>
      <w:r w:rsidR="00FC2F16" w:rsidRPr="008D39B5">
        <w:rPr>
          <w:spacing w:val="26"/>
          <w:w w:val="105"/>
          <w:sz w:val="19"/>
        </w:rPr>
        <w:t xml:space="preserve"> </w:t>
      </w:r>
      <w:r w:rsidR="00FC2F16" w:rsidRPr="008D39B5">
        <w:rPr>
          <w:w w:val="105"/>
          <w:sz w:val="19"/>
        </w:rPr>
        <w:t>Power</w:t>
      </w:r>
      <w:r w:rsidR="00FC2F16" w:rsidRPr="008D39B5">
        <w:rPr>
          <w:spacing w:val="26"/>
          <w:w w:val="105"/>
          <w:sz w:val="19"/>
        </w:rPr>
        <w:t xml:space="preserve"> </w:t>
      </w:r>
      <w:r w:rsidR="00FC2F16" w:rsidRPr="008D39B5">
        <w:rPr>
          <w:w w:val="105"/>
          <w:sz w:val="19"/>
        </w:rPr>
        <w:t>and</w:t>
      </w:r>
      <w:r w:rsidR="00FC2F16" w:rsidRPr="008D39B5">
        <w:rPr>
          <w:spacing w:val="26"/>
          <w:w w:val="105"/>
          <w:sz w:val="19"/>
        </w:rPr>
        <w:t xml:space="preserve"> </w:t>
      </w:r>
      <w:r w:rsidR="00FC2F16" w:rsidRPr="008D39B5">
        <w:rPr>
          <w:spacing w:val="2"/>
          <w:w w:val="105"/>
          <w:sz w:val="19"/>
        </w:rPr>
        <w:t>Energy</w:t>
      </w:r>
      <w:r w:rsidR="00CE61DB" w:rsidRPr="008D39B5">
        <w:rPr>
          <w:spacing w:val="2"/>
          <w:w w:val="105"/>
          <w:sz w:val="19"/>
        </w:rPr>
        <w:t xml:space="preserve"> </w:t>
      </w:r>
      <w:r w:rsidR="00FC2F16" w:rsidRPr="008D39B5">
        <w:rPr>
          <w:w w:val="105"/>
          <w:sz w:val="19"/>
        </w:rPr>
        <w:t>for each Retail Customer for which payment is remitted, listed by ESI ID.</w:t>
      </w:r>
    </w:p>
    <w:p w14:paraId="1C179F90" w14:textId="672AF453" w:rsidR="00CB63EE" w:rsidRPr="002E77B1" w:rsidRDefault="00394611" w:rsidP="00394611">
      <w:pPr>
        <w:pStyle w:val="Heading4"/>
        <w:numPr>
          <w:ilvl w:val="0"/>
          <w:numId w:val="0"/>
        </w:numPr>
        <w:ind w:left="1800" w:hanging="360"/>
      </w:pPr>
      <w:bookmarkStart w:id="473" w:name="_TOC_250053"/>
      <w:bookmarkStart w:id="474" w:name="_Toc116633816"/>
      <w:bookmarkStart w:id="475" w:name="_Toc523641499"/>
      <w:bookmarkStart w:id="476" w:name="_Toc130381540"/>
      <w:r>
        <w:t>6.</w:t>
      </w:r>
      <w:r w:rsidR="00F94B66">
        <w:tab/>
      </w:r>
      <w:r w:rsidR="262393D8">
        <w:t xml:space="preserve">NON-PAYMENT OR PARTIAL </w:t>
      </w:r>
      <w:r w:rsidR="5C96632F">
        <w:t>PAYMENT</w:t>
      </w:r>
      <w:bookmarkEnd w:id="473"/>
      <w:r w:rsidR="262393D8">
        <w:t xml:space="preserve"> BY </w:t>
      </w:r>
      <w:r w:rsidR="5C96632F">
        <w:t>RETAIL CUSTOMER</w:t>
      </w:r>
      <w:bookmarkEnd w:id="474"/>
      <w:bookmarkEnd w:id="475"/>
      <w:bookmarkEnd w:id="476"/>
    </w:p>
    <w:p w14:paraId="2C965EE0" w14:textId="3768F224" w:rsidR="00CB63EE" w:rsidRPr="002E77B1" w:rsidRDefault="00CE1A6A" w:rsidP="19F1CC44">
      <w:pPr>
        <w:pStyle w:val="BodyText"/>
        <w:rPr>
          <w:sz w:val="31"/>
          <w:szCs w:val="31"/>
        </w:rPr>
      </w:pPr>
      <w:r>
        <w:rPr>
          <w:w w:val="105"/>
        </w:rPr>
        <w:t>LP&amp;L</w:t>
      </w:r>
      <w:r w:rsidR="5C96632F" w:rsidRPr="002E77B1">
        <w:rPr>
          <w:w w:val="105"/>
        </w:rPr>
        <w:t xml:space="preserve"> </w:t>
      </w:r>
      <w:r w:rsidR="37B40FF6">
        <w:rPr>
          <w:w w:val="105"/>
        </w:rPr>
        <w:t xml:space="preserve">will </w:t>
      </w:r>
      <w:r w:rsidR="5C96632F" w:rsidRPr="002E77B1">
        <w:rPr>
          <w:w w:val="105"/>
        </w:rPr>
        <w:t xml:space="preserve">not be responsible for non-payment for Electric Power </w:t>
      </w:r>
      <w:r w:rsidR="5C96632F" w:rsidRPr="002E77B1">
        <w:rPr>
          <w:spacing w:val="2"/>
          <w:w w:val="105"/>
        </w:rPr>
        <w:t xml:space="preserve">and </w:t>
      </w:r>
      <w:r w:rsidR="262393D8" w:rsidRPr="002E77B1">
        <w:rPr>
          <w:w w:val="105"/>
        </w:rPr>
        <w:t xml:space="preserve">Energy billed by </w:t>
      </w:r>
      <w:r>
        <w:rPr>
          <w:w w:val="105"/>
        </w:rPr>
        <w:t>LP&amp;L</w:t>
      </w:r>
      <w:r w:rsidR="5C96632F" w:rsidRPr="002E77B1">
        <w:rPr>
          <w:w w:val="105"/>
        </w:rPr>
        <w:t xml:space="preserve"> to Retail Customers on behalf of</w:t>
      </w:r>
      <w:r w:rsidR="5C96632F" w:rsidRPr="002E77B1">
        <w:rPr>
          <w:spacing w:val="17"/>
          <w:w w:val="105"/>
        </w:rPr>
        <w:t xml:space="preserve"> </w:t>
      </w:r>
      <w:r w:rsidR="5C96632F" w:rsidRPr="002E77B1">
        <w:rPr>
          <w:w w:val="105"/>
        </w:rPr>
        <w:t xml:space="preserve">Competitive </w:t>
      </w:r>
      <w:r w:rsidR="5897AD03" w:rsidRPr="002E77B1">
        <w:rPr>
          <w:w w:val="105"/>
        </w:rPr>
        <w:t>Retailer. If</w:t>
      </w:r>
      <w:r w:rsidR="5C96632F" w:rsidRPr="002E77B1">
        <w:rPr>
          <w:w w:val="105"/>
        </w:rPr>
        <w:t xml:space="preserve"> </w:t>
      </w:r>
      <w:r>
        <w:rPr>
          <w:w w:val="105"/>
        </w:rPr>
        <w:t>LP&amp;L</w:t>
      </w:r>
      <w:r w:rsidR="5C96632F" w:rsidRPr="002E77B1">
        <w:rPr>
          <w:w w:val="105"/>
        </w:rPr>
        <w:t xml:space="preserve"> receives partial payment from Retail Customers,</w:t>
      </w:r>
      <w:r w:rsidR="5C96632F" w:rsidRPr="002E77B1">
        <w:rPr>
          <w:spacing w:val="49"/>
          <w:w w:val="105"/>
        </w:rPr>
        <w:t xml:space="preserve"> </w:t>
      </w:r>
      <w:r>
        <w:rPr>
          <w:w w:val="105"/>
        </w:rPr>
        <w:t>LP&amp;L</w:t>
      </w:r>
      <w:r w:rsidR="5C96632F" w:rsidRPr="002E77B1">
        <w:rPr>
          <w:w w:val="105"/>
        </w:rPr>
        <w:t xml:space="preserve"> </w:t>
      </w:r>
      <w:r w:rsidR="170E1BE0">
        <w:rPr>
          <w:w w:val="105"/>
        </w:rPr>
        <w:t xml:space="preserve">will </w:t>
      </w:r>
      <w:r w:rsidR="5C96632F" w:rsidRPr="002E77B1">
        <w:rPr>
          <w:w w:val="105"/>
        </w:rPr>
        <w:t xml:space="preserve">apply proceeds first to outstanding balances due to </w:t>
      </w:r>
      <w:r>
        <w:rPr>
          <w:w w:val="105"/>
        </w:rPr>
        <w:t>LP&amp;L</w:t>
      </w:r>
      <w:r w:rsidR="5C96632F" w:rsidRPr="002E77B1">
        <w:rPr>
          <w:w w:val="105"/>
        </w:rPr>
        <w:t>, next to the billing servic</w:t>
      </w:r>
      <w:r w:rsidR="64F46E05" w:rsidRPr="002E77B1">
        <w:rPr>
          <w:w w:val="105"/>
        </w:rPr>
        <w:t>e fee specified in Section 4.4.</w:t>
      </w:r>
      <w:r w:rsidR="64F46E05">
        <w:rPr>
          <w:w w:val="105"/>
        </w:rPr>
        <w:t>AA</w:t>
      </w:r>
      <w:r w:rsidR="5C96632F" w:rsidRPr="002E77B1">
        <w:rPr>
          <w:w w:val="105"/>
        </w:rPr>
        <w:t xml:space="preserve">, CONSOLIDATED BILLING BY </w:t>
      </w:r>
      <w:r>
        <w:rPr>
          <w:w w:val="105"/>
        </w:rPr>
        <w:t>LP&amp;L</w:t>
      </w:r>
      <w:r w:rsidR="5C96632F" w:rsidRPr="002E77B1">
        <w:rPr>
          <w:w w:val="105"/>
        </w:rPr>
        <w:t>, and then to outstanding balances for Electric Power and Energy billed to Retail Customer on behalf of Competitive Retailer.</w:t>
      </w:r>
    </w:p>
    <w:p w14:paraId="0544286D" w14:textId="482C8C67" w:rsidR="00CB63EE" w:rsidRPr="002E77B1" w:rsidRDefault="00394611" w:rsidP="00394611">
      <w:pPr>
        <w:pStyle w:val="Heading4"/>
        <w:numPr>
          <w:ilvl w:val="0"/>
          <w:numId w:val="0"/>
        </w:numPr>
        <w:ind w:left="1800" w:hanging="360"/>
      </w:pPr>
      <w:bookmarkStart w:id="477" w:name="_TOC_250052"/>
      <w:bookmarkStart w:id="478" w:name="_Toc116633817"/>
      <w:bookmarkStart w:id="479" w:name="_Toc523641500"/>
      <w:bookmarkStart w:id="480" w:name="_Toc130381541"/>
      <w:r w:rsidRPr="002E77B1">
        <w:t>7.</w:t>
      </w:r>
      <w:r w:rsidR="00F94B66">
        <w:tab/>
      </w:r>
      <w:r w:rsidR="5C96632F" w:rsidRPr="002E77B1">
        <w:t>RETAIL CUSTOMER BILLING</w:t>
      </w:r>
      <w:r w:rsidR="5C96632F" w:rsidRPr="002E77B1">
        <w:rPr>
          <w:spacing w:val="13"/>
        </w:rPr>
        <w:t xml:space="preserve"> </w:t>
      </w:r>
      <w:bookmarkEnd w:id="477"/>
      <w:r w:rsidR="5C96632F" w:rsidRPr="002E77B1">
        <w:t>INQUIRIES</w:t>
      </w:r>
      <w:bookmarkEnd w:id="478"/>
      <w:bookmarkEnd w:id="479"/>
      <w:bookmarkEnd w:id="480"/>
    </w:p>
    <w:p w14:paraId="0EA1873A" w14:textId="4A4261CB" w:rsidR="00CB63EE" w:rsidRPr="002E77B1" w:rsidRDefault="00FC2F16" w:rsidP="002E77B1">
      <w:pPr>
        <w:pStyle w:val="BodyText"/>
        <w:rPr>
          <w:sz w:val="31"/>
        </w:rPr>
      </w:pPr>
      <w:r w:rsidRPr="002E77B1">
        <w:rPr>
          <w:w w:val="105"/>
        </w:rPr>
        <w:t xml:space="preserve">When </w:t>
      </w:r>
      <w:r w:rsidR="00CE1A6A">
        <w:rPr>
          <w:w w:val="105"/>
        </w:rPr>
        <w:t>LP&amp;L</w:t>
      </w:r>
      <w:r w:rsidRPr="002E77B1">
        <w:rPr>
          <w:w w:val="105"/>
        </w:rPr>
        <w:t xml:space="preserve"> receives an inquiry from a Retail Customer concerning the Electric Power and Energy portion of the Retail Customer</w:t>
      </w:r>
      <w:r w:rsidR="00357125">
        <w:rPr>
          <w:w w:val="105"/>
        </w:rPr>
        <w:t>’</w:t>
      </w:r>
      <w:r w:rsidRPr="002E77B1">
        <w:rPr>
          <w:w w:val="105"/>
        </w:rPr>
        <w:t xml:space="preserve">s bill, </w:t>
      </w:r>
      <w:r w:rsidR="00CE1A6A">
        <w:rPr>
          <w:w w:val="105"/>
        </w:rPr>
        <w:t>LP&amp;L</w:t>
      </w:r>
      <w:r w:rsidRPr="002E77B1">
        <w:rPr>
          <w:w w:val="105"/>
        </w:rPr>
        <w:t xml:space="preserve"> will direct the Retail Customer to contact the person(s) designated by the Competitive Retailer to handle billing inquiries.</w:t>
      </w:r>
    </w:p>
    <w:p w14:paraId="15290070" w14:textId="36819CA0" w:rsidR="00CB63EE" w:rsidRPr="002E77B1" w:rsidRDefault="00FC2F16" w:rsidP="00755EE7">
      <w:pPr>
        <w:pStyle w:val="Heading3"/>
        <w:numPr>
          <w:ilvl w:val="0"/>
          <w:numId w:val="13"/>
        </w:numPr>
      </w:pPr>
      <w:bookmarkStart w:id="481" w:name="_TOC_250051"/>
      <w:bookmarkStart w:id="482" w:name="_Toc116633818"/>
      <w:bookmarkStart w:id="483" w:name="_Toc523641501"/>
      <w:bookmarkStart w:id="484" w:name="_Toc130381542"/>
      <w:bookmarkStart w:id="485" w:name="_Toc131705714"/>
      <w:r w:rsidRPr="002E77B1">
        <w:t>SEPARATE</w:t>
      </w:r>
      <w:r w:rsidRPr="002E77B1">
        <w:rPr>
          <w:spacing w:val="-4"/>
        </w:rPr>
        <w:t xml:space="preserve"> </w:t>
      </w:r>
      <w:bookmarkEnd w:id="481"/>
      <w:r w:rsidRPr="002E77B1">
        <w:t>BILLS</w:t>
      </w:r>
      <w:bookmarkEnd w:id="482"/>
      <w:bookmarkEnd w:id="483"/>
      <w:bookmarkEnd w:id="484"/>
      <w:bookmarkEnd w:id="485"/>
    </w:p>
    <w:p w14:paraId="7FE18205" w14:textId="15B1DC35" w:rsidR="00125D79" w:rsidRPr="002E77B1" w:rsidRDefault="00FC2F16" w:rsidP="002E77B1">
      <w:pPr>
        <w:pStyle w:val="BodyText"/>
        <w:rPr>
          <w:w w:val="105"/>
        </w:rPr>
      </w:pPr>
      <w:r w:rsidRPr="002E77B1">
        <w:rPr>
          <w:w w:val="105"/>
        </w:rPr>
        <w:t xml:space="preserve">If a Retail Customer specifically elects to receive two separate bills, separate invoices will be submitted to the Retail Customer by </w:t>
      </w:r>
      <w:r w:rsidR="00CE1A6A">
        <w:rPr>
          <w:w w:val="105"/>
        </w:rPr>
        <w:t>LP&amp;L</w:t>
      </w:r>
      <w:r w:rsidR="00660F80" w:rsidRPr="00A447FD">
        <w:rPr>
          <w:w w:val="105"/>
        </w:rPr>
        <w:t>,or its third party contractor,</w:t>
      </w:r>
      <w:r w:rsidRPr="002E77B1">
        <w:rPr>
          <w:w w:val="105"/>
        </w:rPr>
        <w:t xml:space="preserve"> and Competitive</w:t>
      </w:r>
      <w:r w:rsidRPr="002E77B1">
        <w:rPr>
          <w:spacing w:val="-10"/>
          <w:w w:val="105"/>
        </w:rPr>
        <w:t xml:space="preserve"> </w:t>
      </w:r>
      <w:r w:rsidRPr="002E77B1">
        <w:rPr>
          <w:w w:val="105"/>
        </w:rPr>
        <w:t>Retailer.</w:t>
      </w:r>
    </w:p>
    <w:p w14:paraId="5CD33544" w14:textId="3956BA78" w:rsidR="00CB63EE" w:rsidRPr="002E77B1" w:rsidRDefault="5C96632F" w:rsidP="00755EE7">
      <w:pPr>
        <w:pStyle w:val="Heading3"/>
        <w:numPr>
          <w:ilvl w:val="0"/>
          <w:numId w:val="13"/>
        </w:numPr>
      </w:pPr>
      <w:bookmarkStart w:id="486" w:name="_TOC_250050"/>
      <w:bookmarkStart w:id="487" w:name="_Toc116633819"/>
      <w:bookmarkStart w:id="488" w:name="_Toc523641502"/>
      <w:bookmarkStart w:id="489" w:name="_Toc130381543"/>
      <w:bookmarkStart w:id="490" w:name="_Toc131705715"/>
      <w:r w:rsidRPr="002E77B1">
        <w:t>CONSOLIDATED BILLING BY COMPETITIVE</w:t>
      </w:r>
      <w:r w:rsidRPr="002E77B1">
        <w:rPr>
          <w:spacing w:val="-7"/>
        </w:rPr>
        <w:t xml:space="preserve"> </w:t>
      </w:r>
      <w:bookmarkEnd w:id="486"/>
      <w:r w:rsidRPr="002E77B1">
        <w:rPr>
          <w:spacing w:val="3"/>
        </w:rPr>
        <w:t>RETAILER</w:t>
      </w:r>
      <w:bookmarkEnd w:id="487"/>
      <w:bookmarkEnd w:id="488"/>
      <w:bookmarkEnd w:id="489"/>
      <w:bookmarkEnd w:id="490"/>
    </w:p>
    <w:p w14:paraId="3DC8CD6E" w14:textId="0E1CEBFF" w:rsidR="00CB63EE" w:rsidRPr="002E77B1" w:rsidRDefault="00FC2F16" w:rsidP="002E77B1">
      <w:pPr>
        <w:pStyle w:val="BodyText"/>
      </w:pPr>
      <w:r w:rsidRPr="002E77B1">
        <w:rPr>
          <w:w w:val="105"/>
        </w:rPr>
        <w:t xml:space="preserve">If </w:t>
      </w:r>
      <w:r w:rsidR="00CE1A6A">
        <w:rPr>
          <w:w w:val="105"/>
        </w:rPr>
        <w:t>LP&amp;L</w:t>
      </w:r>
      <w:r w:rsidRPr="002E77B1">
        <w:rPr>
          <w:w w:val="105"/>
        </w:rPr>
        <w:t xml:space="preserve"> chooses to allow Competitive Retailer to prepare a consolidated bill, Competitive Retailer </w:t>
      </w:r>
      <w:r w:rsidR="00B724F5">
        <w:rPr>
          <w:w w:val="105"/>
        </w:rPr>
        <w:t xml:space="preserve">will </w:t>
      </w:r>
      <w:r w:rsidRPr="002E77B1">
        <w:rPr>
          <w:w w:val="105"/>
        </w:rPr>
        <w:t xml:space="preserve">act as a billing agent for </w:t>
      </w:r>
      <w:r w:rsidR="00CE1A6A">
        <w:rPr>
          <w:w w:val="105"/>
        </w:rPr>
        <w:t>LP&amp;L</w:t>
      </w:r>
      <w:r w:rsidRPr="002E77B1">
        <w:rPr>
          <w:w w:val="105"/>
        </w:rPr>
        <w:t xml:space="preserve"> in the processing of such bill. The income derived from any services billed by Competitive Retailer on </w:t>
      </w:r>
      <w:r w:rsidR="00CE1A6A">
        <w:rPr>
          <w:w w:val="105"/>
        </w:rPr>
        <w:t>LP&amp;L</w:t>
      </w:r>
      <w:r w:rsidR="00357125">
        <w:rPr>
          <w:w w:val="105"/>
        </w:rPr>
        <w:t>’</w:t>
      </w:r>
      <w:r w:rsidRPr="002E77B1">
        <w:rPr>
          <w:w w:val="105"/>
        </w:rPr>
        <w:t xml:space="preserve">s behalf including, but not limited to Delivery Service, </w:t>
      </w:r>
      <w:r w:rsidR="008E0F02">
        <w:rPr>
          <w:w w:val="105"/>
        </w:rPr>
        <w:t>will</w:t>
      </w:r>
      <w:r w:rsidRPr="002E77B1">
        <w:rPr>
          <w:w w:val="105"/>
        </w:rPr>
        <w:t xml:space="preserve"> be deemed to have come from the Retail Customer, not the Competitive Retailer.</w:t>
      </w:r>
    </w:p>
    <w:p w14:paraId="5B7DC2E3" w14:textId="4F7F83B2" w:rsidR="00CB63EE" w:rsidRPr="002E77B1" w:rsidRDefault="00394611" w:rsidP="006C79B6">
      <w:pPr>
        <w:pStyle w:val="Heading4"/>
        <w:numPr>
          <w:ilvl w:val="0"/>
          <w:numId w:val="0"/>
        </w:numPr>
        <w:spacing w:line="259" w:lineRule="auto"/>
        <w:ind w:left="1080"/>
      </w:pPr>
      <w:bookmarkStart w:id="491" w:name="_Ref483898822"/>
      <w:bookmarkStart w:id="492" w:name="_Toc486751456"/>
      <w:bookmarkStart w:id="493" w:name="_Toc486827504"/>
      <w:bookmarkStart w:id="494" w:name="_Toc486827677"/>
      <w:bookmarkStart w:id="495" w:name="_Toc486829837"/>
      <w:bookmarkStart w:id="496" w:name="_Toc486831554"/>
      <w:bookmarkStart w:id="497" w:name="_Toc486831881"/>
      <w:bookmarkStart w:id="498" w:name="_Toc486849745"/>
      <w:bookmarkStart w:id="499" w:name="_Toc488658839"/>
      <w:bookmarkStart w:id="500" w:name="_TOC_250049"/>
      <w:bookmarkStart w:id="501" w:name="_Toc116633820"/>
      <w:bookmarkStart w:id="502" w:name="_Toc523641503"/>
      <w:bookmarkStart w:id="503" w:name="_Toc130381544"/>
      <w:r w:rsidDel="00394611">
        <w:t>1.</w:t>
      </w:r>
      <w:r w:rsidR="00F94B66">
        <w:tab/>
      </w:r>
      <w:r w:rsidR="5C96632F" w:rsidRPr="002E77B1">
        <w:t>CALCULATION AND TRANSMITTAL OF DELIVERY SERVICE INVOICES</w:t>
      </w:r>
      <w:bookmarkEnd w:id="491"/>
      <w:bookmarkEnd w:id="492"/>
      <w:bookmarkEnd w:id="493"/>
      <w:bookmarkEnd w:id="494"/>
      <w:bookmarkEnd w:id="495"/>
      <w:bookmarkEnd w:id="496"/>
      <w:bookmarkEnd w:id="497"/>
      <w:bookmarkEnd w:id="498"/>
      <w:bookmarkEnd w:id="499"/>
      <w:r w:rsidR="5C96632F" w:rsidRPr="002E77B1">
        <w:t xml:space="preserve"> BY </w:t>
      </w:r>
      <w:bookmarkEnd w:id="500"/>
      <w:r w:rsidR="00CE1A6A">
        <w:t>LP&amp;L</w:t>
      </w:r>
      <w:bookmarkEnd w:id="501"/>
      <w:bookmarkEnd w:id="502"/>
      <w:bookmarkEnd w:id="503"/>
    </w:p>
    <w:p w14:paraId="76C149C2" w14:textId="6E33CA58" w:rsidR="0006116C" w:rsidRPr="00A447FD" w:rsidRDefault="0006116C" w:rsidP="005829B3">
      <w:pPr>
        <w:pStyle w:val="BodyText"/>
      </w:pPr>
      <w:r w:rsidRPr="002E77B1">
        <w:rPr>
          <w:w w:val="105"/>
        </w:rPr>
        <w:t xml:space="preserve">Not later than three Business Days after the </w:t>
      </w:r>
      <w:r>
        <w:rPr>
          <w:w w:val="105"/>
        </w:rPr>
        <w:t>scheduled</w:t>
      </w:r>
      <w:r w:rsidRPr="00A447FD">
        <w:rPr>
          <w:w w:val="105"/>
        </w:rPr>
        <w:t xml:space="preserve"> </w:t>
      </w:r>
      <w:r w:rsidRPr="002E77B1">
        <w:rPr>
          <w:w w:val="105"/>
        </w:rPr>
        <w:t xml:space="preserve">date of a Meter Read for a Point of Delivery, </w:t>
      </w:r>
      <w:r w:rsidR="00CE1A6A">
        <w:rPr>
          <w:w w:val="105"/>
        </w:rPr>
        <w:t>LP&amp;L</w:t>
      </w:r>
      <w:r w:rsidRPr="002E77B1">
        <w:rPr>
          <w:w w:val="105"/>
        </w:rPr>
        <w:t xml:space="preserve"> </w:t>
      </w:r>
      <w:r w:rsidR="008E0F02">
        <w:rPr>
          <w:w w:val="105"/>
        </w:rPr>
        <w:t xml:space="preserve">must </w:t>
      </w:r>
      <w:r w:rsidRPr="002E77B1">
        <w:rPr>
          <w:w w:val="105"/>
        </w:rPr>
        <w:t xml:space="preserve">transmit an electronic invoice for </w:t>
      </w:r>
      <w:r w:rsidR="00CE1A6A">
        <w:rPr>
          <w:w w:val="105"/>
        </w:rPr>
        <w:t>LP&amp;L</w:t>
      </w:r>
      <w:r w:rsidR="00357125">
        <w:rPr>
          <w:w w:val="105"/>
        </w:rPr>
        <w:t>’</w:t>
      </w:r>
      <w:r w:rsidRPr="002E77B1">
        <w:rPr>
          <w:w w:val="105"/>
        </w:rPr>
        <w:t xml:space="preserve">s total Delivery System charges based on its Delivery Service Tariff associated with the Point of Delivery supplied with Electric Power and Energy by the Competitive Retailer. </w:t>
      </w:r>
      <w:r w:rsidR="00CE1A6A">
        <w:rPr>
          <w:w w:val="105"/>
        </w:rPr>
        <w:t>LP&amp;L</w:t>
      </w:r>
      <w:r w:rsidRPr="002E77B1">
        <w:rPr>
          <w:w w:val="105"/>
        </w:rPr>
        <w:t xml:space="preserve"> </w:t>
      </w:r>
      <w:r w:rsidR="008E0F02">
        <w:rPr>
          <w:w w:val="105"/>
        </w:rPr>
        <w:t>will</w:t>
      </w:r>
      <w:r w:rsidRPr="002E77B1">
        <w:rPr>
          <w:w w:val="105"/>
        </w:rPr>
        <w:t xml:space="preserve"> separately identify the Delivery System charges and billing determinants </w:t>
      </w:r>
      <w:r>
        <w:rPr>
          <w:w w:val="105"/>
        </w:rPr>
        <w:t>on the electronic invoice, to the extent that the transaction allows them to be reported,</w:t>
      </w:r>
      <w:r w:rsidRPr="00A447FD">
        <w:rPr>
          <w:w w:val="105"/>
        </w:rPr>
        <w:t xml:space="preserve"> </w:t>
      </w:r>
      <w:r w:rsidRPr="002E77B1">
        <w:rPr>
          <w:w w:val="105"/>
        </w:rPr>
        <w:t>for each Point of Delivery served by a Competitive Retailer.</w:t>
      </w:r>
      <w:r>
        <w:rPr>
          <w:w w:val="105"/>
        </w:rPr>
        <w:t xml:space="preserve">  </w:t>
      </w:r>
      <w:r w:rsidR="00CE1A6A">
        <w:rPr>
          <w:w w:val="105"/>
        </w:rPr>
        <w:t>LP&amp;L</w:t>
      </w:r>
      <w:r>
        <w:rPr>
          <w:w w:val="105"/>
        </w:rPr>
        <w:t xml:space="preserve"> </w:t>
      </w:r>
      <w:r w:rsidR="008E0F02">
        <w:rPr>
          <w:w w:val="105"/>
        </w:rPr>
        <w:t xml:space="preserve">must </w:t>
      </w:r>
      <w:r w:rsidRPr="00287B43">
        <w:rPr>
          <w:w w:val="105"/>
        </w:rPr>
        <w:t>provide information on any Billing Determinants</w:t>
      </w:r>
      <w:r>
        <w:rPr>
          <w:w w:val="105"/>
        </w:rPr>
        <w:t xml:space="preserve"> </w:t>
      </w:r>
      <w:r w:rsidRPr="00287B43">
        <w:rPr>
          <w:w w:val="105"/>
        </w:rPr>
        <w:t>not provided on the electronic transaction to Competitive Retailer upon request, within two</w:t>
      </w:r>
      <w:r>
        <w:rPr>
          <w:w w:val="105"/>
        </w:rPr>
        <w:t xml:space="preserve"> </w:t>
      </w:r>
      <w:r w:rsidRPr="00287B43">
        <w:rPr>
          <w:w w:val="105"/>
        </w:rPr>
        <w:t>Business Days from the receipt of the request</w:t>
      </w:r>
      <w:r w:rsidR="0018367E">
        <w:rPr>
          <w:w w:val="105"/>
        </w:rPr>
        <w:t>, and applicable fees may apply</w:t>
      </w:r>
      <w:r w:rsidRPr="00287B43">
        <w:rPr>
          <w:w w:val="105"/>
        </w:rPr>
        <w:t>.</w:t>
      </w:r>
      <w:r>
        <w:rPr>
          <w:w w:val="105"/>
        </w:rPr>
        <w:t xml:space="preserve">  The start and end dates for the billing period contained on the invoice </w:t>
      </w:r>
      <w:r w:rsidR="00F304F0">
        <w:rPr>
          <w:w w:val="105"/>
        </w:rPr>
        <w:t>will</w:t>
      </w:r>
      <w:r>
        <w:rPr>
          <w:w w:val="105"/>
        </w:rPr>
        <w:t xml:space="preserve"> match the start and end dates of the Meter Reading for the Premises.</w:t>
      </w:r>
    </w:p>
    <w:p w14:paraId="70378060" w14:textId="77777777" w:rsidR="0006116C" w:rsidRPr="002E77B1" w:rsidRDefault="0006116C" w:rsidP="002E77B1">
      <w:pPr>
        <w:pStyle w:val="BodyText"/>
      </w:pPr>
    </w:p>
    <w:p w14:paraId="1C44C81B" w14:textId="35143EBA" w:rsidR="0006116C" w:rsidRDefault="0006116C" w:rsidP="002E77B1">
      <w:pPr>
        <w:pStyle w:val="BodyText"/>
        <w:rPr>
          <w:w w:val="105"/>
        </w:rPr>
      </w:pPr>
      <w:r w:rsidRPr="002E77B1">
        <w:rPr>
          <w:w w:val="105"/>
        </w:rPr>
        <w:t xml:space="preserve">Charges for all services other than Delivery Service provided to a particular Point of Delivery, </w:t>
      </w:r>
      <w:r w:rsidR="00F304F0">
        <w:rPr>
          <w:w w:val="105"/>
        </w:rPr>
        <w:t>will</w:t>
      </w:r>
      <w:r w:rsidRPr="002E77B1">
        <w:rPr>
          <w:w w:val="105"/>
        </w:rPr>
        <w:t xml:space="preserve"> be separately identified on the invoice.</w:t>
      </w:r>
    </w:p>
    <w:p w14:paraId="7ED1B252" w14:textId="5E31EB8D" w:rsidR="004C1759" w:rsidRDefault="004C1759" w:rsidP="002E77B1">
      <w:pPr>
        <w:pStyle w:val="BodyText"/>
        <w:rPr>
          <w:w w:val="105"/>
        </w:rPr>
      </w:pPr>
    </w:p>
    <w:p w14:paraId="207A92D0" w14:textId="69B26F1B" w:rsidR="0006116C" w:rsidRPr="002E77B1" w:rsidRDefault="3322D9D7" w:rsidP="002E77B1">
      <w:pPr>
        <w:pStyle w:val="BodyText"/>
      </w:pPr>
      <w:r w:rsidRPr="002E77B1">
        <w:rPr>
          <w:w w:val="105"/>
        </w:rPr>
        <w:t xml:space="preserve">Electronic invoices </w:t>
      </w:r>
      <w:r w:rsidR="0C8B4B44">
        <w:rPr>
          <w:w w:val="105"/>
        </w:rPr>
        <w:t>must</w:t>
      </w:r>
      <w:r w:rsidR="0006116C" w:rsidDel="3322D9D7">
        <w:rPr>
          <w:w w:val="105"/>
        </w:rPr>
        <w:t xml:space="preserve"> </w:t>
      </w:r>
      <w:r w:rsidRPr="002E77B1">
        <w:rPr>
          <w:w w:val="105"/>
        </w:rPr>
        <w:t xml:space="preserve">be transmitted using the appropriate SET </w:t>
      </w:r>
      <w:r w:rsidRPr="002E77B1">
        <w:rPr>
          <w:spacing w:val="2"/>
          <w:w w:val="105"/>
        </w:rPr>
        <w:t xml:space="preserve">transaction </w:t>
      </w:r>
      <w:r w:rsidRPr="002E77B1">
        <w:rPr>
          <w:w w:val="105"/>
        </w:rPr>
        <w:t xml:space="preserve">and be </w:t>
      </w:r>
      <w:r w:rsidRPr="002E77B1">
        <w:rPr>
          <w:spacing w:val="2"/>
          <w:w w:val="105"/>
        </w:rPr>
        <w:t xml:space="preserve">consistent with </w:t>
      </w:r>
      <w:r w:rsidRPr="002E77B1">
        <w:rPr>
          <w:w w:val="105"/>
        </w:rPr>
        <w:t xml:space="preserve">the </w:t>
      </w:r>
      <w:r w:rsidRPr="002E77B1">
        <w:rPr>
          <w:spacing w:val="2"/>
          <w:w w:val="105"/>
        </w:rPr>
        <w:t xml:space="preserve">terms </w:t>
      </w:r>
      <w:r w:rsidRPr="002E77B1">
        <w:rPr>
          <w:w w:val="105"/>
        </w:rPr>
        <w:t xml:space="preserve">and </w:t>
      </w:r>
      <w:r w:rsidRPr="002E77B1">
        <w:rPr>
          <w:spacing w:val="2"/>
          <w:w w:val="105"/>
        </w:rPr>
        <w:t xml:space="preserve">conditions </w:t>
      </w:r>
      <w:r w:rsidRPr="002E77B1">
        <w:rPr>
          <w:w w:val="105"/>
        </w:rPr>
        <w:t xml:space="preserve">of </w:t>
      </w:r>
      <w:r w:rsidRPr="002E77B1">
        <w:rPr>
          <w:spacing w:val="2"/>
          <w:w w:val="105"/>
        </w:rPr>
        <w:t xml:space="preserve">this </w:t>
      </w:r>
      <w:r w:rsidRPr="002E77B1">
        <w:rPr>
          <w:spacing w:val="3"/>
          <w:w w:val="105"/>
        </w:rPr>
        <w:t xml:space="preserve">Access </w:t>
      </w:r>
      <w:r w:rsidRPr="002E77B1">
        <w:rPr>
          <w:w w:val="105"/>
        </w:rPr>
        <w:t>Tariff</w:t>
      </w:r>
      <w:r w:rsidRPr="19F1CC44">
        <w:rPr>
          <w:sz w:val="20"/>
          <w:szCs w:val="20"/>
        </w:rPr>
        <w:t>.</w:t>
      </w:r>
      <w:r w:rsidRPr="002E77B1">
        <w:rPr>
          <w:w w:val="105"/>
        </w:rPr>
        <w:t xml:space="preserve"> The Competitive Retailer </w:t>
      </w:r>
      <w:r w:rsidR="0C8B4B44">
        <w:rPr>
          <w:w w:val="105"/>
        </w:rPr>
        <w:t>must</w:t>
      </w:r>
      <w:r w:rsidRPr="002E77B1">
        <w:rPr>
          <w:w w:val="105"/>
        </w:rPr>
        <w:t xml:space="preserve"> </w:t>
      </w:r>
      <w:r w:rsidRPr="006C06F4">
        <w:rPr>
          <w:w w:val="105"/>
        </w:rPr>
        <w:t>acknowledge the receipt of</w:t>
      </w:r>
      <w:r w:rsidRPr="002E77B1">
        <w:rPr>
          <w:w w:val="105"/>
        </w:rPr>
        <w:t xml:space="preserve"> the invoice </w:t>
      </w:r>
      <w:r w:rsidRPr="006C06F4">
        <w:rPr>
          <w:w w:val="105"/>
        </w:rPr>
        <w:t>and indicate whether the transaction</w:t>
      </w:r>
      <w:r>
        <w:rPr>
          <w:w w:val="105"/>
        </w:rPr>
        <w:t xml:space="preserve"> </w:t>
      </w:r>
      <w:r w:rsidRPr="006C06F4">
        <w:rPr>
          <w:w w:val="105"/>
        </w:rPr>
        <w:t xml:space="preserve">conformed with ANSI X12 </w:t>
      </w:r>
      <w:r w:rsidRPr="002E77B1">
        <w:rPr>
          <w:w w:val="105"/>
        </w:rPr>
        <w:t xml:space="preserve">using the appropriate </w:t>
      </w:r>
      <w:r w:rsidRPr="006C06F4">
        <w:rPr>
          <w:w w:val="105"/>
        </w:rPr>
        <w:t>TX SET transaction</w:t>
      </w:r>
      <w:r w:rsidRPr="002E77B1">
        <w:rPr>
          <w:w w:val="105"/>
        </w:rPr>
        <w:t xml:space="preserve"> within </w:t>
      </w:r>
      <w:r w:rsidRPr="006C06F4">
        <w:rPr>
          <w:w w:val="105"/>
        </w:rPr>
        <w:t>24</w:t>
      </w:r>
      <w:r w:rsidRPr="002E77B1">
        <w:rPr>
          <w:w w:val="105"/>
        </w:rPr>
        <w:t xml:space="preserve"> hours of the </w:t>
      </w:r>
      <w:r w:rsidRPr="19F1CC44">
        <w:rPr>
          <w:sz w:val="20"/>
          <w:szCs w:val="20"/>
        </w:rPr>
        <w:t>first Business Day following receipt</w:t>
      </w:r>
      <w:r w:rsidRPr="006C06F4">
        <w:rPr>
          <w:w w:val="105"/>
        </w:rPr>
        <w:t xml:space="preserve"> of the</w:t>
      </w:r>
      <w:r>
        <w:rPr>
          <w:w w:val="105"/>
        </w:rPr>
        <w:t xml:space="preserve"> </w:t>
      </w:r>
      <w:r w:rsidRPr="006C06F4">
        <w:rPr>
          <w:w w:val="105"/>
        </w:rPr>
        <w:t xml:space="preserve">invoice. If </w:t>
      </w:r>
      <w:r w:rsidR="00CE1A6A">
        <w:rPr>
          <w:w w:val="105"/>
        </w:rPr>
        <w:t>LP&amp;L</w:t>
      </w:r>
      <w:r w:rsidRPr="006C06F4">
        <w:rPr>
          <w:w w:val="105"/>
        </w:rPr>
        <w:t xml:space="preserve"> receives a negative acknowledgement indicating the transaction failed ANSI X12</w:t>
      </w:r>
      <w:r>
        <w:rPr>
          <w:w w:val="105"/>
        </w:rPr>
        <w:t xml:space="preserve"> </w:t>
      </w:r>
      <w:r w:rsidRPr="006C06F4">
        <w:rPr>
          <w:w w:val="105"/>
        </w:rPr>
        <w:t>validation,</w:t>
      </w:r>
      <w:r w:rsidRPr="002E77B1">
        <w:rPr>
          <w:w w:val="105"/>
        </w:rPr>
        <w:t xml:space="preserve"> </w:t>
      </w:r>
      <w:r w:rsidR="00CE1A6A">
        <w:rPr>
          <w:w w:val="105"/>
        </w:rPr>
        <w:t>LP&amp;L</w:t>
      </w:r>
      <w:r w:rsidRPr="002E77B1">
        <w:rPr>
          <w:w w:val="105"/>
        </w:rPr>
        <w:t xml:space="preserve"> </w:t>
      </w:r>
      <w:r w:rsidR="7D8D61B9">
        <w:rPr>
          <w:w w:val="105"/>
        </w:rPr>
        <w:t xml:space="preserve">must </w:t>
      </w:r>
      <w:r w:rsidRPr="002E77B1">
        <w:rPr>
          <w:w w:val="105"/>
        </w:rPr>
        <w:t xml:space="preserve">correct any </w:t>
      </w:r>
      <w:r w:rsidR="00CE1A6A">
        <w:rPr>
          <w:w w:val="105"/>
        </w:rPr>
        <w:t>LP&amp;L</w:t>
      </w:r>
      <w:r w:rsidRPr="002E77B1">
        <w:rPr>
          <w:w w:val="105"/>
        </w:rPr>
        <w:t xml:space="preserve"> errors that lead to a</w:t>
      </w:r>
      <w:r w:rsidRPr="002E77B1">
        <w:rPr>
          <w:spacing w:val="49"/>
          <w:w w:val="105"/>
        </w:rPr>
        <w:t xml:space="preserve"> </w:t>
      </w:r>
      <w:r w:rsidRPr="002E77B1">
        <w:rPr>
          <w:w w:val="105"/>
        </w:rPr>
        <w:t>rejection</w:t>
      </w:r>
      <w:r>
        <w:rPr>
          <w:w w:val="105"/>
        </w:rPr>
        <w:t xml:space="preserve"> </w:t>
      </w:r>
      <w:r w:rsidRPr="006C06F4">
        <w:rPr>
          <w:w w:val="105"/>
        </w:rPr>
        <w:t>and re-issue the transaction</w:t>
      </w:r>
      <w:r w:rsidRPr="002E77B1">
        <w:rPr>
          <w:w w:val="105"/>
        </w:rPr>
        <w:t xml:space="preserve"> within </w:t>
      </w:r>
      <w:r w:rsidRPr="006C06F4">
        <w:rPr>
          <w:w w:val="105"/>
        </w:rPr>
        <w:t>two Business</w:t>
      </w:r>
      <w:r>
        <w:rPr>
          <w:w w:val="105"/>
        </w:rPr>
        <w:t xml:space="preserve"> </w:t>
      </w:r>
      <w:r w:rsidRPr="006C06F4">
        <w:rPr>
          <w:w w:val="105"/>
        </w:rPr>
        <w:t>Days of receipt of the negative acknowledgement</w:t>
      </w:r>
      <w:r w:rsidRPr="00A447FD">
        <w:rPr>
          <w:w w:val="105"/>
        </w:rPr>
        <w:t xml:space="preserve">.  </w:t>
      </w:r>
      <w:r w:rsidRPr="006C06F4">
        <w:rPr>
          <w:w w:val="105"/>
        </w:rPr>
        <w:t>Following a positive acknowledgement indicating the</w:t>
      </w:r>
      <w:r>
        <w:rPr>
          <w:w w:val="105"/>
        </w:rPr>
        <w:t xml:space="preserve"> </w:t>
      </w:r>
      <w:r w:rsidRPr="006C06F4">
        <w:rPr>
          <w:w w:val="105"/>
        </w:rPr>
        <w:t>transaction passed ANSI X12 validation, the Competitive Retailer</w:t>
      </w:r>
      <w:r w:rsidRPr="002E77B1">
        <w:rPr>
          <w:w w:val="105"/>
        </w:rPr>
        <w:t xml:space="preserve"> </w:t>
      </w:r>
      <w:r w:rsidR="7D8D61B9">
        <w:rPr>
          <w:w w:val="105"/>
        </w:rPr>
        <w:t xml:space="preserve">will </w:t>
      </w:r>
      <w:r w:rsidRPr="006C06F4">
        <w:rPr>
          <w:w w:val="105"/>
        </w:rPr>
        <w:t>have five Business Days to send a</w:t>
      </w:r>
      <w:r>
        <w:rPr>
          <w:w w:val="105"/>
        </w:rPr>
        <w:t xml:space="preserve"> </w:t>
      </w:r>
      <w:r w:rsidRPr="006C06F4">
        <w:rPr>
          <w:w w:val="105"/>
        </w:rPr>
        <w:t>rejection response in accordance with the TX SET Implementation Guides and Commission Rules.</w:t>
      </w:r>
      <w:r>
        <w:rPr>
          <w:w w:val="105"/>
        </w:rPr>
        <w:t xml:space="preserve"> </w:t>
      </w:r>
    </w:p>
    <w:p w14:paraId="195EEBE3" w14:textId="77777777" w:rsidR="0006116C" w:rsidRDefault="0006116C" w:rsidP="005829B3">
      <w:pPr>
        <w:pStyle w:val="BodyText"/>
        <w:rPr>
          <w:w w:val="105"/>
        </w:rPr>
      </w:pPr>
    </w:p>
    <w:p w14:paraId="698C3163" w14:textId="4655A6D3" w:rsidR="0006116C" w:rsidRDefault="0006116C" w:rsidP="005829B3">
      <w:pPr>
        <w:pStyle w:val="BodyText"/>
        <w:rPr>
          <w:w w:val="105"/>
        </w:rPr>
      </w:pPr>
      <w:r w:rsidRPr="00A75B3B">
        <w:rPr>
          <w:w w:val="105"/>
        </w:rPr>
        <w:t>However, if t</w:t>
      </w:r>
      <w:r w:rsidRPr="006C06F4">
        <w:rPr>
          <w:w w:val="105"/>
        </w:rPr>
        <w:t>he Competitive Retailer receives an invoice relating to an ESI ID for which the Competitive</w:t>
      </w:r>
      <w:r>
        <w:rPr>
          <w:w w:val="105"/>
        </w:rPr>
        <w:t xml:space="preserve">  </w:t>
      </w:r>
      <w:r w:rsidRPr="00A75B3B">
        <w:rPr>
          <w:w w:val="105"/>
        </w:rPr>
        <w:t>Retailer has sent an enrollment or move-in request but has not received a response transaction from</w:t>
      </w:r>
      <w:r>
        <w:rPr>
          <w:w w:val="105"/>
        </w:rPr>
        <w:t xml:space="preserve"> </w:t>
      </w:r>
      <w:r w:rsidRPr="00A75B3B">
        <w:rPr>
          <w:w w:val="105"/>
        </w:rPr>
        <w:t xml:space="preserve">ERCOT, then the Competitive Retailer </w:t>
      </w:r>
      <w:r w:rsidR="00B07E8B">
        <w:rPr>
          <w:w w:val="105"/>
        </w:rPr>
        <w:t xml:space="preserve">must </w:t>
      </w:r>
      <w:r w:rsidRPr="00A75B3B">
        <w:rPr>
          <w:w w:val="105"/>
        </w:rPr>
        <w:t>allow four Business Days to receive the response. If the</w:t>
      </w:r>
      <w:r>
        <w:rPr>
          <w:w w:val="105"/>
        </w:rPr>
        <w:t xml:space="preserve"> </w:t>
      </w:r>
      <w:r w:rsidRPr="00A75B3B">
        <w:rPr>
          <w:w w:val="105"/>
        </w:rPr>
        <w:t xml:space="preserve">Competitive Retailer has still not received the response transaction, the Competitive Retailer </w:t>
      </w:r>
      <w:r w:rsidR="00B07E8B">
        <w:rPr>
          <w:w w:val="105"/>
        </w:rPr>
        <w:t xml:space="preserve">will </w:t>
      </w:r>
      <w:r w:rsidRPr="00A75B3B">
        <w:rPr>
          <w:w w:val="105"/>
        </w:rPr>
        <w:t>not reject</w:t>
      </w:r>
      <w:r>
        <w:rPr>
          <w:w w:val="105"/>
        </w:rPr>
        <w:t xml:space="preserve"> </w:t>
      </w:r>
      <w:r w:rsidRPr="00A75B3B">
        <w:rPr>
          <w:w w:val="105"/>
        </w:rPr>
        <w:t xml:space="preserve">the invoice, but will utilize an approved market process to resolve the issue. </w:t>
      </w:r>
    </w:p>
    <w:p w14:paraId="424F9F92" w14:textId="3229920E" w:rsidR="0006116C" w:rsidRDefault="0006116C" w:rsidP="005829B3">
      <w:pPr>
        <w:pStyle w:val="BodyText"/>
        <w:rPr>
          <w:w w:val="105"/>
        </w:rPr>
      </w:pPr>
    </w:p>
    <w:p w14:paraId="2B67A80E" w14:textId="07C71BB3" w:rsidR="00CB63EE" w:rsidRPr="00CE61DB" w:rsidRDefault="0006116C" w:rsidP="005829B3">
      <w:pPr>
        <w:pStyle w:val="BodyText"/>
      </w:pPr>
      <w:r w:rsidRPr="00A75B3B">
        <w:rPr>
          <w:w w:val="105"/>
        </w:rPr>
        <w:t>Additionally, a Competitive</w:t>
      </w:r>
      <w:r>
        <w:rPr>
          <w:w w:val="105"/>
        </w:rPr>
        <w:t xml:space="preserve"> </w:t>
      </w:r>
      <w:r w:rsidRPr="00A75B3B">
        <w:rPr>
          <w:w w:val="105"/>
        </w:rPr>
        <w:t xml:space="preserve">Retailer </w:t>
      </w:r>
      <w:r w:rsidR="00B07E8B">
        <w:rPr>
          <w:w w:val="105"/>
        </w:rPr>
        <w:t xml:space="preserve">will </w:t>
      </w:r>
      <w:r w:rsidRPr="00A75B3B">
        <w:rPr>
          <w:w w:val="105"/>
        </w:rPr>
        <w:t>not reject an invoice, claiming it is not a Valid Invoice, outside the timelines specified in this</w:t>
      </w:r>
      <w:r>
        <w:rPr>
          <w:w w:val="105"/>
        </w:rPr>
        <w:t xml:space="preserve"> </w:t>
      </w:r>
      <w:r w:rsidRPr="00A75B3B">
        <w:rPr>
          <w:w w:val="105"/>
        </w:rPr>
        <w:t>subsection, or without supplying appropriate rejection reasons in accordance with TX SET Implementation</w:t>
      </w:r>
      <w:r>
        <w:rPr>
          <w:w w:val="105"/>
        </w:rPr>
        <w:t xml:space="preserve"> </w:t>
      </w:r>
      <w:r w:rsidRPr="00A75B3B">
        <w:rPr>
          <w:w w:val="105"/>
        </w:rPr>
        <w:t xml:space="preserve">Guides and Commission Rules. A Competitive Retailer may dispute a Valid Invoice under Section </w:t>
      </w:r>
      <w:r w:rsidR="009C68A8">
        <w:rPr>
          <w:w w:val="105"/>
        </w:rPr>
        <w:t>4.4.D</w:t>
      </w:r>
      <w:r w:rsidRPr="00095539">
        <w:rPr>
          <w:w w:val="105"/>
        </w:rPr>
        <w:t>.7,</w:t>
      </w:r>
      <w:r>
        <w:rPr>
          <w:w w:val="105"/>
        </w:rPr>
        <w:t xml:space="preserve"> </w:t>
      </w:r>
      <w:r w:rsidRPr="00A75B3B">
        <w:rPr>
          <w:w w:val="105"/>
        </w:rPr>
        <w:t>INVOICE DISPUTES, but not reject it.</w:t>
      </w:r>
    </w:p>
    <w:p w14:paraId="42A6FAB3" w14:textId="0E4F87A6" w:rsidR="00CB63EE" w:rsidRPr="002E77B1" w:rsidRDefault="00394611" w:rsidP="00394611">
      <w:pPr>
        <w:pStyle w:val="Heading4"/>
        <w:numPr>
          <w:ilvl w:val="0"/>
          <w:numId w:val="0"/>
        </w:numPr>
        <w:ind w:left="1800" w:hanging="360"/>
      </w:pPr>
      <w:bookmarkStart w:id="504" w:name="_Toc116633821"/>
      <w:bookmarkStart w:id="505" w:name="_Toc486849746"/>
      <w:bookmarkStart w:id="506" w:name="_Toc488658840"/>
      <w:bookmarkStart w:id="507" w:name="_Toc523641504"/>
      <w:bookmarkStart w:id="508" w:name="_Toc130381545"/>
      <w:r w:rsidRPr="002E77B1">
        <w:t>2.</w:t>
      </w:r>
      <w:r w:rsidRPr="002E77B1">
        <w:tab/>
      </w:r>
      <w:r w:rsidR="002D23FC" w:rsidRPr="002E77B1">
        <w:t xml:space="preserve">CALCULATION AND </w:t>
      </w:r>
      <w:r w:rsidR="002D23FC">
        <w:rPr>
          <w:sz w:val="20"/>
        </w:rPr>
        <w:t>TRANSMITTAL OF</w:t>
      </w:r>
      <w:r w:rsidR="002D23FC" w:rsidRPr="002E77B1">
        <w:t xml:space="preserve"> </w:t>
      </w:r>
      <w:r w:rsidR="00FC2F16" w:rsidRPr="002E77B1">
        <w:t>CONSTRUCTION SERVICE</w:t>
      </w:r>
      <w:r w:rsidR="00FC2F16" w:rsidRPr="002E77B1">
        <w:rPr>
          <w:spacing w:val="10"/>
        </w:rPr>
        <w:t xml:space="preserve"> </w:t>
      </w:r>
      <w:r w:rsidR="00FC2F16" w:rsidRPr="002E77B1">
        <w:t>CHARGES</w:t>
      </w:r>
      <w:bookmarkEnd w:id="504"/>
      <w:bookmarkEnd w:id="505"/>
      <w:bookmarkEnd w:id="506"/>
      <w:bookmarkEnd w:id="507"/>
      <w:bookmarkEnd w:id="508"/>
    </w:p>
    <w:p w14:paraId="1AEC8829" w14:textId="59C199D4" w:rsidR="00CB63EE" w:rsidRPr="00A447FD" w:rsidRDefault="00FC2F16" w:rsidP="005829B3">
      <w:pPr>
        <w:pStyle w:val="BodyText"/>
      </w:pPr>
      <w:r w:rsidRPr="002E77B1">
        <w:rPr>
          <w:w w:val="105"/>
        </w:rPr>
        <w:t xml:space="preserve">Construction Service charges </w:t>
      </w:r>
      <w:r w:rsidR="004D11EB">
        <w:rPr>
          <w:w w:val="105"/>
        </w:rPr>
        <w:t xml:space="preserve">must </w:t>
      </w:r>
      <w:r w:rsidRPr="002E77B1">
        <w:rPr>
          <w:w w:val="105"/>
        </w:rPr>
        <w:t xml:space="preserve">be invoiced to the entity requesting such service. If Competitive Retailer has requested such a service, </w:t>
      </w:r>
      <w:r w:rsidR="00CE1A6A">
        <w:rPr>
          <w:w w:val="105"/>
        </w:rPr>
        <w:t>LP&amp;L</w:t>
      </w:r>
      <w:r w:rsidRPr="002E77B1">
        <w:rPr>
          <w:w w:val="105"/>
        </w:rPr>
        <w:t xml:space="preserve"> </w:t>
      </w:r>
      <w:r w:rsidR="004D11EB">
        <w:rPr>
          <w:w w:val="105"/>
        </w:rPr>
        <w:t xml:space="preserve">must </w:t>
      </w:r>
      <w:r w:rsidRPr="002E77B1">
        <w:rPr>
          <w:spacing w:val="2"/>
          <w:w w:val="105"/>
        </w:rPr>
        <w:t xml:space="preserve">include </w:t>
      </w:r>
      <w:r w:rsidRPr="002E77B1">
        <w:rPr>
          <w:w w:val="105"/>
        </w:rPr>
        <w:t xml:space="preserve">the </w:t>
      </w:r>
      <w:r w:rsidRPr="002E77B1">
        <w:rPr>
          <w:spacing w:val="2"/>
          <w:w w:val="105"/>
        </w:rPr>
        <w:t xml:space="preserve">Construction Service Charge associated with that service </w:t>
      </w:r>
      <w:r w:rsidRPr="002E77B1">
        <w:rPr>
          <w:w w:val="105"/>
        </w:rPr>
        <w:t xml:space="preserve">as a separately identified item on the invoice provided </w:t>
      </w:r>
      <w:r w:rsidR="00EF7877">
        <w:rPr>
          <w:w w:val="105"/>
        </w:rPr>
        <w:t>under</w:t>
      </w:r>
      <w:r w:rsidRPr="002E77B1">
        <w:rPr>
          <w:w w:val="105"/>
        </w:rPr>
        <w:t xml:space="preserve"> Section</w:t>
      </w:r>
      <w:r w:rsidRPr="002E77B1">
        <w:rPr>
          <w:spacing w:val="49"/>
          <w:w w:val="105"/>
        </w:rPr>
        <w:t xml:space="preserve"> </w:t>
      </w:r>
      <w:r w:rsidR="009C68A8" w:rsidRPr="002E77B1">
        <w:rPr>
          <w:w w:val="105"/>
        </w:rPr>
        <w:t>4.4.</w:t>
      </w:r>
      <w:r w:rsidR="009C68A8">
        <w:rPr>
          <w:w w:val="105"/>
        </w:rPr>
        <w:t>C</w:t>
      </w:r>
      <w:r w:rsidRPr="002E77B1">
        <w:rPr>
          <w:w w:val="105"/>
        </w:rPr>
        <w:t>.1, CALCULATION AND TRANSMITTAL OF DELIVERY</w:t>
      </w:r>
      <w:r w:rsidRPr="002E77B1">
        <w:rPr>
          <w:spacing w:val="49"/>
          <w:w w:val="105"/>
        </w:rPr>
        <w:t xml:space="preserve"> </w:t>
      </w:r>
      <w:r w:rsidRPr="002E77B1">
        <w:rPr>
          <w:w w:val="105"/>
        </w:rPr>
        <w:t>SERVICE INVOICES BY</w:t>
      </w:r>
      <w:r w:rsidRPr="002E77B1">
        <w:rPr>
          <w:spacing w:val="3"/>
          <w:w w:val="105"/>
        </w:rPr>
        <w:t xml:space="preserve"> </w:t>
      </w:r>
      <w:r w:rsidR="00CE1A6A">
        <w:rPr>
          <w:w w:val="105"/>
        </w:rPr>
        <w:t>LP&amp;L</w:t>
      </w:r>
      <w:r w:rsidRPr="002E77B1">
        <w:rPr>
          <w:w w:val="105"/>
        </w:rPr>
        <w:t>.</w:t>
      </w:r>
    </w:p>
    <w:p w14:paraId="7F304C48" w14:textId="77777777" w:rsidR="00CB63EE" w:rsidRPr="002E77B1" w:rsidRDefault="00CB63EE" w:rsidP="002E77B1">
      <w:pPr>
        <w:pStyle w:val="BodyText"/>
      </w:pPr>
    </w:p>
    <w:p w14:paraId="31D9FF28" w14:textId="31D1A472" w:rsidR="00CB63EE" w:rsidRPr="002E77B1" w:rsidRDefault="00FC2F16" w:rsidP="002E77B1">
      <w:pPr>
        <w:pStyle w:val="BodyText"/>
      </w:pPr>
      <w:r w:rsidRPr="002E77B1">
        <w:rPr>
          <w:w w:val="105"/>
        </w:rPr>
        <w:t xml:space="preserve">The income derived from Construction Service Charges </w:t>
      </w:r>
      <w:r w:rsidR="004D11EB">
        <w:rPr>
          <w:w w:val="105"/>
        </w:rPr>
        <w:t xml:space="preserve">will </w:t>
      </w:r>
      <w:r w:rsidRPr="002E77B1">
        <w:rPr>
          <w:w w:val="105"/>
        </w:rPr>
        <w:t>be deemed to have come from the Retail Customer whether the service is requested</w:t>
      </w:r>
      <w:r w:rsidRPr="002E77B1">
        <w:rPr>
          <w:spacing w:val="49"/>
          <w:w w:val="105"/>
        </w:rPr>
        <w:t xml:space="preserve"> </w:t>
      </w:r>
      <w:r w:rsidRPr="002E77B1">
        <w:rPr>
          <w:w w:val="105"/>
        </w:rPr>
        <w:t>directly by the Retail Customer or indirectly through a Competitive</w:t>
      </w:r>
      <w:r w:rsidRPr="002E77B1">
        <w:rPr>
          <w:spacing w:val="-5"/>
          <w:w w:val="105"/>
        </w:rPr>
        <w:t xml:space="preserve"> </w:t>
      </w:r>
      <w:r w:rsidRPr="002E77B1">
        <w:rPr>
          <w:w w:val="105"/>
        </w:rPr>
        <w:t>Retailer.</w:t>
      </w:r>
    </w:p>
    <w:p w14:paraId="102E22B1" w14:textId="529E81C1" w:rsidR="00CB63EE" w:rsidRPr="002E77B1" w:rsidRDefault="00394611" w:rsidP="00394611">
      <w:pPr>
        <w:pStyle w:val="Heading4"/>
        <w:numPr>
          <w:ilvl w:val="0"/>
          <w:numId w:val="0"/>
        </w:numPr>
        <w:ind w:left="1800" w:hanging="360"/>
      </w:pPr>
      <w:bookmarkStart w:id="509" w:name="_TOC_250048"/>
      <w:bookmarkStart w:id="510" w:name="_Toc116633822"/>
      <w:bookmarkStart w:id="511" w:name="_Ref483898834"/>
      <w:bookmarkStart w:id="512" w:name="_Toc486751457"/>
      <w:bookmarkStart w:id="513" w:name="_Toc486827505"/>
      <w:bookmarkStart w:id="514" w:name="_Toc486827678"/>
      <w:bookmarkStart w:id="515" w:name="_Toc486829838"/>
      <w:bookmarkStart w:id="516" w:name="_Toc486831555"/>
      <w:bookmarkStart w:id="517" w:name="_Toc486831882"/>
      <w:bookmarkStart w:id="518" w:name="_Toc486849747"/>
      <w:bookmarkStart w:id="519" w:name="_Toc488658841"/>
      <w:bookmarkStart w:id="520" w:name="_Toc523641505"/>
      <w:bookmarkStart w:id="521" w:name="_Toc130381546"/>
      <w:r w:rsidRPr="002E77B1">
        <w:t>3.</w:t>
      </w:r>
      <w:r w:rsidRPr="002E77B1">
        <w:tab/>
      </w:r>
      <w:r w:rsidR="00FC2F16" w:rsidRPr="002E77B1">
        <w:t>INVOICE</w:t>
      </w:r>
      <w:r w:rsidR="00FC2F16" w:rsidRPr="002E77B1">
        <w:rPr>
          <w:spacing w:val="11"/>
        </w:rPr>
        <w:t xml:space="preserve"> </w:t>
      </w:r>
      <w:bookmarkEnd w:id="509"/>
      <w:r w:rsidR="00FC2F16" w:rsidRPr="002E77B1">
        <w:t>CORRECTIONS</w:t>
      </w:r>
      <w:bookmarkEnd w:id="510"/>
      <w:bookmarkEnd w:id="511"/>
      <w:bookmarkEnd w:id="512"/>
      <w:bookmarkEnd w:id="513"/>
      <w:bookmarkEnd w:id="514"/>
      <w:bookmarkEnd w:id="515"/>
      <w:bookmarkEnd w:id="516"/>
      <w:bookmarkEnd w:id="517"/>
      <w:bookmarkEnd w:id="518"/>
      <w:bookmarkEnd w:id="519"/>
      <w:bookmarkEnd w:id="520"/>
      <w:bookmarkEnd w:id="521"/>
    </w:p>
    <w:p w14:paraId="7469F24C" w14:textId="4407EC8C" w:rsidR="00FD2205" w:rsidRPr="00FD2205" w:rsidRDefault="00FC2F16" w:rsidP="005829B3">
      <w:pPr>
        <w:pStyle w:val="BodyText"/>
        <w:rPr>
          <w:w w:val="105"/>
        </w:rPr>
      </w:pPr>
      <w:r w:rsidRPr="002E77B1">
        <w:rPr>
          <w:w w:val="105"/>
        </w:rPr>
        <w:t xml:space="preserve">Invoices </w:t>
      </w:r>
      <w:r w:rsidR="00F95CDF">
        <w:rPr>
          <w:w w:val="105"/>
        </w:rPr>
        <w:t xml:space="preserve">will </w:t>
      </w:r>
      <w:r w:rsidRPr="002E77B1">
        <w:rPr>
          <w:w w:val="105"/>
        </w:rPr>
        <w:t>be subject to adjustment for errors, including, but not limited</w:t>
      </w:r>
      <w:r w:rsidR="00991E92">
        <w:rPr>
          <w:spacing w:val="49"/>
          <w:w w:val="105"/>
        </w:rPr>
        <w:t xml:space="preserve"> </w:t>
      </w:r>
      <w:r w:rsidRPr="002E77B1">
        <w:rPr>
          <w:w w:val="105"/>
        </w:rPr>
        <w:t>to arithmetic errors, computational errors,</w:t>
      </w:r>
      <w:r w:rsidR="00FD2205" w:rsidRPr="002E77B1">
        <w:rPr>
          <w:w w:val="105"/>
        </w:rPr>
        <w:t xml:space="preserve"> </w:t>
      </w:r>
      <w:r w:rsidR="00FD2205">
        <w:rPr>
          <w:w w:val="105"/>
        </w:rPr>
        <w:t>Meter inaccuracies</w:t>
      </w:r>
      <w:r w:rsidRPr="00A447FD">
        <w:rPr>
          <w:w w:val="105"/>
        </w:rPr>
        <w:t xml:space="preserve"> </w:t>
      </w:r>
      <w:r w:rsidRPr="002E77B1">
        <w:rPr>
          <w:w w:val="105"/>
        </w:rPr>
        <w:t>and Meter Reading errors.</w:t>
      </w:r>
      <w:r w:rsidRPr="002E77B1">
        <w:rPr>
          <w:spacing w:val="49"/>
          <w:w w:val="105"/>
        </w:rPr>
        <w:t xml:space="preserve"> </w:t>
      </w:r>
      <w:r w:rsidR="00CE1A6A">
        <w:rPr>
          <w:w w:val="105"/>
        </w:rPr>
        <w:t>LP&amp;L</w:t>
      </w:r>
      <w:r w:rsidRPr="002E77B1">
        <w:rPr>
          <w:w w:val="105"/>
        </w:rPr>
        <w:t xml:space="preserve"> </w:t>
      </w:r>
      <w:r w:rsidR="00C15C79">
        <w:rPr>
          <w:w w:val="105"/>
        </w:rPr>
        <w:t xml:space="preserve">will </w:t>
      </w:r>
      <w:r w:rsidRPr="002E77B1">
        <w:rPr>
          <w:w w:val="105"/>
        </w:rPr>
        <w:t xml:space="preserve">cancel and re-bill the original invoice that was incorrect </w:t>
      </w:r>
      <w:r w:rsidRPr="002E77B1">
        <w:rPr>
          <w:spacing w:val="2"/>
          <w:w w:val="105"/>
        </w:rPr>
        <w:t xml:space="preserve">and </w:t>
      </w:r>
      <w:r w:rsidRPr="002E77B1">
        <w:rPr>
          <w:w w:val="105"/>
        </w:rPr>
        <w:t xml:space="preserve">apply any payments made to the re-billed invoice. If it is determined that </w:t>
      </w:r>
      <w:r w:rsidR="00CE1A6A">
        <w:rPr>
          <w:w w:val="105"/>
        </w:rPr>
        <w:t>LP&amp;L</w:t>
      </w:r>
      <w:r w:rsidRPr="002E77B1">
        <w:rPr>
          <w:w w:val="105"/>
        </w:rPr>
        <w:t xml:space="preserve"> over-billed for Delivery charges, </w:t>
      </w:r>
      <w:r w:rsidR="00CE1A6A">
        <w:rPr>
          <w:w w:val="105"/>
        </w:rPr>
        <w:t>LP&amp;L</w:t>
      </w:r>
      <w:r w:rsidRPr="002E77B1">
        <w:rPr>
          <w:w w:val="105"/>
        </w:rPr>
        <w:t xml:space="preserve"> will make adjustment(s) </w:t>
      </w:r>
      <w:r w:rsidRPr="002E77B1">
        <w:rPr>
          <w:spacing w:val="2"/>
          <w:w w:val="105"/>
        </w:rPr>
        <w:t xml:space="preserve">associated with </w:t>
      </w:r>
      <w:r w:rsidRPr="002E77B1">
        <w:rPr>
          <w:w w:val="105"/>
        </w:rPr>
        <w:t xml:space="preserve">the </w:t>
      </w:r>
      <w:r w:rsidRPr="002E77B1">
        <w:rPr>
          <w:spacing w:val="2"/>
          <w:w w:val="105"/>
        </w:rPr>
        <w:t xml:space="preserve">Point </w:t>
      </w:r>
      <w:r w:rsidRPr="002E77B1">
        <w:rPr>
          <w:w w:val="105"/>
        </w:rPr>
        <w:t xml:space="preserve">of </w:t>
      </w:r>
      <w:r w:rsidRPr="002E77B1">
        <w:rPr>
          <w:spacing w:val="2"/>
          <w:w w:val="105"/>
        </w:rPr>
        <w:t xml:space="preserve">Delivery </w:t>
      </w:r>
      <w:r w:rsidRPr="002E77B1">
        <w:rPr>
          <w:w w:val="105"/>
        </w:rPr>
        <w:t xml:space="preserve">for the </w:t>
      </w:r>
      <w:r w:rsidRPr="002E77B1">
        <w:rPr>
          <w:spacing w:val="2"/>
          <w:w w:val="105"/>
        </w:rPr>
        <w:t xml:space="preserve">entire period </w:t>
      </w:r>
      <w:r w:rsidRPr="002E77B1">
        <w:rPr>
          <w:w w:val="105"/>
        </w:rPr>
        <w:t xml:space="preserve">of </w:t>
      </w:r>
      <w:r w:rsidRPr="002E77B1">
        <w:rPr>
          <w:spacing w:val="2"/>
          <w:w w:val="105"/>
        </w:rPr>
        <w:t xml:space="preserve">over-billing. </w:t>
      </w:r>
      <w:r w:rsidRPr="002E77B1">
        <w:rPr>
          <w:spacing w:val="3"/>
          <w:w w:val="105"/>
        </w:rPr>
        <w:t xml:space="preserve">If </w:t>
      </w:r>
      <w:r w:rsidRPr="002E77B1">
        <w:rPr>
          <w:w w:val="105"/>
        </w:rPr>
        <w:t xml:space="preserve">it is determined that </w:t>
      </w:r>
      <w:r w:rsidR="00CE1A6A">
        <w:rPr>
          <w:w w:val="105"/>
        </w:rPr>
        <w:t>LP&amp;L</w:t>
      </w:r>
      <w:r w:rsidRPr="002E77B1">
        <w:rPr>
          <w:w w:val="105"/>
        </w:rPr>
        <w:t xml:space="preserve"> under-billed for Delivery charges, </w:t>
      </w:r>
      <w:r w:rsidR="00CE1A6A">
        <w:rPr>
          <w:w w:val="105"/>
        </w:rPr>
        <w:t>LP&amp;L</w:t>
      </w:r>
      <w:r w:rsidR="00FD2205" w:rsidRPr="002F4D1C">
        <w:rPr>
          <w:w w:val="105"/>
        </w:rPr>
        <w:t xml:space="preserve"> may not</w:t>
      </w:r>
      <w:r w:rsidR="00FD2205">
        <w:rPr>
          <w:w w:val="105"/>
        </w:rPr>
        <w:t xml:space="preserve"> </w:t>
      </w:r>
      <w:r w:rsidR="00FD2205" w:rsidRPr="002F4D1C">
        <w:rPr>
          <w:w w:val="105"/>
        </w:rPr>
        <w:t>issue an invoice for underbillings for</w:t>
      </w:r>
      <w:r w:rsidR="00FD2205" w:rsidRPr="002E77B1">
        <w:rPr>
          <w:w w:val="105"/>
        </w:rPr>
        <w:t xml:space="preserve"> adjustments </w:t>
      </w:r>
      <w:r w:rsidR="00FD2205" w:rsidRPr="002F4D1C">
        <w:rPr>
          <w:w w:val="105"/>
        </w:rPr>
        <w:t>more than 150 days after the date the original invoice was issued or should have been issued.</w:t>
      </w:r>
    </w:p>
    <w:p w14:paraId="4AA28375" w14:textId="77777777" w:rsidR="00125D79" w:rsidRDefault="00125D79" w:rsidP="005829B3">
      <w:pPr>
        <w:pStyle w:val="BodyText"/>
      </w:pPr>
    </w:p>
    <w:p w14:paraId="3D48651B" w14:textId="72365313" w:rsidR="00FD2205" w:rsidRDefault="00FD2205" w:rsidP="005829B3">
      <w:pPr>
        <w:pStyle w:val="BodyText"/>
      </w:pPr>
      <w:r>
        <w:t xml:space="preserve">All invoices with estimations </w:t>
      </w:r>
      <w:r w:rsidR="00C15C79">
        <w:t xml:space="preserve">must </w:t>
      </w:r>
      <w:r>
        <w:t xml:space="preserve">be trued-up within 150 days of the estimation.  If </w:t>
      </w:r>
      <w:r w:rsidR="00CE1A6A">
        <w:t>LP&amp;L</w:t>
      </w:r>
      <w:r>
        <w:t xml:space="preserve"> does not true-up an underbilling within 150 days, </w:t>
      </w:r>
      <w:r w:rsidR="00CE1A6A">
        <w:t>LP&amp;L</w:t>
      </w:r>
      <w:r>
        <w:t xml:space="preserve"> may not bill for the difference it has underbilled.</w:t>
      </w:r>
    </w:p>
    <w:p w14:paraId="3C3A8398" w14:textId="77777777" w:rsidR="00125D79" w:rsidRDefault="00125D79" w:rsidP="005829B3">
      <w:pPr>
        <w:pStyle w:val="BodyText"/>
      </w:pPr>
    </w:p>
    <w:p w14:paraId="1D5BA3C3" w14:textId="5DCB66A5" w:rsidR="00FD2205" w:rsidRPr="00A447FD" w:rsidRDefault="00CE1A6A" w:rsidP="005829B3">
      <w:pPr>
        <w:pStyle w:val="BodyText"/>
      </w:pPr>
      <w:r>
        <w:t>LP&amp;L</w:t>
      </w:r>
      <w:r w:rsidR="00FD2205">
        <w:t xml:space="preserve"> </w:t>
      </w:r>
      <w:r w:rsidR="00C15C79">
        <w:t xml:space="preserve">must </w:t>
      </w:r>
      <w:r w:rsidR="00FD2205">
        <w:t xml:space="preserve">render a corrected invoice within seven days of the date of resolution of the error unless otherwise prohibited by this section. </w:t>
      </w:r>
      <w:r>
        <w:t>LP&amp;L</w:t>
      </w:r>
      <w:r w:rsidR="00FD2205">
        <w:t xml:space="preserve"> </w:t>
      </w:r>
      <w:r w:rsidR="00C15C79">
        <w:t xml:space="preserve">must </w:t>
      </w:r>
      <w:r w:rsidR="00FD2205">
        <w:t xml:space="preserve">provide notice to an affected Competitive Retailer </w:t>
      </w:r>
      <w:r w:rsidR="00EF7877">
        <w:t xml:space="preserve">under </w:t>
      </w:r>
      <w:r w:rsidR="00FD2205">
        <w:t>Section 3.7, FORM AND TIMING OF NOTICE, at least one Business Day before the rendition.</w:t>
      </w:r>
    </w:p>
    <w:p w14:paraId="5FA63958" w14:textId="77777777" w:rsidR="00FD2205" w:rsidRPr="002E77B1" w:rsidRDefault="00FD2205" w:rsidP="002E77B1">
      <w:pPr>
        <w:pStyle w:val="BodyText"/>
      </w:pPr>
    </w:p>
    <w:p w14:paraId="20872EDB" w14:textId="10338456" w:rsidR="00CB63EE" w:rsidRPr="002E77B1" w:rsidRDefault="00FD2205" w:rsidP="002E77B1">
      <w:pPr>
        <w:pStyle w:val="BodyText"/>
        <w:rPr>
          <w:sz w:val="31"/>
        </w:rPr>
      </w:pPr>
      <w:r w:rsidRPr="002E77B1">
        <w:rPr>
          <w:w w:val="105"/>
        </w:rPr>
        <w:t xml:space="preserve">Disputes about invoice corrections </w:t>
      </w:r>
      <w:r w:rsidR="00C15C79">
        <w:rPr>
          <w:w w:val="105"/>
        </w:rPr>
        <w:t xml:space="preserve">will </w:t>
      </w:r>
      <w:r w:rsidRPr="002E77B1">
        <w:rPr>
          <w:w w:val="105"/>
        </w:rPr>
        <w:t>be governed by Section 4.9, DISPUTE RESOLUTION PROCEDURES.</w:t>
      </w:r>
    </w:p>
    <w:p w14:paraId="684E78D5" w14:textId="23689090" w:rsidR="00CB63EE" w:rsidRPr="002E77B1" w:rsidRDefault="00394611" w:rsidP="00394611">
      <w:pPr>
        <w:pStyle w:val="Heading4"/>
        <w:numPr>
          <w:ilvl w:val="0"/>
          <w:numId w:val="0"/>
        </w:numPr>
        <w:ind w:left="1800" w:hanging="360"/>
      </w:pPr>
      <w:bookmarkStart w:id="522" w:name="_TOC_250047"/>
      <w:bookmarkStart w:id="523" w:name="_Toc116633823"/>
      <w:bookmarkStart w:id="524" w:name="_Ref483898844"/>
      <w:bookmarkStart w:id="525" w:name="_Toc486751458"/>
      <w:bookmarkStart w:id="526" w:name="_Toc486827506"/>
      <w:bookmarkStart w:id="527" w:name="_Toc486827679"/>
      <w:bookmarkStart w:id="528" w:name="_Toc486829839"/>
      <w:bookmarkStart w:id="529" w:name="_Toc486831556"/>
      <w:bookmarkStart w:id="530" w:name="_Toc486831883"/>
      <w:bookmarkStart w:id="531" w:name="_Toc486849748"/>
      <w:bookmarkStart w:id="532" w:name="_Toc488658842"/>
      <w:bookmarkStart w:id="533" w:name="_Toc523641506"/>
      <w:bookmarkStart w:id="534" w:name="_Toc130381547"/>
      <w:r w:rsidRPr="002E77B1">
        <w:t>4.</w:t>
      </w:r>
      <w:r w:rsidRPr="002E77B1">
        <w:tab/>
      </w:r>
      <w:r w:rsidR="00FC2F16" w:rsidRPr="002E77B1">
        <w:t>BILLING</w:t>
      </w:r>
      <w:r w:rsidR="00FC2F16" w:rsidRPr="002E77B1">
        <w:rPr>
          <w:spacing w:val="11"/>
        </w:rPr>
        <w:t xml:space="preserve"> </w:t>
      </w:r>
      <w:bookmarkEnd w:id="522"/>
      <w:r w:rsidR="00FC2F16" w:rsidRPr="002E77B1">
        <w:t>CYCLE</w:t>
      </w:r>
      <w:bookmarkEnd w:id="523"/>
      <w:bookmarkEnd w:id="524"/>
      <w:bookmarkEnd w:id="525"/>
      <w:bookmarkEnd w:id="526"/>
      <w:bookmarkEnd w:id="527"/>
      <w:bookmarkEnd w:id="528"/>
      <w:bookmarkEnd w:id="529"/>
      <w:bookmarkEnd w:id="530"/>
      <w:bookmarkEnd w:id="531"/>
      <w:bookmarkEnd w:id="532"/>
      <w:bookmarkEnd w:id="533"/>
      <w:bookmarkEnd w:id="534"/>
    </w:p>
    <w:p w14:paraId="257E701A" w14:textId="4EB730A3" w:rsidR="00CB63EE" w:rsidRPr="002A10F7" w:rsidRDefault="00FC2F16" w:rsidP="005829B3">
      <w:pPr>
        <w:pStyle w:val="BodyText"/>
      </w:pPr>
      <w:r w:rsidRPr="002E77B1">
        <w:rPr>
          <w:w w:val="105"/>
        </w:rPr>
        <w:t>Unless otherwise stated in the applicable Rate Schedule</w:t>
      </w:r>
      <w:r w:rsidR="009C68A8" w:rsidRPr="002E77B1">
        <w:rPr>
          <w:w w:val="105"/>
        </w:rPr>
        <w:t xml:space="preserve"> or as provided in Section 4.8.</w:t>
      </w:r>
      <w:r w:rsidR="009C68A8">
        <w:rPr>
          <w:w w:val="105"/>
        </w:rPr>
        <w:t>AA</w:t>
      </w:r>
      <w:r w:rsidRPr="002E77B1">
        <w:rPr>
          <w:w w:val="105"/>
        </w:rPr>
        <w:t>.3,</w:t>
      </w:r>
      <w:r w:rsidR="32099C64" w:rsidRPr="002E77B1">
        <w:rPr>
          <w:w w:val="105"/>
        </w:rPr>
        <w:t xml:space="preserve"> </w:t>
      </w:r>
      <w:r w:rsidR="002A10F7" w:rsidRPr="002E77B1">
        <w:rPr>
          <w:w w:val="105"/>
        </w:rPr>
        <w:t xml:space="preserve">METER </w:t>
      </w:r>
      <w:r w:rsidR="002A10F7" w:rsidRPr="000744EB">
        <w:rPr>
          <w:w w:val="105"/>
        </w:rPr>
        <w:t>READINGS FOR THE PURPOSE OF A SELF-SELECTED</w:t>
      </w:r>
      <w:r w:rsidR="002A10F7">
        <w:rPr>
          <w:w w:val="105"/>
        </w:rPr>
        <w:t xml:space="preserve"> </w:t>
      </w:r>
      <w:r w:rsidR="002A10F7" w:rsidRPr="000744EB">
        <w:rPr>
          <w:w w:val="105"/>
        </w:rPr>
        <w:t>SWITCH OR TO VERIFY ACCURACY OF METER READING</w:t>
      </w:r>
      <w:r w:rsidRPr="002E77B1">
        <w:rPr>
          <w:w w:val="105"/>
        </w:rPr>
        <w:t xml:space="preserve">, invoiced charges </w:t>
      </w:r>
      <w:r w:rsidR="00C15C79">
        <w:rPr>
          <w:w w:val="105"/>
        </w:rPr>
        <w:t xml:space="preserve">will </w:t>
      </w:r>
      <w:r w:rsidRPr="002E77B1">
        <w:rPr>
          <w:w w:val="105"/>
        </w:rPr>
        <w:t>be based on a cycle of approximately one month.</w:t>
      </w:r>
    </w:p>
    <w:p w14:paraId="7E9F5E6C" w14:textId="77777777" w:rsidR="00CB63EE" w:rsidRPr="002E77B1" w:rsidRDefault="00CB63EE" w:rsidP="002E77B1">
      <w:pPr>
        <w:pStyle w:val="BodyText"/>
      </w:pPr>
    </w:p>
    <w:p w14:paraId="7EBFC0DD" w14:textId="7DADA697" w:rsidR="00CB63EE" w:rsidRPr="002E77B1" w:rsidRDefault="00FC2F16" w:rsidP="002E77B1">
      <w:pPr>
        <w:pStyle w:val="BodyText"/>
      </w:pPr>
      <w:r w:rsidRPr="002E77B1">
        <w:rPr>
          <w:w w:val="105"/>
        </w:rPr>
        <w:t xml:space="preserve">The Competitive Retailer </w:t>
      </w:r>
      <w:r w:rsidR="004D1288">
        <w:rPr>
          <w:w w:val="105"/>
        </w:rPr>
        <w:t xml:space="preserve">will </w:t>
      </w:r>
      <w:r w:rsidRPr="002E77B1">
        <w:rPr>
          <w:w w:val="105"/>
        </w:rPr>
        <w:t>have the right to request a one-time adjustment to a Retail Customer</w:t>
      </w:r>
      <w:r w:rsidR="00357125">
        <w:rPr>
          <w:w w:val="105"/>
        </w:rPr>
        <w:t>’</w:t>
      </w:r>
      <w:r w:rsidRPr="002E77B1">
        <w:rPr>
          <w:w w:val="105"/>
        </w:rPr>
        <w:t xml:space="preserve">s Meter Reading/Billing Cycle. The Competitive Retailer must select another </w:t>
      </w:r>
      <w:r w:rsidR="00CE1A6A">
        <w:rPr>
          <w:w w:val="105"/>
        </w:rPr>
        <w:t>LP&amp;L</w:t>
      </w:r>
      <w:r w:rsidRPr="002E77B1">
        <w:rPr>
          <w:w w:val="105"/>
        </w:rPr>
        <w:t xml:space="preserve"> defined Meter Reading schedule, if available for that account, unless the Retail Customer has remote Meter Reading capability, in which case the Competitive Retailer has the right to arrange for any Meter Reading/Billing Cycle.</w:t>
      </w:r>
      <w:r w:rsidR="007D762E" w:rsidRPr="00A447FD">
        <w:rPr>
          <w:w w:val="105"/>
        </w:rPr>
        <w:t xml:space="preserve"> </w:t>
      </w:r>
      <w:r w:rsidR="00CE1A6A">
        <w:rPr>
          <w:w w:val="105"/>
        </w:rPr>
        <w:t>LP&amp;L</w:t>
      </w:r>
      <w:r w:rsidR="007D762E" w:rsidRPr="00A447FD">
        <w:t xml:space="preserve"> </w:t>
      </w:r>
      <w:r w:rsidR="004D1288">
        <w:t xml:space="preserve">must </w:t>
      </w:r>
      <w:r w:rsidR="007D762E" w:rsidRPr="00A447FD">
        <w:t xml:space="preserve">notify Competitive Retailer of any permanent changes in billing cycle or Meter Reading Schedules. Notification </w:t>
      </w:r>
      <w:r w:rsidR="004D1288">
        <w:t>must</w:t>
      </w:r>
      <w:r w:rsidR="007D762E" w:rsidRPr="00A447FD">
        <w:t xml:space="preserve"> be provided in accordance with appropriate TX SET protocol.</w:t>
      </w:r>
      <w:r w:rsidR="00FD2205">
        <w:t xml:space="preserve">  </w:t>
      </w:r>
      <w:r w:rsidR="00CE1A6A">
        <w:t>LP&amp;L</w:t>
      </w:r>
      <w:r w:rsidR="00357125">
        <w:t>’</w:t>
      </w:r>
      <w:r w:rsidR="00FD2205">
        <w:t xml:space="preserve">s Meter Reading Schedules will be made available on </w:t>
      </w:r>
      <w:r w:rsidR="00CE1A6A">
        <w:t>LP&amp;L</w:t>
      </w:r>
      <w:r w:rsidR="00357125">
        <w:t>’</w:t>
      </w:r>
      <w:r w:rsidR="00FD2205">
        <w:t xml:space="preserve">s website for the next year by December 15. </w:t>
      </w:r>
      <w:r w:rsidR="00CE1A6A">
        <w:t>LP&amp;L</w:t>
      </w:r>
      <w:r w:rsidR="00FD2205">
        <w:t xml:space="preserve"> </w:t>
      </w:r>
      <w:r w:rsidR="004D1288">
        <w:t xml:space="preserve">must </w:t>
      </w:r>
      <w:r w:rsidR="00FD2205">
        <w:t>provide 60 days</w:t>
      </w:r>
      <w:r w:rsidR="00357125">
        <w:t>’</w:t>
      </w:r>
      <w:r w:rsidR="00FD2205">
        <w:t xml:space="preserve"> notice for any changes in the Meter Reading Schedule.</w:t>
      </w:r>
    </w:p>
    <w:p w14:paraId="26CDA82A" w14:textId="7357B157" w:rsidR="00CB63EE" w:rsidRPr="002E77B1" w:rsidRDefault="00FC2F16" w:rsidP="00755EE7">
      <w:pPr>
        <w:pStyle w:val="Heading3"/>
        <w:numPr>
          <w:ilvl w:val="0"/>
          <w:numId w:val="13"/>
        </w:numPr>
      </w:pPr>
      <w:bookmarkStart w:id="535" w:name="_Ref483898852"/>
      <w:bookmarkStart w:id="536" w:name="_TOC_250046"/>
      <w:bookmarkStart w:id="537" w:name="_Toc116633824"/>
      <w:bookmarkStart w:id="538" w:name="_Ref485491754"/>
      <w:bookmarkStart w:id="539" w:name="_Toc486751459"/>
      <w:bookmarkStart w:id="540" w:name="_Toc486827507"/>
      <w:bookmarkStart w:id="541" w:name="_Toc486827680"/>
      <w:bookmarkStart w:id="542" w:name="_Toc486829840"/>
      <w:bookmarkStart w:id="543" w:name="_Toc486831557"/>
      <w:bookmarkStart w:id="544" w:name="_Toc486831884"/>
      <w:bookmarkStart w:id="545" w:name="_Toc486849749"/>
      <w:bookmarkStart w:id="546" w:name="_Toc488658843"/>
      <w:bookmarkStart w:id="547" w:name="_Toc523641507"/>
      <w:bookmarkStart w:id="548" w:name="_Toc130381548"/>
      <w:bookmarkStart w:id="549" w:name="_Toc131705716"/>
      <w:r w:rsidRPr="002E77B1">
        <w:t>REMITTANCE</w:t>
      </w:r>
      <w:bookmarkEnd w:id="535"/>
      <w:r w:rsidRPr="002E77B1">
        <w:t xml:space="preserve"> OF INVOICED</w:t>
      </w:r>
      <w:r w:rsidRPr="002E77B1">
        <w:rPr>
          <w:spacing w:val="17"/>
        </w:rPr>
        <w:t xml:space="preserve"> </w:t>
      </w:r>
      <w:bookmarkEnd w:id="536"/>
      <w:r w:rsidRPr="002E77B1">
        <w:t>CHARGES</w:t>
      </w:r>
      <w:bookmarkEnd w:id="537"/>
      <w:bookmarkEnd w:id="538"/>
      <w:bookmarkEnd w:id="539"/>
      <w:bookmarkEnd w:id="540"/>
      <w:bookmarkEnd w:id="541"/>
      <w:bookmarkEnd w:id="542"/>
      <w:bookmarkEnd w:id="543"/>
      <w:bookmarkEnd w:id="544"/>
      <w:bookmarkEnd w:id="545"/>
      <w:bookmarkEnd w:id="546"/>
      <w:bookmarkEnd w:id="547"/>
      <w:bookmarkEnd w:id="548"/>
      <w:bookmarkEnd w:id="549"/>
    </w:p>
    <w:p w14:paraId="3AB919D7" w14:textId="7CF9B68A" w:rsidR="00CB63EE" w:rsidRPr="002E77B1" w:rsidRDefault="00FC2F16" w:rsidP="002E77B1">
      <w:pPr>
        <w:pStyle w:val="BodyText"/>
      </w:pPr>
      <w:r w:rsidRPr="002E77B1">
        <w:rPr>
          <w:w w:val="105"/>
        </w:rPr>
        <w:t>Payments for all charges except Discretionary Service Charges invoiced to Comp</w:t>
      </w:r>
      <w:r w:rsidR="00964C41" w:rsidRPr="002E77B1">
        <w:rPr>
          <w:w w:val="105"/>
        </w:rPr>
        <w:t xml:space="preserve">etitive Retailer </w:t>
      </w:r>
      <w:r w:rsidR="00162BF7">
        <w:rPr>
          <w:w w:val="105"/>
        </w:rPr>
        <w:t xml:space="preserve">will </w:t>
      </w:r>
      <w:r w:rsidR="00964C41" w:rsidRPr="002E77B1">
        <w:rPr>
          <w:w w:val="105"/>
        </w:rPr>
        <w:t xml:space="preserve">be due </w:t>
      </w:r>
      <w:r w:rsidR="7CB2AF43" w:rsidRPr="002E77B1">
        <w:rPr>
          <w:w w:val="105"/>
        </w:rPr>
        <w:t>35</w:t>
      </w:r>
      <w:r w:rsidRPr="002E77B1">
        <w:rPr>
          <w:w w:val="105"/>
        </w:rPr>
        <w:t xml:space="preserve"> calendar days following </w:t>
      </w:r>
      <w:r w:rsidR="00CE1A6A">
        <w:rPr>
          <w:w w:val="105"/>
        </w:rPr>
        <w:t>LP&amp;L</w:t>
      </w:r>
      <w:r w:rsidR="00964C41" w:rsidRPr="002E77B1">
        <w:rPr>
          <w:w w:val="105"/>
        </w:rPr>
        <w:t xml:space="preserve"> transmittal of a </w:t>
      </w:r>
      <w:r w:rsidR="00964C41">
        <w:t>valid</w:t>
      </w:r>
      <w:r w:rsidRPr="002E77B1">
        <w:rPr>
          <w:w w:val="105"/>
        </w:rPr>
        <w:t xml:space="preserve"> invoice.</w:t>
      </w:r>
      <w:r w:rsidR="00964C41" w:rsidRPr="002E77B1">
        <w:rPr>
          <w:w w:val="105"/>
        </w:rPr>
        <w:t xml:space="preserve">  </w:t>
      </w:r>
      <w:r w:rsidR="00964C41">
        <w:t>The preceding 3</w:t>
      </w:r>
      <w:r w:rsidR="00F934A4">
        <w:t>5</w:t>
      </w:r>
      <w:r w:rsidR="00964C41">
        <w:t xml:space="preserve"> calendar day</w:t>
      </w:r>
      <w:r w:rsidR="00964C41" w:rsidRPr="002E77B1">
        <w:rPr>
          <w:w w:val="105"/>
        </w:rPr>
        <w:t xml:space="preserve"> payment </w:t>
      </w:r>
      <w:r w:rsidR="00964C41">
        <w:t xml:space="preserve">provision </w:t>
      </w:r>
      <w:r w:rsidR="00162BF7">
        <w:t xml:space="preserve">will </w:t>
      </w:r>
      <w:r w:rsidR="00964C41">
        <w:t xml:space="preserve">not apply to invoices that have been rejected using Applicable Legal Authorities. </w:t>
      </w:r>
      <w:r w:rsidRPr="002E77B1">
        <w:rPr>
          <w:w w:val="105"/>
        </w:rPr>
        <w:t xml:space="preserve"> </w:t>
      </w:r>
    </w:p>
    <w:p w14:paraId="6A212AFD" w14:textId="77777777" w:rsidR="00CB63EE" w:rsidRPr="00A447FD" w:rsidRDefault="00CB63EE" w:rsidP="005829B3">
      <w:pPr>
        <w:pStyle w:val="BodyText"/>
      </w:pPr>
    </w:p>
    <w:p w14:paraId="157B1C9B" w14:textId="731B15EC" w:rsidR="00CB63EE" w:rsidRPr="002E77B1" w:rsidRDefault="00FC2F16" w:rsidP="002E77B1">
      <w:pPr>
        <w:pStyle w:val="BodyText"/>
      </w:pPr>
      <w:r w:rsidRPr="002E77B1">
        <w:rPr>
          <w:w w:val="105"/>
        </w:rPr>
        <w:t xml:space="preserve">Disputed invoiced amounts </w:t>
      </w:r>
      <w:r w:rsidR="006E2066">
        <w:rPr>
          <w:w w:val="105"/>
        </w:rPr>
        <w:t xml:space="preserve">will </w:t>
      </w:r>
      <w:r w:rsidR="009C68A8" w:rsidRPr="002E77B1">
        <w:rPr>
          <w:w w:val="105"/>
        </w:rPr>
        <w:t>be governed by Section 4.4.</w:t>
      </w:r>
      <w:r w:rsidR="009C68A8">
        <w:rPr>
          <w:w w:val="105"/>
        </w:rPr>
        <w:t>D</w:t>
      </w:r>
      <w:r w:rsidRPr="002E77B1">
        <w:rPr>
          <w:w w:val="105"/>
        </w:rPr>
        <w:t xml:space="preserve">.7, INVOICE </w:t>
      </w:r>
      <w:r w:rsidRPr="002E77B1">
        <w:rPr>
          <w:spacing w:val="2"/>
          <w:w w:val="105"/>
        </w:rPr>
        <w:t xml:space="preserve">DISPUTES. Payments </w:t>
      </w:r>
      <w:r w:rsidRPr="002E77B1">
        <w:rPr>
          <w:w w:val="105"/>
        </w:rPr>
        <w:t xml:space="preserve">are due </w:t>
      </w:r>
      <w:r w:rsidRPr="002E77B1">
        <w:rPr>
          <w:spacing w:val="2"/>
          <w:w w:val="105"/>
        </w:rPr>
        <w:t xml:space="preserve">without regard </w:t>
      </w:r>
      <w:r w:rsidRPr="002E77B1">
        <w:rPr>
          <w:w w:val="105"/>
        </w:rPr>
        <w:t xml:space="preserve">to </w:t>
      </w:r>
      <w:r w:rsidRPr="002E77B1">
        <w:rPr>
          <w:spacing w:val="2"/>
          <w:w w:val="105"/>
        </w:rPr>
        <w:t xml:space="preserve">whether </w:t>
      </w:r>
      <w:r w:rsidRPr="002E77B1">
        <w:rPr>
          <w:w w:val="105"/>
        </w:rPr>
        <w:t xml:space="preserve">or </w:t>
      </w:r>
      <w:r w:rsidRPr="002E77B1">
        <w:rPr>
          <w:spacing w:val="2"/>
          <w:w w:val="105"/>
        </w:rPr>
        <w:t xml:space="preserve">when </w:t>
      </w:r>
      <w:r w:rsidRPr="002E77B1">
        <w:rPr>
          <w:spacing w:val="3"/>
          <w:w w:val="105"/>
        </w:rPr>
        <w:t xml:space="preserve">the </w:t>
      </w:r>
      <w:r w:rsidRPr="002E77B1">
        <w:rPr>
          <w:w w:val="105"/>
        </w:rPr>
        <w:t xml:space="preserve">Competitive Retailer receives payment from its Retail </w:t>
      </w:r>
      <w:r w:rsidRPr="002E77B1">
        <w:rPr>
          <w:spacing w:val="2"/>
          <w:w w:val="105"/>
        </w:rPr>
        <w:t xml:space="preserve">Customer(s). </w:t>
      </w:r>
      <w:r w:rsidRPr="002E77B1">
        <w:rPr>
          <w:w w:val="105"/>
        </w:rPr>
        <w:t>However, the income derived from Delivery Service charges is deemed to have come from the Retail Customer, not the Competitive</w:t>
      </w:r>
      <w:r w:rsidRPr="002E77B1">
        <w:rPr>
          <w:spacing w:val="-7"/>
          <w:w w:val="105"/>
        </w:rPr>
        <w:t xml:space="preserve"> </w:t>
      </w:r>
      <w:r w:rsidRPr="002E77B1">
        <w:rPr>
          <w:w w:val="105"/>
        </w:rPr>
        <w:t>Retailer.</w:t>
      </w:r>
    </w:p>
    <w:p w14:paraId="2F0520FB" w14:textId="77777777" w:rsidR="00CB63EE" w:rsidRPr="00A447FD" w:rsidRDefault="00CB63EE" w:rsidP="005829B3">
      <w:pPr>
        <w:pStyle w:val="BodyText"/>
      </w:pPr>
    </w:p>
    <w:p w14:paraId="72CEF946" w14:textId="39EB8456" w:rsidR="00CB63EE" w:rsidRPr="002E77B1" w:rsidRDefault="00CE1A6A" w:rsidP="002E77B1">
      <w:pPr>
        <w:pStyle w:val="BodyText"/>
      </w:pPr>
      <w:r>
        <w:rPr>
          <w:spacing w:val="2"/>
          <w:w w:val="105"/>
        </w:rPr>
        <w:t>LP&amp;L</w:t>
      </w:r>
      <w:r w:rsidR="00FC2F16" w:rsidRPr="002E77B1">
        <w:rPr>
          <w:spacing w:val="2"/>
          <w:w w:val="105"/>
        </w:rPr>
        <w:t xml:space="preserve"> </w:t>
      </w:r>
      <w:r w:rsidR="006E2066">
        <w:rPr>
          <w:spacing w:val="2"/>
          <w:w w:val="105"/>
        </w:rPr>
        <w:t xml:space="preserve">must </w:t>
      </w:r>
      <w:r w:rsidR="00FC2F16" w:rsidRPr="002E77B1">
        <w:rPr>
          <w:spacing w:val="2"/>
          <w:w w:val="105"/>
        </w:rPr>
        <w:t xml:space="preserve">specify </w:t>
      </w:r>
      <w:r w:rsidR="00FC2F16" w:rsidRPr="002E77B1">
        <w:rPr>
          <w:w w:val="105"/>
        </w:rPr>
        <w:t xml:space="preserve">the due </w:t>
      </w:r>
      <w:r w:rsidR="00FC2F16" w:rsidRPr="002E77B1">
        <w:rPr>
          <w:spacing w:val="2"/>
          <w:w w:val="105"/>
        </w:rPr>
        <w:t xml:space="preserve">date </w:t>
      </w:r>
      <w:r w:rsidR="00FC2F16" w:rsidRPr="002E77B1">
        <w:rPr>
          <w:w w:val="105"/>
        </w:rPr>
        <w:t xml:space="preserve">on the </w:t>
      </w:r>
      <w:r w:rsidR="00FC2F16" w:rsidRPr="002E77B1">
        <w:rPr>
          <w:spacing w:val="2"/>
          <w:w w:val="105"/>
        </w:rPr>
        <w:t xml:space="preserve">invoice, </w:t>
      </w:r>
      <w:r w:rsidR="00FC2F16" w:rsidRPr="002E77B1">
        <w:rPr>
          <w:w w:val="105"/>
        </w:rPr>
        <w:t xml:space="preserve">and the due </w:t>
      </w:r>
      <w:r w:rsidR="00FC2F16" w:rsidRPr="002E77B1">
        <w:rPr>
          <w:spacing w:val="2"/>
          <w:w w:val="105"/>
        </w:rPr>
        <w:t xml:space="preserve">date </w:t>
      </w:r>
      <w:r w:rsidR="006E2066">
        <w:rPr>
          <w:spacing w:val="2"/>
          <w:w w:val="105"/>
        </w:rPr>
        <w:t>must</w:t>
      </w:r>
      <w:r w:rsidR="00FC2F16" w:rsidRPr="002E77B1">
        <w:rPr>
          <w:spacing w:val="2"/>
          <w:w w:val="105"/>
        </w:rPr>
        <w:t xml:space="preserve"> </w:t>
      </w:r>
      <w:r w:rsidR="00FC2F16" w:rsidRPr="002E77B1">
        <w:rPr>
          <w:spacing w:val="3"/>
          <w:w w:val="105"/>
        </w:rPr>
        <w:t xml:space="preserve">be </w:t>
      </w:r>
      <w:r w:rsidR="00964C41" w:rsidRPr="002E77B1">
        <w:rPr>
          <w:w w:val="105"/>
        </w:rPr>
        <w:t>the</w:t>
      </w:r>
      <w:r w:rsidR="00A34FD7">
        <w:rPr>
          <w:w w:val="105"/>
        </w:rPr>
        <w:t xml:space="preserve"> </w:t>
      </w:r>
      <w:r w:rsidR="76F126A3" w:rsidRPr="002E77B1">
        <w:rPr>
          <w:w w:val="105"/>
        </w:rPr>
        <w:t>35th</w:t>
      </w:r>
      <w:r w:rsidR="001F4C12">
        <w:rPr>
          <w:vertAlign w:val="superscript"/>
        </w:rPr>
        <w:t xml:space="preserve"> </w:t>
      </w:r>
      <w:r w:rsidR="00FC2F16" w:rsidRPr="002E77B1">
        <w:rPr>
          <w:w w:val="105"/>
        </w:rPr>
        <w:t xml:space="preserve">calendar day after the transmittal date of the </w:t>
      </w:r>
      <w:r w:rsidR="00964C41">
        <w:t>valid</w:t>
      </w:r>
      <w:r w:rsidR="00456CE0" w:rsidRPr="002E77B1">
        <w:rPr>
          <w:w w:val="105"/>
        </w:rPr>
        <w:t xml:space="preserve"> invoice</w:t>
      </w:r>
      <w:r w:rsidR="00FC2F16" w:rsidRPr="002E77B1">
        <w:rPr>
          <w:w w:val="105"/>
        </w:rPr>
        <w:t xml:space="preserve">, unless the </w:t>
      </w:r>
      <w:r w:rsidR="169FD672" w:rsidRPr="002E77B1">
        <w:rPr>
          <w:w w:val="105"/>
        </w:rPr>
        <w:t>35th</w:t>
      </w:r>
      <w:r w:rsidR="00FC2F16" w:rsidRPr="002E77B1">
        <w:rPr>
          <w:spacing w:val="2"/>
          <w:w w:val="105"/>
        </w:rPr>
        <w:t xml:space="preserve"> </w:t>
      </w:r>
      <w:r w:rsidR="00FC2F16" w:rsidRPr="002E77B1">
        <w:rPr>
          <w:w w:val="105"/>
        </w:rPr>
        <w:t xml:space="preserve">day falls on a weekend or Banking Holiday, in which </w:t>
      </w:r>
      <w:r w:rsidR="00FC2F16" w:rsidRPr="002E77B1">
        <w:rPr>
          <w:spacing w:val="2"/>
          <w:w w:val="105"/>
        </w:rPr>
        <w:t xml:space="preserve">case </w:t>
      </w:r>
      <w:r w:rsidR="00FC2F16" w:rsidRPr="002E77B1">
        <w:rPr>
          <w:spacing w:val="3"/>
          <w:w w:val="105"/>
        </w:rPr>
        <w:t xml:space="preserve">the </w:t>
      </w:r>
      <w:r w:rsidR="00FC2F16" w:rsidRPr="002E77B1">
        <w:rPr>
          <w:w w:val="105"/>
        </w:rPr>
        <w:t xml:space="preserve">due date </w:t>
      </w:r>
      <w:r w:rsidR="006E2066">
        <w:rPr>
          <w:w w:val="105"/>
        </w:rPr>
        <w:t>will</w:t>
      </w:r>
      <w:r w:rsidR="00FC2F16" w:rsidRPr="002E77B1">
        <w:rPr>
          <w:w w:val="105"/>
        </w:rPr>
        <w:t xml:space="preserve"> be the following Business Day. Electronic invoices</w:t>
      </w:r>
      <w:r w:rsidR="00FC2F16" w:rsidRPr="002E77B1">
        <w:rPr>
          <w:spacing w:val="49"/>
          <w:w w:val="105"/>
        </w:rPr>
        <w:t xml:space="preserve"> </w:t>
      </w:r>
      <w:r w:rsidR="00FC2F16" w:rsidRPr="002E77B1">
        <w:rPr>
          <w:w w:val="105"/>
        </w:rPr>
        <w:t xml:space="preserve">transmitted after 3:00 P.M. </w:t>
      </w:r>
      <w:r w:rsidR="006E2066">
        <w:rPr>
          <w:w w:val="105"/>
        </w:rPr>
        <w:t>will</w:t>
      </w:r>
      <w:r w:rsidR="00FC2F16" w:rsidRPr="002E77B1">
        <w:rPr>
          <w:w w:val="105"/>
        </w:rPr>
        <w:t xml:space="preserve"> be considered transmitted on the following </w:t>
      </w:r>
      <w:r w:rsidR="00FC2F16" w:rsidRPr="002E77B1">
        <w:rPr>
          <w:spacing w:val="2"/>
          <w:w w:val="105"/>
        </w:rPr>
        <w:t>Business</w:t>
      </w:r>
      <w:r w:rsidR="00FC2F16" w:rsidRPr="002E77B1">
        <w:rPr>
          <w:spacing w:val="-2"/>
          <w:w w:val="105"/>
        </w:rPr>
        <w:t xml:space="preserve"> </w:t>
      </w:r>
      <w:r w:rsidR="00FC2F16" w:rsidRPr="002E77B1">
        <w:rPr>
          <w:spacing w:val="3"/>
          <w:w w:val="105"/>
        </w:rPr>
        <w:t>Day.</w:t>
      </w:r>
    </w:p>
    <w:p w14:paraId="106CA0F3" w14:textId="77777777" w:rsidR="00125D79" w:rsidRPr="00A447FD" w:rsidRDefault="00125D79" w:rsidP="005829B3">
      <w:pPr>
        <w:pStyle w:val="BodyText"/>
      </w:pPr>
    </w:p>
    <w:p w14:paraId="02D1DE18" w14:textId="4025553A" w:rsidR="00CB63EE" w:rsidRPr="002E77B1" w:rsidRDefault="00FC2F16" w:rsidP="002E77B1">
      <w:pPr>
        <w:pStyle w:val="BodyText"/>
        <w:rPr>
          <w:sz w:val="31"/>
        </w:rPr>
      </w:pPr>
      <w:r w:rsidRPr="002E77B1">
        <w:rPr>
          <w:w w:val="105"/>
        </w:rPr>
        <w:t xml:space="preserve">Competitive Retailer </w:t>
      </w:r>
      <w:r w:rsidR="007B5FA7">
        <w:rPr>
          <w:w w:val="105"/>
        </w:rPr>
        <w:t>must</w:t>
      </w:r>
      <w:r w:rsidRPr="002E77B1">
        <w:rPr>
          <w:w w:val="105"/>
        </w:rPr>
        <w:t xml:space="preserve"> pay the invoice by electronic funds transfer (EFT) utilizing the electronic data interchange (EDI) standard to a bank designated by </w:t>
      </w:r>
      <w:r w:rsidR="00CE1A6A">
        <w:rPr>
          <w:w w:val="105"/>
        </w:rPr>
        <w:t>LP&amp;L</w:t>
      </w:r>
      <w:r w:rsidRPr="002E77B1">
        <w:rPr>
          <w:w w:val="105"/>
        </w:rPr>
        <w:t xml:space="preserve">. Competitive Retailer may also pay by wire transfer (WT) accommodated with the appropriate </w:t>
      </w:r>
      <w:r w:rsidR="00B27C36" w:rsidRPr="00A447FD">
        <w:rPr>
          <w:w w:val="105"/>
        </w:rPr>
        <w:t>TX</w:t>
      </w:r>
      <w:r w:rsidR="0018367E">
        <w:rPr>
          <w:w w:val="105"/>
        </w:rPr>
        <w:t xml:space="preserve"> </w:t>
      </w:r>
      <w:r w:rsidRPr="002E77B1">
        <w:rPr>
          <w:w w:val="105"/>
        </w:rPr>
        <w:t xml:space="preserve">SET transaction. Payment will be considered received on the date </w:t>
      </w:r>
      <w:r w:rsidR="00CE1A6A">
        <w:rPr>
          <w:w w:val="105"/>
        </w:rPr>
        <w:t>LP&amp;L</w:t>
      </w:r>
      <w:r w:rsidR="00357125">
        <w:rPr>
          <w:w w:val="105"/>
        </w:rPr>
        <w:t>’</w:t>
      </w:r>
      <w:r w:rsidRPr="002E77B1">
        <w:rPr>
          <w:w w:val="105"/>
        </w:rPr>
        <w:t>s bank receives the EFT or WT</w:t>
      </w:r>
      <w:r w:rsidR="00F14B99" w:rsidRPr="00A447FD">
        <w:rPr>
          <w:w w:val="105"/>
        </w:rPr>
        <w:t xml:space="preserve"> </w:t>
      </w:r>
      <w:r w:rsidR="002C4EFA" w:rsidRPr="00A447FD">
        <w:t xml:space="preserve">and the appropriate remittance advice is received by </w:t>
      </w:r>
      <w:r w:rsidR="00CE1A6A">
        <w:t>LP&amp;L</w:t>
      </w:r>
      <w:r w:rsidR="002C4EFA" w:rsidRPr="00A447FD">
        <w:t xml:space="preserve"> in accordance with the requirements specified by Applicable Legal Authorities</w:t>
      </w:r>
      <w:r w:rsidRPr="002E77B1">
        <w:rPr>
          <w:w w:val="105"/>
        </w:rPr>
        <w:t>.</w:t>
      </w:r>
    </w:p>
    <w:p w14:paraId="24C73BE9" w14:textId="69890B2A" w:rsidR="00CB63EE" w:rsidRPr="002E77B1" w:rsidRDefault="00394611" w:rsidP="00394611">
      <w:pPr>
        <w:pStyle w:val="Heading4"/>
        <w:numPr>
          <w:ilvl w:val="0"/>
          <w:numId w:val="0"/>
        </w:numPr>
        <w:ind w:left="1800" w:hanging="360"/>
      </w:pPr>
      <w:bookmarkStart w:id="550" w:name="_TOC_250045"/>
      <w:bookmarkStart w:id="551" w:name="_Toc116633825"/>
      <w:bookmarkStart w:id="552" w:name="_Ref483899003"/>
      <w:bookmarkStart w:id="553" w:name="_Toc486751460"/>
      <w:bookmarkStart w:id="554" w:name="_Toc486827508"/>
      <w:bookmarkStart w:id="555" w:name="_Toc486827681"/>
      <w:bookmarkStart w:id="556" w:name="_Toc486829841"/>
      <w:bookmarkStart w:id="557" w:name="_Toc486831558"/>
      <w:bookmarkStart w:id="558" w:name="_Toc486831885"/>
      <w:bookmarkStart w:id="559" w:name="_Toc486849750"/>
      <w:bookmarkStart w:id="560" w:name="_Toc488658844"/>
      <w:bookmarkStart w:id="561" w:name="_Toc523641508"/>
      <w:bookmarkStart w:id="562" w:name="_Toc130381549"/>
      <w:r w:rsidRPr="002E77B1">
        <w:t>1.</w:t>
      </w:r>
      <w:r w:rsidRPr="002E77B1">
        <w:tab/>
      </w:r>
      <w:r w:rsidR="00FC2F16" w:rsidRPr="002E77B1">
        <w:t>DELINQUENT</w:t>
      </w:r>
      <w:r w:rsidR="00FC2F16" w:rsidRPr="002E77B1">
        <w:rPr>
          <w:spacing w:val="-4"/>
        </w:rPr>
        <w:t xml:space="preserve"> </w:t>
      </w:r>
      <w:bookmarkEnd w:id="550"/>
      <w:r w:rsidR="00FC2F16" w:rsidRPr="002E77B1">
        <w:t>PAYMENTS</w:t>
      </w:r>
      <w:bookmarkEnd w:id="551"/>
      <w:bookmarkEnd w:id="552"/>
      <w:bookmarkEnd w:id="553"/>
      <w:bookmarkEnd w:id="554"/>
      <w:bookmarkEnd w:id="555"/>
      <w:bookmarkEnd w:id="556"/>
      <w:bookmarkEnd w:id="557"/>
      <w:bookmarkEnd w:id="558"/>
      <w:bookmarkEnd w:id="559"/>
      <w:bookmarkEnd w:id="560"/>
      <w:bookmarkEnd w:id="561"/>
      <w:bookmarkEnd w:id="562"/>
    </w:p>
    <w:p w14:paraId="50913C04" w14:textId="7D3EF36D" w:rsidR="00964C41" w:rsidRPr="002E77B1" w:rsidRDefault="00FC2F16" w:rsidP="002E77B1">
      <w:pPr>
        <w:pStyle w:val="BodyText"/>
        <w:rPr>
          <w:w w:val="105"/>
        </w:rPr>
      </w:pPr>
      <w:r w:rsidRPr="002E77B1">
        <w:rPr>
          <w:w w:val="105"/>
        </w:rPr>
        <w:t xml:space="preserve">Payments for Delivery charges invoiced to Competitive Retailer </w:t>
      </w:r>
      <w:r w:rsidR="00751BBC">
        <w:rPr>
          <w:w w:val="105"/>
        </w:rPr>
        <w:t xml:space="preserve">will </w:t>
      </w:r>
      <w:r w:rsidRPr="002E77B1">
        <w:rPr>
          <w:w w:val="105"/>
        </w:rPr>
        <w:t xml:space="preserve">be considered delinquent if not received by 5:00 P.M. Central Prevailing Time of the due </w:t>
      </w:r>
      <w:r w:rsidRPr="002E77B1">
        <w:rPr>
          <w:spacing w:val="2"/>
          <w:w w:val="105"/>
        </w:rPr>
        <w:t xml:space="preserve">date stated </w:t>
      </w:r>
      <w:r w:rsidRPr="002E77B1">
        <w:rPr>
          <w:w w:val="105"/>
        </w:rPr>
        <w:t xml:space="preserve">on the </w:t>
      </w:r>
      <w:r w:rsidR="00964C41">
        <w:rPr>
          <w:spacing w:val="2"/>
          <w:w w:val="105"/>
        </w:rPr>
        <w:t>valid</w:t>
      </w:r>
      <w:r w:rsidRPr="002E77B1">
        <w:rPr>
          <w:spacing w:val="2"/>
          <w:w w:val="105"/>
        </w:rPr>
        <w:t xml:space="preserve"> invoice. Delinquent payments will </w:t>
      </w:r>
      <w:r w:rsidRPr="002E77B1">
        <w:rPr>
          <w:spacing w:val="3"/>
          <w:w w:val="105"/>
        </w:rPr>
        <w:t xml:space="preserve">be </w:t>
      </w:r>
      <w:r w:rsidRPr="002E77B1">
        <w:rPr>
          <w:w w:val="105"/>
        </w:rPr>
        <w:t xml:space="preserve">subject to a one-time late fee of 5.0% of the delinquent balance existing on the day after the due date stated on the validated invoice. Competitive Retailer </w:t>
      </w:r>
      <w:r w:rsidR="00A4329C">
        <w:rPr>
          <w:w w:val="105"/>
        </w:rPr>
        <w:t xml:space="preserve">will </w:t>
      </w:r>
      <w:r w:rsidRPr="002E77B1">
        <w:rPr>
          <w:w w:val="105"/>
        </w:rPr>
        <w:t xml:space="preserve">be considered in default only after a ten calendar day grace </w:t>
      </w:r>
      <w:r w:rsidRPr="002E77B1">
        <w:rPr>
          <w:spacing w:val="2"/>
          <w:w w:val="105"/>
        </w:rPr>
        <w:t xml:space="preserve">period </w:t>
      </w:r>
      <w:r w:rsidRPr="002E77B1">
        <w:rPr>
          <w:w w:val="105"/>
        </w:rPr>
        <w:t xml:space="preserve">has </w:t>
      </w:r>
      <w:r w:rsidRPr="002E77B1">
        <w:rPr>
          <w:spacing w:val="2"/>
          <w:w w:val="105"/>
        </w:rPr>
        <w:t xml:space="preserve">passed without </w:t>
      </w:r>
      <w:r w:rsidRPr="002E77B1">
        <w:rPr>
          <w:w w:val="105"/>
        </w:rPr>
        <w:t xml:space="preserve">the </w:t>
      </w:r>
      <w:r w:rsidRPr="002E77B1">
        <w:rPr>
          <w:spacing w:val="2"/>
          <w:w w:val="105"/>
        </w:rPr>
        <w:t xml:space="preserve">Competitive Retailer fully paying </w:t>
      </w:r>
      <w:r w:rsidRPr="002E77B1">
        <w:rPr>
          <w:spacing w:val="3"/>
          <w:w w:val="105"/>
        </w:rPr>
        <w:t xml:space="preserve">the </w:t>
      </w:r>
      <w:r w:rsidRPr="002E77B1">
        <w:rPr>
          <w:w w:val="105"/>
        </w:rPr>
        <w:t>delinquent balance. Upon delinquency of Competitive</w:t>
      </w:r>
      <w:r w:rsidRPr="002E77B1">
        <w:rPr>
          <w:spacing w:val="49"/>
          <w:w w:val="105"/>
        </w:rPr>
        <w:t xml:space="preserve"> </w:t>
      </w:r>
      <w:r w:rsidRPr="002E77B1">
        <w:rPr>
          <w:w w:val="105"/>
        </w:rPr>
        <w:t xml:space="preserve">Retailer, </w:t>
      </w:r>
      <w:r w:rsidR="00CE1A6A">
        <w:rPr>
          <w:w w:val="105"/>
        </w:rPr>
        <w:t>LP&amp;L</w:t>
      </w:r>
      <w:r w:rsidRPr="002E77B1">
        <w:rPr>
          <w:w w:val="105"/>
        </w:rPr>
        <w:t xml:space="preserve"> </w:t>
      </w:r>
      <w:r w:rsidR="00A4329C">
        <w:rPr>
          <w:w w:val="105"/>
        </w:rPr>
        <w:t xml:space="preserve">must </w:t>
      </w:r>
      <w:r w:rsidRPr="002E77B1">
        <w:rPr>
          <w:w w:val="105"/>
        </w:rPr>
        <w:t xml:space="preserve">provide notice to Competitive Retailer stating that Competitive Retailer is </w:t>
      </w:r>
      <w:r w:rsidRPr="002E77B1">
        <w:rPr>
          <w:spacing w:val="2"/>
          <w:w w:val="105"/>
        </w:rPr>
        <w:t xml:space="preserve">delinquent </w:t>
      </w:r>
      <w:r w:rsidRPr="002E77B1">
        <w:rPr>
          <w:w w:val="105"/>
        </w:rPr>
        <w:t xml:space="preserve">and </w:t>
      </w:r>
      <w:r w:rsidR="00182DAC">
        <w:rPr>
          <w:w w:val="105"/>
        </w:rPr>
        <w:t xml:space="preserve">will </w:t>
      </w:r>
      <w:r w:rsidRPr="002E77B1">
        <w:rPr>
          <w:w w:val="105"/>
        </w:rPr>
        <w:t xml:space="preserve">be in default if payment is not received within </w:t>
      </w:r>
      <w:r w:rsidRPr="002E77B1">
        <w:rPr>
          <w:spacing w:val="2"/>
          <w:w w:val="105"/>
        </w:rPr>
        <w:t xml:space="preserve">ten </w:t>
      </w:r>
      <w:r w:rsidRPr="002E77B1">
        <w:rPr>
          <w:spacing w:val="3"/>
          <w:w w:val="105"/>
        </w:rPr>
        <w:t xml:space="preserve">calendar days. </w:t>
      </w:r>
      <w:r w:rsidRPr="002E77B1">
        <w:rPr>
          <w:w w:val="105"/>
        </w:rPr>
        <w:t xml:space="preserve">If the </w:t>
      </w:r>
      <w:r w:rsidRPr="002E77B1">
        <w:rPr>
          <w:spacing w:val="2"/>
          <w:w w:val="105"/>
        </w:rPr>
        <w:t xml:space="preserve">amount </w:t>
      </w:r>
      <w:r w:rsidRPr="002E77B1">
        <w:rPr>
          <w:w w:val="105"/>
        </w:rPr>
        <w:t xml:space="preserve">of the </w:t>
      </w:r>
      <w:r w:rsidRPr="002E77B1">
        <w:rPr>
          <w:spacing w:val="2"/>
          <w:w w:val="105"/>
        </w:rPr>
        <w:t xml:space="preserve">penalty </w:t>
      </w:r>
      <w:r w:rsidRPr="002E77B1">
        <w:rPr>
          <w:w w:val="105"/>
        </w:rPr>
        <w:t xml:space="preserve">is the </w:t>
      </w:r>
      <w:r w:rsidRPr="002E77B1">
        <w:rPr>
          <w:spacing w:val="2"/>
          <w:w w:val="105"/>
        </w:rPr>
        <w:t xml:space="preserve">sole remaining </w:t>
      </w:r>
      <w:r w:rsidRPr="002E77B1">
        <w:rPr>
          <w:spacing w:val="3"/>
          <w:w w:val="105"/>
        </w:rPr>
        <w:t xml:space="preserve">past-due </w:t>
      </w:r>
      <w:r w:rsidRPr="002E77B1">
        <w:rPr>
          <w:w w:val="105"/>
        </w:rPr>
        <w:t>amount after the ten calendar day grace period, the Competitive Retailer</w:t>
      </w:r>
      <w:r w:rsidRPr="002E77B1">
        <w:rPr>
          <w:spacing w:val="49"/>
          <w:w w:val="105"/>
        </w:rPr>
        <w:t xml:space="preserve"> </w:t>
      </w:r>
      <w:r w:rsidR="00182DAC">
        <w:rPr>
          <w:spacing w:val="49"/>
          <w:w w:val="105"/>
        </w:rPr>
        <w:t xml:space="preserve">will </w:t>
      </w:r>
      <w:r w:rsidRPr="002E77B1">
        <w:rPr>
          <w:w w:val="105"/>
        </w:rPr>
        <w:t>not</w:t>
      </w:r>
      <w:r w:rsidRPr="002E77B1">
        <w:rPr>
          <w:spacing w:val="-3"/>
          <w:w w:val="105"/>
        </w:rPr>
        <w:t xml:space="preserve"> </w:t>
      </w:r>
      <w:r w:rsidRPr="002E77B1">
        <w:rPr>
          <w:w w:val="105"/>
        </w:rPr>
        <w:t>be</w:t>
      </w:r>
      <w:r w:rsidRPr="002E77B1">
        <w:rPr>
          <w:spacing w:val="-2"/>
          <w:w w:val="105"/>
        </w:rPr>
        <w:t xml:space="preserve"> </w:t>
      </w:r>
      <w:r w:rsidRPr="002E77B1">
        <w:rPr>
          <w:spacing w:val="2"/>
          <w:w w:val="105"/>
        </w:rPr>
        <w:t>considered</w:t>
      </w:r>
      <w:r w:rsidRPr="002E77B1">
        <w:rPr>
          <w:spacing w:val="-3"/>
          <w:w w:val="105"/>
        </w:rPr>
        <w:t xml:space="preserve"> </w:t>
      </w:r>
      <w:r w:rsidRPr="002E77B1">
        <w:rPr>
          <w:w w:val="105"/>
        </w:rPr>
        <w:t>to</w:t>
      </w:r>
      <w:r w:rsidRPr="002E77B1">
        <w:rPr>
          <w:spacing w:val="-3"/>
          <w:w w:val="105"/>
        </w:rPr>
        <w:t xml:space="preserve"> </w:t>
      </w:r>
      <w:r w:rsidRPr="002E77B1">
        <w:rPr>
          <w:w w:val="105"/>
        </w:rPr>
        <w:t>be</w:t>
      </w:r>
      <w:r w:rsidRPr="002E77B1">
        <w:rPr>
          <w:spacing w:val="-2"/>
          <w:w w:val="105"/>
        </w:rPr>
        <w:t xml:space="preserve"> </w:t>
      </w:r>
      <w:r w:rsidRPr="002E77B1">
        <w:rPr>
          <w:w w:val="105"/>
        </w:rPr>
        <w:t>in</w:t>
      </w:r>
      <w:r w:rsidRPr="002E77B1">
        <w:rPr>
          <w:spacing w:val="-3"/>
          <w:w w:val="105"/>
        </w:rPr>
        <w:t xml:space="preserve"> </w:t>
      </w:r>
      <w:r w:rsidRPr="002E77B1">
        <w:rPr>
          <w:spacing w:val="2"/>
          <w:w w:val="105"/>
        </w:rPr>
        <w:t>default</w:t>
      </w:r>
      <w:r w:rsidRPr="002E77B1">
        <w:rPr>
          <w:spacing w:val="-3"/>
          <w:w w:val="105"/>
        </w:rPr>
        <w:t xml:space="preserve"> </w:t>
      </w:r>
      <w:r w:rsidRPr="002E77B1">
        <w:rPr>
          <w:spacing w:val="2"/>
          <w:w w:val="105"/>
        </w:rPr>
        <w:t>unless</w:t>
      </w:r>
      <w:r w:rsidRPr="002E77B1">
        <w:rPr>
          <w:spacing w:val="-2"/>
          <w:w w:val="105"/>
        </w:rPr>
        <w:t xml:space="preserve"> </w:t>
      </w:r>
      <w:r w:rsidRPr="002E77B1">
        <w:rPr>
          <w:w w:val="105"/>
        </w:rPr>
        <w:t>the</w:t>
      </w:r>
      <w:r w:rsidRPr="002E77B1">
        <w:rPr>
          <w:spacing w:val="-3"/>
          <w:w w:val="105"/>
        </w:rPr>
        <w:t xml:space="preserve"> </w:t>
      </w:r>
      <w:r w:rsidRPr="002E77B1">
        <w:rPr>
          <w:spacing w:val="2"/>
          <w:w w:val="105"/>
        </w:rPr>
        <w:t>penalty</w:t>
      </w:r>
      <w:r w:rsidRPr="002E77B1">
        <w:rPr>
          <w:spacing w:val="-3"/>
          <w:w w:val="105"/>
        </w:rPr>
        <w:t xml:space="preserve"> </w:t>
      </w:r>
      <w:r w:rsidRPr="002E77B1">
        <w:rPr>
          <w:spacing w:val="2"/>
          <w:w w:val="105"/>
        </w:rPr>
        <w:t>remains</w:t>
      </w:r>
      <w:r w:rsidRPr="002E77B1">
        <w:rPr>
          <w:spacing w:val="-2"/>
          <w:w w:val="105"/>
        </w:rPr>
        <w:t xml:space="preserve"> </w:t>
      </w:r>
      <w:r w:rsidRPr="002E77B1">
        <w:rPr>
          <w:spacing w:val="2"/>
          <w:w w:val="105"/>
        </w:rPr>
        <w:t>unpaid</w:t>
      </w:r>
      <w:r w:rsidRPr="002E77B1">
        <w:rPr>
          <w:spacing w:val="-3"/>
          <w:w w:val="105"/>
        </w:rPr>
        <w:t xml:space="preserve"> </w:t>
      </w:r>
      <w:r w:rsidRPr="002E77B1">
        <w:rPr>
          <w:spacing w:val="3"/>
          <w:w w:val="105"/>
        </w:rPr>
        <w:t xml:space="preserve">for </w:t>
      </w:r>
      <w:r w:rsidRPr="002E77B1">
        <w:rPr>
          <w:w w:val="105"/>
        </w:rPr>
        <w:t>an additional 30 calendar days from receipt of the</w:t>
      </w:r>
      <w:r w:rsidRPr="002E77B1">
        <w:rPr>
          <w:spacing w:val="-24"/>
          <w:w w:val="105"/>
        </w:rPr>
        <w:t xml:space="preserve"> </w:t>
      </w:r>
      <w:r w:rsidRPr="002E77B1">
        <w:rPr>
          <w:w w:val="105"/>
        </w:rPr>
        <w:t>notice.</w:t>
      </w:r>
    </w:p>
    <w:p w14:paraId="2A070180" w14:textId="43827E5F" w:rsidR="00964C41" w:rsidRPr="00125D79" w:rsidRDefault="00394611" w:rsidP="00394611">
      <w:pPr>
        <w:pStyle w:val="Heading4"/>
        <w:numPr>
          <w:ilvl w:val="0"/>
          <w:numId w:val="0"/>
        </w:numPr>
        <w:ind w:left="1800" w:hanging="360"/>
      </w:pPr>
      <w:bookmarkStart w:id="563" w:name="_Toc116633826"/>
      <w:bookmarkStart w:id="564" w:name="_Toc130381550"/>
      <w:bookmarkStart w:id="565" w:name="_Ref483899022"/>
      <w:bookmarkStart w:id="566" w:name="_Toc486751462"/>
      <w:bookmarkStart w:id="567" w:name="_Toc486827510"/>
      <w:bookmarkStart w:id="568" w:name="_Toc486827683"/>
      <w:bookmarkStart w:id="569" w:name="_Toc486829843"/>
      <w:bookmarkStart w:id="570" w:name="_Toc486831560"/>
      <w:bookmarkStart w:id="571" w:name="_Toc486831887"/>
      <w:bookmarkStart w:id="572" w:name="_Toc486849752"/>
      <w:bookmarkStart w:id="573" w:name="_Toc488658846"/>
      <w:bookmarkStart w:id="574" w:name="_Toc523641509"/>
      <w:r w:rsidRPr="00125D79">
        <w:t>2.</w:t>
      </w:r>
      <w:r w:rsidRPr="00125D79">
        <w:tab/>
      </w:r>
      <w:r w:rsidR="00964C41" w:rsidRPr="00964C41">
        <w:t>Partial Payments</w:t>
      </w:r>
      <w:bookmarkEnd w:id="563"/>
      <w:bookmarkEnd w:id="564"/>
    </w:p>
    <w:p w14:paraId="0A917BA2" w14:textId="23E3042F" w:rsidR="00CB63EE" w:rsidRPr="00964C41" w:rsidRDefault="00964C41" w:rsidP="005829B3">
      <w:pPr>
        <w:pStyle w:val="BodyText"/>
        <w:rPr>
          <w:w w:val="105"/>
        </w:rPr>
      </w:pPr>
      <w:r>
        <w:rPr>
          <w:w w:val="105"/>
        </w:rPr>
        <w:t xml:space="preserve">Unless the partial </w:t>
      </w:r>
      <w:r w:rsidRPr="00964C41">
        <w:rPr>
          <w:spacing w:val="2"/>
          <w:w w:val="105"/>
        </w:rPr>
        <w:t>payment</w:t>
      </w:r>
      <w:r>
        <w:rPr>
          <w:w w:val="105"/>
        </w:rPr>
        <w:t xml:space="preserve"> is made due to a dispute, partial payments </w:t>
      </w:r>
      <w:r w:rsidRPr="00964C41">
        <w:rPr>
          <w:w w:val="105"/>
        </w:rPr>
        <w:t>will be applied pro-rata to all separately stated charges</w:t>
      </w:r>
      <w:r>
        <w:rPr>
          <w:w w:val="105"/>
        </w:rPr>
        <w:t>.</w:t>
      </w:r>
    </w:p>
    <w:p w14:paraId="6E61E50A" w14:textId="03253283" w:rsidR="00CB63EE" w:rsidRPr="002E77B1" w:rsidRDefault="00394611" w:rsidP="00394611">
      <w:pPr>
        <w:pStyle w:val="Heading4"/>
        <w:numPr>
          <w:ilvl w:val="0"/>
          <w:numId w:val="0"/>
        </w:numPr>
        <w:ind w:left="1800" w:hanging="360"/>
      </w:pPr>
      <w:bookmarkStart w:id="575" w:name="_TOC_250044"/>
      <w:bookmarkStart w:id="576" w:name="_Toc116633827"/>
      <w:bookmarkStart w:id="577" w:name="_Toc130381551"/>
      <w:r w:rsidRPr="002E77B1">
        <w:t>3.</w:t>
      </w:r>
      <w:r w:rsidRPr="002E77B1">
        <w:tab/>
      </w:r>
      <w:r w:rsidR="00FC2F16" w:rsidRPr="002E77B1">
        <w:t>INVOICE</w:t>
      </w:r>
      <w:r w:rsidR="00FC2F16" w:rsidRPr="002E77B1">
        <w:rPr>
          <w:spacing w:val="7"/>
        </w:rPr>
        <w:t xml:space="preserve"> </w:t>
      </w:r>
      <w:bookmarkEnd w:id="575"/>
      <w:r w:rsidR="00FC2F16" w:rsidRPr="002E77B1">
        <w:rPr>
          <w:spacing w:val="-3"/>
        </w:rPr>
        <w:t>DISPUTES</w:t>
      </w:r>
      <w:bookmarkEnd w:id="565"/>
      <w:bookmarkEnd w:id="566"/>
      <w:bookmarkEnd w:id="567"/>
      <w:bookmarkEnd w:id="568"/>
      <w:bookmarkEnd w:id="569"/>
      <w:bookmarkEnd w:id="570"/>
      <w:bookmarkEnd w:id="571"/>
      <w:bookmarkEnd w:id="572"/>
      <w:bookmarkEnd w:id="573"/>
      <w:bookmarkEnd w:id="574"/>
      <w:bookmarkEnd w:id="576"/>
      <w:bookmarkEnd w:id="577"/>
    </w:p>
    <w:p w14:paraId="36B0A77B" w14:textId="0AC9C66F" w:rsidR="00BA233B" w:rsidRPr="002E77B1" w:rsidRDefault="00C122CB" w:rsidP="002E77B1">
      <w:pPr>
        <w:pStyle w:val="BodyText"/>
      </w:pPr>
      <w:r w:rsidRPr="002E77B1">
        <w:rPr>
          <w:w w:val="105"/>
        </w:rPr>
        <w:t xml:space="preserve">Competitive Retailer </w:t>
      </w:r>
      <w:r w:rsidR="00066DB9">
        <w:rPr>
          <w:w w:val="105"/>
        </w:rPr>
        <w:t xml:space="preserve">will </w:t>
      </w:r>
      <w:r w:rsidRPr="002E77B1">
        <w:rPr>
          <w:w w:val="105"/>
        </w:rPr>
        <w:t xml:space="preserve">pay all </w:t>
      </w:r>
      <w:r>
        <w:rPr>
          <w:w w:val="105"/>
        </w:rPr>
        <w:t xml:space="preserve">undisputed </w:t>
      </w:r>
      <w:r w:rsidRPr="002E77B1">
        <w:rPr>
          <w:w w:val="105"/>
        </w:rPr>
        <w:t xml:space="preserve">portions of an invoice within </w:t>
      </w:r>
      <w:r w:rsidRPr="002E77B1">
        <w:rPr>
          <w:spacing w:val="2"/>
          <w:w w:val="105"/>
        </w:rPr>
        <w:t>the remittance</w:t>
      </w:r>
      <w:r w:rsidR="009C68A8" w:rsidRPr="002E77B1">
        <w:rPr>
          <w:w w:val="105"/>
        </w:rPr>
        <w:t xml:space="preserve"> timeframes of Section 4.4.</w:t>
      </w:r>
      <w:r w:rsidR="009C68A8">
        <w:rPr>
          <w:w w:val="105"/>
        </w:rPr>
        <w:t>D</w:t>
      </w:r>
      <w:r w:rsidRPr="002E77B1">
        <w:rPr>
          <w:w w:val="105"/>
        </w:rPr>
        <w:t xml:space="preserve">, REMITTANCE OF INVOICED </w:t>
      </w:r>
      <w:r w:rsidRPr="002E77B1">
        <w:rPr>
          <w:spacing w:val="2"/>
          <w:w w:val="105"/>
        </w:rPr>
        <w:t xml:space="preserve">CHARGES, </w:t>
      </w:r>
      <w:r w:rsidRPr="002E77B1">
        <w:rPr>
          <w:w w:val="105"/>
        </w:rPr>
        <w:t xml:space="preserve">unless otherwise agreed to by </w:t>
      </w:r>
      <w:r w:rsidR="00CE1A6A">
        <w:rPr>
          <w:w w:val="105"/>
        </w:rPr>
        <w:t>LP&amp;L</w:t>
      </w:r>
      <w:r w:rsidRPr="002E77B1">
        <w:rPr>
          <w:w w:val="105"/>
        </w:rPr>
        <w:t xml:space="preserve"> and Competitive</w:t>
      </w:r>
      <w:r w:rsidRPr="002E77B1">
        <w:rPr>
          <w:spacing w:val="49"/>
          <w:w w:val="105"/>
        </w:rPr>
        <w:t xml:space="preserve"> </w:t>
      </w:r>
      <w:r w:rsidRPr="002E77B1">
        <w:rPr>
          <w:w w:val="105"/>
        </w:rPr>
        <w:t xml:space="preserve">Retailer. </w:t>
      </w:r>
      <w:r>
        <w:rPr>
          <w:spacing w:val="3"/>
          <w:w w:val="105"/>
        </w:rPr>
        <w:t>Competitive Retailer may refuse to pay the disputed amount.</w:t>
      </w:r>
      <w:r w:rsidRPr="002E77B1">
        <w:rPr>
          <w:spacing w:val="3"/>
          <w:w w:val="105"/>
        </w:rPr>
        <w:t xml:space="preserve"> </w:t>
      </w:r>
      <w:r w:rsidRPr="002E77B1">
        <w:rPr>
          <w:w w:val="105"/>
        </w:rPr>
        <w:t xml:space="preserve">If a Competitive Retailer disputes all or a portion of an invoice, </w:t>
      </w:r>
      <w:r w:rsidRPr="002E77B1">
        <w:rPr>
          <w:spacing w:val="2"/>
          <w:w w:val="105"/>
        </w:rPr>
        <w:t xml:space="preserve">the </w:t>
      </w:r>
      <w:r w:rsidRPr="002E77B1">
        <w:rPr>
          <w:w w:val="105"/>
        </w:rPr>
        <w:t xml:space="preserve">Competitive Retailer </w:t>
      </w:r>
      <w:r w:rsidR="00554675">
        <w:rPr>
          <w:w w:val="105"/>
        </w:rPr>
        <w:t xml:space="preserve">must </w:t>
      </w:r>
      <w:r w:rsidRPr="002E77B1">
        <w:rPr>
          <w:w w:val="105"/>
        </w:rPr>
        <w:t xml:space="preserve">provide written notice to </w:t>
      </w:r>
      <w:r w:rsidR="00CE1A6A">
        <w:rPr>
          <w:w w:val="105"/>
        </w:rPr>
        <w:t>LP&amp;L</w:t>
      </w:r>
      <w:r w:rsidRPr="002E77B1">
        <w:rPr>
          <w:w w:val="105"/>
        </w:rPr>
        <w:t xml:space="preserve"> of the dispute and </w:t>
      </w:r>
      <w:r w:rsidR="00554675">
        <w:rPr>
          <w:w w:val="105"/>
        </w:rPr>
        <w:t>must</w:t>
      </w:r>
      <w:r w:rsidRPr="002E77B1">
        <w:rPr>
          <w:w w:val="105"/>
        </w:rPr>
        <w:t xml:space="preserve"> </w:t>
      </w:r>
      <w:r w:rsidRPr="002E77B1">
        <w:rPr>
          <w:spacing w:val="2"/>
          <w:w w:val="105"/>
        </w:rPr>
        <w:t xml:space="preserve">include </w:t>
      </w:r>
      <w:r w:rsidRPr="002E77B1">
        <w:rPr>
          <w:w w:val="105"/>
        </w:rPr>
        <w:t xml:space="preserve">in the notice, at a </w:t>
      </w:r>
      <w:r w:rsidRPr="002E77B1">
        <w:rPr>
          <w:spacing w:val="2"/>
          <w:w w:val="105"/>
        </w:rPr>
        <w:t xml:space="preserve">minimum, </w:t>
      </w:r>
      <w:r w:rsidRPr="002E77B1">
        <w:rPr>
          <w:w w:val="105"/>
        </w:rPr>
        <w:t xml:space="preserve">an </w:t>
      </w:r>
      <w:r w:rsidRPr="002E77B1">
        <w:rPr>
          <w:spacing w:val="2"/>
          <w:w w:val="105"/>
        </w:rPr>
        <w:t xml:space="preserve">explanation </w:t>
      </w:r>
      <w:r w:rsidRPr="002E77B1">
        <w:rPr>
          <w:w w:val="105"/>
        </w:rPr>
        <w:t xml:space="preserve">of the disputed </w:t>
      </w:r>
      <w:r w:rsidRPr="002E77B1">
        <w:rPr>
          <w:spacing w:val="2"/>
          <w:w w:val="105"/>
        </w:rPr>
        <w:t xml:space="preserve">portion </w:t>
      </w:r>
      <w:r w:rsidRPr="002E77B1">
        <w:rPr>
          <w:w w:val="105"/>
        </w:rPr>
        <w:t xml:space="preserve">of the </w:t>
      </w:r>
      <w:r w:rsidRPr="002E77B1">
        <w:rPr>
          <w:spacing w:val="2"/>
          <w:w w:val="105"/>
        </w:rPr>
        <w:t xml:space="preserve">invoice, </w:t>
      </w:r>
      <w:r w:rsidRPr="002E77B1">
        <w:rPr>
          <w:w w:val="105"/>
        </w:rPr>
        <w:t xml:space="preserve">the </w:t>
      </w:r>
      <w:r w:rsidRPr="002E77B1">
        <w:rPr>
          <w:spacing w:val="2"/>
          <w:w w:val="105"/>
        </w:rPr>
        <w:t xml:space="preserve">basis </w:t>
      </w:r>
      <w:r w:rsidRPr="002E77B1">
        <w:rPr>
          <w:w w:val="105"/>
        </w:rPr>
        <w:t xml:space="preserve">of the </w:t>
      </w:r>
      <w:r w:rsidRPr="002E77B1">
        <w:rPr>
          <w:spacing w:val="2"/>
          <w:w w:val="105"/>
        </w:rPr>
        <w:t xml:space="preserve">dispute, </w:t>
      </w:r>
      <w:r w:rsidRPr="002E77B1">
        <w:rPr>
          <w:w w:val="105"/>
        </w:rPr>
        <w:t xml:space="preserve">and a </w:t>
      </w:r>
      <w:r w:rsidRPr="002E77B1">
        <w:rPr>
          <w:spacing w:val="2"/>
          <w:w w:val="105"/>
        </w:rPr>
        <w:t xml:space="preserve">proposed </w:t>
      </w:r>
      <w:r w:rsidRPr="002E77B1">
        <w:rPr>
          <w:spacing w:val="3"/>
          <w:w w:val="105"/>
        </w:rPr>
        <w:t xml:space="preserve">resolution. </w:t>
      </w:r>
      <w:r w:rsidRPr="002E77B1">
        <w:rPr>
          <w:spacing w:val="2"/>
          <w:w w:val="105"/>
        </w:rPr>
        <w:t xml:space="preserve">Upon notice </w:t>
      </w:r>
      <w:r w:rsidRPr="002E77B1">
        <w:rPr>
          <w:w w:val="105"/>
        </w:rPr>
        <w:t xml:space="preserve">of a </w:t>
      </w:r>
      <w:r w:rsidRPr="002E77B1">
        <w:rPr>
          <w:spacing w:val="2"/>
          <w:w w:val="105"/>
        </w:rPr>
        <w:t xml:space="preserve">disputed invoice, </w:t>
      </w:r>
      <w:r w:rsidR="00CE1A6A">
        <w:rPr>
          <w:spacing w:val="2"/>
          <w:w w:val="105"/>
        </w:rPr>
        <w:t>LP&amp;L</w:t>
      </w:r>
      <w:r w:rsidRPr="002E77B1">
        <w:rPr>
          <w:spacing w:val="2"/>
          <w:w w:val="105"/>
        </w:rPr>
        <w:t xml:space="preserve"> </w:t>
      </w:r>
      <w:r w:rsidR="009158B4">
        <w:rPr>
          <w:spacing w:val="2"/>
          <w:w w:val="105"/>
        </w:rPr>
        <w:t>will</w:t>
      </w:r>
      <w:r w:rsidRPr="002E77B1">
        <w:rPr>
          <w:spacing w:val="2"/>
          <w:w w:val="105"/>
        </w:rPr>
        <w:t xml:space="preserve"> investigate </w:t>
      </w:r>
      <w:r w:rsidRPr="002E77B1">
        <w:rPr>
          <w:w w:val="105"/>
        </w:rPr>
        <w:t xml:space="preserve">and </w:t>
      </w:r>
      <w:r w:rsidRPr="002E77B1">
        <w:rPr>
          <w:spacing w:val="2"/>
          <w:w w:val="105"/>
        </w:rPr>
        <w:t xml:space="preserve">report </w:t>
      </w:r>
      <w:r w:rsidRPr="002E77B1">
        <w:rPr>
          <w:spacing w:val="3"/>
          <w:w w:val="105"/>
        </w:rPr>
        <w:t xml:space="preserve">the </w:t>
      </w:r>
      <w:r w:rsidRPr="002E77B1">
        <w:rPr>
          <w:w w:val="105"/>
        </w:rPr>
        <w:t xml:space="preserve">results of the </w:t>
      </w:r>
      <w:r w:rsidRPr="002E77B1">
        <w:rPr>
          <w:spacing w:val="2"/>
          <w:w w:val="105"/>
        </w:rPr>
        <w:t xml:space="preserve">investigation </w:t>
      </w:r>
      <w:r w:rsidRPr="002E77B1">
        <w:rPr>
          <w:w w:val="105"/>
        </w:rPr>
        <w:t>within ten Business Days. Invoice disputes will</w:t>
      </w:r>
      <w:r w:rsidRPr="002E77B1">
        <w:rPr>
          <w:spacing w:val="49"/>
          <w:w w:val="105"/>
        </w:rPr>
        <w:t xml:space="preserve"> </w:t>
      </w:r>
      <w:r w:rsidRPr="002E77B1">
        <w:rPr>
          <w:w w:val="105"/>
        </w:rPr>
        <w:t xml:space="preserve">be </w:t>
      </w:r>
      <w:r w:rsidRPr="002E77B1">
        <w:rPr>
          <w:spacing w:val="2"/>
          <w:w w:val="105"/>
        </w:rPr>
        <w:t xml:space="preserve">addressed promptly, </w:t>
      </w:r>
      <w:r w:rsidRPr="002E77B1">
        <w:rPr>
          <w:w w:val="105"/>
        </w:rPr>
        <w:t xml:space="preserve">and in the </w:t>
      </w:r>
      <w:r w:rsidRPr="002E77B1">
        <w:rPr>
          <w:spacing w:val="2"/>
          <w:w w:val="105"/>
        </w:rPr>
        <w:t xml:space="preserve">event </w:t>
      </w:r>
      <w:r w:rsidRPr="002E77B1">
        <w:rPr>
          <w:w w:val="105"/>
        </w:rPr>
        <w:t xml:space="preserve">the </w:t>
      </w:r>
      <w:r w:rsidRPr="002E77B1">
        <w:rPr>
          <w:spacing w:val="2"/>
          <w:w w:val="105"/>
        </w:rPr>
        <w:t xml:space="preserve">dispute </w:t>
      </w:r>
      <w:r w:rsidRPr="002E77B1">
        <w:rPr>
          <w:w w:val="105"/>
        </w:rPr>
        <w:t xml:space="preserve">is not </w:t>
      </w:r>
      <w:r w:rsidRPr="002E77B1">
        <w:rPr>
          <w:spacing w:val="2"/>
          <w:w w:val="105"/>
        </w:rPr>
        <w:t xml:space="preserve">resolved, </w:t>
      </w:r>
      <w:r w:rsidRPr="002E77B1">
        <w:rPr>
          <w:spacing w:val="3"/>
          <w:w w:val="105"/>
        </w:rPr>
        <w:t xml:space="preserve">the </w:t>
      </w:r>
      <w:r w:rsidRPr="002E77B1">
        <w:rPr>
          <w:spacing w:val="2"/>
          <w:w w:val="105"/>
        </w:rPr>
        <w:t xml:space="preserve">parties </w:t>
      </w:r>
      <w:r w:rsidR="009158B4">
        <w:rPr>
          <w:spacing w:val="2"/>
          <w:w w:val="105"/>
        </w:rPr>
        <w:t>must</w:t>
      </w:r>
      <w:r w:rsidRPr="002E77B1">
        <w:rPr>
          <w:spacing w:val="2"/>
          <w:w w:val="105"/>
        </w:rPr>
        <w:t xml:space="preserve"> resort </w:t>
      </w:r>
      <w:r w:rsidRPr="002E77B1">
        <w:rPr>
          <w:w w:val="105"/>
        </w:rPr>
        <w:t xml:space="preserve">to the </w:t>
      </w:r>
      <w:r w:rsidRPr="002E77B1">
        <w:rPr>
          <w:spacing w:val="2"/>
          <w:w w:val="105"/>
        </w:rPr>
        <w:t xml:space="preserve">dispute resolution procedures </w:t>
      </w:r>
      <w:r w:rsidRPr="002E77B1">
        <w:rPr>
          <w:w w:val="105"/>
        </w:rPr>
        <w:t xml:space="preserve">set </w:t>
      </w:r>
      <w:r w:rsidRPr="002E77B1">
        <w:rPr>
          <w:spacing w:val="2"/>
          <w:w w:val="105"/>
        </w:rPr>
        <w:t xml:space="preserve">forth </w:t>
      </w:r>
      <w:r w:rsidRPr="002E77B1">
        <w:rPr>
          <w:w w:val="105"/>
        </w:rPr>
        <w:t xml:space="preserve">in </w:t>
      </w:r>
      <w:r w:rsidRPr="002E77B1">
        <w:rPr>
          <w:spacing w:val="3"/>
          <w:w w:val="105"/>
        </w:rPr>
        <w:t xml:space="preserve">Section </w:t>
      </w:r>
      <w:r w:rsidRPr="002E77B1">
        <w:rPr>
          <w:w w:val="105"/>
        </w:rPr>
        <w:t xml:space="preserve">4.9, DISPUTE RESOLUTION PROCEDURES. If </w:t>
      </w:r>
      <w:r w:rsidR="00CE1A6A">
        <w:rPr>
          <w:w w:val="105"/>
        </w:rPr>
        <w:t>LP&amp;L</w:t>
      </w:r>
      <w:r w:rsidRPr="002E77B1">
        <w:rPr>
          <w:w w:val="105"/>
        </w:rPr>
        <w:t xml:space="preserve"> does not receive notification of a dispute within 11 months from the due date of the invoice in </w:t>
      </w:r>
      <w:r w:rsidRPr="002E77B1">
        <w:rPr>
          <w:spacing w:val="2"/>
          <w:w w:val="105"/>
        </w:rPr>
        <w:t>question,</w:t>
      </w:r>
      <w:r w:rsidRPr="002E77B1">
        <w:rPr>
          <w:spacing w:val="-5"/>
          <w:w w:val="105"/>
        </w:rPr>
        <w:t xml:space="preserve"> </w:t>
      </w:r>
      <w:r w:rsidRPr="002E77B1">
        <w:rPr>
          <w:spacing w:val="2"/>
          <w:w w:val="105"/>
        </w:rPr>
        <w:t>said</w:t>
      </w:r>
      <w:r w:rsidRPr="002E77B1">
        <w:rPr>
          <w:spacing w:val="-5"/>
          <w:w w:val="105"/>
        </w:rPr>
        <w:t xml:space="preserve"> </w:t>
      </w:r>
      <w:r w:rsidRPr="002E77B1">
        <w:rPr>
          <w:spacing w:val="2"/>
          <w:w w:val="105"/>
        </w:rPr>
        <w:t>invoice</w:t>
      </w:r>
      <w:r w:rsidRPr="002E77B1">
        <w:rPr>
          <w:spacing w:val="-4"/>
          <w:w w:val="105"/>
        </w:rPr>
        <w:t xml:space="preserve"> </w:t>
      </w:r>
      <w:r w:rsidR="009158B4">
        <w:rPr>
          <w:spacing w:val="2"/>
          <w:w w:val="105"/>
        </w:rPr>
        <w:t>will</w:t>
      </w:r>
      <w:r w:rsidRPr="002E77B1">
        <w:rPr>
          <w:spacing w:val="-5"/>
          <w:w w:val="105"/>
        </w:rPr>
        <w:t xml:space="preserve"> </w:t>
      </w:r>
      <w:r w:rsidRPr="002E77B1">
        <w:rPr>
          <w:w w:val="105"/>
        </w:rPr>
        <w:t>be</w:t>
      </w:r>
      <w:r w:rsidRPr="002E77B1">
        <w:rPr>
          <w:spacing w:val="-4"/>
          <w:w w:val="105"/>
        </w:rPr>
        <w:t xml:space="preserve"> </w:t>
      </w:r>
      <w:r w:rsidRPr="002E77B1">
        <w:rPr>
          <w:spacing w:val="2"/>
          <w:w w:val="105"/>
        </w:rPr>
        <w:t>deemed</w:t>
      </w:r>
      <w:r w:rsidRPr="002E77B1">
        <w:rPr>
          <w:spacing w:val="-5"/>
          <w:w w:val="105"/>
        </w:rPr>
        <w:t xml:space="preserve"> </w:t>
      </w:r>
      <w:r w:rsidRPr="002E77B1">
        <w:rPr>
          <w:spacing w:val="2"/>
          <w:w w:val="105"/>
        </w:rPr>
        <w:t>conclusive</w:t>
      </w:r>
      <w:r w:rsidRPr="002E77B1">
        <w:rPr>
          <w:spacing w:val="-5"/>
          <w:w w:val="105"/>
        </w:rPr>
        <w:t xml:space="preserve"> </w:t>
      </w:r>
      <w:r w:rsidRPr="002E77B1">
        <w:rPr>
          <w:w w:val="105"/>
        </w:rPr>
        <w:t>and</w:t>
      </w:r>
      <w:r w:rsidRPr="002E77B1">
        <w:rPr>
          <w:spacing w:val="-4"/>
          <w:w w:val="105"/>
        </w:rPr>
        <w:t xml:space="preserve"> </w:t>
      </w:r>
      <w:r w:rsidRPr="002E77B1">
        <w:rPr>
          <w:spacing w:val="3"/>
          <w:w w:val="105"/>
        </w:rPr>
        <w:t>binding.</w:t>
      </w:r>
    </w:p>
    <w:p w14:paraId="4321D017" w14:textId="77777777" w:rsidR="00BA233B" w:rsidRDefault="00BA233B" w:rsidP="005829B3">
      <w:pPr>
        <w:pStyle w:val="BodyText"/>
      </w:pPr>
    </w:p>
    <w:p w14:paraId="79334B56" w14:textId="4AF0B59C" w:rsidR="00BA233B" w:rsidRPr="002E77B1" w:rsidRDefault="00C122CB" w:rsidP="002E77B1">
      <w:pPr>
        <w:pStyle w:val="BodyText"/>
      </w:pPr>
      <w:r w:rsidRPr="002E77B1">
        <w:rPr>
          <w:w w:val="105"/>
        </w:rPr>
        <w:t xml:space="preserve">Upon resolution of the dispute, the appropriate adjustments will be reflected on the first subsequent invoice after resolution. If the Competitive Retailer has remitted amounts found to be improperly invoiced, </w:t>
      </w:r>
      <w:r w:rsidR="00CE1A6A">
        <w:rPr>
          <w:w w:val="105"/>
        </w:rPr>
        <w:t>LP&amp;L</w:t>
      </w:r>
      <w:r w:rsidRPr="002E77B1">
        <w:rPr>
          <w:w w:val="105"/>
        </w:rPr>
        <w:t xml:space="preserve"> </w:t>
      </w:r>
      <w:r w:rsidR="00D46909">
        <w:rPr>
          <w:w w:val="105"/>
        </w:rPr>
        <w:t xml:space="preserve">will </w:t>
      </w:r>
      <w:r w:rsidRPr="002E77B1">
        <w:rPr>
          <w:spacing w:val="2"/>
          <w:w w:val="105"/>
        </w:rPr>
        <w:t xml:space="preserve">pay interest </w:t>
      </w:r>
      <w:r w:rsidRPr="002E77B1">
        <w:rPr>
          <w:w w:val="105"/>
        </w:rPr>
        <w:t xml:space="preserve">on </w:t>
      </w:r>
      <w:r w:rsidRPr="002E77B1">
        <w:rPr>
          <w:spacing w:val="2"/>
          <w:w w:val="105"/>
        </w:rPr>
        <w:t xml:space="preserve">such amounts from </w:t>
      </w:r>
      <w:r w:rsidRPr="002E77B1">
        <w:rPr>
          <w:w w:val="105"/>
        </w:rPr>
        <w:t xml:space="preserve">the due </w:t>
      </w:r>
      <w:r w:rsidRPr="002E77B1">
        <w:rPr>
          <w:spacing w:val="2"/>
          <w:w w:val="105"/>
        </w:rPr>
        <w:t xml:space="preserve">date </w:t>
      </w:r>
      <w:r w:rsidRPr="002E77B1">
        <w:rPr>
          <w:w w:val="105"/>
        </w:rPr>
        <w:t xml:space="preserve">on the </w:t>
      </w:r>
      <w:r w:rsidRPr="002E77B1">
        <w:rPr>
          <w:spacing w:val="2"/>
          <w:w w:val="105"/>
        </w:rPr>
        <w:t xml:space="preserve">invoice </w:t>
      </w:r>
      <w:r w:rsidRPr="002E77B1">
        <w:rPr>
          <w:w w:val="105"/>
        </w:rPr>
        <w:t xml:space="preserve">at the </w:t>
      </w:r>
      <w:r w:rsidRPr="002E77B1">
        <w:rPr>
          <w:spacing w:val="2"/>
          <w:w w:val="105"/>
        </w:rPr>
        <w:t xml:space="preserve">interest </w:t>
      </w:r>
      <w:r w:rsidRPr="002E77B1">
        <w:rPr>
          <w:spacing w:val="3"/>
          <w:w w:val="105"/>
        </w:rPr>
        <w:t xml:space="preserve">rate </w:t>
      </w:r>
      <w:r w:rsidRPr="002E77B1">
        <w:rPr>
          <w:w w:val="105"/>
        </w:rPr>
        <w:t xml:space="preserve">set in accordance with </w:t>
      </w:r>
      <w:r w:rsidRPr="002E77B1">
        <w:rPr>
          <w:spacing w:val="2"/>
          <w:w w:val="105"/>
        </w:rPr>
        <w:t xml:space="preserve">Tex. </w:t>
      </w:r>
      <w:r w:rsidRPr="00A447FD">
        <w:rPr>
          <w:spacing w:val="2"/>
          <w:w w:val="105"/>
        </w:rPr>
        <w:t>Gov</w:t>
      </w:r>
      <w:r w:rsidR="00357125">
        <w:rPr>
          <w:spacing w:val="2"/>
          <w:w w:val="105"/>
        </w:rPr>
        <w:t>’</w:t>
      </w:r>
      <w:r w:rsidRPr="00A447FD">
        <w:rPr>
          <w:spacing w:val="2"/>
          <w:w w:val="105"/>
        </w:rPr>
        <w:t>t Code Chapter 2251, or other Applicable Legal Authority</w:t>
      </w:r>
      <w:r w:rsidRPr="00A447FD">
        <w:rPr>
          <w:w w:val="105"/>
        </w:rPr>
        <w:t>.</w:t>
      </w:r>
      <w:r w:rsidRPr="00A447FD">
        <w:t xml:space="preserve"> If the dispute is resolved in favor of the </w:t>
      </w:r>
      <w:r w:rsidR="00CE1A6A">
        <w:t>LP&amp;L</w:t>
      </w:r>
      <w:r w:rsidRPr="00A447FD">
        <w:t xml:space="preserve">, </w:t>
      </w:r>
      <w:r w:rsidR="00CE1A6A">
        <w:t>LP&amp;L</w:t>
      </w:r>
      <w:r w:rsidRPr="00A447FD">
        <w:t xml:space="preserve"> </w:t>
      </w:r>
      <w:r w:rsidR="000B5ECD">
        <w:t xml:space="preserve">will </w:t>
      </w:r>
      <w:r w:rsidRPr="00A447FD">
        <w:t xml:space="preserve">not hold Competitive Retailer in default for non-payment of the original invoice based on the original due date. The invoice </w:t>
      </w:r>
      <w:r w:rsidR="000B5ECD">
        <w:t xml:space="preserve">will </w:t>
      </w:r>
      <w:r w:rsidRPr="00A447FD">
        <w:t>be due within one Business Day of resolution of the dispute</w:t>
      </w:r>
      <w:r w:rsidRPr="002E77B1">
        <w:t>.</w:t>
      </w:r>
    </w:p>
    <w:p w14:paraId="3EA8A3DD" w14:textId="71033273" w:rsidR="00BA233B" w:rsidRDefault="00BA233B" w:rsidP="005829B3">
      <w:pPr>
        <w:pStyle w:val="BodyText"/>
      </w:pPr>
      <w:bookmarkStart w:id="578" w:name="_Toc523641510"/>
    </w:p>
    <w:p w14:paraId="24025036" w14:textId="21AB5C1D" w:rsidR="00BA233B" w:rsidRDefault="00CE1A6A" w:rsidP="005829B3">
      <w:pPr>
        <w:pStyle w:val="BodyText"/>
      </w:pPr>
      <w:r>
        <w:rPr>
          <w:w w:val="105"/>
        </w:rPr>
        <w:t>LP&amp;L</w:t>
      </w:r>
      <w:r w:rsidR="00C122CB" w:rsidRPr="00920866">
        <w:rPr>
          <w:w w:val="105"/>
        </w:rPr>
        <w:t xml:space="preserve"> may dispute the reason for which a Competitive Retailer rejects an invoice</w:t>
      </w:r>
      <w:r w:rsidR="00C122CB">
        <w:rPr>
          <w:w w:val="105"/>
        </w:rPr>
        <w:t>.</w:t>
      </w:r>
      <w:r w:rsidR="00C122CB" w:rsidRPr="00920866">
        <w:rPr>
          <w:w w:val="105"/>
        </w:rPr>
        <w:t xml:space="preserve"> </w:t>
      </w:r>
      <w:r>
        <w:rPr>
          <w:w w:val="105"/>
        </w:rPr>
        <w:t>LP&amp;L</w:t>
      </w:r>
      <w:r w:rsidR="00C122CB">
        <w:rPr>
          <w:w w:val="105"/>
        </w:rPr>
        <w:t xml:space="preserve"> </w:t>
      </w:r>
      <w:r w:rsidR="000B5ECD">
        <w:rPr>
          <w:w w:val="105"/>
        </w:rPr>
        <w:t xml:space="preserve">must </w:t>
      </w:r>
      <w:r w:rsidR="00C122CB" w:rsidRPr="00920866">
        <w:rPr>
          <w:w w:val="105"/>
        </w:rPr>
        <w:t>provide written notice of the dispute to the Competitive Retailer</w:t>
      </w:r>
      <w:r w:rsidR="00357125">
        <w:rPr>
          <w:w w:val="105"/>
        </w:rPr>
        <w:t>’</w:t>
      </w:r>
      <w:r w:rsidR="00C122CB" w:rsidRPr="00920866">
        <w:rPr>
          <w:w w:val="105"/>
        </w:rPr>
        <w:t>s designated contact and</w:t>
      </w:r>
      <w:r w:rsidR="00C122CB">
        <w:rPr>
          <w:w w:val="105"/>
        </w:rPr>
        <w:t xml:space="preserve"> </w:t>
      </w:r>
      <w:r w:rsidR="00DD5745">
        <w:rPr>
          <w:w w:val="105"/>
        </w:rPr>
        <w:t>must</w:t>
      </w:r>
      <w:r w:rsidR="00C122CB" w:rsidRPr="00774651">
        <w:rPr>
          <w:w w:val="105"/>
        </w:rPr>
        <w:t xml:space="preserve"> include in the notice, at a minimum, an explanation of the disputed rejection, the basis of the dispute</w:t>
      </w:r>
      <w:r w:rsidR="00C122CB">
        <w:rPr>
          <w:w w:val="105"/>
        </w:rPr>
        <w:t xml:space="preserve"> </w:t>
      </w:r>
      <w:r w:rsidR="00C122CB" w:rsidRPr="00774651">
        <w:rPr>
          <w:w w:val="105"/>
        </w:rPr>
        <w:t>and a proposed resolution.</w:t>
      </w:r>
    </w:p>
    <w:p w14:paraId="4784B80D" w14:textId="77777777" w:rsidR="00BA233B" w:rsidRDefault="00BA233B" w:rsidP="005829B3">
      <w:pPr>
        <w:pStyle w:val="BodyText"/>
      </w:pPr>
    </w:p>
    <w:p w14:paraId="13D4DEE1" w14:textId="743651ED" w:rsidR="00CB63EE" w:rsidRPr="00A447FD" w:rsidRDefault="00C122CB" w:rsidP="005829B3">
      <w:pPr>
        <w:pStyle w:val="BodyText"/>
        <w:rPr>
          <w:sz w:val="31"/>
          <w:szCs w:val="31"/>
        </w:rPr>
      </w:pPr>
      <w:r w:rsidRPr="00774651">
        <w:rPr>
          <w:w w:val="105"/>
        </w:rPr>
        <w:t xml:space="preserve">Upon notice of a dispute, the responding party </w:t>
      </w:r>
      <w:r w:rsidR="00DD5745">
        <w:rPr>
          <w:w w:val="105"/>
        </w:rPr>
        <w:t xml:space="preserve">will </w:t>
      </w:r>
      <w:r w:rsidRPr="00774651">
        <w:rPr>
          <w:w w:val="105"/>
        </w:rPr>
        <w:t>investigate and respond in writing to the disputing party</w:t>
      </w:r>
      <w:r>
        <w:rPr>
          <w:w w:val="105"/>
        </w:rPr>
        <w:t xml:space="preserve"> </w:t>
      </w:r>
      <w:r w:rsidRPr="00774651">
        <w:rPr>
          <w:w w:val="105"/>
        </w:rPr>
        <w:t xml:space="preserve">within ten Business Days of transmittal of the notice. Such response </w:t>
      </w:r>
      <w:r w:rsidR="00DD5745">
        <w:rPr>
          <w:w w:val="105"/>
        </w:rPr>
        <w:t xml:space="preserve">must </w:t>
      </w:r>
      <w:r w:rsidRPr="00774651">
        <w:rPr>
          <w:w w:val="105"/>
        </w:rPr>
        <w:t>include a proposed resolution.</w:t>
      </w:r>
      <w:r>
        <w:rPr>
          <w:w w:val="105"/>
        </w:rPr>
        <w:t xml:space="preserve"> </w:t>
      </w:r>
      <w:r w:rsidRPr="00774651">
        <w:rPr>
          <w:w w:val="105"/>
        </w:rPr>
        <w:t>Within 20 Business Days of the response, either party may initiate the dispute resolution procedures set</w:t>
      </w:r>
      <w:r>
        <w:rPr>
          <w:w w:val="105"/>
        </w:rPr>
        <w:t xml:space="preserve"> </w:t>
      </w:r>
      <w:r w:rsidRPr="00774651">
        <w:rPr>
          <w:w w:val="105"/>
        </w:rPr>
        <w:t xml:space="preserve">forth in Section 4.9, DISPUTE RESOLUTION PROCEDURES. If </w:t>
      </w:r>
      <w:r w:rsidR="00CE1A6A">
        <w:rPr>
          <w:w w:val="105"/>
        </w:rPr>
        <w:t>LP&amp;L</w:t>
      </w:r>
      <w:r w:rsidRPr="00774651">
        <w:rPr>
          <w:w w:val="105"/>
        </w:rPr>
        <w:t xml:space="preserve"> does not receive notification</w:t>
      </w:r>
      <w:r>
        <w:rPr>
          <w:w w:val="105"/>
        </w:rPr>
        <w:t xml:space="preserve"> </w:t>
      </w:r>
      <w:r w:rsidRPr="00774651">
        <w:rPr>
          <w:w w:val="105"/>
        </w:rPr>
        <w:t xml:space="preserve">of a dispute within 11 months from the due date of the invoice in question, said invoice </w:t>
      </w:r>
      <w:r w:rsidR="00A20940">
        <w:rPr>
          <w:w w:val="105"/>
        </w:rPr>
        <w:t xml:space="preserve">will </w:t>
      </w:r>
      <w:r w:rsidRPr="00774651">
        <w:rPr>
          <w:w w:val="105"/>
        </w:rPr>
        <w:t>be deemed</w:t>
      </w:r>
      <w:r w:rsidR="00BA233B" w:rsidRPr="0095440E">
        <w:rPr>
          <w:w w:val="105"/>
        </w:rPr>
        <w:t xml:space="preserve"> </w:t>
      </w:r>
      <w:r w:rsidRPr="00774651">
        <w:rPr>
          <w:w w:val="105"/>
        </w:rPr>
        <w:t xml:space="preserve">conclusive and binding. </w:t>
      </w:r>
      <w:r>
        <w:rPr>
          <w:w w:val="105"/>
        </w:rPr>
        <w:t xml:space="preserve"> </w:t>
      </w:r>
      <w:r w:rsidRPr="00774651">
        <w:rPr>
          <w:w w:val="105"/>
        </w:rPr>
        <w:t>Upon resolution of the dispute, the appropriate adjustments will be reflected on the first subsequent invoice</w:t>
      </w:r>
      <w:r>
        <w:rPr>
          <w:w w:val="105"/>
        </w:rPr>
        <w:t xml:space="preserve"> </w:t>
      </w:r>
      <w:r w:rsidRPr="00774651">
        <w:rPr>
          <w:w w:val="105"/>
        </w:rPr>
        <w:t xml:space="preserve">after resolution. If the Competitive Retailer has remitted amounts found to be improperly invoiced, </w:t>
      </w:r>
      <w:r w:rsidR="00CE1A6A">
        <w:rPr>
          <w:w w:val="105"/>
        </w:rPr>
        <w:t>LP&amp;L</w:t>
      </w:r>
      <w:r w:rsidRPr="00920866">
        <w:rPr>
          <w:w w:val="105"/>
        </w:rPr>
        <w:t xml:space="preserve"> </w:t>
      </w:r>
      <w:r w:rsidR="00ED7861">
        <w:rPr>
          <w:w w:val="105"/>
        </w:rPr>
        <w:t xml:space="preserve">will </w:t>
      </w:r>
      <w:r w:rsidRPr="00774651">
        <w:rPr>
          <w:w w:val="105"/>
        </w:rPr>
        <w:t xml:space="preserve">pay interest on such amounts from the date payment was received by </w:t>
      </w:r>
      <w:r w:rsidR="00CE1A6A">
        <w:rPr>
          <w:w w:val="105"/>
        </w:rPr>
        <w:t>LP&amp;L</w:t>
      </w:r>
      <w:r w:rsidRPr="00774651">
        <w:rPr>
          <w:w w:val="105"/>
        </w:rPr>
        <w:t xml:space="preserve"> until the</w:t>
      </w:r>
      <w:r>
        <w:rPr>
          <w:w w:val="105"/>
        </w:rPr>
        <w:t xml:space="preserve"> </w:t>
      </w:r>
      <w:r w:rsidRPr="00774651">
        <w:rPr>
          <w:w w:val="105"/>
        </w:rPr>
        <w:t xml:space="preserve">date of refund of such amounts at the interest rate set in accordance with </w:t>
      </w:r>
      <w:r>
        <w:rPr>
          <w:w w:val="105"/>
        </w:rPr>
        <w:t>Texas Gov</w:t>
      </w:r>
      <w:r w:rsidR="00357125">
        <w:rPr>
          <w:w w:val="105"/>
        </w:rPr>
        <w:t>’</w:t>
      </w:r>
      <w:r>
        <w:rPr>
          <w:w w:val="105"/>
        </w:rPr>
        <w:t>t Code Chapter 2251, or other Applicable Legal Authority</w:t>
      </w:r>
      <w:r w:rsidRPr="00774651">
        <w:rPr>
          <w:w w:val="105"/>
        </w:rPr>
        <w:t>. If the Competitive Retailer has been found to have withheld amounts properly invoiced, Competitive</w:t>
      </w:r>
      <w:r>
        <w:rPr>
          <w:w w:val="105"/>
        </w:rPr>
        <w:t xml:space="preserve"> </w:t>
      </w:r>
      <w:r w:rsidRPr="00774651">
        <w:rPr>
          <w:w w:val="105"/>
        </w:rPr>
        <w:t xml:space="preserve">Retailer </w:t>
      </w:r>
      <w:r w:rsidR="00ED7861">
        <w:rPr>
          <w:w w:val="105"/>
        </w:rPr>
        <w:t xml:space="preserve">will </w:t>
      </w:r>
      <w:r w:rsidRPr="00774651">
        <w:rPr>
          <w:w w:val="105"/>
        </w:rPr>
        <w:t>pay interest on the disputed amount from the due date on the invoice at the interest rate set in</w:t>
      </w:r>
      <w:r>
        <w:rPr>
          <w:w w:val="105"/>
        </w:rPr>
        <w:t xml:space="preserve"> </w:t>
      </w:r>
      <w:r w:rsidRPr="00774651">
        <w:rPr>
          <w:w w:val="105"/>
        </w:rPr>
        <w:t xml:space="preserve">accordance </w:t>
      </w:r>
      <w:r w:rsidRPr="00EA3DEE">
        <w:rPr>
          <w:w w:val="105"/>
        </w:rPr>
        <w:t xml:space="preserve">with </w:t>
      </w:r>
      <w:r w:rsidR="0018367E">
        <w:rPr>
          <w:w w:val="105"/>
        </w:rPr>
        <w:t>Texas Gov</w:t>
      </w:r>
      <w:r w:rsidR="00357125">
        <w:rPr>
          <w:w w:val="105"/>
        </w:rPr>
        <w:t>’</w:t>
      </w:r>
      <w:r w:rsidR="0018367E">
        <w:rPr>
          <w:w w:val="105"/>
        </w:rPr>
        <w:t>t Code Chapter 2251</w:t>
      </w:r>
      <w:r>
        <w:rPr>
          <w:w w:val="105"/>
        </w:rPr>
        <w:t>, or other Applicable Legal Authority</w:t>
      </w:r>
      <w:r w:rsidRPr="00774651">
        <w:rPr>
          <w:w w:val="105"/>
        </w:rPr>
        <w:t xml:space="preserve">. If the dispute is resolved in favor of the </w:t>
      </w:r>
      <w:r w:rsidR="00CE1A6A">
        <w:rPr>
          <w:w w:val="105"/>
        </w:rPr>
        <w:t>LP&amp;L</w:t>
      </w:r>
      <w:r w:rsidRPr="00774651">
        <w:rPr>
          <w:w w:val="105"/>
        </w:rPr>
        <w:t xml:space="preserve">, </w:t>
      </w:r>
      <w:r w:rsidR="00CE1A6A">
        <w:rPr>
          <w:w w:val="105"/>
        </w:rPr>
        <w:t>LP&amp;L</w:t>
      </w:r>
      <w:r>
        <w:rPr>
          <w:w w:val="105"/>
        </w:rPr>
        <w:t xml:space="preserve"> </w:t>
      </w:r>
      <w:r w:rsidR="00AA1D1B">
        <w:rPr>
          <w:w w:val="105"/>
        </w:rPr>
        <w:t xml:space="preserve">will </w:t>
      </w:r>
      <w:r w:rsidRPr="00774651">
        <w:rPr>
          <w:w w:val="105"/>
        </w:rPr>
        <w:t>not hold Competitive Retailer in default</w:t>
      </w:r>
      <w:r>
        <w:rPr>
          <w:w w:val="105"/>
        </w:rPr>
        <w:t xml:space="preserve"> </w:t>
      </w:r>
      <w:r w:rsidRPr="00774651">
        <w:rPr>
          <w:w w:val="105"/>
        </w:rPr>
        <w:t xml:space="preserve">for non-payment of the original invoice based on the original due date. The invoice </w:t>
      </w:r>
      <w:r w:rsidR="00AA1D1B">
        <w:rPr>
          <w:w w:val="105"/>
        </w:rPr>
        <w:t>will</w:t>
      </w:r>
      <w:r w:rsidRPr="00774651">
        <w:rPr>
          <w:w w:val="105"/>
        </w:rPr>
        <w:t xml:space="preserve"> be due within </w:t>
      </w:r>
      <w:r w:rsidR="00BA6D45">
        <w:t>three</w:t>
      </w:r>
      <w:r w:rsidR="00A40D42">
        <w:t xml:space="preserve"> </w:t>
      </w:r>
      <w:r w:rsidRPr="00774651">
        <w:rPr>
          <w:w w:val="105"/>
        </w:rPr>
        <w:t>Business Day</w:t>
      </w:r>
      <w:r w:rsidR="00A40D42">
        <w:rPr>
          <w:w w:val="105"/>
        </w:rPr>
        <w:t>s</w:t>
      </w:r>
      <w:r w:rsidRPr="00774651">
        <w:rPr>
          <w:w w:val="105"/>
        </w:rPr>
        <w:t xml:space="preserve"> of resolution of the dispute. A Competitive Retailer </w:t>
      </w:r>
      <w:r w:rsidR="002236C4">
        <w:rPr>
          <w:w w:val="105"/>
        </w:rPr>
        <w:t>must</w:t>
      </w:r>
      <w:r w:rsidR="00AA1D1B">
        <w:rPr>
          <w:w w:val="105"/>
        </w:rPr>
        <w:t xml:space="preserve"> </w:t>
      </w:r>
      <w:r w:rsidRPr="00774651">
        <w:rPr>
          <w:w w:val="105"/>
        </w:rPr>
        <w:t>not dispute a methodology u</w:t>
      </w:r>
      <w:r w:rsidR="00BA233B">
        <w:rPr>
          <w:w w:val="105"/>
        </w:rPr>
        <w:t xml:space="preserve">sed to estimate a Meter Reading </w:t>
      </w:r>
      <w:r w:rsidRPr="00774651">
        <w:rPr>
          <w:w w:val="105"/>
        </w:rPr>
        <w:t>if the estimation</w:t>
      </w:r>
      <w:r>
        <w:rPr>
          <w:w w:val="105"/>
        </w:rPr>
        <w:t xml:space="preserve"> </w:t>
      </w:r>
      <w:r w:rsidRPr="00774651">
        <w:rPr>
          <w:w w:val="105"/>
        </w:rPr>
        <w:t xml:space="preserve">methodology has been approved by the </w:t>
      </w:r>
      <w:r>
        <w:rPr>
          <w:w w:val="105"/>
        </w:rPr>
        <w:t xml:space="preserve">governing body. </w:t>
      </w:r>
    </w:p>
    <w:p w14:paraId="3C5A8B74" w14:textId="43486552" w:rsidR="00CB63EE" w:rsidRPr="002E77B1" w:rsidRDefault="00394611" w:rsidP="00394611">
      <w:pPr>
        <w:pStyle w:val="Heading4"/>
        <w:numPr>
          <w:ilvl w:val="0"/>
          <w:numId w:val="0"/>
        </w:numPr>
        <w:ind w:left="1800" w:hanging="360"/>
      </w:pPr>
      <w:bookmarkStart w:id="579" w:name="_TOC_250043"/>
      <w:bookmarkStart w:id="580" w:name="_Toc116633828"/>
      <w:bookmarkStart w:id="581" w:name="_Toc130381552"/>
      <w:r w:rsidRPr="002E77B1">
        <w:t>4.</w:t>
      </w:r>
      <w:r w:rsidRPr="002E77B1">
        <w:tab/>
      </w:r>
      <w:r w:rsidR="00FC2F16" w:rsidRPr="002E77B1">
        <w:t>RETAIL CUSTOMER BILLING</w:t>
      </w:r>
      <w:r w:rsidR="00FC2F16" w:rsidRPr="002E77B1">
        <w:rPr>
          <w:spacing w:val="13"/>
        </w:rPr>
        <w:t xml:space="preserve"> </w:t>
      </w:r>
      <w:bookmarkEnd w:id="579"/>
      <w:r w:rsidR="00FC2F16" w:rsidRPr="002E77B1">
        <w:t>INQUIRIES</w:t>
      </w:r>
      <w:bookmarkEnd w:id="578"/>
      <w:bookmarkEnd w:id="580"/>
      <w:bookmarkEnd w:id="581"/>
    </w:p>
    <w:p w14:paraId="60EE34A4" w14:textId="37B5AC94" w:rsidR="00CB63EE" w:rsidRPr="002E77B1" w:rsidRDefault="00FC2F16" w:rsidP="002E77B1">
      <w:pPr>
        <w:pStyle w:val="BodyText"/>
        <w:rPr>
          <w:sz w:val="31"/>
        </w:rPr>
      </w:pPr>
      <w:r w:rsidRPr="002E77B1">
        <w:rPr>
          <w:w w:val="105"/>
        </w:rPr>
        <w:t>When Competitive Retailer receives an inquiry from a Retail Customer concerning the Retail Customer</w:t>
      </w:r>
      <w:r w:rsidR="00357125">
        <w:rPr>
          <w:w w:val="105"/>
        </w:rPr>
        <w:t>’</w:t>
      </w:r>
      <w:r w:rsidRPr="002E77B1">
        <w:rPr>
          <w:w w:val="105"/>
        </w:rPr>
        <w:t>s consolidated bill in connection with an inquiry relating to charges for Delivery Service, the Competitive Retailer may respond to the inquiry</w:t>
      </w:r>
      <w:r w:rsidR="002C2523">
        <w:rPr>
          <w:w w:val="105"/>
        </w:rPr>
        <w:t xml:space="preserve">, </w:t>
      </w:r>
      <w:r w:rsidR="00DE2C8F">
        <w:rPr>
          <w:w w:val="105"/>
        </w:rPr>
        <w:t xml:space="preserve">forward the call to </w:t>
      </w:r>
      <w:r w:rsidR="00CE1A6A">
        <w:rPr>
          <w:w w:val="105"/>
        </w:rPr>
        <w:t>LP&amp;L</w:t>
      </w:r>
      <w:r w:rsidR="00DA3C26">
        <w:rPr>
          <w:w w:val="105"/>
        </w:rPr>
        <w:t>,</w:t>
      </w:r>
      <w:r w:rsidR="002C2523">
        <w:rPr>
          <w:w w:val="105"/>
        </w:rPr>
        <w:t xml:space="preserve"> if that option is available, or</w:t>
      </w:r>
      <w:r w:rsidR="00DC395A">
        <w:rPr>
          <w:w w:val="105"/>
        </w:rPr>
        <w:t xml:space="preserve"> direct the Retail Customer to contact the persons designated by the </w:t>
      </w:r>
      <w:r w:rsidR="00CE1A6A">
        <w:rPr>
          <w:w w:val="105"/>
        </w:rPr>
        <w:t>LP&amp;L</w:t>
      </w:r>
      <w:r w:rsidR="005941F9">
        <w:rPr>
          <w:w w:val="105"/>
        </w:rPr>
        <w:t xml:space="preserve"> to handle billing inquiries</w:t>
      </w:r>
      <w:r w:rsidRPr="002E77B1">
        <w:rPr>
          <w:w w:val="105"/>
        </w:rPr>
        <w:t>.</w:t>
      </w:r>
    </w:p>
    <w:p w14:paraId="4BC0EB59" w14:textId="1180D074" w:rsidR="00CB63EE" w:rsidRPr="002E77B1" w:rsidRDefault="00394611" w:rsidP="00394611">
      <w:pPr>
        <w:pStyle w:val="Heading4"/>
        <w:numPr>
          <w:ilvl w:val="0"/>
          <w:numId w:val="0"/>
        </w:numPr>
        <w:ind w:left="1800" w:hanging="360"/>
      </w:pPr>
      <w:bookmarkStart w:id="582" w:name="_TOC_250042"/>
      <w:bookmarkStart w:id="583" w:name="_Toc116633829"/>
      <w:bookmarkStart w:id="584" w:name="_Ref483899030"/>
      <w:bookmarkStart w:id="585" w:name="_Toc486751463"/>
      <w:bookmarkStart w:id="586" w:name="_Toc486827511"/>
      <w:bookmarkStart w:id="587" w:name="_Toc486827684"/>
      <w:bookmarkStart w:id="588" w:name="_Toc486829844"/>
      <w:bookmarkStart w:id="589" w:name="_Toc486831561"/>
      <w:bookmarkStart w:id="590" w:name="_Toc486831888"/>
      <w:bookmarkStart w:id="591" w:name="_Toc486849753"/>
      <w:bookmarkStart w:id="592" w:name="_Toc488658847"/>
      <w:bookmarkStart w:id="593" w:name="_Toc523641511"/>
      <w:bookmarkStart w:id="594" w:name="_Toc130381553"/>
      <w:r w:rsidRPr="002E77B1">
        <w:t>5.</w:t>
      </w:r>
      <w:r w:rsidR="00755EE7">
        <w:tab/>
      </w:r>
      <w:r w:rsidR="00FC2F16" w:rsidRPr="002E77B1">
        <w:t>SUCCESSOR COMPETITIVE</w:t>
      </w:r>
      <w:r w:rsidR="00FC2F16" w:rsidRPr="002E77B1">
        <w:rPr>
          <w:spacing w:val="20"/>
        </w:rPr>
        <w:t xml:space="preserve"> </w:t>
      </w:r>
      <w:bookmarkEnd w:id="582"/>
      <w:r w:rsidR="00FC2F16" w:rsidRPr="002E77B1">
        <w:t>RETAILER</w:t>
      </w:r>
      <w:bookmarkEnd w:id="583"/>
      <w:bookmarkEnd w:id="584"/>
      <w:bookmarkEnd w:id="585"/>
      <w:bookmarkEnd w:id="586"/>
      <w:bookmarkEnd w:id="587"/>
      <w:bookmarkEnd w:id="588"/>
      <w:bookmarkEnd w:id="589"/>
      <w:bookmarkEnd w:id="590"/>
      <w:bookmarkEnd w:id="591"/>
      <w:bookmarkEnd w:id="592"/>
      <w:bookmarkEnd w:id="593"/>
      <w:bookmarkEnd w:id="594"/>
    </w:p>
    <w:p w14:paraId="16F5B6E5" w14:textId="59BE978B" w:rsidR="00CB63EE" w:rsidRPr="002E77B1" w:rsidRDefault="00FC2F16" w:rsidP="002E77B1">
      <w:pPr>
        <w:pStyle w:val="BodyText"/>
        <w:rPr>
          <w:sz w:val="31"/>
        </w:rPr>
      </w:pPr>
      <w:r w:rsidRPr="002E77B1">
        <w:rPr>
          <w:w w:val="105"/>
        </w:rPr>
        <w:t xml:space="preserve">A Competitive Retailer </w:t>
      </w:r>
      <w:r w:rsidR="002236C4">
        <w:rPr>
          <w:w w:val="105"/>
        </w:rPr>
        <w:t xml:space="preserve">will </w:t>
      </w:r>
      <w:r w:rsidRPr="002E77B1">
        <w:rPr>
          <w:w w:val="105"/>
        </w:rPr>
        <w:t xml:space="preserve">not be obligated to pay the delinquent balance of another Competitive Retailer as a condition of providing service to Retail Customers. The prior Competitive Retailer, however, </w:t>
      </w:r>
      <w:r w:rsidR="002236C4">
        <w:rPr>
          <w:w w:val="105"/>
        </w:rPr>
        <w:t xml:space="preserve">will </w:t>
      </w:r>
      <w:r w:rsidRPr="002E77B1">
        <w:rPr>
          <w:w w:val="105"/>
        </w:rPr>
        <w:t xml:space="preserve">in no case be relieved of any previously invoiced unpaid charges including but not limited to late fees incurred in the use of </w:t>
      </w:r>
      <w:r w:rsidR="00CE1A6A">
        <w:rPr>
          <w:w w:val="105"/>
        </w:rPr>
        <w:t>LP&amp;L</w:t>
      </w:r>
      <w:r w:rsidR="00357125">
        <w:rPr>
          <w:w w:val="105"/>
        </w:rPr>
        <w:t>’</w:t>
      </w:r>
      <w:r w:rsidRPr="002E77B1">
        <w:rPr>
          <w:w w:val="105"/>
        </w:rPr>
        <w:t>s Delivery System.</w:t>
      </w:r>
    </w:p>
    <w:p w14:paraId="31AEE2AB" w14:textId="61AF5C97" w:rsidR="00CB63EE" w:rsidRPr="002E77B1" w:rsidRDefault="00394611" w:rsidP="00905613">
      <w:pPr>
        <w:pStyle w:val="Heading2"/>
        <w:numPr>
          <w:ilvl w:val="0"/>
          <w:numId w:val="0"/>
        </w:numPr>
        <w:jc w:val="left"/>
        <w:rPr>
          <w:rFonts w:ascii="Arial" w:hAnsi="Arial"/>
          <w:sz w:val="31"/>
        </w:rPr>
      </w:pPr>
      <w:bookmarkStart w:id="595" w:name="_TOC_250041"/>
      <w:bookmarkStart w:id="596" w:name="_Toc130381554"/>
      <w:bookmarkStart w:id="597" w:name="_Toc131705717"/>
      <w:r w:rsidRPr="002E77B1">
        <w:rPr>
          <w:rFonts w:ascii="Times New Roman" w:hAnsi="Times New Roman"/>
          <w:sz w:val="24"/>
          <w:szCs w:val="24"/>
        </w:rPr>
        <w:t>4.5</w:t>
      </w:r>
      <w:r w:rsidRPr="002E77B1">
        <w:rPr>
          <w:rFonts w:ascii="Times New Roman" w:hAnsi="Times New Roman"/>
          <w:sz w:val="24"/>
          <w:szCs w:val="24"/>
        </w:rPr>
        <w:tab/>
      </w:r>
      <w:bookmarkStart w:id="598" w:name="_Toc116633830"/>
      <w:bookmarkStart w:id="599" w:name="_Ref483899041"/>
      <w:bookmarkStart w:id="600" w:name="_Toc486751464"/>
      <w:bookmarkStart w:id="601" w:name="_Toc486827512"/>
      <w:bookmarkStart w:id="602" w:name="_Toc486827685"/>
      <w:bookmarkStart w:id="603" w:name="_Toc486829845"/>
      <w:bookmarkStart w:id="604" w:name="_Toc486831562"/>
      <w:bookmarkStart w:id="605" w:name="_Toc486831889"/>
      <w:bookmarkStart w:id="606" w:name="_Toc486849754"/>
      <w:bookmarkStart w:id="607" w:name="_Toc487526864"/>
      <w:bookmarkStart w:id="608" w:name="_Toc523641512"/>
      <w:r w:rsidR="00FC2F16" w:rsidRPr="002E77B1">
        <w:t>SECURITY DEPOSITS AND</w:t>
      </w:r>
      <w:r w:rsidR="00FC2F16" w:rsidRPr="002E77B1">
        <w:rPr>
          <w:spacing w:val="6"/>
        </w:rPr>
        <w:t xml:space="preserve"> </w:t>
      </w:r>
      <w:bookmarkEnd w:id="595"/>
      <w:r w:rsidR="00FC2F16" w:rsidRPr="002E77B1">
        <w:t>CREDITWORTHINESS</w:t>
      </w:r>
      <w:bookmarkEnd w:id="596"/>
      <w:bookmarkEnd w:id="597"/>
      <w:bookmarkEnd w:id="598"/>
      <w:bookmarkEnd w:id="599"/>
      <w:bookmarkEnd w:id="600"/>
      <w:bookmarkEnd w:id="601"/>
      <w:bookmarkEnd w:id="602"/>
      <w:bookmarkEnd w:id="603"/>
      <w:bookmarkEnd w:id="604"/>
      <w:bookmarkEnd w:id="605"/>
      <w:bookmarkEnd w:id="606"/>
      <w:bookmarkEnd w:id="607"/>
      <w:bookmarkEnd w:id="608"/>
    </w:p>
    <w:p w14:paraId="6A4E216B" w14:textId="4BAE1563" w:rsidR="00CB63EE" w:rsidRPr="002E77B1" w:rsidRDefault="00394611" w:rsidP="00394611">
      <w:pPr>
        <w:pStyle w:val="Heading3"/>
        <w:numPr>
          <w:ilvl w:val="0"/>
          <w:numId w:val="0"/>
        </w:numPr>
        <w:ind w:left="1080" w:hanging="360"/>
      </w:pPr>
      <w:bookmarkStart w:id="609" w:name="_TOC_250040"/>
      <w:bookmarkStart w:id="610" w:name="_Toc523641513"/>
      <w:bookmarkStart w:id="611" w:name="_Toc130381555"/>
      <w:bookmarkStart w:id="612" w:name="_Toc131705718"/>
      <w:r w:rsidRPr="002E77B1">
        <w:rPr>
          <w:rFonts w:ascii="Times New Roman" w:hAnsi="Times New Roman"/>
        </w:rPr>
        <w:t>A.</w:t>
      </w:r>
      <w:r w:rsidRPr="002E77B1">
        <w:rPr>
          <w:rFonts w:ascii="Times New Roman" w:hAnsi="Times New Roman"/>
        </w:rPr>
        <w:tab/>
      </w:r>
      <w:bookmarkStart w:id="613" w:name="_Toc116633831"/>
      <w:r w:rsidR="00FC2F16" w:rsidRPr="002E77B1">
        <w:t>DEPOSIT REQUIREMENTS FOR CONSOLIDATED BILLING BY</w:t>
      </w:r>
      <w:r w:rsidR="00FC2F16" w:rsidRPr="002E77B1">
        <w:rPr>
          <w:spacing w:val="-9"/>
        </w:rPr>
        <w:t xml:space="preserve"> </w:t>
      </w:r>
      <w:bookmarkEnd w:id="609"/>
      <w:bookmarkEnd w:id="610"/>
      <w:bookmarkEnd w:id="613"/>
      <w:r w:rsidR="00CE1A6A">
        <w:rPr>
          <w:spacing w:val="-9"/>
        </w:rPr>
        <w:t>LP&amp;L</w:t>
      </w:r>
      <w:bookmarkEnd w:id="611"/>
      <w:bookmarkEnd w:id="612"/>
    </w:p>
    <w:p w14:paraId="0570BD91" w14:textId="6E8C10DA" w:rsidR="00CB63EE" w:rsidRPr="002E77B1" w:rsidRDefault="00FC2F16" w:rsidP="002E77B1">
      <w:pPr>
        <w:pStyle w:val="BodyText"/>
      </w:pPr>
      <w:r w:rsidRPr="002E77B1">
        <w:rPr>
          <w:w w:val="105"/>
        </w:rPr>
        <w:t xml:space="preserve">If consolidated billing is performed by </w:t>
      </w:r>
      <w:r w:rsidR="00CE1A6A">
        <w:rPr>
          <w:w w:val="105"/>
        </w:rPr>
        <w:t>LP&amp;L</w:t>
      </w:r>
      <w:r w:rsidRPr="002E77B1">
        <w:rPr>
          <w:w w:val="105"/>
        </w:rPr>
        <w:t xml:space="preserve">, the Competitive Retailer </w:t>
      </w:r>
      <w:r w:rsidR="005562FE">
        <w:rPr>
          <w:w w:val="105"/>
        </w:rPr>
        <w:t xml:space="preserve">will </w:t>
      </w:r>
      <w:r w:rsidR="00456CE0" w:rsidRPr="002E77B1">
        <w:rPr>
          <w:w w:val="105"/>
        </w:rPr>
        <w:t>not</w:t>
      </w:r>
      <w:r w:rsidR="00456CE0" w:rsidRPr="002E77B1">
        <w:rPr>
          <w:spacing w:val="2"/>
          <w:w w:val="105"/>
        </w:rPr>
        <w:t xml:space="preserve"> require</w:t>
      </w:r>
      <w:r w:rsidRPr="002E77B1">
        <w:rPr>
          <w:w w:val="105"/>
        </w:rPr>
        <w:t xml:space="preserve"> deposits to secure remittance of payments by Retail Customers for Electric Power and Energy from </w:t>
      </w:r>
      <w:r w:rsidR="00CE1A6A">
        <w:rPr>
          <w:w w:val="105"/>
        </w:rPr>
        <w:t>LP&amp;L</w:t>
      </w:r>
      <w:r w:rsidRPr="002E77B1">
        <w:rPr>
          <w:w w:val="105"/>
        </w:rPr>
        <w:t xml:space="preserve"> unless </w:t>
      </w:r>
      <w:r w:rsidR="00CE1A6A">
        <w:rPr>
          <w:w w:val="105"/>
        </w:rPr>
        <w:t>LP&amp;L</w:t>
      </w:r>
      <w:r w:rsidRPr="002E77B1">
        <w:rPr>
          <w:w w:val="105"/>
        </w:rPr>
        <w:t xml:space="preserve"> has defaulted under Section</w:t>
      </w:r>
      <w:r w:rsidRPr="002E77B1">
        <w:rPr>
          <w:spacing w:val="49"/>
          <w:w w:val="105"/>
        </w:rPr>
        <w:t xml:space="preserve"> </w:t>
      </w:r>
      <w:r w:rsidR="009C68A8" w:rsidRPr="002E77B1">
        <w:rPr>
          <w:w w:val="105"/>
        </w:rPr>
        <w:t>4.6.</w:t>
      </w:r>
      <w:r w:rsidR="009C68A8">
        <w:rPr>
          <w:w w:val="105"/>
        </w:rPr>
        <w:t>B</w:t>
      </w:r>
      <w:r w:rsidRPr="002E77B1">
        <w:rPr>
          <w:w w:val="105"/>
        </w:rPr>
        <w:t>.1</w:t>
      </w:r>
      <w:r w:rsidR="00456CE0" w:rsidRPr="002E77B1">
        <w:rPr>
          <w:w w:val="105"/>
        </w:rPr>
        <w:t>, DEFAULT</w:t>
      </w:r>
      <w:r w:rsidRPr="002E77B1">
        <w:rPr>
          <w:w w:val="105"/>
        </w:rPr>
        <w:t xml:space="preserve"> OF </w:t>
      </w:r>
      <w:r w:rsidR="00CE1A6A">
        <w:rPr>
          <w:w w:val="105"/>
        </w:rPr>
        <w:t>LP&amp;L</w:t>
      </w:r>
      <w:r w:rsidRPr="002E77B1">
        <w:rPr>
          <w:w w:val="105"/>
        </w:rPr>
        <w:t xml:space="preserve"> RELATED TO FAILURE TO REMIT PAYMENTS </w:t>
      </w:r>
      <w:r w:rsidRPr="002E77B1">
        <w:rPr>
          <w:spacing w:val="2"/>
          <w:w w:val="105"/>
        </w:rPr>
        <w:t>DUE UNDER</w:t>
      </w:r>
      <w:r w:rsidRPr="002E77B1">
        <w:rPr>
          <w:spacing w:val="17"/>
          <w:w w:val="105"/>
        </w:rPr>
        <w:t xml:space="preserve"> </w:t>
      </w:r>
      <w:r w:rsidRPr="002E77B1">
        <w:rPr>
          <w:spacing w:val="2"/>
          <w:w w:val="105"/>
        </w:rPr>
        <w:t>THIS</w:t>
      </w:r>
      <w:r w:rsidRPr="002E77B1">
        <w:rPr>
          <w:spacing w:val="18"/>
          <w:w w:val="105"/>
        </w:rPr>
        <w:t xml:space="preserve"> </w:t>
      </w:r>
      <w:r w:rsidRPr="002E77B1">
        <w:rPr>
          <w:spacing w:val="2"/>
          <w:w w:val="105"/>
        </w:rPr>
        <w:t>TARIFF</w:t>
      </w:r>
      <w:r w:rsidRPr="002E77B1">
        <w:rPr>
          <w:spacing w:val="18"/>
          <w:w w:val="105"/>
        </w:rPr>
        <w:t xml:space="preserve"> </w:t>
      </w:r>
      <w:r w:rsidRPr="002E77B1">
        <w:rPr>
          <w:w w:val="105"/>
        </w:rPr>
        <w:t>OR</w:t>
      </w:r>
      <w:r w:rsidRPr="002E77B1">
        <w:rPr>
          <w:spacing w:val="17"/>
          <w:w w:val="105"/>
        </w:rPr>
        <w:t xml:space="preserve"> </w:t>
      </w:r>
      <w:r w:rsidRPr="002E77B1">
        <w:rPr>
          <w:spacing w:val="2"/>
          <w:w w:val="105"/>
        </w:rPr>
        <w:t>MAINTAIN</w:t>
      </w:r>
      <w:r w:rsidRPr="002E77B1">
        <w:rPr>
          <w:spacing w:val="18"/>
          <w:w w:val="105"/>
        </w:rPr>
        <w:t xml:space="preserve"> </w:t>
      </w:r>
      <w:r w:rsidRPr="002E77B1">
        <w:rPr>
          <w:spacing w:val="2"/>
          <w:w w:val="105"/>
        </w:rPr>
        <w:t>REQUIRED</w:t>
      </w:r>
      <w:r w:rsidRPr="002E77B1">
        <w:rPr>
          <w:spacing w:val="18"/>
          <w:w w:val="105"/>
        </w:rPr>
        <w:t xml:space="preserve"> </w:t>
      </w:r>
      <w:r w:rsidRPr="002E77B1">
        <w:rPr>
          <w:spacing w:val="2"/>
          <w:w w:val="105"/>
        </w:rPr>
        <w:t>SECURITY,</w:t>
      </w:r>
      <w:r w:rsidRPr="002E77B1">
        <w:rPr>
          <w:spacing w:val="17"/>
          <w:w w:val="105"/>
        </w:rPr>
        <w:t xml:space="preserve"> </w:t>
      </w:r>
      <w:r w:rsidRPr="002E77B1">
        <w:rPr>
          <w:spacing w:val="2"/>
          <w:w w:val="105"/>
        </w:rPr>
        <w:t>within</w:t>
      </w:r>
      <w:r w:rsidRPr="002E77B1">
        <w:rPr>
          <w:spacing w:val="18"/>
          <w:w w:val="105"/>
        </w:rPr>
        <w:t xml:space="preserve"> </w:t>
      </w:r>
      <w:r w:rsidRPr="002E77B1">
        <w:rPr>
          <w:w w:val="105"/>
        </w:rPr>
        <w:t>the</w:t>
      </w:r>
      <w:r w:rsidRPr="002E77B1">
        <w:rPr>
          <w:spacing w:val="18"/>
          <w:w w:val="105"/>
        </w:rPr>
        <w:t xml:space="preserve"> </w:t>
      </w:r>
      <w:r w:rsidRPr="002E77B1">
        <w:rPr>
          <w:spacing w:val="2"/>
          <w:w w:val="105"/>
        </w:rPr>
        <w:t>past</w:t>
      </w:r>
      <w:r w:rsidRPr="002E77B1">
        <w:rPr>
          <w:spacing w:val="18"/>
          <w:w w:val="105"/>
        </w:rPr>
        <w:t xml:space="preserve"> </w:t>
      </w:r>
      <w:r w:rsidRPr="002E77B1">
        <w:rPr>
          <w:spacing w:val="3"/>
          <w:w w:val="105"/>
        </w:rPr>
        <w:t>24</w:t>
      </w:r>
      <w:r w:rsidR="0018367E" w:rsidRPr="002E77B1">
        <w:rPr>
          <w:w w:val="105"/>
        </w:rPr>
        <w:t xml:space="preserve"> </w:t>
      </w:r>
      <w:r w:rsidRPr="002E77B1">
        <w:rPr>
          <w:w w:val="105"/>
        </w:rPr>
        <w:t xml:space="preserve">months. If </w:t>
      </w:r>
      <w:r w:rsidR="00CE1A6A">
        <w:rPr>
          <w:w w:val="105"/>
        </w:rPr>
        <w:t>LP&amp;L</w:t>
      </w:r>
      <w:r w:rsidRPr="002E77B1">
        <w:rPr>
          <w:w w:val="105"/>
        </w:rPr>
        <w:t xml:space="preserve"> has defaulted under that section within the past 24 months, Competitive Retailer may require such deposit from </w:t>
      </w:r>
      <w:r w:rsidR="00CE1A6A">
        <w:rPr>
          <w:w w:val="105"/>
        </w:rPr>
        <w:t>LP&amp;L</w:t>
      </w:r>
      <w:r w:rsidRPr="002E77B1">
        <w:rPr>
          <w:w w:val="105"/>
        </w:rPr>
        <w:t xml:space="preserve"> for payments </w:t>
      </w:r>
      <w:r w:rsidR="00CE1A6A">
        <w:rPr>
          <w:w w:val="105"/>
        </w:rPr>
        <w:t>LP&amp;L</w:t>
      </w:r>
      <w:r w:rsidRPr="002E77B1">
        <w:rPr>
          <w:w w:val="105"/>
        </w:rPr>
        <w:t xml:space="preserve"> has received from Retail Customers for Electric Power and Energy billed under this Access Tariff.</w:t>
      </w:r>
    </w:p>
    <w:p w14:paraId="154C97FC" w14:textId="2F251C2E" w:rsidR="00CB63EE" w:rsidRPr="002E77B1" w:rsidRDefault="00394611" w:rsidP="00394611">
      <w:pPr>
        <w:pStyle w:val="Heading3"/>
        <w:numPr>
          <w:ilvl w:val="0"/>
          <w:numId w:val="0"/>
        </w:numPr>
        <w:ind w:left="1080" w:hanging="360"/>
      </w:pPr>
      <w:bookmarkStart w:id="614" w:name="_TOC_250039"/>
      <w:bookmarkStart w:id="615" w:name="_Toc116633832"/>
      <w:bookmarkStart w:id="616" w:name="_Toc523641514"/>
      <w:bookmarkStart w:id="617" w:name="_Toc130381556"/>
      <w:bookmarkStart w:id="618" w:name="_Toc131705719"/>
      <w:r w:rsidRPr="002E77B1">
        <w:rPr>
          <w:rFonts w:ascii="Times New Roman" w:hAnsi="Times New Roman"/>
        </w:rPr>
        <w:t>B.</w:t>
      </w:r>
      <w:r w:rsidRPr="002E77B1">
        <w:rPr>
          <w:rFonts w:ascii="Times New Roman" w:hAnsi="Times New Roman"/>
        </w:rPr>
        <w:tab/>
      </w:r>
      <w:r w:rsidR="002D23FC" w:rsidRPr="002E77B1">
        <w:t xml:space="preserve">DEPOSIT REQUIREMENTS </w:t>
      </w:r>
      <w:r w:rsidR="00227D68" w:rsidRPr="002E77B1">
        <w:t xml:space="preserve">FOR </w:t>
      </w:r>
      <w:r>
        <w:rPr>
          <w:sz w:val="20"/>
        </w:rPr>
        <w:t>CONSOLIDATED BILLING</w:t>
      </w:r>
      <w:r w:rsidR="00227D68" w:rsidRPr="002E77B1">
        <w:t xml:space="preserve"> </w:t>
      </w:r>
      <w:r w:rsidR="00FC2F16" w:rsidRPr="002E77B1">
        <w:rPr>
          <w:spacing w:val="-6"/>
        </w:rPr>
        <w:t xml:space="preserve">BY </w:t>
      </w:r>
      <w:r w:rsidR="00FC2F16" w:rsidRPr="002E77B1">
        <w:t>COMPETITIVE</w:t>
      </w:r>
      <w:r w:rsidR="00FC2F16" w:rsidRPr="002E77B1">
        <w:rPr>
          <w:spacing w:val="11"/>
        </w:rPr>
        <w:t xml:space="preserve"> </w:t>
      </w:r>
      <w:bookmarkEnd w:id="614"/>
      <w:r w:rsidR="00FC2F16" w:rsidRPr="002E77B1">
        <w:t>RETAILER</w:t>
      </w:r>
      <w:bookmarkEnd w:id="615"/>
      <w:bookmarkEnd w:id="616"/>
      <w:bookmarkEnd w:id="617"/>
      <w:bookmarkEnd w:id="618"/>
    </w:p>
    <w:p w14:paraId="021659F6" w14:textId="28B35EE4" w:rsidR="00CB63EE" w:rsidRPr="002E77B1" w:rsidRDefault="00CE1A6A">
      <w:pPr>
        <w:pStyle w:val="BodyText"/>
        <w:ind w:firstLine="0"/>
        <w:rPr>
          <w:sz w:val="31"/>
        </w:rPr>
      </w:pPr>
      <w:r>
        <w:rPr>
          <w:spacing w:val="2"/>
          <w:w w:val="105"/>
        </w:rPr>
        <w:t>LP&amp;L</w:t>
      </w:r>
      <w:r w:rsidR="00FC2F16" w:rsidRPr="002E77B1">
        <w:rPr>
          <w:spacing w:val="-8"/>
          <w:w w:val="105"/>
        </w:rPr>
        <w:t xml:space="preserve"> </w:t>
      </w:r>
      <w:r w:rsidR="005562FE">
        <w:rPr>
          <w:spacing w:val="-8"/>
          <w:w w:val="105"/>
        </w:rPr>
        <w:t xml:space="preserve">will </w:t>
      </w:r>
      <w:r w:rsidR="00FC2F16" w:rsidRPr="002E77B1">
        <w:rPr>
          <w:w w:val="105"/>
        </w:rPr>
        <w:t>not</w:t>
      </w:r>
      <w:r w:rsidR="00FC2F16" w:rsidRPr="002E77B1">
        <w:rPr>
          <w:spacing w:val="-7"/>
          <w:w w:val="105"/>
        </w:rPr>
        <w:t xml:space="preserve"> </w:t>
      </w:r>
      <w:r w:rsidR="00FC2F16" w:rsidRPr="002E77B1">
        <w:rPr>
          <w:spacing w:val="2"/>
          <w:w w:val="105"/>
        </w:rPr>
        <w:t>require</w:t>
      </w:r>
      <w:r w:rsidR="00FC2F16" w:rsidRPr="002E77B1">
        <w:rPr>
          <w:spacing w:val="-8"/>
          <w:w w:val="105"/>
        </w:rPr>
        <w:t xml:space="preserve"> </w:t>
      </w:r>
      <w:r w:rsidR="00FC2F16" w:rsidRPr="002E77B1">
        <w:rPr>
          <w:spacing w:val="2"/>
          <w:w w:val="105"/>
        </w:rPr>
        <w:t>deposits</w:t>
      </w:r>
      <w:r w:rsidR="00FC2F16" w:rsidRPr="002E77B1">
        <w:rPr>
          <w:spacing w:val="-8"/>
          <w:w w:val="105"/>
        </w:rPr>
        <w:t xml:space="preserve"> </w:t>
      </w:r>
      <w:r w:rsidR="00FC2F16" w:rsidRPr="002E77B1">
        <w:rPr>
          <w:w w:val="105"/>
        </w:rPr>
        <w:t>for</w:t>
      </w:r>
      <w:r w:rsidR="00FC2F16" w:rsidRPr="002E77B1">
        <w:rPr>
          <w:spacing w:val="-7"/>
          <w:w w:val="105"/>
        </w:rPr>
        <w:t xml:space="preserve"> </w:t>
      </w:r>
      <w:r w:rsidR="00FC2F16" w:rsidRPr="002E77B1">
        <w:rPr>
          <w:w w:val="105"/>
        </w:rPr>
        <w:t>a</w:t>
      </w:r>
      <w:r w:rsidR="00FC2F16" w:rsidRPr="002E77B1">
        <w:rPr>
          <w:spacing w:val="-8"/>
          <w:w w:val="105"/>
        </w:rPr>
        <w:t xml:space="preserve"> </w:t>
      </w:r>
      <w:r w:rsidR="00FC2F16" w:rsidRPr="002E77B1">
        <w:rPr>
          <w:spacing w:val="2"/>
          <w:w w:val="105"/>
        </w:rPr>
        <w:t>Competitive</w:t>
      </w:r>
      <w:r w:rsidR="00FC2F16" w:rsidRPr="002E77B1">
        <w:rPr>
          <w:spacing w:val="-8"/>
          <w:w w:val="105"/>
        </w:rPr>
        <w:t xml:space="preserve"> </w:t>
      </w:r>
      <w:r w:rsidR="00FC2F16" w:rsidRPr="002E77B1">
        <w:rPr>
          <w:spacing w:val="2"/>
          <w:w w:val="105"/>
        </w:rPr>
        <w:t>Retailer</w:t>
      </w:r>
      <w:r w:rsidR="00FC2F16" w:rsidRPr="002E77B1">
        <w:rPr>
          <w:spacing w:val="-7"/>
          <w:w w:val="105"/>
        </w:rPr>
        <w:t xml:space="preserve"> </w:t>
      </w:r>
      <w:r w:rsidR="00FC2F16" w:rsidRPr="002E77B1">
        <w:rPr>
          <w:spacing w:val="2"/>
          <w:w w:val="105"/>
        </w:rPr>
        <w:t>that</w:t>
      </w:r>
      <w:r w:rsidR="00FC2F16" w:rsidRPr="002E77B1">
        <w:rPr>
          <w:spacing w:val="-8"/>
          <w:w w:val="105"/>
        </w:rPr>
        <w:t xml:space="preserve"> </w:t>
      </w:r>
      <w:r w:rsidR="00FC2F16" w:rsidRPr="002E77B1">
        <w:rPr>
          <w:w w:val="105"/>
        </w:rPr>
        <w:t>has</w:t>
      </w:r>
      <w:r w:rsidR="00FC2F16" w:rsidRPr="002E77B1">
        <w:rPr>
          <w:spacing w:val="-8"/>
          <w:w w:val="105"/>
        </w:rPr>
        <w:t xml:space="preserve"> </w:t>
      </w:r>
      <w:r w:rsidR="00FC2F16" w:rsidRPr="002E77B1">
        <w:rPr>
          <w:w w:val="105"/>
        </w:rPr>
        <w:t>not</w:t>
      </w:r>
      <w:r w:rsidR="00FC2F16" w:rsidRPr="002E77B1">
        <w:rPr>
          <w:spacing w:val="-7"/>
          <w:w w:val="105"/>
        </w:rPr>
        <w:t xml:space="preserve"> </w:t>
      </w:r>
      <w:r w:rsidR="00456CE0" w:rsidRPr="00A447FD">
        <w:rPr>
          <w:spacing w:val="2"/>
          <w:w w:val="105"/>
        </w:rPr>
        <w:t>defaulted</w:t>
      </w:r>
      <w:r w:rsidR="00FC2F16" w:rsidRPr="002E77B1">
        <w:rPr>
          <w:spacing w:val="-8"/>
          <w:w w:val="105"/>
        </w:rPr>
        <w:t xml:space="preserve"> </w:t>
      </w:r>
      <w:r w:rsidR="00FC2F16" w:rsidRPr="002E77B1">
        <w:rPr>
          <w:spacing w:val="3"/>
          <w:w w:val="105"/>
        </w:rPr>
        <w:t xml:space="preserve">under </w:t>
      </w:r>
      <w:r w:rsidR="009C68A8" w:rsidRPr="002E77B1">
        <w:rPr>
          <w:w w:val="105"/>
        </w:rPr>
        <w:t>Section 4.6.</w:t>
      </w:r>
      <w:r w:rsidR="009C68A8">
        <w:rPr>
          <w:w w:val="105"/>
        </w:rPr>
        <w:t>C</w:t>
      </w:r>
      <w:r w:rsidR="00FC2F16" w:rsidRPr="002E77B1">
        <w:rPr>
          <w:w w:val="105"/>
        </w:rPr>
        <w:t>.2, DEFAULT AND REMEDIES RELATED TO COMPETITIVE RETAILER</w:t>
      </w:r>
      <w:r w:rsidR="00357125">
        <w:rPr>
          <w:w w:val="105"/>
        </w:rPr>
        <w:t>’</w:t>
      </w:r>
      <w:r w:rsidR="00FC2F16" w:rsidRPr="002E77B1">
        <w:rPr>
          <w:w w:val="105"/>
        </w:rPr>
        <w:t>S FAILURE TO REMIT PAYMENT OR MAINTAIN REQUIRED</w:t>
      </w:r>
      <w:r w:rsidR="00F4746C" w:rsidRPr="002E77B1">
        <w:t xml:space="preserve"> </w:t>
      </w:r>
      <w:r w:rsidR="00FC2F16" w:rsidRPr="002E77B1">
        <w:rPr>
          <w:w w:val="105"/>
        </w:rPr>
        <w:t>SECURITY within the last 24 months.</w:t>
      </w:r>
      <w:r w:rsidR="00FC2F16" w:rsidRPr="00E15AD3">
        <w:rPr>
          <w:sz w:val="20"/>
        </w:rPr>
        <w:t xml:space="preserve"> </w:t>
      </w:r>
      <w:r w:rsidR="00FC2F16" w:rsidRPr="002E77B1">
        <w:rPr>
          <w:w w:val="105"/>
        </w:rPr>
        <w:t>If a Competitive Retailer has defaulted under Section</w:t>
      </w:r>
      <w:r w:rsidR="00FC2F16" w:rsidRPr="002E77B1">
        <w:rPr>
          <w:spacing w:val="7"/>
          <w:w w:val="105"/>
        </w:rPr>
        <w:t xml:space="preserve"> </w:t>
      </w:r>
      <w:r w:rsidR="00FC2F16" w:rsidRPr="002E77B1">
        <w:rPr>
          <w:w w:val="105"/>
        </w:rPr>
        <w:t>4.6,</w:t>
      </w:r>
      <w:r w:rsidR="00FC2F16" w:rsidRPr="002E77B1">
        <w:rPr>
          <w:spacing w:val="7"/>
          <w:w w:val="105"/>
        </w:rPr>
        <w:t xml:space="preserve"> </w:t>
      </w:r>
      <w:r w:rsidR="00FC2F16" w:rsidRPr="002E77B1">
        <w:rPr>
          <w:w w:val="105"/>
        </w:rPr>
        <w:t>DELINQUENCY,</w:t>
      </w:r>
      <w:r w:rsidR="00FC2F16" w:rsidRPr="002E77B1">
        <w:rPr>
          <w:spacing w:val="7"/>
          <w:w w:val="105"/>
        </w:rPr>
        <w:t xml:space="preserve"> </w:t>
      </w:r>
      <w:r w:rsidR="00FC2F16" w:rsidRPr="002E77B1">
        <w:rPr>
          <w:w w:val="105"/>
        </w:rPr>
        <w:t>DEFAULT</w:t>
      </w:r>
      <w:r w:rsidR="00FC2F16" w:rsidRPr="002E77B1">
        <w:rPr>
          <w:spacing w:val="8"/>
          <w:w w:val="105"/>
        </w:rPr>
        <w:t xml:space="preserve"> </w:t>
      </w:r>
      <w:r w:rsidR="00FC2F16" w:rsidRPr="002E77B1">
        <w:rPr>
          <w:w w:val="105"/>
        </w:rPr>
        <w:t>AND</w:t>
      </w:r>
      <w:r w:rsidR="00FC2F16" w:rsidRPr="002E77B1">
        <w:rPr>
          <w:spacing w:val="7"/>
          <w:w w:val="105"/>
        </w:rPr>
        <w:t xml:space="preserve"> </w:t>
      </w:r>
      <w:r w:rsidR="00FC2F16" w:rsidRPr="002E77B1">
        <w:rPr>
          <w:w w:val="105"/>
        </w:rPr>
        <w:t>REMEDIES</w:t>
      </w:r>
      <w:r w:rsidR="00FC2F16" w:rsidRPr="002E77B1">
        <w:rPr>
          <w:spacing w:val="7"/>
          <w:w w:val="105"/>
        </w:rPr>
        <w:t xml:space="preserve"> </w:t>
      </w:r>
      <w:r w:rsidR="00FC2F16" w:rsidRPr="002E77B1">
        <w:rPr>
          <w:w w:val="105"/>
        </w:rPr>
        <w:t>ON</w:t>
      </w:r>
      <w:r w:rsidR="00FC2F16" w:rsidRPr="002E77B1">
        <w:rPr>
          <w:spacing w:val="7"/>
          <w:w w:val="105"/>
        </w:rPr>
        <w:t xml:space="preserve"> </w:t>
      </w:r>
      <w:r w:rsidR="00FC2F16" w:rsidRPr="002E77B1">
        <w:rPr>
          <w:w w:val="105"/>
        </w:rPr>
        <w:t>DEFAULT</w:t>
      </w:r>
      <w:r w:rsidR="00FC2F16" w:rsidRPr="002E77B1">
        <w:rPr>
          <w:spacing w:val="8"/>
          <w:w w:val="105"/>
        </w:rPr>
        <w:t xml:space="preserve"> </w:t>
      </w:r>
      <w:r w:rsidR="00FC2F16" w:rsidRPr="002E77B1">
        <w:rPr>
          <w:w w:val="105"/>
        </w:rPr>
        <w:t>within</w:t>
      </w:r>
      <w:r w:rsidR="00FC2F16" w:rsidRPr="002E77B1">
        <w:rPr>
          <w:spacing w:val="7"/>
          <w:w w:val="105"/>
        </w:rPr>
        <w:t xml:space="preserve"> </w:t>
      </w:r>
      <w:r w:rsidR="00FC2F16" w:rsidRPr="002E77B1">
        <w:rPr>
          <w:spacing w:val="2"/>
          <w:w w:val="105"/>
        </w:rPr>
        <w:t>the</w:t>
      </w:r>
      <w:r w:rsidR="00945C25">
        <w:rPr>
          <w:spacing w:val="2"/>
          <w:w w:val="105"/>
        </w:rPr>
        <w:t xml:space="preserve"> </w:t>
      </w:r>
      <w:r w:rsidR="00FC2F16" w:rsidRPr="002E77B1">
        <w:rPr>
          <w:w w:val="105"/>
        </w:rPr>
        <w:t xml:space="preserve">past 24 months, </w:t>
      </w:r>
      <w:r>
        <w:rPr>
          <w:w w:val="105"/>
        </w:rPr>
        <w:t>LP&amp;L</w:t>
      </w:r>
      <w:r w:rsidR="00FC2F16" w:rsidRPr="002E77B1">
        <w:rPr>
          <w:w w:val="105"/>
        </w:rPr>
        <w:t xml:space="preserve"> may require the Competitive Retailer to provide a deposit as security for payments of amounts billed under this Access Tariff.</w:t>
      </w:r>
    </w:p>
    <w:p w14:paraId="619023FD" w14:textId="43029C75" w:rsidR="00CB63EE" w:rsidRPr="002E77B1" w:rsidRDefault="00394611" w:rsidP="00394611">
      <w:pPr>
        <w:pStyle w:val="Heading3"/>
        <w:numPr>
          <w:ilvl w:val="0"/>
          <w:numId w:val="0"/>
        </w:numPr>
        <w:ind w:left="1080" w:hanging="360"/>
      </w:pPr>
      <w:bookmarkStart w:id="619" w:name="_TOC_250038"/>
      <w:bookmarkStart w:id="620" w:name="_Toc116633833"/>
      <w:bookmarkStart w:id="621" w:name="_Toc523641515"/>
      <w:bookmarkStart w:id="622" w:name="_Toc130381557"/>
      <w:bookmarkStart w:id="623" w:name="_Toc131705720"/>
      <w:r w:rsidRPr="002E77B1">
        <w:rPr>
          <w:rFonts w:ascii="Times New Roman" w:hAnsi="Times New Roman"/>
        </w:rPr>
        <w:t>C.</w:t>
      </w:r>
      <w:r w:rsidRPr="002E77B1">
        <w:rPr>
          <w:rFonts w:ascii="Times New Roman" w:hAnsi="Times New Roman"/>
        </w:rPr>
        <w:tab/>
      </w:r>
      <w:r w:rsidR="00FC2F16" w:rsidRPr="002E77B1">
        <w:rPr>
          <w:spacing w:val="2"/>
        </w:rPr>
        <w:t xml:space="preserve">SIZE </w:t>
      </w:r>
      <w:r w:rsidR="00FC2F16" w:rsidRPr="002E77B1">
        <w:t>OF</w:t>
      </w:r>
      <w:r w:rsidR="00FC2F16" w:rsidRPr="002E77B1">
        <w:rPr>
          <w:spacing w:val="-6"/>
        </w:rPr>
        <w:t xml:space="preserve"> </w:t>
      </w:r>
      <w:bookmarkEnd w:id="619"/>
      <w:r w:rsidR="00FC2F16" w:rsidRPr="002E77B1">
        <w:t>DEPOSIT</w:t>
      </w:r>
      <w:bookmarkEnd w:id="620"/>
      <w:bookmarkEnd w:id="621"/>
      <w:bookmarkEnd w:id="622"/>
      <w:bookmarkEnd w:id="623"/>
    </w:p>
    <w:p w14:paraId="71C178E0" w14:textId="0A5DE0C7" w:rsidR="00CB63EE" w:rsidRPr="002E77B1" w:rsidRDefault="00FC2F16" w:rsidP="002E77B1">
      <w:pPr>
        <w:pStyle w:val="BodyText"/>
      </w:pPr>
      <w:r w:rsidRPr="002E77B1">
        <w:rPr>
          <w:w w:val="105"/>
        </w:rPr>
        <w:t xml:space="preserve">For </w:t>
      </w:r>
      <w:r w:rsidR="00CE1A6A">
        <w:rPr>
          <w:w w:val="105"/>
        </w:rPr>
        <w:t>LP&amp;L</w:t>
      </w:r>
      <w:r w:rsidRPr="002E77B1">
        <w:rPr>
          <w:w w:val="105"/>
        </w:rPr>
        <w:t xml:space="preserve">, deposits </w:t>
      </w:r>
      <w:r w:rsidR="005562FE">
        <w:rPr>
          <w:w w:val="105"/>
        </w:rPr>
        <w:t xml:space="preserve">must </w:t>
      </w:r>
      <w:r w:rsidRPr="002E77B1">
        <w:rPr>
          <w:w w:val="105"/>
        </w:rPr>
        <w:t xml:space="preserve">be equal to one-sixth of the estimated annual amount to be received from Retail Customers by </w:t>
      </w:r>
      <w:r w:rsidR="00CE1A6A">
        <w:rPr>
          <w:w w:val="105"/>
        </w:rPr>
        <w:t>LP&amp;L</w:t>
      </w:r>
      <w:r w:rsidRPr="002E77B1">
        <w:rPr>
          <w:w w:val="105"/>
        </w:rPr>
        <w:t xml:space="preserve"> for Electric Power and Energy supplied by Competitive Retailer.</w:t>
      </w:r>
    </w:p>
    <w:p w14:paraId="26470CA8" w14:textId="77777777" w:rsidR="00CB63EE" w:rsidRPr="00A447FD" w:rsidRDefault="00CB63EE" w:rsidP="005829B3">
      <w:pPr>
        <w:pStyle w:val="BodyText"/>
      </w:pPr>
    </w:p>
    <w:p w14:paraId="0EBD566F" w14:textId="5BC8A43A" w:rsidR="00CB63EE" w:rsidRPr="00A447FD" w:rsidRDefault="00FC2F16" w:rsidP="005829B3">
      <w:pPr>
        <w:pStyle w:val="BodyText"/>
      </w:pPr>
      <w:r w:rsidRPr="002E77B1">
        <w:rPr>
          <w:w w:val="105"/>
        </w:rPr>
        <w:t xml:space="preserve">For Competitive Retailer, deposits </w:t>
      </w:r>
      <w:r w:rsidR="00986121">
        <w:rPr>
          <w:w w:val="105"/>
        </w:rPr>
        <w:t xml:space="preserve">must </w:t>
      </w:r>
      <w:r w:rsidRPr="002E77B1">
        <w:rPr>
          <w:w w:val="105"/>
        </w:rPr>
        <w:t xml:space="preserve">be equal to one-sixth of the estimated </w:t>
      </w:r>
      <w:r w:rsidRPr="002E77B1">
        <w:rPr>
          <w:spacing w:val="2"/>
          <w:w w:val="105"/>
        </w:rPr>
        <w:t xml:space="preserve">annual </w:t>
      </w:r>
      <w:r w:rsidRPr="002E77B1">
        <w:rPr>
          <w:w w:val="105"/>
        </w:rPr>
        <w:t>amount of Delivery Service charges to be billed under this Tariff by Competitive</w:t>
      </w:r>
      <w:r w:rsidRPr="002E77B1">
        <w:rPr>
          <w:spacing w:val="49"/>
          <w:w w:val="105"/>
        </w:rPr>
        <w:t xml:space="preserve"> </w:t>
      </w:r>
      <w:r w:rsidRPr="002E77B1">
        <w:rPr>
          <w:w w:val="105"/>
        </w:rPr>
        <w:t>Retailer, on behalf of</w:t>
      </w:r>
      <w:r w:rsidRPr="002E77B1">
        <w:rPr>
          <w:spacing w:val="-14"/>
          <w:w w:val="105"/>
        </w:rPr>
        <w:t xml:space="preserve"> </w:t>
      </w:r>
      <w:r w:rsidR="00CE1A6A">
        <w:rPr>
          <w:w w:val="105"/>
        </w:rPr>
        <w:t>LP&amp;L</w:t>
      </w:r>
      <w:r w:rsidRPr="002E77B1">
        <w:rPr>
          <w:w w:val="105"/>
        </w:rPr>
        <w:t>.</w:t>
      </w:r>
    </w:p>
    <w:p w14:paraId="10A9AC28" w14:textId="77777777" w:rsidR="00CB63EE" w:rsidRPr="002E77B1" w:rsidRDefault="00CB63EE" w:rsidP="002E77B1">
      <w:pPr>
        <w:pStyle w:val="BodyText"/>
      </w:pPr>
    </w:p>
    <w:p w14:paraId="636F604B" w14:textId="35E456BC" w:rsidR="00CB63EE" w:rsidRPr="002E77B1" w:rsidRDefault="00FC2F16" w:rsidP="002E77B1">
      <w:pPr>
        <w:pStyle w:val="BodyText"/>
        <w:rPr>
          <w:sz w:val="31"/>
        </w:rPr>
      </w:pPr>
      <w:r w:rsidRPr="002E77B1">
        <w:rPr>
          <w:w w:val="105"/>
        </w:rPr>
        <w:t xml:space="preserve">The computation of the size of a required deposit </w:t>
      </w:r>
      <w:r w:rsidR="006248C3">
        <w:rPr>
          <w:w w:val="105"/>
        </w:rPr>
        <w:t xml:space="preserve">will </w:t>
      </w:r>
      <w:r w:rsidRPr="002E77B1">
        <w:rPr>
          <w:w w:val="105"/>
        </w:rPr>
        <w:t xml:space="preserve">be mutually agreed upon by </w:t>
      </w:r>
      <w:r w:rsidR="00CE1A6A">
        <w:rPr>
          <w:w w:val="105"/>
        </w:rPr>
        <w:t>LP&amp;L</w:t>
      </w:r>
      <w:r w:rsidRPr="002E77B1">
        <w:rPr>
          <w:w w:val="105"/>
        </w:rPr>
        <w:t xml:space="preserve"> and the Competitive Retailer. The amount of deposit </w:t>
      </w:r>
      <w:r w:rsidR="00B61BD2">
        <w:rPr>
          <w:w w:val="105"/>
        </w:rPr>
        <w:t xml:space="preserve">will </w:t>
      </w:r>
      <w:r w:rsidRPr="002E77B1">
        <w:rPr>
          <w:w w:val="105"/>
        </w:rPr>
        <w:t>be adjusted, if necessary, during the first month of each calendar quarter to ensure that the deposit accurately reflects the required amount.</w:t>
      </w:r>
    </w:p>
    <w:p w14:paraId="778EDEFB" w14:textId="408CC0F9" w:rsidR="00CB63EE" w:rsidRPr="002E77B1" w:rsidRDefault="00394611" w:rsidP="00394611">
      <w:pPr>
        <w:pStyle w:val="Heading3"/>
        <w:numPr>
          <w:ilvl w:val="0"/>
          <w:numId w:val="0"/>
        </w:numPr>
        <w:ind w:left="1080" w:hanging="360"/>
      </w:pPr>
      <w:bookmarkStart w:id="624" w:name="_TOC_250037"/>
      <w:bookmarkStart w:id="625" w:name="_Toc116633834"/>
      <w:bookmarkStart w:id="626" w:name="_Toc523641516"/>
      <w:bookmarkStart w:id="627" w:name="_Toc130381558"/>
      <w:bookmarkStart w:id="628" w:name="_Toc131705721"/>
      <w:r w:rsidRPr="002E77B1">
        <w:rPr>
          <w:rFonts w:ascii="Times New Roman" w:hAnsi="Times New Roman"/>
        </w:rPr>
        <w:t>D.</w:t>
      </w:r>
      <w:r w:rsidRPr="002E77B1">
        <w:rPr>
          <w:rFonts w:ascii="Times New Roman" w:hAnsi="Times New Roman"/>
        </w:rPr>
        <w:tab/>
      </w:r>
      <w:r w:rsidR="00FC2F16" w:rsidRPr="002E77B1">
        <w:rPr>
          <w:spacing w:val="2"/>
        </w:rPr>
        <w:t xml:space="preserve">FORM </w:t>
      </w:r>
      <w:r w:rsidR="00FC2F16" w:rsidRPr="002E77B1">
        <w:t>OF</w:t>
      </w:r>
      <w:r w:rsidR="00FC2F16" w:rsidRPr="002E77B1">
        <w:rPr>
          <w:spacing w:val="8"/>
        </w:rPr>
        <w:t xml:space="preserve"> </w:t>
      </w:r>
      <w:bookmarkEnd w:id="624"/>
      <w:r w:rsidR="00FC2F16" w:rsidRPr="002E77B1">
        <w:t>DEPOSIT</w:t>
      </w:r>
      <w:bookmarkEnd w:id="625"/>
      <w:bookmarkEnd w:id="626"/>
      <w:bookmarkEnd w:id="627"/>
      <w:bookmarkEnd w:id="628"/>
    </w:p>
    <w:p w14:paraId="3F0D4662" w14:textId="1C69727C" w:rsidR="00CB63EE" w:rsidRPr="002E77B1" w:rsidRDefault="00FC2F16" w:rsidP="002E77B1">
      <w:pPr>
        <w:pStyle w:val="BodyText"/>
      </w:pPr>
      <w:r w:rsidRPr="002E77B1">
        <w:rPr>
          <w:w w:val="105"/>
        </w:rPr>
        <w:t xml:space="preserve">Deposits under this section </w:t>
      </w:r>
      <w:r w:rsidR="00B61BD2">
        <w:rPr>
          <w:w w:val="105"/>
        </w:rPr>
        <w:t xml:space="preserve">must </w:t>
      </w:r>
      <w:r w:rsidRPr="002E77B1">
        <w:rPr>
          <w:w w:val="105"/>
        </w:rPr>
        <w:t xml:space="preserve">be in the form of cash held by a third-party escrow, surety bond, letter of credit, affiliate guaranty, or any combination thereof, at the billing </w:t>
      </w:r>
      <w:r w:rsidRPr="002E77B1">
        <w:rPr>
          <w:spacing w:val="2"/>
          <w:w w:val="105"/>
        </w:rPr>
        <w:t>party</w:t>
      </w:r>
      <w:r w:rsidR="00357125">
        <w:rPr>
          <w:spacing w:val="2"/>
          <w:w w:val="105"/>
        </w:rPr>
        <w:t>’</w:t>
      </w:r>
      <w:r w:rsidRPr="002E77B1">
        <w:rPr>
          <w:spacing w:val="2"/>
          <w:w w:val="105"/>
        </w:rPr>
        <w:t xml:space="preserve">s option. </w:t>
      </w:r>
      <w:r w:rsidRPr="002E77B1">
        <w:rPr>
          <w:w w:val="105"/>
        </w:rPr>
        <w:t xml:space="preserve">The </w:t>
      </w:r>
      <w:r w:rsidRPr="002E77B1">
        <w:rPr>
          <w:spacing w:val="2"/>
          <w:w w:val="105"/>
        </w:rPr>
        <w:t xml:space="preserve">non-billing party </w:t>
      </w:r>
      <w:r w:rsidR="002B7835">
        <w:rPr>
          <w:spacing w:val="2"/>
          <w:w w:val="105"/>
        </w:rPr>
        <w:t xml:space="preserve">will </w:t>
      </w:r>
      <w:r w:rsidRPr="002E77B1">
        <w:rPr>
          <w:w w:val="105"/>
        </w:rPr>
        <w:t xml:space="preserve">be the </w:t>
      </w:r>
      <w:r w:rsidRPr="002E77B1">
        <w:rPr>
          <w:spacing w:val="2"/>
          <w:w w:val="105"/>
        </w:rPr>
        <w:t xml:space="preserve">beneficiary </w:t>
      </w:r>
      <w:r w:rsidRPr="002E77B1">
        <w:rPr>
          <w:w w:val="105"/>
        </w:rPr>
        <w:t xml:space="preserve">of any </w:t>
      </w:r>
      <w:r w:rsidRPr="002E77B1">
        <w:rPr>
          <w:spacing w:val="2"/>
          <w:w w:val="105"/>
        </w:rPr>
        <w:t xml:space="preserve">affiliate </w:t>
      </w:r>
      <w:r w:rsidRPr="002E77B1">
        <w:rPr>
          <w:spacing w:val="3"/>
          <w:w w:val="105"/>
        </w:rPr>
        <w:t xml:space="preserve">guaranty, </w:t>
      </w:r>
      <w:r w:rsidRPr="002E77B1">
        <w:rPr>
          <w:spacing w:val="2"/>
          <w:w w:val="105"/>
        </w:rPr>
        <w:t xml:space="preserve">surety bond </w:t>
      </w:r>
      <w:r w:rsidRPr="002E77B1">
        <w:rPr>
          <w:w w:val="105"/>
        </w:rPr>
        <w:t xml:space="preserve">or </w:t>
      </w:r>
      <w:r w:rsidRPr="002E77B1">
        <w:rPr>
          <w:spacing w:val="2"/>
          <w:w w:val="105"/>
        </w:rPr>
        <w:t xml:space="preserve">letter </w:t>
      </w:r>
      <w:r w:rsidRPr="002E77B1">
        <w:rPr>
          <w:w w:val="105"/>
        </w:rPr>
        <w:t xml:space="preserve">of </w:t>
      </w:r>
      <w:r w:rsidRPr="002E77B1">
        <w:rPr>
          <w:spacing w:val="2"/>
          <w:w w:val="105"/>
        </w:rPr>
        <w:t xml:space="preserve">credit. Providers </w:t>
      </w:r>
      <w:r w:rsidRPr="002E77B1">
        <w:rPr>
          <w:w w:val="105"/>
        </w:rPr>
        <w:t xml:space="preserve">of </w:t>
      </w:r>
      <w:r w:rsidRPr="002E77B1">
        <w:rPr>
          <w:spacing w:val="2"/>
          <w:w w:val="105"/>
        </w:rPr>
        <w:t xml:space="preserve">affiliate guaranty, surety bonds </w:t>
      </w:r>
      <w:r w:rsidRPr="002E77B1">
        <w:rPr>
          <w:w w:val="105"/>
        </w:rPr>
        <w:t xml:space="preserve">or </w:t>
      </w:r>
      <w:r w:rsidRPr="002E77B1">
        <w:rPr>
          <w:spacing w:val="2"/>
          <w:w w:val="105"/>
        </w:rPr>
        <w:t xml:space="preserve">letters </w:t>
      </w:r>
      <w:r w:rsidRPr="002E77B1">
        <w:rPr>
          <w:spacing w:val="3"/>
          <w:w w:val="105"/>
        </w:rPr>
        <w:t xml:space="preserve">of </w:t>
      </w:r>
      <w:r w:rsidRPr="002E77B1">
        <w:rPr>
          <w:w w:val="105"/>
        </w:rPr>
        <w:t xml:space="preserve">credit must have and maintain long-term unsecured credit ratings of not less than </w:t>
      </w:r>
      <w:r w:rsidR="00357125">
        <w:rPr>
          <w:spacing w:val="2"/>
          <w:w w:val="105"/>
        </w:rPr>
        <w:t>“</w:t>
      </w:r>
      <w:r w:rsidRPr="002E77B1">
        <w:rPr>
          <w:spacing w:val="2"/>
          <w:w w:val="105"/>
        </w:rPr>
        <w:t>BBB-</w:t>
      </w:r>
      <w:r w:rsidR="00357125">
        <w:rPr>
          <w:spacing w:val="2"/>
          <w:w w:val="105"/>
        </w:rPr>
        <w:t>”</w:t>
      </w:r>
      <w:r w:rsidRPr="002E77B1">
        <w:rPr>
          <w:spacing w:val="2"/>
          <w:w w:val="105"/>
        </w:rPr>
        <w:t xml:space="preserve"> </w:t>
      </w:r>
      <w:r w:rsidRPr="002E77B1">
        <w:rPr>
          <w:w w:val="105"/>
        </w:rPr>
        <w:t xml:space="preserve">or </w:t>
      </w:r>
      <w:r w:rsidR="00357125">
        <w:rPr>
          <w:w w:val="105"/>
        </w:rPr>
        <w:t>“</w:t>
      </w:r>
      <w:r w:rsidRPr="002E77B1">
        <w:rPr>
          <w:w w:val="105"/>
        </w:rPr>
        <w:t>Baa3</w:t>
      </w:r>
      <w:r w:rsidR="00357125">
        <w:rPr>
          <w:w w:val="105"/>
        </w:rPr>
        <w:t>”</w:t>
      </w:r>
      <w:r w:rsidRPr="002E77B1">
        <w:rPr>
          <w:w w:val="105"/>
        </w:rPr>
        <w:t xml:space="preserve"> (or equivalent) from Standard and Poor</w:t>
      </w:r>
      <w:r w:rsidR="00357125">
        <w:rPr>
          <w:w w:val="105"/>
        </w:rPr>
        <w:t>’</w:t>
      </w:r>
      <w:r w:rsidRPr="002E77B1">
        <w:rPr>
          <w:w w:val="105"/>
        </w:rPr>
        <w:t>s or Moody</w:t>
      </w:r>
      <w:r w:rsidR="00357125">
        <w:rPr>
          <w:w w:val="105"/>
        </w:rPr>
        <w:t>’</w:t>
      </w:r>
      <w:r w:rsidRPr="002E77B1">
        <w:rPr>
          <w:w w:val="105"/>
        </w:rPr>
        <w:t xml:space="preserve">s Investor Service, respectively. Other forms of security may be mutually agreed to by </w:t>
      </w:r>
      <w:r w:rsidR="00CE1A6A">
        <w:rPr>
          <w:w w:val="105"/>
        </w:rPr>
        <w:t>LP&amp;L</w:t>
      </w:r>
      <w:r w:rsidRPr="002E77B1">
        <w:rPr>
          <w:w w:val="105"/>
        </w:rPr>
        <w:t xml:space="preserve"> </w:t>
      </w:r>
      <w:r w:rsidRPr="002E77B1">
        <w:rPr>
          <w:spacing w:val="2"/>
          <w:w w:val="105"/>
        </w:rPr>
        <w:t xml:space="preserve">and </w:t>
      </w:r>
      <w:r w:rsidRPr="002E77B1">
        <w:rPr>
          <w:w w:val="105"/>
        </w:rPr>
        <w:t xml:space="preserve">Competitive Retailer provided that terms are offered on a non-discriminatory </w:t>
      </w:r>
      <w:r w:rsidRPr="002E77B1">
        <w:rPr>
          <w:spacing w:val="2"/>
          <w:w w:val="105"/>
        </w:rPr>
        <w:t xml:space="preserve">basis. </w:t>
      </w:r>
      <w:r w:rsidRPr="002E77B1">
        <w:rPr>
          <w:w w:val="105"/>
        </w:rPr>
        <w:t>Within ten Business Days of the q</w:t>
      </w:r>
      <w:r w:rsidR="009C68A8" w:rsidRPr="002E77B1">
        <w:rPr>
          <w:w w:val="105"/>
        </w:rPr>
        <w:t>uarterly review in Section 4.5.</w:t>
      </w:r>
      <w:r w:rsidR="009C68A8">
        <w:rPr>
          <w:w w:val="105"/>
        </w:rPr>
        <w:t>C</w:t>
      </w:r>
      <w:r w:rsidRPr="002E77B1">
        <w:rPr>
          <w:w w:val="105"/>
        </w:rPr>
        <w:t xml:space="preserve">, SIZE OF DEPOSIT, the billing party </w:t>
      </w:r>
      <w:r w:rsidR="009D6800">
        <w:rPr>
          <w:w w:val="105"/>
        </w:rPr>
        <w:t xml:space="preserve">will </w:t>
      </w:r>
      <w:r w:rsidRPr="002E77B1">
        <w:rPr>
          <w:w w:val="105"/>
        </w:rPr>
        <w:t xml:space="preserve">remit additional cash in escrow or replacement affiliate guaranty, surety bonds or </w:t>
      </w:r>
      <w:r w:rsidRPr="002E77B1">
        <w:rPr>
          <w:spacing w:val="2"/>
          <w:w w:val="105"/>
        </w:rPr>
        <w:t xml:space="preserve">letters </w:t>
      </w:r>
      <w:r w:rsidRPr="002E77B1">
        <w:rPr>
          <w:w w:val="105"/>
        </w:rPr>
        <w:t xml:space="preserve">of </w:t>
      </w:r>
      <w:r w:rsidRPr="002E77B1">
        <w:rPr>
          <w:spacing w:val="2"/>
          <w:w w:val="105"/>
        </w:rPr>
        <w:t xml:space="preserve">credit, </w:t>
      </w:r>
      <w:r w:rsidRPr="002E77B1">
        <w:rPr>
          <w:w w:val="105"/>
        </w:rPr>
        <w:t xml:space="preserve">as </w:t>
      </w:r>
      <w:r w:rsidRPr="002E77B1">
        <w:rPr>
          <w:spacing w:val="2"/>
          <w:w w:val="105"/>
        </w:rPr>
        <w:t xml:space="preserve">applicable, </w:t>
      </w:r>
      <w:r w:rsidRPr="002E77B1">
        <w:rPr>
          <w:w w:val="105"/>
        </w:rPr>
        <w:t xml:space="preserve">in the </w:t>
      </w:r>
      <w:r w:rsidRPr="002E77B1">
        <w:rPr>
          <w:spacing w:val="2"/>
          <w:w w:val="105"/>
        </w:rPr>
        <w:t xml:space="preserve">amount </w:t>
      </w:r>
      <w:r w:rsidRPr="002E77B1">
        <w:rPr>
          <w:w w:val="105"/>
        </w:rPr>
        <w:t xml:space="preserve">determined pursuant to </w:t>
      </w:r>
      <w:r w:rsidRPr="002E77B1">
        <w:rPr>
          <w:spacing w:val="3"/>
          <w:w w:val="105"/>
        </w:rPr>
        <w:t xml:space="preserve">the </w:t>
      </w:r>
      <w:r w:rsidRPr="002E77B1">
        <w:rPr>
          <w:w w:val="105"/>
        </w:rPr>
        <w:t>review.</w:t>
      </w:r>
    </w:p>
    <w:p w14:paraId="0EE0D6B0" w14:textId="53824F56" w:rsidR="00CB63EE" w:rsidRPr="002E77B1" w:rsidRDefault="00394611" w:rsidP="00394611">
      <w:pPr>
        <w:pStyle w:val="Heading3"/>
        <w:numPr>
          <w:ilvl w:val="0"/>
          <w:numId w:val="0"/>
        </w:numPr>
        <w:ind w:left="1080" w:hanging="360"/>
      </w:pPr>
      <w:bookmarkStart w:id="629" w:name="_TOC_250036"/>
      <w:bookmarkStart w:id="630" w:name="_Toc116633835"/>
      <w:bookmarkStart w:id="631" w:name="_Ref483899096"/>
      <w:bookmarkStart w:id="632" w:name="_Toc486849759"/>
      <w:bookmarkStart w:id="633" w:name="_Toc487526869"/>
      <w:bookmarkStart w:id="634" w:name="_Toc523641517"/>
      <w:bookmarkStart w:id="635" w:name="_Toc130381559"/>
      <w:bookmarkStart w:id="636" w:name="_Toc131705722"/>
      <w:bookmarkEnd w:id="629"/>
      <w:r w:rsidRPr="002E77B1">
        <w:rPr>
          <w:rFonts w:ascii="Times New Roman" w:hAnsi="Times New Roman"/>
        </w:rPr>
        <w:t>E.</w:t>
      </w:r>
      <w:r w:rsidRPr="002E77B1">
        <w:rPr>
          <w:rFonts w:ascii="Times New Roman" w:hAnsi="Times New Roman"/>
        </w:rPr>
        <w:tab/>
      </w:r>
      <w:r w:rsidR="00FC2F16" w:rsidRPr="002E77B1">
        <w:t>INTEREST</w:t>
      </w:r>
      <w:bookmarkEnd w:id="630"/>
      <w:bookmarkEnd w:id="631"/>
      <w:bookmarkEnd w:id="632"/>
      <w:bookmarkEnd w:id="633"/>
      <w:bookmarkEnd w:id="634"/>
      <w:bookmarkEnd w:id="635"/>
      <w:bookmarkEnd w:id="636"/>
    </w:p>
    <w:p w14:paraId="1D922B11" w14:textId="4F6AF487" w:rsidR="00CB63EE" w:rsidRPr="002E77B1" w:rsidRDefault="00FC2F16" w:rsidP="002E77B1">
      <w:pPr>
        <w:pStyle w:val="BodyText"/>
        <w:rPr>
          <w:sz w:val="31"/>
        </w:rPr>
      </w:pPr>
      <w:r w:rsidRPr="002E77B1">
        <w:rPr>
          <w:spacing w:val="2"/>
          <w:w w:val="105"/>
        </w:rPr>
        <w:t xml:space="preserve">Cash deposits </w:t>
      </w:r>
      <w:r w:rsidR="004E7A47">
        <w:rPr>
          <w:spacing w:val="2"/>
          <w:w w:val="105"/>
        </w:rPr>
        <w:t xml:space="preserve">will </w:t>
      </w:r>
      <w:r w:rsidRPr="002E77B1">
        <w:rPr>
          <w:spacing w:val="2"/>
          <w:w w:val="105"/>
        </w:rPr>
        <w:t xml:space="preserve">accrue interest payable </w:t>
      </w:r>
      <w:r w:rsidRPr="002E77B1">
        <w:rPr>
          <w:w w:val="105"/>
        </w:rPr>
        <w:t xml:space="preserve">to the </w:t>
      </w:r>
      <w:r w:rsidRPr="002E77B1">
        <w:rPr>
          <w:spacing w:val="2"/>
          <w:w w:val="105"/>
        </w:rPr>
        <w:t xml:space="preserve">billing party. Interest accrued </w:t>
      </w:r>
      <w:r w:rsidR="004E7A47">
        <w:rPr>
          <w:spacing w:val="2"/>
          <w:w w:val="105"/>
        </w:rPr>
        <w:t>must</w:t>
      </w:r>
      <w:r w:rsidRPr="002E77B1">
        <w:rPr>
          <w:spacing w:val="2"/>
          <w:w w:val="105"/>
        </w:rPr>
        <w:t xml:space="preserve"> </w:t>
      </w:r>
      <w:r w:rsidRPr="002E77B1">
        <w:rPr>
          <w:spacing w:val="3"/>
          <w:w w:val="105"/>
        </w:rPr>
        <w:t xml:space="preserve">be </w:t>
      </w:r>
      <w:r w:rsidRPr="002E77B1">
        <w:rPr>
          <w:w w:val="105"/>
        </w:rPr>
        <w:t xml:space="preserve">paid to the billing party in connection with the quarterly review under Section </w:t>
      </w:r>
      <w:r w:rsidR="009C68A8" w:rsidRPr="002E77B1">
        <w:rPr>
          <w:spacing w:val="2"/>
          <w:w w:val="105"/>
        </w:rPr>
        <w:t>4.5.</w:t>
      </w:r>
      <w:r w:rsidR="009C68A8">
        <w:rPr>
          <w:spacing w:val="2"/>
          <w:w w:val="105"/>
        </w:rPr>
        <w:t>C</w:t>
      </w:r>
      <w:r w:rsidR="00456CE0" w:rsidRPr="002E77B1">
        <w:rPr>
          <w:spacing w:val="2"/>
          <w:w w:val="105"/>
        </w:rPr>
        <w:t>, SIZE</w:t>
      </w:r>
      <w:r w:rsidRPr="002E77B1">
        <w:rPr>
          <w:w w:val="105"/>
        </w:rPr>
        <w:t xml:space="preserve"> OF DEPOSIT, if such interest causes the size of the deposit to exceed the required </w:t>
      </w:r>
      <w:r w:rsidRPr="002E77B1">
        <w:rPr>
          <w:spacing w:val="2"/>
          <w:w w:val="105"/>
        </w:rPr>
        <w:t xml:space="preserve">amount. </w:t>
      </w:r>
      <w:r w:rsidRPr="002E77B1">
        <w:rPr>
          <w:w w:val="105"/>
        </w:rPr>
        <w:t xml:space="preserve">The </w:t>
      </w:r>
      <w:r w:rsidRPr="002E77B1">
        <w:rPr>
          <w:spacing w:val="2"/>
          <w:w w:val="105"/>
        </w:rPr>
        <w:t xml:space="preserve">rates </w:t>
      </w:r>
      <w:r w:rsidRPr="002E77B1">
        <w:rPr>
          <w:w w:val="105"/>
        </w:rPr>
        <w:t xml:space="preserve">of </w:t>
      </w:r>
      <w:r w:rsidRPr="002E77B1">
        <w:rPr>
          <w:spacing w:val="2"/>
          <w:w w:val="105"/>
        </w:rPr>
        <w:t xml:space="preserve">interest </w:t>
      </w:r>
      <w:r w:rsidRPr="002E77B1">
        <w:rPr>
          <w:w w:val="105"/>
        </w:rPr>
        <w:t xml:space="preserve">to be </w:t>
      </w:r>
      <w:r w:rsidRPr="002E77B1">
        <w:rPr>
          <w:spacing w:val="2"/>
          <w:w w:val="105"/>
        </w:rPr>
        <w:t xml:space="preserve">paid </w:t>
      </w:r>
      <w:r w:rsidR="004E7A47">
        <w:rPr>
          <w:spacing w:val="2"/>
          <w:w w:val="105"/>
        </w:rPr>
        <w:t>will</w:t>
      </w:r>
      <w:r w:rsidR="008E58D8" w:rsidRPr="00A447FD">
        <w:rPr>
          <w:spacing w:val="2"/>
          <w:w w:val="105"/>
        </w:rPr>
        <w:t xml:space="preserve"> be </w:t>
      </w:r>
      <w:r w:rsidRPr="002E77B1">
        <w:rPr>
          <w:w w:val="105"/>
        </w:rPr>
        <w:t xml:space="preserve">in </w:t>
      </w:r>
      <w:r w:rsidRPr="002E77B1">
        <w:rPr>
          <w:spacing w:val="2"/>
          <w:w w:val="105"/>
        </w:rPr>
        <w:t xml:space="preserve">accordance with </w:t>
      </w:r>
      <w:r w:rsidRPr="002E77B1">
        <w:rPr>
          <w:w w:val="105"/>
        </w:rPr>
        <w:t xml:space="preserve">the </w:t>
      </w:r>
      <w:r w:rsidR="004A1AB1">
        <w:rPr>
          <w:spacing w:val="2"/>
          <w:w w:val="105"/>
        </w:rPr>
        <w:t>Texas</w:t>
      </w:r>
      <w:r w:rsidR="004A1AB1" w:rsidRPr="002E77B1">
        <w:rPr>
          <w:spacing w:val="2"/>
          <w:w w:val="105"/>
        </w:rPr>
        <w:t xml:space="preserve"> Utilities Code Chapter 183</w:t>
      </w:r>
      <w:r w:rsidR="008E58D8" w:rsidRPr="00A447FD">
        <w:rPr>
          <w:spacing w:val="2"/>
          <w:w w:val="105"/>
        </w:rPr>
        <w:t>, or other Applicable Legal Authority</w:t>
      </w:r>
      <w:r w:rsidRPr="002E77B1">
        <w:rPr>
          <w:w w:val="105"/>
        </w:rPr>
        <w:t>.</w:t>
      </w:r>
    </w:p>
    <w:p w14:paraId="6D1BB557" w14:textId="6F9FCD9A" w:rsidR="00CB63EE" w:rsidRPr="002E77B1" w:rsidRDefault="00394611" w:rsidP="00394611">
      <w:pPr>
        <w:pStyle w:val="Heading3"/>
        <w:numPr>
          <w:ilvl w:val="0"/>
          <w:numId w:val="0"/>
        </w:numPr>
        <w:ind w:left="1080" w:hanging="360"/>
      </w:pPr>
      <w:bookmarkStart w:id="637" w:name="_TOC_250035"/>
      <w:bookmarkStart w:id="638" w:name="_Toc116633836"/>
      <w:bookmarkStart w:id="639" w:name="_Toc523641518"/>
      <w:bookmarkStart w:id="640" w:name="_Toc130381560"/>
      <w:bookmarkStart w:id="641" w:name="_Toc131705723"/>
      <w:r w:rsidRPr="002E77B1">
        <w:rPr>
          <w:rFonts w:ascii="Times New Roman" w:hAnsi="Times New Roman"/>
        </w:rPr>
        <w:t>F.</w:t>
      </w:r>
      <w:r w:rsidR="00755EE7">
        <w:rPr>
          <w:rFonts w:ascii="Times New Roman" w:hAnsi="Times New Roman"/>
        </w:rPr>
        <w:tab/>
      </w:r>
      <w:r w:rsidR="00FC2F16" w:rsidRPr="002E77B1">
        <w:rPr>
          <w:rFonts w:ascii="Times New Roman" w:hAnsi="Times New Roman"/>
        </w:rPr>
        <w:t>HISTORICAL</w:t>
      </w:r>
      <w:r w:rsidR="00FC2F16" w:rsidRPr="002E77B1">
        <w:t xml:space="preserve"> DEPOSIT</w:t>
      </w:r>
      <w:r w:rsidR="00FC2F16" w:rsidRPr="002E77B1">
        <w:rPr>
          <w:spacing w:val="7"/>
        </w:rPr>
        <w:t xml:space="preserve"> </w:t>
      </w:r>
      <w:bookmarkEnd w:id="637"/>
      <w:r w:rsidR="00FC2F16" w:rsidRPr="002E77B1">
        <w:rPr>
          <w:spacing w:val="3"/>
        </w:rPr>
        <w:t>INFORMATION</w:t>
      </w:r>
      <w:bookmarkEnd w:id="638"/>
      <w:bookmarkEnd w:id="639"/>
      <w:bookmarkEnd w:id="640"/>
      <w:bookmarkEnd w:id="641"/>
    </w:p>
    <w:p w14:paraId="71D9B5BF" w14:textId="5424C22E" w:rsidR="00CB63EE" w:rsidRPr="00A447FD" w:rsidRDefault="00FC2F16" w:rsidP="002E77B1">
      <w:pPr>
        <w:pStyle w:val="BodyText"/>
        <w:rPr>
          <w:sz w:val="20"/>
        </w:rPr>
      </w:pPr>
      <w:r w:rsidRPr="002E77B1">
        <w:rPr>
          <w:w w:val="105"/>
        </w:rPr>
        <w:t xml:space="preserve">Parties </w:t>
      </w:r>
      <w:r w:rsidR="006C4F44">
        <w:rPr>
          <w:w w:val="105"/>
        </w:rPr>
        <w:t>must</w:t>
      </w:r>
      <w:r w:rsidRPr="002E77B1">
        <w:rPr>
          <w:w w:val="105"/>
        </w:rPr>
        <w:t xml:space="preserve"> maintain adequate records of deposits.</w:t>
      </w:r>
      <w:r w:rsidR="00E564AB" w:rsidRPr="002E77B1">
        <w:rPr>
          <w:w w:val="105"/>
        </w:rPr>
        <w:t xml:space="preserve"> </w:t>
      </w:r>
      <w:r w:rsidR="00E564AB" w:rsidRPr="00A447FD">
        <w:t xml:space="preserve">Records of each unclaimed deposit </w:t>
      </w:r>
      <w:r w:rsidR="00D83E60">
        <w:t xml:space="preserve">must </w:t>
      </w:r>
      <w:r w:rsidR="00E564AB" w:rsidRPr="00A447FD">
        <w:t xml:space="preserve">be maintained for at least four years, during which time </w:t>
      </w:r>
      <w:r w:rsidR="00CE1A6A">
        <w:t>LP&amp;L</w:t>
      </w:r>
      <w:r w:rsidR="00E564AB" w:rsidRPr="00A447FD">
        <w:t xml:space="preserve"> will make reasonable efforts to return the deposit and any accrued interest.</w:t>
      </w:r>
    </w:p>
    <w:p w14:paraId="515DC7BD" w14:textId="12087297" w:rsidR="00CB63EE" w:rsidRPr="002E77B1" w:rsidRDefault="00394611" w:rsidP="00394611">
      <w:pPr>
        <w:pStyle w:val="Heading3"/>
        <w:numPr>
          <w:ilvl w:val="0"/>
          <w:numId w:val="0"/>
        </w:numPr>
        <w:ind w:left="1080" w:hanging="360"/>
      </w:pPr>
      <w:bookmarkStart w:id="642" w:name="_TOC_250034"/>
      <w:bookmarkStart w:id="643" w:name="_Toc116633837"/>
      <w:bookmarkStart w:id="644" w:name="_Ref483899116"/>
      <w:bookmarkStart w:id="645" w:name="_Toc486849761"/>
      <w:bookmarkStart w:id="646" w:name="_Toc487526871"/>
      <w:bookmarkStart w:id="647" w:name="_Toc523641519"/>
      <w:bookmarkStart w:id="648" w:name="_Toc130381561"/>
      <w:bookmarkStart w:id="649" w:name="_Toc131705724"/>
      <w:r w:rsidRPr="002E77B1">
        <w:rPr>
          <w:rFonts w:ascii="Times New Roman" w:hAnsi="Times New Roman"/>
        </w:rPr>
        <w:t>G.</w:t>
      </w:r>
      <w:r w:rsidRPr="002E77B1">
        <w:rPr>
          <w:rFonts w:ascii="Times New Roman" w:hAnsi="Times New Roman"/>
        </w:rPr>
        <w:tab/>
      </w:r>
      <w:r w:rsidR="00FC2F16" w:rsidRPr="002E77B1">
        <w:t>REFUND OF</w:t>
      </w:r>
      <w:r w:rsidR="00FC2F16" w:rsidRPr="002E77B1">
        <w:rPr>
          <w:spacing w:val="-6"/>
        </w:rPr>
        <w:t xml:space="preserve"> </w:t>
      </w:r>
      <w:bookmarkEnd w:id="642"/>
      <w:r w:rsidR="00FC2F16" w:rsidRPr="002E77B1">
        <w:rPr>
          <w:spacing w:val="3"/>
        </w:rPr>
        <w:t>DEPOSIT</w:t>
      </w:r>
      <w:bookmarkEnd w:id="643"/>
      <w:bookmarkEnd w:id="644"/>
      <w:bookmarkEnd w:id="645"/>
      <w:bookmarkEnd w:id="646"/>
      <w:bookmarkEnd w:id="647"/>
      <w:bookmarkEnd w:id="648"/>
      <w:bookmarkEnd w:id="649"/>
    </w:p>
    <w:p w14:paraId="15C47D1F" w14:textId="20BE7B31" w:rsidR="00CB63EE" w:rsidRPr="002E77B1" w:rsidRDefault="00FC2F16" w:rsidP="002E77B1">
      <w:pPr>
        <w:pStyle w:val="BodyText"/>
      </w:pPr>
      <w:r w:rsidRPr="002E77B1">
        <w:rPr>
          <w:w w:val="105"/>
        </w:rPr>
        <w:t xml:space="preserve">Cash deposits in third-party escrow, plus any accrued interest, </w:t>
      </w:r>
      <w:r w:rsidR="00C83C92">
        <w:rPr>
          <w:w w:val="105"/>
        </w:rPr>
        <w:t xml:space="preserve">will </w:t>
      </w:r>
      <w:r w:rsidRPr="002E77B1">
        <w:rPr>
          <w:w w:val="105"/>
        </w:rPr>
        <w:t>be returned to the billing party after deduction of all charges and other debts that the billing party owes the non-billing party, including any applicable late fees, when:</w:t>
      </w:r>
    </w:p>
    <w:p w14:paraId="2E00D179" w14:textId="696D40B1" w:rsidR="00CB63EE" w:rsidRPr="00A447FD" w:rsidRDefault="00CB63EE" w:rsidP="005829B3">
      <w:pPr>
        <w:pStyle w:val="BodyText"/>
      </w:pPr>
    </w:p>
    <w:p w14:paraId="19BE8C95" w14:textId="52C0FF2D" w:rsidR="00125D79" w:rsidRPr="002E77B1" w:rsidRDefault="00394611" w:rsidP="00945C25">
      <w:pPr>
        <w:pStyle w:val="BodyText"/>
        <w:ind w:left="1440" w:hanging="360"/>
      </w:pPr>
      <w:r w:rsidRPr="002E77B1">
        <w:rPr>
          <w:w w:val="102"/>
        </w:rPr>
        <w:t>(1)</w:t>
      </w:r>
      <w:r w:rsidRPr="002E77B1">
        <w:rPr>
          <w:w w:val="102"/>
        </w:rPr>
        <w:tab/>
      </w:r>
      <w:r w:rsidR="00FC2F16" w:rsidRPr="002E77B1">
        <w:t xml:space="preserve">Competitive Retailer ceases operations within </w:t>
      </w:r>
      <w:r w:rsidR="004553E0">
        <w:t xml:space="preserve">LP&amp;L’s </w:t>
      </w:r>
      <w:r w:rsidR="00FC2F16" w:rsidRPr="002E77B1">
        <w:t xml:space="preserve"> service territory;</w:t>
      </w:r>
      <w:r w:rsidR="00FC2F16" w:rsidRPr="002E77B1">
        <w:rPr>
          <w:spacing w:val="-8"/>
        </w:rPr>
        <w:t xml:space="preserve"> </w:t>
      </w:r>
    </w:p>
    <w:p w14:paraId="4A159A7D" w14:textId="576CBDF7" w:rsidR="00125D79" w:rsidRPr="002E77B1" w:rsidRDefault="00394611" w:rsidP="00394611">
      <w:pPr>
        <w:pStyle w:val="BodyText"/>
        <w:ind w:left="1440" w:hanging="360"/>
      </w:pPr>
      <w:r w:rsidRPr="002E77B1">
        <w:rPr>
          <w:w w:val="102"/>
        </w:rPr>
        <w:t>(2)</w:t>
      </w:r>
      <w:r w:rsidRPr="002E77B1">
        <w:rPr>
          <w:w w:val="102"/>
        </w:rPr>
        <w:tab/>
      </w:r>
      <w:r w:rsidR="00FC2F16" w:rsidRPr="002E77B1">
        <w:t>Other arrangements are made for satisfaction of deposit requirements;</w:t>
      </w:r>
      <w:r w:rsidR="00FC2F16" w:rsidRPr="002E77B1">
        <w:rPr>
          <w:spacing w:val="-8"/>
        </w:rPr>
        <w:t xml:space="preserve"> </w:t>
      </w:r>
      <w:r w:rsidR="00FC2F16" w:rsidRPr="002E77B1">
        <w:t>or</w:t>
      </w:r>
    </w:p>
    <w:p w14:paraId="7FF56938" w14:textId="4363A008" w:rsidR="00CB63EE" w:rsidRPr="002E77B1" w:rsidRDefault="00394611" w:rsidP="00394611">
      <w:pPr>
        <w:pStyle w:val="BodyText"/>
        <w:ind w:left="1440" w:hanging="360"/>
      </w:pPr>
      <w:r w:rsidRPr="002E77B1">
        <w:rPr>
          <w:w w:val="102"/>
        </w:rPr>
        <w:t>(3)</w:t>
      </w:r>
      <w:r w:rsidRPr="002E77B1">
        <w:rPr>
          <w:w w:val="102"/>
        </w:rPr>
        <w:tab/>
      </w:r>
      <w:r w:rsidR="00FC2F16" w:rsidRPr="002E77B1">
        <w:t xml:space="preserve">Twenty-four months have elapsed without the billing party defaulting on </w:t>
      </w:r>
      <w:r w:rsidR="00FC2F16" w:rsidRPr="002E77B1">
        <w:rPr>
          <w:spacing w:val="2"/>
        </w:rPr>
        <w:t xml:space="preserve">any </w:t>
      </w:r>
      <w:r w:rsidR="00FC2F16" w:rsidRPr="002E77B1">
        <w:t>payment obligations to the non-billing</w:t>
      </w:r>
      <w:r w:rsidR="00FC2F16" w:rsidRPr="002E77B1">
        <w:rPr>
          <w:spacing w:val="-14"/>
        </w:rPr>
        <w:t xml:space="preserve"> </w:t>
      </w:r>
      <w:r w:rsidR="00FC2F16" w:rsidRPr="002E77B1">
        <w:rPr>
          <w:spacing w:val="2"/>
        </w:rPr>
        <w:t>party.</w:t>
      </w:r>
    </w:p>
    <w:p w14:paraId="46C28F5F" w14:textId="0AEE12F6" w:rsidR="00125D79" w:rsidRDefault="00125D79" w:rsidP="00125D79">
      <w:pPr>
        <w:pStyle w:val="BodyText"/>
      </w:pPr>
      <w:bookmarkStart w:id="650" w:name="_Ref483899137"/>
      <w:bookmarkStart w:id="651" w:name="_Toc486751467"/>
      <w:bookmarkStart w:id="652" w:name="_Toc486827515"/>
      <w:bookmarkStart w:id="653" w:name="_Toc486827688"/>
      <w:bookmarkStart w:id="654" w:name="_Toc486829848"/>
      <w:bookmarkStart w:id="655" w:name="_Toc486831565"/>
      <w:bookmarkStart w:id="656" w:name="_Toc486831892"/>
      <w:bookmarkStart w:id="657" w:name="_Toc486849763"/>
      <w:bookmarkStart w:id="658" w:name="_Toc487526873"/>
      <w:bookmarkStart w:id="659" w:name="_Toc523641520"/>
    </w:p>
    <w:p w14:paraId="04D27458" w14:textId="672FF0A8" w:rsidR="00CB63EE" w:rsidRPr="00A447FD" w:rsidRDefault="007C7036" w:rsidP="00125D79">
      <w:pPr>
        <w:pStyle w:val="BodyText"/>
        <w:rPr>
          <w:sz w:val="31"/>
        </w:rPr>
      </w:pPr>
      <w:r w:rsidRPr="00A447FD">
        <w:t xml:space="preserve">All unclaimed deposits will be held by </w:t>
      </w:r>
      <w:r w:rsidR="00CE1A6A">
        <w:t>LP&amp;L</w:t>
      </w:r>
      <w:r w:rsidRPr="00A447FD">
        <w:t xml:space="preserve"> for four years from the date the Competitive Retailer ceases operations in the </w:t>
      </w:r>
      <w:r w:rsidR="00CE1A6A">
        <w:t>LP&amp;L</w:t>
      </w:r>
      <w:r w:rsidR="00357125">
        <w:t>’</w:t>
      </w:r>
      <w:r w:rsidRPr="00A447FD">
        <w:t>s service territory.</w:t>
      </w:r>
    </w:p>
    <w:p w14:paraId="2291E367" w14:textId="77777777" w:rsidR="008E528E" w:rsidRDefault="008E528E">
      <w:pPr>
        <w:rPr>
          <w:b/>
          <w:caps/>
          <w:w w:val="105"/>
          <w:sz w:val="24"/>
          <w:szCs w:val="24"/>
        </w:rPr>
      </w:pPr>
      <w:bookmarkStart w:id="660" w:name="_TOC_250033"/>
      <w:bookmarkStart w:id="661" w:name="_Toc116633838"/>
      <w:r>
        <w:rPr>
          <w:sz w:val="24"/>
          <w:szCs w:val="24"/>
        </w:rPr>
        <w:br w:type="page"/>
      </w:r>
    </w:p>
    <w:p w14:paraId="024BD8BE" w14:textId="54678624" w:rsidR="00CB63EE" w:rsidRPr="002E77B1" w:rsidRDefault="00394611" w:rsidP="00F3065A">
      <w:pPr>
        <w:pStyle w:val="Heading2"/>
        <w:numPr>
          <w:ilvl w:val="0"/>
          <w:numId w:val="0"/>
        </w:numPr>
        <w:jc w:val="left"/>
      </w:pPr>
      <w:bookmarkStart w:id="662" w:name="_Toc130381562"/>
      <w:bookmarkStart w:id="663" w:name="_Toc131705725"/>
      <w:r w:rsidRPr="002E77B1">
        <w:rPr>
          <w:rFonts w:ascii="Times New Roman" w:hAnsi="Times New Roman"/>
          <w:sz w:val="24"/>
          <w:szCs w:val="24"/>
        </w:rPr>
        <w:t>4.6</w:t>
      </w:r>
      <w:r w:rsidRPr="002E77B1">
        <w:rPr>
          <w:rFonts w:ascii="Times New Roman" w:hAnsi="Times New Roman"/>
          <w:sz w:val="24"/>
          <w:szCs w:val="24"/>
        </w:rPr>
        <w:tab/>
      </w:r>
      <w:r w:rsidR="00FC2F16" w:rsidRPr="002E77B1">
        <w:t>DELINQUENCY,</w:t>
      </w:r>
      <w:r w:rsidR="00FC2F16" w:rsidRPr="002E77B1">
        <w:rPr>
          <w:spacing w:val="-15"/>
        </w:rPr>
        <w:t xml:space="preserve"> </w:t>
      </w:r>
      <w:r w:rsidR="00FC2F16" w:rsidRPr="002E77B1">
        <w:t>DEFAULT</w:t>
      </w:r>
      <w:r w:rsidR="00FC2F16" w:rsidRPr="002E77B1">
        <w:rPr>
          <w:spacing w:val="-15"/>
        </w:rPr>
        <w:t xml:space="preserve"> </w:t>
      </w:r>
      <w:r w:rsidR="00FC2F16" w:rsidRPr="002E77B1">
        <w:t>AND</w:t>
      </w:r>
      <w:r w:rsidR="00FC2F16" w:rsidRPr="002E77B1">
        <w:rPr>
          <w:spacing w:val="-15"/>
        </w:rPr>
        <w:t xml:space="preserve"> </w:t>
      </w:r>
      <w:r w:rsidR="00FC2F16" w:rsidRPr="002E77B1">
        <w:t>REMEDIES</w:t>
      </w:r>
      <w:r w:rsidR="00FC2F16" w:rsidRPr="002E77B1">
        <w:rPr>
          <w:spacing w:val="-15"/>
        </w:rPr>
        <w:t xml:space="preserve"> </w:t>
      </w:r>
      <w:r w:rsidR="00FC2F16" w:rsidRPr="002E77B1">
        <w:t>ON</w:t>
      </w:r>
      <w:r w:rsidR="00FC2F16" w:rsidRPr="002E77B1">
        <w:rPr>
          <w:spacing w:val="-14"/>
        </w:rPr>
        <w:t xml:space="preserve"> </w:t>
      </w:r>
      <w:bookmarkEnd w:id="660"/>
      <w:r w:rsidR="00FC2F16" w:rsidRPr="002E77B1">
        <w:rPr>
          <w:spacing w:val="3"/>
        </w:rPr>
        <w:t>DEFAULT</w:t>
      </w:r>
      <w:bookmarkEnd w:id="650"/>
      <w:bookmarkEnd w:id="651"/>
      <w:bookmarkEnd w:id="652"/>
      <w:bookmarkEnd w:id="653"/>
      <w:bookmarkEnd w:id="654"/>
      <w:bookmarkEnd w:id="655"/>
      <w:bookmarkEnd w:id="656"/>
      <w:bookmarkEnd w:id="657"/>
      <w:bookmarkEnd w:id="658"/>
      <w:bookmarkEnd w:id="659"/>
      <w:bookmarkEnd w:id="661"/>
      <w:bookmarkEnd w:id="662"/>
      <w:bookmarkEnd w:id="663"/>
    </w:p>
    <w:p w14:paraId="093FD893" w14:textId="03B0D8FD" w:rsidR="00CB63EE" w:rsidRPr="002E77B1" w:rsidRDefault="00394611" w:rsidP="00394611">
      <w:pPr>
        <w:pStyle w:val="Heading3"/>
        <w:numPr>
          <w:ilvl w:val="0"/>
          <w:numId w:val="0"/>
        </w:numPr>
        <w:ind w:left="1080" w:hanging="360"/>
      </w:pPr>
      <w:bookmarkStart w:id="664" w:name="_TOC_250032"/>
      <w:bookmarkStart w:id="665" w:name="_Toc116633839"/>
      <w:bookmarkStart w:id="666" w:name="_Toc523641521"/>
      <w:bookmarkStart w:id="667" w:name="_Toc130381563"/>
      <w:bookmarkStart w:id="668" w:name="_Toc131705726"/>
      <w:r w:rsidRPr="002E77B1">
        <w:rPr>
          <w:rFonts w:ascii="Times New Roman" w:hAnsi="Times New Roman"/>
        </w:rPr>
        <w:t>A</w:t>
      </w:r>
      <w:r w:rsidR="7AF1CF8F" w:rsidRPr="002E77B1">
        <w:rPr>
          <w:rFonts w:ascii="Times New Roman" w:hAnsi="Times New Roman"/>
        </w:rPr>
        <w:t>.</w:t>
      </w:r>
      <w:r w:rsidR="00F94B66">
        <w:rPr>
          <w:rFonts w:ascii="Times New Roman" w:hAnsi="Times New Roman"/>
        </w:rPr>
        <w:tab/>
      </w:r>
      <w:r w:rsidR="00CE1A6A">
        <w:t>LP&amp;L</w:t>
      </w:r>
      <w:r w:rsidR="00FC2F16" w:rsidRPr="002E77B1">
        <w:t xml:space="preserve"> DELINQUENCY AND</w:t>
      </w:r>
      <w:r w:rsidR="00FC2F16" w:rsidRPr="002E77B1">
        <w:rPr>
          <w:spacing w:val="-18"/>
        </w:rPr>
        <w:t xml:space="preserve"> </w:t>
      </w:r>
      <w:bookmarkEnd w:id="664"/>
      <w:r w:rsidR="00FC2F16" w:rsidRPr="002E77B1">
        <w:t>DEFAULT</w:t>
      </w:r>
      <w:bookmarkEnd w:id="665"/>
      <w:bookmarkEnd w:id="666"/>
      <w:bookmarkEnd w:id="667"/>
      <w:bookmarkEnd w:id="668"/>
    </w:p>
    <w:p w14:paraId="71643C17" w14:textId="7DF8D9AC" w:rsidR="00CB63EE" w:rsidRPr="002E77B1" w:rsidRDefault="00CE1A6A" w:rsidP="002E77B1">
      <w:pPr>
        <w:pStyle w:val="BodyText"/>
      </w:pPr>
      <w:r>
        <w:rPr>
          <w:w w:val="105"/>
        </w:rPr>
        <w:t>LP&amp;L</w:t>
      </w:r>
      <w:r w:rsidR="00FC2F16" w:rsidRPr="002E77B1">
        <w:rPr>
          <w:w w:val="105"/>
        </w:rPr>
        <w:t xml:space="preserve"> </w:t>
      </w:r>
      <w:r w:rsidR="00C83C92">
        <w:rPr>
          <w:w w:val="105"/>
        </w:rPr>
        <w:t xml:space="preserve">will </w:t>
      </w:r>
      <w:r w:rsidR="00FC2F16" w:rsidRPr="002E77B1">
        <w:rPr>
          <w:w w:val="105"/>
        </w:rPr>
        <w:t xml:space="preserve">be considered to be delinquent if </w:t>
      </w:r>
      <w:r>
        <w:rPr>
          <w:w w:val="105"/>
        </w:rPr>
        <w:t>LP&amp;L</w:t>
      </w:r>
      <w:r w:rsidR="00FC2F16" w:rsidRPr="002E77B1">
        <w:rPr>
          <w:w w:val="105"/>
        </w:rPr>
        <w:t>:</w:t>
      </w:r>
    </w:p>
    <w:p w14:paraId="2D624381" w14:textId="69583A93" w:rsidR="00CB63EE" w:rsidRPr="00A447FD" w:rsidRDefault="00CB63EE" w:rsidP="005829B3">
      <w:pPr>
        <w:pStyle w:val="BodyText"/>
      </w:pPr>
    </w:p>
    <w:p w14:paraId="0790658A" w14:textId="7712F42C" w:rsidR="00125D79" w:rsidRPr="002E77B1" w:rsidRDefault="00394611" w:rsidP="00394611">
      <w:pPr>
        <w:pStyle w:val="BodyText"/>
        <w:ind w:left="1440" w:hanging="360"/>
      </w:pPr>
      <w:r w:rsidRPr="002E77B1">
        <w:rPr>
          <w:w w:val="102"/>
        </w:rPr>
        <w:t>(1)</w:t>
      </w:r>
      <w:r w:rsidRPr="002E77B1">
        <w:rPr>
          <w:w w:val="102"/>
        </w:rPr>
        <w:tab/>
      </w:r>
      <w:r w:rsidR="00FC2F16" w:rsidRPr="002E77B1">
        <w:t xml:space="preserve">Fails to remit payment for Electric Power and Energy received from </w:t>
      </w:r>
      <w:r w:rsidR="00FC2F16" w:rsidRPr="002E77B1">
        <w:rPr>
          <w:spacing w:val="2"/>
        </w:rPr>
        <w:t xml:space="preserve">Retail </w:t>
      </w:r>
      <w:r w:rsidR="00FC2F16" w:rsidRPr="002E77B1">
        <w:t>Customers to the Competitive Ret</w:t>
      </w:r>
      <w:r w:rsidR="009C68A8" w:rsidRPr="002E77B1">
        <w:t xml:space="preserve">ailer </w:t>
      </w:r>
      <w:r w:rsidR="00A24D9D">
        <w:t>under</w:t>
      </w:r>
      <w:r w:rsidR="009C68A8" w:rsidRPr="002E77B1">
        <w:t xml:space="preserve"> Sections 4.4.</w:t>
      </w:r>
      <w:r w:rsidR="009C68A8">
        <w:t>A</w:t>
      </w:r>
      <w:r w:rsidR="00FC2F16" w:rsidRPr="002E77B1">
        <w:t xml:space="preserve">.5, </w:t>
      </w:r>
      <w:r w:rsidR="00FC2F16" w:rsidRPr="002E77B1">
        <w:rPr>
          <w:spacing w:val="2"/>
        </w:rPr>
        <w:t xml:space="preserve">REMITTANCE, </w:t>
      </w:r>
      <w:r w:rsidR="00FC2F16" w:rsidRPr="002E77B1">
        <w:t xml:space="preserve">and </w:t>
      </w:r>
      <w:r w:rsidR="009C68A8" w:rsidRPr="002E77B1">
        <w:rPr>
          <w:spacing w:val="2"/>
        </w:rPr>
        <w:t>4.4.</w:t>
      </w:r>
      <w:r w:rsidR="009C68A8">
        <w:rPr>
          <w:spacing w:val="2"/>
        </w:rPr>
        <w:t>A</w:t>
      </w:r>
      <w:r w:rsidR="00FC2F16" w:rsidRPr="002E77B1">
        <w:rPr>
          <w:spacing w:val="2"/>
        </w:rPr>
        <w:t xml:space="preserve">.6, NON-PAYMENT </w:t>
      </w:r>
      <w:r w:rsidR="00FC2F16" w:rsidRPr="002E77B1">
        <w:t xml:space="preserve">OR </w:t>
      </w:r>
      <w:r w:rsidR="00FC2F16" w:rsidRPr="002E77B1">
        <w:rPr>
          <w:spacing w:val="2"/>
        </w:rPr>
        <w:t>PARTIAL PAYMENT</w:t>
      </w:r>
      <w:r w:rsidR="00FC2F16" w:rsidRPr="002E77B1">
        <w:rPr>
          <w:spacing w:val="-15"/>
        </w:rPr>
        <w:t xml:space="preserve"> </w:t>
      </w:r>
      <w:r w:rsidR="00FC2F16" w:rsidRPr="002E77B1">
        <w:rPr>
          <w:spacing w:val="3"/>
        </w:rPr>
        <w:t>BY RETAIL CUSTOMER;</w:t>
      </w:r>
      <w:r w:rsidR="00FC2F16" w:rsidRPr="002E77B1">
        <w:rPr>
          <w:spacing w:val="9"/>
        </w:rPr>
        <w:t xml:space="preserve"> </w:t>
      </w:r>
    </w:p>
    <w:p w14:paraId="6E7BC216" w14:textId="6187DBBD" w:rsidR="00125D79" w:rsidRPr="002E77B1" w:rsidRDefault="00394611" w:rsidP="00394611">
      <w:pPr>
        <w:pStyle w:val="BodyText"/>
        <w:ind w:left="1440" w:hanging="360"/>
      </w:pPr>
      <w:r w:rsidRPr="002E77B1">
        <w:rPr>
          <w:w w:val="102"/>
        </w:rPr>
        <w:t>(2)</w:t>
      </w:r>
      <w:r w:rsidRPr="002E77B1">
        <w:rPr>
          <w:w w:val="102"/>
        </w:rPr>
        <w:tab/>
      </w:r>
      <w:r w:rsidR="00FC2F16" w:rsidRPr="002E77B1">
        <w:t xml:space="preserve">Fails to satisfy any material obligation under this tariff, including fulfilling </w:t>
      </w:r>
      <w:r w:rsidR="00FC2F16" w:rsidRPr="002E77B1">
        <w:rPr>
          <w:spacing w:val="2"/>
        </w:rPr>
        <w:t xml:space="preserve">the </w:t>
      </w:r>
      <w:r w:rsidR="00FC2F16" w:rsidRPr="002E77B1">
        <w:t xml:space="preserve">security requirements set forth in Section 4.5, SECURITY DEPOSITS </w:t>
      </w:r>
      <w:r w:rsidR="00FC2F16" w:rsidRPr="002E77B1">
        <w:rPr>
          <w:spacing w:val="2"/>
        </w:rPr>
        <w:t>AND CREDITWORTHINESS;</w:t>
      </w:r>
      <w:r w:rsidR="00FC2F16" w:rsidRPr="002E77B1">
        <w:rPr>
          <w:spacing w:val="-3"/>
        </w:rPr>
        <w:t xml:space="preserve"> </w:t>
      </w:r>
      <w:r w:rsidR="00FC2F16" w:rsidRPr="002E77B1">
        <w:rPr>
          <w:spacing w:val="3"/>
        </w:rPr>
        <w:t>or</w:t>
      </w:r>
    </w:p>
    <w:p w14:paraId="0C70FA97" w14:textId="510A3CC2" w:rsidR="00CB63EE" w:rsidRPr="002E77B1" w:rsidRDefault="00394611" w:rsidP="00394611">
      <w:pPr>
        <w:pStyle w:val="BodyText"/>
        <w:ind w:left="1440" w:hanging="360"/>
      </w:pPr>
      <w:r w:rsidRPr="002E77B1">
        <w:rPr>
          <w:w w:val="102"/>
        </w:rPr>
        <w:t>(3)</w:t>
      </w:r>
      <w:r w:rsidRPr="002E77B1">
        <w:rPr>
          <w:w w:val="102"/>
        </w:rPr>
        <w:tab/>
      </w:r>
      <w:r w:rsidR="00FC2F16" w:rsidRPr="002E77B1">
        <w:t>Fails to provide Meter Reading data to Competitive Retailer in accordance with Section 4.8.</w:t>
      </w:r>
      <w:r w:rsidR="003C1822">
        <w:t>A</w:t>
      </w:r>
      <w:r w:rsidR="00FC2F16" w:rsidRPr="002E77B1">
        <w:t>, DATA FROM METER</w:t>
      </w:r>
      <w:r w:rsidR="00FC2F16" w:rsidRPr="002E77B1">
        <w:rPr>
          <w:spacing w:val="10"/>
        </w:rPr>
        <w:t xml:space="preserve"> </w:t>
      </w:r>
      <w:r w:rsidR="00FC2F16" w:rsidRPr="002E77B1">
        <w:t>READING.</w:t>
      </w:r>
    </w:p>
    <w:p w14:paraId="6F9D19D3" w14:textId="3FE27000" w:rsidR="00CB63EE" w:rsidRPr="002E77B1" w:rsidRDefault="00394611" w:rsidP="00394611">
      <w:pPr>
        <w:pStyle w:val="Heading3"/>
        <w:numPr>
          <w:ilvl w:val="0"/>
          <w:numId w:val="0"/>
        </w:numPr>
        <w:ind w:left="1080" w:hanging="360"/>
      </w:pPr>
      <w:bookmarkStart w:id="669" w:name="_Ref483899152"/>
      <w:bookmarkStart w:id="670" w:name="_Toc486751469"/>
      <w:bookmarkStart w:id="671" w:name="_Toc486827517"/>
      <w:bookmarkStart w:id="672" w:name="_Toc486827690"/>
      <w:bookmarkStart w:id="673" w:name="_Toc486829850"/>
      <w:bookmarkStart w:id="674" w:name="_Toc486831567"/>
      <w:bookmarkStart w:id="675" w:name="_Toc486831894"/>
      <w:bookmarkStart w:id="676" w:name="_Toc486849765"/>
      <w:bookmarkStart w:id="677" w:name="_Toc487526875"/>
      <w:bookmarkStart w:id="678" w:name="_TOC_250031"/>
      <w:bookmarkStart w:id="679" w:name="_Toc116633840"/>
      <w:bookmarkStart w:id="680" w:name="_Toc523641522"/>
      <w:bookmarkStart w:id="681" w:name="_Toc130381564"/>
      <w:bookmarkStart w:id="682" w:name="_Toc131705727"/>
      <w:r w:rsidRPr="002E77B1">
        <w:rPr>
          <w:rFonts w:ascii="Times New Roman" w:hAnsi="Times New Roman"/>
        </w:rPr>
        <w:t>B.</w:t>
      </w:r>
      <w:r w:rsidR="00F94B66">
        <w:rPr>
          <w:rFonts w:ascii="Times New Roman" w:hAnsi="Times New Roman"/>
        </w:rPr>
        <w:tab/>
      </w:r>
      <w:r w:rsidR="00FC2F16" w:rsidRPr="002E77B1">
        <w:t>DEFAULT AND REMEDIES ON DEFAULT</w:t>
      </w:r>
      <w:bookmarkEnd w:id="669"/>
      <w:bookmarkEnd w:id="670"/>
      <w:bookmarkEnd w:id="671"/>
      <w:bookmarkEnd w:id="672"/>
      <w:bookmarkEnd w:id="673"/>
      <w:bookmarkEnd w:id="674"/>
      <w:bookmarkEnd w:id="675"/>
      <w:bookmarkEnd w:id="676"/>
      <w:bookmarkEnd w:id="677"/>
      <w:r w:rsidR="00FC2F16" w:rsidRPr="002E77B1">
        <w:t xml:space="preserve"> OF</w:t>
      </w:r>
      <w:r w:rsidR="00FC2F16" w:rsidRPr="002E77B1">
        <w:rPr>
          <w:spacing w:val="40"/>
        </w:rPr>
        <w:t xml:space="preserve"> </w:t>
      </w:r>
      <w:bookmarkEnd w:id="678"/>
      <w:r w:rsidR="00CE1A6A">
        <w:t>LP&amp;L</w:t>
      </w:r>
      <w:bookmarkEnd w:id="679"/>
      <w:bookmarkEnd w:id="680"/>
      <w:bookmarkEnd w:id="681"/>
      <w:bookmarkEnd w:id="682"/>
    </w:p>
    <w:p w14:paraId="78F4B5E0" w14:textId="540A3132" w:rsidR="00CB63EE" w:rsidRPr="002E77B1" w:rsidRDefault="00394611" w:rsidP="00394611">
      <w:pPr>
        <w:pStyle w:val="Heading4"/>
        <w:numPr>
          <w:ilvl w:val="0"/>
          <w:numId w:val="0"/>
        </w:numPr>
        <w:ind w:left="1800" w:hanging="360"/>
      </w:pPr>
      <w:bookmarkStart w:id="683" w:name="_TOC_250030"/>
      <w:bookmarkStart w:id="684" w:name="_Toc116633841"/>
      <w:bookmarkStart w:id="685" w:name="_Toc523641523"/>
      <w:bookmarkStart w:id="686" w:name="_Toc130381565"/>
      <w:r w:rsidRPr="002E77B1">
        <w:t>1.</w:t>
      </w:r>
      <w:r w:rsidR="00F94B66">
        <w:tab/>
      </w:r>
      <w:r w:rsidR="00FC2F16" w:rsidRPr="002E77B1">
        <w:t xml:space="preserve">DEFAULT OF </w:t>
      </w:r>
      <w:r w:rsidR="00CE1A6A">
        <w:t>LP&amp;L</w:t>
      </w:r>
      <w:r w:rsidR="00FC2F16" w:rsidRPr="002E77B1">
        <w:t xml:space="preserve"> RELATED TO FAILURE TO REMIT PAYMENTS DUE UNDER THIS TARIFF OR MAINTAIN </w:t>
      </w:r>
      <w:r w:rsidR="00FC2F16" w:rsidRPr="002E77B1">
        <w:rPr>
          <w:spacing w:val="2"/>
        </w:rPr>
        <w:t>REQUIRED</w:t>
      </w:r>
      <w:r w:rsidR="00FC2F16" w:rsidRPr="002E77B1">
        <w:rPr>
          <w:spacing w:val="-2"/>
        </w:rPr>
        <w:t xml:space="preserve"> </w:t>
      </w:r>
      <w:bookmarkEnd w:id="683"/>
      <w:r w:rsidR="00FC2F16" w:rsidRPr="002E77B1">
        <w:rPr>
          <w:spacing w:val="3"/>
        </w:rPr>
        <w:t>SECURITY</w:t>
      </w:r>
      <w:bookmarkEnd w:id="684"/>
      <w:bookmarkEnd w:id="685"/>
      <w:bookmarkEnd w:id="686"/>
    </w:p>
    <w:p w14:paraId="0F965DB1" w14:textId="4287265C" w:rsidR="00CB63EE" w:rsidRPr="002E77B1" w:rsidRDefault="00FC2F16" w:rsidP="002E77B1">
      <w:pPr>
        <w:pStyle w:val="BodyText"/>
      </w:pPr>
      <w:r w:rsidRPr="002E77B1">
        <w:rPr>
          <w:w w:val="105"/>
        </w:rPr>
        <w:t xml:space="preserve">Upon </w:t>
      </w:r>
      <w:r w:rsidR="00CE1A6A">
        <w:rPr>
          <w:w w:val="105"/>
        </w:rPr>
        <w:t>LP&amp;L</w:t>
      </w:r>
      <w:r w:rsidR="00357125">
        <w:rPr>
          <w:w w:val="105"/>
        </w:rPr>
        <w:t>’</w:t>
      </w:r>
      <w:r w:rsidRPr="002E77B1">
        <w:rPr>
          <w:w w:val="105"/>
        </w:rPr>
        <w:t>s delinquency related to failure to remit Electric Power and Energy payments, in accor</w:t>
      </w:r>
      <w:r w:rsidR="009C68A8" w:rsidRPr="002E77B1">
        <w:rPr>
          <w:w w:val="105"/>
        </w:rPr>
        <w:t>dance with Sections 4.4.</w:t>
      </w:r>
      <w:r w:rsidR="009C68A8">
        <w:rPr>
          <w:w w:val="105"/>
        </w:rPr>
        <w:t>A</w:t>
      </w:r>
      <w:r w:rsidR="009C68A8" w:rsidRPr="002E77B1">
        <w:rPr>
          <w:w w:val="105"/>
        </w:rPr>
        <w:t>.5 REMITTANCE, and 4.4.</w:t>
      </w:r>
      <w:r w:rsidR="009C68A8">
        <w:rPr>
          <w:w w:val="105"/>
        </w:rPr>
        <w:t>A</w:t>
      </w:r>
      <w:r w:rsidRPr="002E77B1">
        <w:rPr>
          <w:w w:val="105"/>
        </w:rPr>
        <w:t>.6, NON-PAYMENT OR PARTIAL PAYMENT BY RETAIL</w:t>
      </w:r>
      <w:r w:rsidR="00B819B9" w:rsidRPr="002E77B1">
        <w:rPr>
          <w:w w:val="105"/>
        </w:rPr>
        <w:t xml:space="preserve"> </w:t>
      </w:r>
      <w:r w:rsidRPr="002E77B1">
        <w:rPr>
          <w:w w:val="105"/>
        </w:rPr>
        <w:t xml:space="preserve">CUSTOMER, Competitive Retailer </w:t>
      </w:r>
      <w:r w:rsidR="0025617B">
        <w:rPr>
          <w:w w:val="105"/>
        </w:rPr>
        <w:t xml:space="preserve">must </w:t>
      </w:r>
      <w:r w:rsidRPr="002E77B1">
        <w:rPr>
          <w:w w:val="105"/>
        </w:rPr>
        <w:t xml:space="preserve">provide notice of delinquency to </w:t>
      </w:r>
      <w:r w:rsidR="00CE1A6A">
        <w:rPr>
          <w:spacing w:val="2"/>
          <w:w w:val="105"/>
        </w:rPr>
        <w:t>LP&amp;L</w:t>
      </w:r>
      <w:r w:rsidRPr="002E77B1">
        <w:rPr>
          <w:spacing w:val="2"/>
          <w:w w:val="105"/>
        </w:rPr>
        <w:t xml:space="preserve"> </w:t>
      </w:r>
      <w:r w:rsidRPr="002E77B1">
        <w:rPr>
          <w:w w:val="105"/>
        </w:rPr>
        <w:t xml:space="preserve">of </w:t>
      </w:r>
      <w:r w:rsidRPr="002E77B1">
        <w:rPr>
          <w:spacing w:val="2"/>
          <w:w w:val="105"/>
        </w:rPr>
        <w:t xml:space="preserve">same. </w:t>
      </w:r>
      <w:r w:rsidR="00CE1A6A">
        <w:rPr>
          <w:spacing w:val="2"/>
          <w:w w:val="105"/>
        </w:rPr>
        <w:t>LP&amp;L</w:t>
      </w:r>
      <w:r w:rsidRPr="002E77B1">
        <w:rPr>
          <w:spacing w:val="2"/>
          <w:w w:val="105"/>
        </w:rPr>
        <w:t xml:space="preserve"> </w:t>
      </w:r>
      <w:r w:rsidR="0025617B">
        <w:rPr>
          <w:spacing w:val="2"/>
          <w:w w:val="105"/>
        </w:rPr>
        <w:t>will</w:t>
      </w:r>
      <w:r w:rsidRPr="002E77B1">
        <w:rPr>
          <w:spacing w:val="2"/>
          <w:w w:val="105"/>
        </w:rPr>
        <w:t xml:space="preserve"> have </w:t>
      </w:r>
      <w:r w:rsidRPr="002E77B1">
        <w:rPr>
          <w:w w:val="105"/>
        </w:rPr>
        <w:t xml:space="preserve">ten </w:t>
      </w:r>
      <w:r w:rsidRPr="002E77B1">
        <w:rPr>
          <w:spacing w:val="2"/>
          <w:w w:val="105"/>
        </w:rPr>
        <w:t xml:space="preserve">Business Days </w:t>
      </w:r>
      <w:r w:rsidRPr="002E77B1">
        <w:rPr>
          <w:w w:val="105"/>
        </w:rPr>
        <w:t xml:space="preserve">to </w:t>
      </w:r>
      <w:r w:rsidRPr="002E77B1">
        <w:rPr>
          <w:spacing w:val="2"/>
          <w:w w:val="105"/>
        </w:rPr>
        <w:t xml:space="preserve">cure </w:t>
      </w:r>
      <w:r w:rsidRPr="002E77B1">
        <w:rPr>
          <w:w w:val="105"/>
        </w:rPr>
        <w:t xml:space="preserve">the delinquency. Upon </w:t>
      </w:r>
      <w:r w:rsidR="00CE1A6A">
        <w:rPr>
          <w:w w:val="105"/>
        </w:rPr>
        <w:t>LP&amp;L</w:t>
      </w:r>
      <w:r w:rsidR="00357125">
        <w:rPr>
          <w:w w:val="105"/>
        </w:rPr>
        <w:t>’</w:t>
      </w:r>
      <w:r w:rsidRPr="002E77B1">
        <w:rPr>
          <w:w w:val="105"/>
        </w:rPr>
        <w:t xml:space="preserve">s failure to cure the delinquency, </w:t>
      </w:r>
      <w:r w:rsidR="00CE1A6A">
        <w:rPr>
          <w:w w:val="105"/>
        </w:rPr>
        <w:t>LP&amp;L</w:t>
      </w:r>
      <w:r w:rsidRPr="002E77B1">
        <w:rPr>
          <w:w w:val="105"/>
        </w:rPr>
        <w:t xml:space="preserve"> </w:t>
      </w:r>
      <w:r w:rsidR="0025617B">
        <w:rPr>
          <w:w w:val="105"/>
        </w:rPr>
        <w:t>will</w:t>
      </w:r>
      <w:r w:rsidRPr="002E77B1">
        <w:rPr>
          <w:w w:val="105"/>
        </w:rPr>
        <w:t xml:space="preserve"> be in default, and Competitive Retailer may pursue any or all of </w:t>
      </w:r>
      <w:r w:rsidRPr="002E77B1">
        <w:rPr>
          <w:spacing w:val="2"/>
          <w:w w:val="105"/>
        </w:rPr>
        <w:t>the following</w:t>
      </w:r>
      <w:r w:rsidRPr="002E77B1">
        <w:rPr>
          <w:spacing w:val="-3"/>
          <w:w w:val="105"/>
        </w:rPr>
        <w:t xml:space="preserve"> </w:t>
      </w:r>
      <w:r w:rsidRPr="002E77B1">
        <w:rPr>
          <w:spacing w:val="3"/>
          <w:w w:val="105"/>
        </w:rPr>
        <w:t>remedies:</w:t>
      </w:r>
    </w:p>
    <w:p w14:paraId="16950002" w14:textId="2D2DE194" w:rsidR="00CB63EE" w:rsidRPr="00A447FD" w:rsidRDefault="00CB63EE" w:rsidP="005829B3">
      <w:pPr>
        <w:pStyle w:val="BodyText"/>
      </w:pPr>
    </w:p>
    <w:p w14:paraId="6D2E02BF" w14:textId="42860704" w:rsidR="00CB63EE" w:rsidRPr="008D39B5" w:rsidRDefault="00394611" w:rsidP="00945C25">
      <w:pPr>
        <w:ind w:left="1800" w:hanging="720"/>
        <w:rPr>
          <w:sz w:val="19"/>
        </w:rPr>
      </w:pPr>
      <w:r w:rsidRPr="002E77B1">
        <w:rPr>
          <w:w w:val="102"/>
          <w:sz w:val="19"/>
          <w:szCs w:val="19"/>
        </w:rPr>
        <w:t>(1)</w:t>
      </w:r>
      <w:r w:rsidRPr="00D235C5">
        <w:rPr>
          <w:w w:val="102"/>
          <w:sz w:val="19"/>
          <w:szCs w:val="19"/>
        </w:rPr>
        <w:tab/>
      </w:r>
      <w:r w:rsidR="00FC2F16" w:rsidRPr="008D39B5">
        <w:rPr>
          <w:w w:val="105"/>
          <w:sz w:val="19"/>
        </w:rPr>
        <w:t xml:space="preserve">Apply delinquent balances to </w:t>
      </w:r>
      <w:r w:rsidR="00CE1A6A">
        <w:rPr>
          <w:w w:val="105"/>
          <w:sz w:val="19"/>
        </w:rPr>
        <w:t>LP&amp;L</w:t>
      </w:r>
      <w:r w:rsidR="00357125">
        <w:rPr>
          <w:w w:val="105"/>
          <w:sz w:val="19"/>
        </w:rPr>
        <w:t>’</w:t>
      </w:r>
      <w:r w:rsidR="00FC2F16" w:rsidRPr="008D39B5">
        <w:rPr>
          <w:w w:val="105"/>
          <w:sz w:val="19"/>
        </w:rPr>
        <w:t xml:space="preserve">s third-party escrow </w:t>
      </w:r>
      <w:r w:rsidR="00FC2F16" w:rsidRPr="008D39B5">
        <w:rPr>
          <w:spacing w:val="3"/>
          <w:w w:val="105"/>
          <w:sz w:val="19"/>
        </w:rPr>
        <w:t xml:space="preserve">deposit, </w:t>
      </w:r>
      <w:r w:rsidR="00FC2F16" w:rsidRPr="008D39B5">
        <w:rPr>
          <w:w w:val="105"/>
          <w:sz w:val="19"/>
        </w:rPr>
        <w:t xml:space="preserve">if any, and any accrued interest to delinquent balances, or </w:t>
      </w:r>
      <w:r w:rsidR="00FC2F16" w:rsidRPr="008D39B5">
        <w:rPr>
          <w:spacing w:val="3"/>
          <w:w w:val="105"/>
          <w:sz w:val="19"/>
        </w:rPr>
        <w:t xml:space="preserve">seek </w:t>
      </w:r>
      <w:r w:rsidR="00FC2F16" w:rsidRPr="008D39B5">
        <w:rPr>
          <w:w w:val="105"/>
          <w:sz w:val="19"/>
        </w:rPr>
        <w:t>recourse</w:t>
      </w:r>
      <w:r w:rsidR="00FC2F16" w:rsidRPr="008D39B5">
        <w:rPr>
          <w:spacing w:val="-6"/>
          <w:w w:val="105"/>
          <w:sz w:val="19"/>
        </w:rPr>
        <w:t xml:space="preserve"> </w:t>
      </w:r>
      <w:r w:rsidR="00FC2F16" w:rsidRPr="008D39B5">
        <w:rPr>
          <w:w w:val="105"/>
          <w:sz w:val="19"/>
        </w:rPr>
        <w:t>against</w:t>
      </w:r>
      <w:r w:rsidR="00FC2F16" w:rsidRPr="008D39B5">
        <w:rPr>
          <w:spacing w:val="-6"/>
          <w:w w:val="105"/>
          <w:sz w:val="19"/>
        </w:rPr>
        <w:t xml:space="preserve"> </w:t>
      </w:r>
      <w:r w:rsidR="00FC2F16" w:rsidRPr="008D39B5">
        <w:rPr>
          <w:w w:val="105"/>
          <w:sz w:val="19"/>
        </w:rPr>
        <w:t>any</w:t>
      </w:r>
      <w:r w:rsidR="00FC2F16" w:rsidRPr="008D39B5">
        <w:rPr>
          <w:spacing w:val="-5"/>
          <w:w w:val="105"/>
          <w:sz w:val="19"/>
        </w:rPr>
        <w:t xml:space="preserve"> </w:t>
      </w:r>
      <w:r w:rsidR="00FC2F16" w:rsidRPr="008D39B5">
        <w:rPr>
          <w:w w:val="105"/>
          <w:sz w:val="19"/>
        </w:rPr>
        <w:t>letter</w:t>
      </w:r>
      <w:r w:rsidR="00FC2F16" w:rsidRPr="008D39B5">
        <w:rPr>
          <w:spacing w:val="-6"/>
          <w:w w:val="105"/>
          <w:sz w:val="19"/>
        </w:rPr>
        <w:t xml:space="preserve"> </w:t>
      </w:r>
      <w:r w:rsidR="00FC2F16" w:rsidRPr="008D39B5">
        <w:rPr>
          <w:w w:val="105"/>
          <w:sz w:val="19"/>
        </w:rPr>
        <w:t>of</w:t>
      </w:r>
      <w:r w:rsidR="00FC2F16" w:rsidRPr="008D39B5">
        <w:rPr>
          <w:spacing w:val="-5"/>
          <w:w w:val="105"/>
          <w:sz w:val="19"/>
        </w:rPr>
        <w:t xml:space="preserve"> </w:t>
      </w:r>
      <w:r w:rsidR="00FC2F16" w:rsidRPr="008D39B5">
        <w:rPr>
          <w:w w:val="105"/>
          <w:sz w:val="19"/>
        </w:rPr>
        <w:t>credit</w:t>
      </w:r>
      <w:r w:rsidR="00FC2F16" w:rsidRPr="008D39B5">
        <w:rPr>
          <w:spacing w:val="-6"/>
          <w:w w:val="105"/>
          <w:sz w:val="19"/>
        </w:rPr>
        <w:t xml:space="preserve"> </w:t>
      </w:r>
      <w:r w:rsidR="00FC2F16" w:rsidRPr="008D39B5">
        <w:rPr>
          <w:w w:val="105"/>
          <w:sz w:val="19"/>
        </w:rPr>
        <w:t>or</w:t>
      </w:r>
      <w:r w:rsidR="00FC2F16" w:rsidRPr="008D39B5">
        <w:rPr>
          <w:spacing w:val="-5"/>
          <w:w w:val="105"/>
          <w:sz w:val="19"/>
        </w:rPr>
        <w:t xml:space="preserve"> </w:t>
      </w:r>
      <w:r w:rsidR="00FC2F16" w:rsidRPr="008D39B5">
        <w:rPr>
          <w:w w:val="105"/>
          <w:sz w:val="19"/>
        </w:rPr>
        <w:t>surety</w:t>
      </w:r>
      <w:r w:rsidR="00FC2F16" w:rsidRPr="008D39B5">
        <w:rPr>
          <w:spacing w:val="-6"/>
          <w:w w:val="105"/>
          <w:sz w:val="19"/>
        </w:rPr>
        <w:t xml:space="preserve"> </w:t>
      </w:r>
      <w:r w:rsidR="00FC2F16" w:rsidRPr="008D39B5">
        <w:rPr>
          <w:w w:val="105"/>
          <w:sz w:val="19"/>
        </w:rPr>
        <w:t>bond</w:t>
      </w:r>
      <w:r w:rsidR="00FC2F16" w:rsidRPr="008D39B5">
        <w:rPr>
          <w:spacing w:val="-5"/>
          <w:w w:val="105"/>
          <w:sz w:val="19"/>
        </w:rPr>
        <w:t xml:space="preserve"> </w:t>
      </w:r>
      <w:r w:rsidR="00FC2F16" w:rsidRPr="008D39B5">
        <w:rPr>
          <w:w w:val="105"/>
          <w:sz w:val="19"/>
        </w:rPr>
        <w:t>for</w:t>
      </w:r>
      <w:r w:rsidR="00FC2F16" w:rsidRPr="008D39B5">
        <w:rPr>
          <w:spacing w:val="-6"/>
          <w:w w:val="105"/>
          <w:sz w:val="19"/>
        </w:rPr>
        <w:t xml:space="preserve"> </w:t>
      </w:r>
      <w:r w:rsidR="00FC2F16" w:rsidRPr="008D39B5">
        <w:rPr>
          <w:w w:val="105"/>
          <w:sz w:val="19"/>
        </w:rPr>
        <w:t>the</w:t>
      </w:r>
      <w:r w:rsidR="00FC2F16" w:rsidRPr="008D39B5">
        <w:rPr>
          <w:spacing w:val="-5"/>
          <w:w w:val="105"/>
          <w:sz w:val="19"/>
        </w:rPr>
        <w:t xml:space="preserve"> </w:t>
      </w:r>
      <w:r w:rsidR="00FC2F16" w:rsidRPr="008D39B5">
        <w:rPr>
          <w:w w:val="105"/>
          <w:sz w:val="19"/>
        </w:rPr>
        <w:t>amount</w:t>
      </w:r>
      <w:r w:rsidR="00FC2F16" w:rsidRPr="008D39B5">
        <w:rPr>
          <w:spacing w:val="-6"/>
          <w:w w:val="105"/>
          <w:sz w:val="19"/>
        </w:rPr>
        <w:t xml:space="preserve"> </w:t>
      </w:r>
      <w:r w:rsidR="00FC2F16" w:rsidRPr="008D39B5">
        <w:rPr>
          <w:spacing w:val="3"/>
          <w:w w:val="105"/>
          <w:sz w:val="19"/>
        </w:rPr>
        <w:t xml:space="preserve">of </w:t>
      </w:r>
      <w:r w:rsidR="00FC2F16" w:rsidRPr="008D39B5">
        <w:rPr>
          <w:w w:val="105"/>
          <w:sz w:val="19"/>
        </w:rPr>
        <w:t>delinquent charges due to Competitive Retailer, including any penalties or</w:t>
      </w:r>
      <w:r w:rsidR="00FC2F16" w:rsidRPr="008D39B5">
        <w:rPr>
          <w:spacing w:val="-8"/>
          <w:w w:val="105"/>
          <w:sz w:val="19"/>
        </w:rPr>
        <w:t xml:space="preserve"> </w:t>
      </w:r>
      <w:r w:rsidR="00FC2F16" w:rsidRPr="008D39B5">
        <w:rPr>
          <w:spacing w:val="3"/>
          <w:w w:val="105"/>
          <w:sz w:val="19"/>
        </w:rPr>
        <w:t>interest;</w:t>
      </w:r>
    </w:p>
    <w:p w14:paraId="553F29FC" w14:textId="599F4E10" w:rsidR="00CB63EE" w:rsidRPr="008D39B5" w:rsidRDefault="00394611" w:rsidP="00945C25">
      <w:pPr>
        <w:ind w:left="1800" w:hanging="720"/>
        <w:rPr>
          <w:sz w:val="19"/>
        </w:rPr>
      </w:pPr>
      <w:r w:rsidRPr="00104E02">
        <w:rPr>
          <w:w w:val="102"/>
          <w:sz w:val="19"/>
          <w:szCs w:val="19"/>
        </w:rPr>
        <w:t>(2)</w:t>
      </w:r>
      <w:r w:rsidRPr="00104E02">
        <w:rPr>
          <w:w w:val="102"/>
          <w:sz w:val="19"/>
          <w:szCs w:val="19"/>
        </w:rPr>
        <w:tab/>
      </w:r>
      <w:r w:rsidR="00FC2F16" w:rsidRPr="008D39B5">
        <w:rPr>
          <w:w w:val="105"/>
          <w:sz w:val="19"/>
        </w:rPr>
        <w:t xml:space="preserve">Avail itself of any legal remedies that may be appropriate to recover </w:t>
      </w:r>
      <w:r w:rsidR="00FC2F16" w:rsidRPr="008D39B5">
        <w:rPr>
          <w:spacing w:val="2"/>
          <w:w w:val="105"/>
          <w:sz w:val="19"/>
        </w:rPr>
        <w:t xml:space="preserve">unpaid amounts </w:t>
      </w:r>
      <w:r w:rsidR="00FC2F16" w:rsidRPr="008D39B5">
        <w:rPr>
          <w:w w:val="105"/>
          <w:sz w:val="19"/>
        </w:rPr>
        <w:t xml:space="preserve">and </w:t>
      </w:r>
      <w:r w:rsidR="00FC2F16" w:rsidRPr="008D39B5">
        <w:rPr>
          <w:spacing w:val="2"/>
          <w:w w:val="105"/>
          <w:sz w:val="19"/>
        </w:rPr>
        <w:t xml:space="preserve">associated penalties </w:t>
      </w:r>
      <w:r w:rsidR="00FC2F16" w:rsidRPr="008D39B5">
        <w:rPr>
          <w:w w:val="105"/>
          <w:sz w:val="19"/>
        </w:rPr>
        <w:t>or</w:t>
      </w:r>
      <w:r w:rsidR="00FC2F16" w:rsidRPr="008D39B5">
        <w:rPr>
          <w:spacing w:val="-33"/>
          <w:w w:val="105"/>
          <w:sz w:val="19"/>
        </w:rPr>
        <w:t xml:space="preserve"> </w:t>
      </w:r>
      <w:r w:rsidR="00FC2F16" w:rsidRPr="008D39B5">
        <w:rPr>
          <w:spacing w:val="3"/>
          <w:w w:val="105"/>
          <w:sz w:val="19"/>
        </w:rPr>
        <w:t>interest;</w:t>
      </w:r>
      <w:r w:rsidR="001255F6">
        <w:rPr>
          <w:spacing w:val="3"/>
          <w:w w:val="105"/>
          <w:sz w:val="19"/>
          <w:szCs w:val="19"/>
        </w:rPr>
        <w:t xml:space="preserve"> or</w:t>
      </w:r>
    </w:p>
    <w:p w14:paraId="2E05380A" w14:textId="54EF1ADE" w:rsidR="00CB63EE" w:rsidRPr="008D39B5" w:rsidRDefault="00394611" w:rsidP="00945C25">
      <w:pPr>
        <w:ind w:left="1800" w:hanging="720"/>
        <w:rPr>
          <w:sz w:val="19"/>
        </w:rPr>
      </w:pPr>
      <w:r w:rsidRPr="00104E02">
        <w:rPr>
          <w:w w:val="102"/>
          <w:sz w:val="19"/>
          <w:szCs w:val="19"/>
        </w:rPr>
        <w:t>(3)</w:t>
      </w:r>
      <w:r w:rsidRPr="00104E02">
        <w:rPr>
          <w:w w:val="102"/>
          <w:sz w:val="19"/>
          <w:szCs w:val="19"/>
        </w:rPr>
        <w:tab/>
      </w:r>
      <w:r w:rsidR="00FC2F16" w:rsidRPr="008D39B5">
        <w:rPr>
          <w:w w:val="105"/>
          <w:sz w:val="19"/>
        </w:rPr>
        <w:t xml:space="preserve">Implement other mutually suitable and agreeable arrangements </w:t>
      </w:r>
      <w:r w:rsidR="00FC2F16" w:rsidRPr="008D39B5">
        <w:rPr>
          <w:spacing w:val="-3"/>
          <w:w w:val="105"/>
          <w:sz w:val="19"/>
        </w:rPr>
        <w:t xml:space="preserve">with </w:t>
      </w:r>
      <w:r w:rsidR="00CE1A6A">
        <w:rPr>
          <w:w w:val="105"/>
          <w:sz w:val="19"/>
        </w:rPr>
        <w:t>LP&amp;L</w:t>
      </w:r>
      <w:r w:rsidR="00FC2F16" w:rsidRPr="008D39B5">
        <w:rPr>
          <w:w w:val="105"/>
          <w:sz w:val="19"/>
        </w:rPr>
        <w:t xml:space="preserve">, provided that such arrangements are available to </w:t>
      </w:r>
      <w:r w:rsidR="00FC2F16" w:rsidRPr="008D39B5">
        <w:rPr>
          <w:spacing w:val="2"/>
          <w:w w:val="105"/>
          <w:sz w:val="19"/>
        </w:rPr>
        <w:t xml:space="preserve">all </w:t>
      </w:r>
      <w:r w:rsidR="00FC2F16" w:rsidRPr="008D39B5">
        <w:rPr>
          <w:w w:val="105"/>
          <w:sz w:val="19"/>
        </w:rPr>
        <w:t xml:space="preserve">Competitive Retailers on a non-discriminatory </w:t>
      </w:r>
      <w:r w:rsidR="00FC2F16" w:rsidRPr="008D39B5">
        <w:rPr>
          <w:spacing w:val="2"/>
          <w:w w:val="105"/>
          <w:sz w:val="19"/>
        </w:rPr>
        <w:t>basis.</w:t>
      </w:r>
    </w:p>
    <w:p w14:paraId="1943B273" w14:textId="6EDA61BC" w:rsidR="00CB63EE" w:rsidRPr="002E77B1" w:rsidRDefault="00394611" w:rsidP="00394611">
      <w:pPr>
        <w:pStyle w:val="Heading4"/>
        <w:numPr>
          <w:ilvl w:val="0"/>
          <w:numId w:val="0"/>
        </w:numPr>
        <w:ind w:left="1800" w:hanging="360"/>
      </w:pPr>
      <w:bookmarkStart w:id="687" w:name="_TOC_250029"/>
      <w:bookmarkStart w:id="688" w:name="_Toc116633842"/>
      <w:bookmarkStart w:id="689" w:name="_Toc523641524"/>
      <w:bookmarkStart w:id="690" w:name="_Toc130381566"/>
      <w:r w:rsidRPr="002E77B1">
        <w:t>2.</w:t>
      </w:r>
      <w:r w:rsidR="00F94B66">
        <w:tab/>
      </w:r>
      <w:r w:rsidR="00FC2F16" w:rsidRPr="002E77B1">
        <w:t xml:space="preserve">DEFAULT OF </w:t>
      </w:r>
      <w:r w:rsidR="00CE1A6A">
        <w:t>LP&amp;L</w:t>
      </w:r>
      <w:r w:rsidR="00FC2F16" w:rsidRPr="002E77B1">
        <w:t xml:space="preserve"> RELATED TO FAILURE TO PROVIDE METER READING</w:t>
      </w:r>
      <w:r w:rsidR="00FC2F16" w:rsidRPr="002E77B1">
        <w:rPr>
          <w:spacing w:val="8"/>
        </w:rPr>
        <w:t xml:space="preserve"> </w:t>
      </w:r>
      <w:bookmarkEnd w:id="687"/>
      <w:r w:rsidR="00FC2F16" w:rsidRPr="002E77B1">
        <w:t>DATA</w:t>
      </w:r>
      <w:bookmarkEnd w:id="688"/>
      <w:bookmarkEnd w:id="689"/>
      <w:bookmarkEnd w:id="690"/>
    </w:p>
    <w:p w14:paraId="55219EF2" w14:textId="7B7B6149" w:rsidR="00CB63EE" w:rsidRPr="002E77B1" w:rsidRDefault="00FC2F16" w:rsidP="002E77B1">
      <w:pPr>
        <w:pStyle w:val="BodyText"/>
      </w:pPr>
      <w:r w:rsidRPr="002E77B1">
        <w:rPr>
          <w:w w:val="105"/>
        </w:rPr>
        <w:t xml:space="preserve">Upon delinquency related to failure of </w:t>
      </w:r>
      <w:r w:rsidR="00CE1A6A">
        <w:rPr>
          <w:w w:val="105"/>
        </w:rPr>
        <w:t>LP&amp;L</w:t>
      </w:r>
      <w:r w:rsidRPr="002E77B1">
        <w:rPr>
          <w:w w:val="105"/>
        </w:rPr>
        <w:t xml:space="preserve"> to provide Meter Reading data </w:t>
      </w:r>
      <w:r w:rsidR="009C68A8" w:rsidRPr="002E77B1">
        <w:rPr>
          <w:w w:val="105"/>
        </w:rPr>
        <w:t>in accordance with Section 4.8.</w:t>
      </w:r>
      <w:r w:rsidR="009C68A8">
        <w:rPr>
          <w:w w:val="105"/>
        </w:rPr>
        <w:t>A</w:t>
      </w:r>
      <w:r w:rsidRPr="002E77B1">
        <w:rPr>
          <w:w w:val="105"/>
        </w:rPr>
        <w:t xml:space="preserve">, DATA FROM METER READING, Competitive Retailer </w:t>
      </w:r>
      <w:r w:rsidR="00DA6AD4">
        <w:rPr>
          <w:w w:val="105"/>
        </w:rPr>
        <w:t>may</w:t>
      </w:r>
      <w:r w:rsidRPr="002E77B1">
        <w:rPr>
          <w:w w:val="105"/>
        </w:rPr>
        <w:t xml:space="preserve"> provide notice of delinquency to </w:t>
      </w:r>
      <w:r w:rsidR="00CE1A6A">
        <w:rPr>
          <w:w w:val="105"/>
        </w:rPr>
        <w:t>LP&amp;L</w:t>
      </w:r>
      <w:r w:rsidRPr="002E77B1">
        <w:rPr>
          <w:w w:val="105"/>
        </w:rPr>
        <w:t>.</w:t>
      </w:r>
      <w:r w:rsidRPr="002E77B1">
        <w:rPr>
          <w:spacing w:val="49"/>
          <w:w w:val="105"/>
        </w:rPr>
        <w:t xml:space="preserve"> </w:t>
      </w:r>
      <w:r w:rsidR="00CE1A6A">
        <w:rPr>
          <w:spacing w:val="2"/>
          <w:w w:val="105"/>
        </w:rPr>
        <w:t>LP&amp;L</w:t>
      </w:r>
      <w:r w:rsidRPr="002E77B1">
        <w:rPr>
          <w:spacing w:val="2"/>
          <w:w w:val="105"/>
        </w:rPr>
        <w:t xml:space="preserve"> </w:t>
      </w:r>
      <w:r w:rsidR="0025617B">
        <w:rPr>
          <w:spacing w:val="2"/>
          <w:w w:val="105"/>
        </w:rPr>
        <w:t>will</w:t>
      </w:r>
      <w:r w:rsidRPr="002E77B1">
        <w:rPr>
          <w:spacing w:val="2"/>
          <w:w w:val="105"/>
        </w:rPr>
        <w:t xml:space="preserve"> have </w:t>
      </w:r>
      <w:r w:rsidRPr="002E77B1">
        <w:rPr>
          <w:w w:val="105"/>
        </w:rPr>
        <w:t xml:space="preserve">ten </w:t>
      </w:r>
      <w:r w:rsidRPr="002E77B1">
        <w:rPr>
          <w:spacing w:val="2"/>
          <w:w w:val="105"/>
        </w:rPr>
        <w:t xml:space="preserve">Business Days </w:t>
      </w:r>
      <w:r w:rsidRPr="002E77B1">
        <w:rPr>
          <w:w w:val="105"/>
        </w:rPr>
        <w:t xml:space="preserve">to </w:t>
      </w:r>
      <w:r w:rsidRPr="002E77B1">
        <w:rPr>
          <w:spacing w:val="2"/>
          <w:w w:val="105"/>
        </w:rPr>
        <w:t xml:space="preserve">cure </w:t>
      </w:r>
      <w:r w:rsidRPr="002E77B1">
        <w:rPr>
          <w:w w:val="105"/>
        </w:rPr>
        <w:t xml:space="preserve">the </w:t>
      </w:r>
      <w:r w:rsidRPr="002E77B1">
        <w:rPr>
          <w:spacing w:val="2"/>
          <w:w w:val="105"/>
        </w:rPr>
        <w:t xml:space="preserve">delinquency </w:t>
      </w:r>
      <w:r w:rsidRPr="002E77B1">
        <w:rPr>
          <w:w w:val="105"/>
        </w:rPr>
        <w:t xml:space="preserve">by </w:t>
      </w:r>
      <w:r w:rsidRPr="002E77B1">
        <w:rPr>
          <w:spacing w:val="3"/>
          <w:w w:val="105"/>
        </w:rPr>
        <w:t xml:space="preserve">providing </w:t>
      </w:r>
      <w:r w:rsidRPr="002E77B1">
        <w:rPr>
          <w:w w:val="105"/>
        </w:rPr>
        <w:t>the data</w:t>
      </w:r>
      <w:r w:rsidR="00DA6AD4">
        <w:rPr>
          <w:w w:val="105"/>
        </w:rPr>
        <w:t xml:space="preserve">, starting from the date notice is received by </w:t>
      </w:r>
      <w:r w:rsidR="00CE1A6A">
        <w:rPr>
          <w:w w:val="105"/>
        </w:rPr>
        <w:t>LP&amp;L</w:t>
      </w:r>
      <w:r w:rsidRPr="00A447FD">
        <w:rPr>
          <w:w w:val="105"/>
        </w:rPr>
        <w:t>.</w:t>
      </w:r>
      <w:r w:rsidRPr="002E77B1">
        <w:rPr>
          <w:w w:val="105"/>
        </w:rPr>
        <w:t xml:space="preserve"> Upon failure to cure the delinquency, </w:t>
      </w:r>
      <w:r w:rsidR="00CE1A6A">
        <w:rPr>
          <w:w w:val="105"/>
        </w:rPr>
        <w:t>LP&amp;L</w:t>
      </w:r>
      <w:r w:rsidRPr="002E77B1">
        <w:rPr>
          <w:w w:val="105"/>
        </w:rPr>
        <w:t xml:space="preserve"> </w:t>
      </w:r>
      <w:r w:rsidR="0025617B">
        <w:rPr>
          <w:w w:val="105"/>
        </w:rPr>
        <w:t>will</w:t>
      </w:r>
      <w:r w:rsidRPr="002E77B1">
        <w:rPr>
          <w:w w:val="105"/>
        </w:rPr>
        <w:t xml:space="preserve"> be in default, and Competitive Retailer may pursue any or all of the following remedies:</w:t>
      </w:r>
    </w:p>
    <w:p w14:paraId="05DB9A76" w14:textId="61E6590D" w:rsidR="00CB63EE" w:rsidRPr="00A447FD" w:rsidRDefault="00CB63EE" w:rsidP="00125D79">
      <w:pPr>
        <w:pStyle w:val="BodyText"/>
        <w:tabs>
          <w:tab w:val="left" w:pos="1440"/>
        </w:tabs>
        <w:ind w:left="720" w:right="10" w:hanging="720"/>
      </w:pPr>
    </w:p>
    <w:p w14:paraId="0819D961" w14:textId="5DB4421D" w:rsidR="00125D79" w:rsidRPr="008D39B5" w:rsidRDefault="00394611" w:rsidP="00945C25">
      <w:pPr>
        <w:tabs>
          <w:tab w:val="left" w:pos="1440"/>
        </w:tabs>
        <w:ind w:left="1440" w:hanging="360"/>
        <w:rPr>
          <w:sz w:val="19"/>
          <w:szCs w:val="19"/>
        </w:rPr>
      </w:pPr>
      <w:r w:rsidRPr="00D235C5">
        <w:rPr>
          <w:w w:val="102"/>
          <w:sz w:val="19"/>
          <w:szCs w:val="19"/>
        </w:rPr>
        <w:t>(1)</w:t>
      </w:r>
      <w:r w:rsidRPr="00D235C5">
        <w:rPr>
          <w:w w:val="102"/>
          <w:sz w:val="19"/>
          <w:szCs w:val="19"/>
        </w:rPr>
        <w:tab/>
      </w:r>
      <w:r w:rsidR="00FC2F16" w:rsidRPr="25E76A36">
        <w:rPr>
          <w:w w:val="105"/>
          <w:sz w:val="19"/>
          <w:szCs w:val="19"/>
        </w:rPr>
        <w:t>Based on the Competitive Retailer</w:t>
      </w:r>
      <w:r w:rsidR="00357125">
        <w:rPr>
          <w:w w:val="105"/>
          <w:sz w:val="19"/>
          <w:szCs w:val="19"/>
        </w:rPr>
        <w:t>’</w:t>
      </w:r>
      <w:r w:rsidR="00FC2F16" w:rsidRPr="25E76A36">
        <w:rPr>
          <w:w w:val="105"/>
          <w:sz w:val="19"/>
          <w:szCs w:val="19"/>
        </w:rPr>
        <w:t xml:space="preserve">s historic usage data for a </w:t>
      </w:r>
      <w:r w:rsidR="00FC2F16" w:rsidRPr="25E76A36">
        <w:rPr>
          <w:spacing w:val="2"/>
          <w:w w:val="105"/>
          <w:sz w:val="19"/>
          <w:szCs w:val="19"/>
        </w:rPr>
        <w:t xml:space="preserve">Retail </w:t>
      </w:r>
      <w:r w:rsidR="00FC2F16" w:rsidRPr="25E76A36">
        <w:rPr>
          <w:w w:val="105"/>
          <w:sz w:val="19"/>
          <w:szCs w:val="19"/>
        </w:rPr>
        <w:t>Customer,</w:t>
      </w:r>
      <w:r w:rsidR="00FC2F16" w:rsidRPr="25E76A36">
        <w:rPr>
          <w:spacing w:val="12"/>
          <w:w w:val="105"/>
          <w:sz w:val="19"/>
          <w:szCs w:val="19"/>
        </w:rPr>
        <w:t xml:space="preserve"> </w:t>
      </w:r>
      <w:r w:rsidR="00FC2F16" w:rsidRPr="25E76A36">
        <w:rPr>
          <w:w w:val="105"/>
          <w:sz w:val="19"/>
          <w:szCs w:val="19"/>
        </w:rPr>
        <w:t>use</w:t>
      </w:r>
      <w:r w:rsidR="00FC2F16" w:rsidRPr="25E76A36">
        <w:rPr>
          <w:spacing w:val="12"/>
          <w:w w:val="105"/>
          <w:sz w:val="19"/>
          <w:szCs w:val="19"/>
        </w:rPr>
        <w:t xml:space="preserve"> </w:t>
      </w:r>
      <w:r w:rsidR="00FC2F16" w:rsidRPr="25E76A36">
        <w:rPr>
          <w:w w:val="105"/>
          <w:sz w:val="19"/>
          <w:szCs w:val="19"/>
        </w:rPr>
        <w:t>estimated</w:t>
      </w:r>
      <w:r w:rsidR="00FC2F16" w:rsidRPr="25E76A36">
        <w:rPr>
          <w:spacing w:val="13"/>
          <w:w w:val="105"/>
          <w:sz w:val="19"/>
          <w:szCs w:val="19"/>
        </w:rPr>
        <w:t xml:space="preserve"> </w:t>
      </w:r>
      <w:r w:rsidR="00FC2F16" w:rsidRPr="25E76A36">
        <w:rPr>
          <w:w w:val="105"/>
          <w:sz w:val="19"/>
          <w:szCs w:val="19"/>
        </w:rPr>
        <w:t>usage</w:t>
      </w:r>
      <w:r w:rsidR="00FC2F16" w:rsidRPr="25E76A36">
        <w:rPr>
          <w:spacing w:val="12"/>
          <w:w w:val="105"/>
          <w:sz w:val="19"/>
          <w:szCs w:val="19"/>
        </w:rPr>
        <w:t xml:space="preserve"> </w:t>
      </w:r>
      <w:r w:rsidR="00FC2F16" w:rsidRPr="25E76A36">
        <w:rPr>
          <w:w w:val="105"/>
          <w:sz w:val="19"/>
          <w:szCs w:val="19"/>
        </w:rPr>
        <w:t>information</w:t>
      </w:r>
      <w:r w:rsidR="00FC2F16" w:rsidRPr="25E76A36">
        <w:rPr>
          <w:spacing w:val="12"/>
          <w:w w:val="105"/>
          <w:sz w:val="19"/>
          <w:szCs w:val="19"/>
        </w:rPr>
        <w:t xml:space="preserve"> </w:t>
      </w:r>
      <w:r w:rsidR="00FC2F16" w:rsidRPr="25E76A36">
        <w:rPr>
          <w:w w:val="105"/>
          <w:sz w:val="19"/>
          <w:szCs w:val="19"/>
        </w:rPr>
        <w:t>for</w:t>
      </w:r>
      <w:r w:rsidR="00FC2F16" w:rsidRPr="25E76A36">
        <w:rPr>
          <w:spacing w:val="13"/>
          <w:w w:val="105"/>
          <w:sz w:val="19"/>
          <w:szCs w:val="19"/>
        </w:rPr>
        <w:t xml:space="preserve"> </w:t>
      </w:r>
      <w:r w:rsidR="00FC2F16" w:rsidRPr="25E76A36">
        <w:rPr>
          <w:w w:val="105"/>
          <w:sz w:val="19"/>
          <w:szCs w:val="19"/>
        </w:rPr>
        <w:t>that</w:t>
      </w:r>
      <w:r w:rsidR="00FC2F16" w:rsidRPr="25E76A36">
        <w:rPr>
          <w:spacing w:val="12"/>
          <w:w w:val="105"/>
          <w:sz w:val="19"/>
          <w:szCs w:val="19"/>
        </w:rPr>
        <w:t xml:space="preserve"> </w:t>
      </w:r>
      <w:r w:rsidR="00FC2F16" w:rsidRPr="25E76A36">
        <w:rPr>
          <w:w w:val="105"/>
          <w:sz w:val="19"/>
          <w:szCs w:val="19"/>
        </w:rPr>
        <w:t>billing</w:t>
      </w:r>
      <w:r w:rsidR="00FC2F16" w:rsidRPr="25E76A36">
        <w:rPr>
          <w:spacing w:val="12"/>
          <w:w w:val="105"/>
          <w:sz w:val="19"/>
          <w:szCs w:val="19"/>
        </w:rPr>
        <w:t xml:space="preserve"> </w:t>
      </w:r>
      <w:r w:rsidR="00FC2F16" w:rsidRPr="25E76A36">
        <w:rPr>
          <w:w w:val="105"/>
          <w:sz w:val="19"/>
          <w:szCs w:val="19"/>
        </w:rPr>
        <w:t>cycle</w:t>
      </w:r>
      <w:r w:rsidR="00FC2F16" w:rsidRPr="25E76A36">
        <w:rPr>
          <w:spacing w:val="13"/>
          <w:w w:val="105"/>
          <w:sz w:val="19"/>
          <w:szCs w:val="19"/>
        </w:rPr>
        <w:t xml:space="preserve"> </w:t>
      </w:r>
      <w:r w:rsidR="00FC2F16" w:rsidRPr="25E76A36">
        <w:rPr>
          <w:w w:val="105"/>
          <w:sz w:val="19"/>
          <w:szCs w:val="19"/>
        </w:rPr>
        <w:t>to</w:t>
      </w:r>
      <w:r w:rsidR="00125D79" w:rsidRPr="25E76A36">
        <w:rPr>
          <w:w w:val="105"/>
          <w:sz w:val="19"/>
          <w:szCs w:val="19"/>
        </w:rPr>
        <w:t xml:space="preserve"> </w:t>
      </w:r>
      <w:r w:rsidR="00FC2F16" w:rsidRPr="25E76A36">
        <w:rPr>
          <w:w w:val="105"/>
          <w:sz w:val="19"/>
          <w:szCs w:val="19"/>
        </w:rPr>
        <w:t>calculate charges to a Retail Customer for Electric Power and Energy provided by the Competitive Retailer;</w:t>
      </w:r>
      <w:r w:rsidR="0073433A">
        <w:rPr>
          <w:w w:val="105"/>
          <w:sz w:val="19"/>
          <w:szCs w:val="19"/>
        </w:rPr>
        <w:t xml:space="preserve"> or</w:t>
      </w:r>
    </w:p>
    <w:p w14:paraId="10350AB9" w14:textId="7974C7F6" w:rsidR="00CB63EE" w:rsidRPr="008D39B5" w:rsidRDefault="00394611" w:rsidP="00945C25">
      <w:pPr>
        <w:tabs>
          <w:tab w:val="left" w:pos="1440"/>
        </w:tabs>
        <w:ind w:left="1800" w:hanging="720"/>
        <w:rPr>
          <w:sz w:val="19"/>
        </w:rPr>
      </w:pPr>
      <w:r w:rsidRPr="00D235C5">
        <w:rPr>
          <w:w w:val="102"/>
          <w:sz w:val="19"/>
          <w:szCs w:val="19"/>
        </w:rPr>
        <w:t>(2)</w:t>
      </w:r>
      <w:r w:rsidRPr="00D235C5">
        <w:rPr>
          <w:w w:val="102"/>
          <w:sz w:val="19"/>
          <w:szCs w:val="19"/>
        </w:rPr>
        <w:tab/>
      </w:r>
      <w:r w:rsidR="00FC2F16" w:rsidRPr="008D39B5">
        <w:rPr>
          <w:w w:val="105"/>
          <w:sz w:val="19"/>
        </w:rPr>
        <w:t>Avail itself of any other legal remedies that may be</w:t>
      </w:r>
      <w:r w:rsidR="00FC2F16" w:rsidRPr="008D39B5">
        <w:rPr>
          <w:spacing w:val="-32"/>
          <w:w w:val="105"/>
          <w:sz w:val="19"/>
        </w:rPr>
        <w:t xml:space="preserve"> </w:t>
      </w:r>
      <w:r w:rsidR="00FC2F16" w:rsidRPr="008D39B5">
        <w:rPr>
          <w:spacing w:val="2"/>
          <w:w w:val="105"/>
          <w:sz w:val="19"/>
        </w:rPr>
        <w:t>appropriate.</w:t>
      </w:r>
    </w:p>
    <w:p w14:paraId="51FBF4B3" w14:textId="7068D9FD" w:rsidR="00CB63EE" w:rsidRPr="002E77B1" w:rsidRDefault="00394611" w:rsidP="00394611">
      <w:pPr>
        <w:pStyle w:val="Heading3"/>
        <w:numPr>
          <w:ilvl w:val="0"/>
          <w:numId w:val="0"/>
        </w:numPr>
        <w:ind w:left="1080" w:hanging="360"/>
        <w:rPr>
          <w:rFonts w:ascii="Arial" w:hAnsi="Arial"/>
          <w:sz w:val="31"/>
          <w:szCs w:val="31"/>
        </w:rPr>
      </w:pPr>
      <w:bookmarkStart w:id="691" w:name="_TOC_250028"/>
      <w:bookmarkStart w:id="692" w:name="_Toc116633843"/>
      <w:bookmarkStart w:id="693" w:name="_Toc523641525"/>
      <w:bookmarkStart w:id="694" w:name="_Toc130381567"/>
      <w:bookmarkStart w:id="695" w:name="_Toc131705728"/>
      <w:r w:rsidRPr="002E77B1">
        <w:rPr>
          <w:rFonts w:ascii="Times New Roman" w:hAnsi="Times New Roman"/>
        </w:rPr>
        <w:t>C.</w:t>
      </w:r>
      <w:r w:rsidR="00E622A6">
        <w:rPr>
          <w:rFonts w:ascii="Times New Roman" w:hAnsi="Times New Roman"/>
        </w:rPr>
        <w:t xml:space="preserve"> </w:t>
      </w:r>
      <w:r w:rsidR="00FC2F16" w:rsidRPr="002E77B1">
        <w:t>DEFAULT AND REMEDIES ON DEFAULT OF COMPETITIVE</w:t>
      </w:r>
      <w:r w:rsidR="00FC2F16" w:rsidRPr="002E77B1">
        <w:rPr>
          <w:spacing w:val="23"/>
        </w:rPr>
        <w:t xml:space="preserve"> </w:t>
      </w:r>
      <w:bookmarkEnd w:id="691"/>
      <w:r w:rsidR="00FC2F16" w:rsidRPr="002E77B1">
        <w:t>RETAILER</w:t>
      </w:r>
      <w:bookmarkEnd w:id="692"/>
      <w:bookmarkEnd w:id="693"/>
      <w:bookmarkEnd w:id="694"/>
      <w:bookmarkEnd w:id="695"/>
    </w:p>
    <w:p w14:paraId="4D5AA0B0" w14:textId="2C107063" w:rsidR="00CB63EE" w:rsidRPr="002E77B1" w:rsidRDefault="00394611" w:rsidP="00394611">
      <w:pPr>
        <w:pStyle w:val="Heading4"/>
        <w:numPr>
          <w:ilvl w:val="0"/>
          <w:numId w:val="0"/>
        </w:numPr>
        <w:ind w:left="1800" w:hanging="360"/>
      </w:pPr>
      <w:bookmarkStart w:id="696" w:name="_TOC_250027"/>
      <w:bookmarkStart w:id="697" w:name="_Toc116633844"/>
      <w:bookmarkStart w:id="698" w:name="_Toc523641526"/>
      <w:bookmarkStart w:id="699" w:name="_Toc130381568"/>
      <w:r w:rsidRPr="002E77B1">
        <w:t>1.</w:t>
      </w:r>
      <w:r w:rsidR="00755EE7">
        <w:tab/>
      </w:r>
      <w:r w:rsidR="00FC2F16" w:rsidRPr="002E77B1">
        <w:t>COMPETITIVE RETAILER</w:t>
      </w:r>
      <w:r w:rsidR="00FC2F16" w:rsidRPr="002E77B1">
        <w:rPr>
          <w:spacing w:val="5"/>
        </w:rPr>
        <w:t xml:space="preserve"> </w:t>
      </w:r>
      <w:bookmarkEnd w:id="696"/>
      <w:r w:rsidR="00FC2F16" w:rsidRPr="002E77B1">
        <w:rPr>
          <w:spacing w:val="3"/>
        </w:rPr>
        <w:t>DELINQUENCY</w:t>
      </w:r>
      <w:bookmarkEnd w:id="697"/>
      <w:bookmarkEnd w:id="698"/>
      <w:bookmarkEnd w:id="699"/>
    </w:p>
    <w:p w14:paraId="28D34F5D" w14:textId="35878CEF" w:rsidR="00CB63EE" w:rsidRPr="002E77B1" w:rsidRDefault="00FC2F16" w:rsidP="00945C25">
      <w:pPr>
        <w:pStyle w:val="BodyText"/>
      </w:pPr>
      <w:r w:rsidRPr="002E77B1">
        <w:rPr>
          <w:w w:val="105"/>
        </w:rPr>
        <w:t xml:space="preserve">A Competitive Retailer </w:t>
      </w:r>
      <w:r w:rsidR="0025617B">
        <w:rPr>
          <w:w w:val="105"/>
        </w:rPr>
        <w:t xml:space="preserve">will </w:t>
      </w:r>
      <w:r w:rsidRPr="002E77B1">
        <w:rPr>
          <w:w w:val="105"/>
        </w:rPr>
        <w:t>be considered to be delinquent if Competitive Retailer:</w:t>
      </w:r>
    </w:p>
    <w:p w14:paraId="4D986AF1" w14:textId="2E0B29AA" w:rsidR="00CB63EE" w:rsidRPr="00A447FD" w:rsidRDefault="00CB63EE" w:rsidP="005829B3">
      <w:pPr>
        <w:pStyle w:val="BodyText"/>
      </w:pPr>
    </w:p>
    <w:p w14:paraId="6B4B7651" w14:textId="689833BB" w:rsidR="00CB63EE" w:rsidRPr="008D39B5" w:rsidRDefault="00394611" w:rsidP="00945C25">
      <w:pPr>
        <w:ind w:left="1440" w:hanging="360"/>
        <w:rPr>
          <w:sz w:val="19"/>
        </w:rPr>
      </w:pPr>
      <w:r w:rsidRPr="00D235C5">
        <w:rPr>
          <w:w w:val="102"/>
          <w:sz w:val="19"/>
          <w:szCs w:val="19"/>
        </w:rPr>
        <w:t>(1)</w:t>
      </w:r>
      <w:r w:rsidRPr="00D235C5">
        <w:rPr>
          <w:w w:val="102"/>
          <w:sz w:val="19"/>
          <w:szCs w:val="19"/>
        </w:rPr>
        <w:tab/>
      </w:r>
      <w:r w:rsidR="00FC2F16" w:rsidRPr="008D39B5">
        <w:rPr>
          <w:w w:val="105"/>
          <w:sz w:val="19"/>
        </w:rPr>
        <w:t xml:space="preserve">Fails to remit to </w:t>
      </w:r>
      <w:r w:rsidR="00CE1A6A">
        <w:rPr>
          <w:w w:val="105"/>
          <w:sz w:val="19"/>
        </w:rPr>
        <w:t>LP&amp;L</w:t>
      </w:r>
      <w:r w:rsidR="00FC2F16" w:rsidRPr="008D39B5">
        <w:rPr>
          <w:w w:val="105"/>
          <w:sz w:val="19"/>
        </w:rPr>
        <w:t xml:space="preserve"> any payments due under this </w:t>
      </w:r>
      <w:r w:rsidR="00FC2F16" w:rsidRPr="008D39B5">
        <w:rPr>
          <w:spacing w:val="2"/>
          <w:w w:val="105"/>
          <w:sz w:val="19"/>
        </w:rPr>
        <w:t xml:space="preserve">Access </w:t>
      </w:r>
      <w:r w:rsidR="00FC2F16" w:rsidRPr="008D39B5">
        <w:rPr>
          <w:w w:val="105"/>
          <w:sz w:val="19"/>
        </w:rPr>
        <w:t>Tariff;</w:t>
      </w:r>
      <w:r w:rsidR="00FC2F16" w:rsidRPr="008D39B5">
        <w:rPr>
          <w:spacing w:val="-4"/>
          <w:w w:val="105"/>
          <w:sz w:val="19"/>
        </w:rPr>
        <w:t xml:space="preserve"> </w:t>
      </w:r>
    </w:p>
    <w:p w14:paraId="290ABAF3" w14:textId="15D9D95F" w:rsidR="00CB63EE" w:rsidRPr="008D39B5" w:rsidRDefault="00394611" w:rsidP="00945C25">
      <w:pPr>
        <w:ind w:left="1440" w:hanging="360"/>
        <w:rPr>
          <w:sz w:val="19"/>
          <w:szCs w:val="19"/>
        </w:rPr>
      </w:pPr>
      <w:r w:rsidRPr="00104E02">
        <w:rPr>
          <w:w w:val="102"/>
          <w:sz w:val="19"/>
          <w:szCs w:val="19"/>
        </w:rPr>
        <w:t>(2)</w:t>
      </w:r>
      <w:r w:rsidRPr="00104E02">
        <w:rPr>
          <w:w w:val="102"/>
          <w:sz w:val="19"/>
          <w:szCs w:val="19"/>
        </w:rPr>
        <w:tab/>
      </w:r>
      <w:r w:rsidR="00FC2F16" w:rsidRPr="7EF3AFBC">
        <w:rPr>
          <w:w w:val="105"/>
          <w:sz w:val="19"/>
          <w:szCs w:val="19"/>
        </w:rPr>
        <w:t xml:space="preserve">Provides consolidated billing and fails to remit </w:t>
      </w:r>
      <w:r w:rsidR="00FC2F16" w:rsidRPr="7EF3AFBC">
        <w:rPr>
          <w:spacing w:val="2"/>
          <w:w w:val="105"/>
          <w:sz w:val="19"/>
          <w:szCs w:val="19"/>
        </w:rPr>
        <w:t xml:space="preserve">payment </w:t>
      </w:r>
      <w:r w:rsidR="00FC2F16" w:rsidRPr="7EF3AFBC">
        <w:rPr>
          <w:w w:val="105"/>
          <w:sz w:val="19"/>
          <w:szCs w:val="19"/>
        </w:rPr>
        <w:t xml:space="preserve">to </w:t>
      </w:r>
      <w:r w:rsidR="00CE1A6A">
        <w:rPr>
          <w:spacing w:val="3"/>
          <w:w w:val="105"/>
          <w:sz w:val="19"/>
          <w:szCs w:val="19"/>
        </w:rPr>
        <w:t>LP&amp;L</w:t>
      </w:r>
      <w:r w:rsidR="00FC2F16" w:rsidRPr="7EF3AFBC">
        <w:rPr>
          <w:spacing w:val="3"/>
          <w:w w:val="105"/>
          <w:sz w:val="19"/>
          <w:szCs w:val="19"/>
        </w:rPr>
        <w:t xml:space="preserve"> </w:t>
      </w:r>
      <w:r w:rsidR="00FC2F16" w:rsidRPr="7EF3AFBC">
        <w:rPr>
          <w:w w:val="105"/>
          <w:sz w:val="19"/>
          <w:szCs w:val="19"/>
        </w:rPr>
        <w:t>within the ten</w:t>
      </w:r>
      <w:r w:rsidR="43DE5FAA" w:rsidRPr="7EF3AFBC">
        <w:rPr>
          <w:w w:val="105"/>
          <w:sz w:val="19"/>
          <w:szCs w:val="19"/>
        </w:rPr>
        <w:t>-</w:t>
      </w:r>
      <w:r w:rsidR="00FC2F16" w:rsidRPr="7EF3AFBC">
        <w:rPr>
          <w:w w:val="105"/>
          <w:sz w:val="19"/>
          <w:szCs w:val="19"/>
        </w:rPr>
        <w:t>calendar day grace pe</w:t>
      </w:r>
      <w:r w:rsidR="00AE6D77" w:rsidRPr="7EF3AFBC">
        <w:rPr>
          <w:w w:val="105"/>
          <w:sz w:val="19"/>
          <w:szCs w:val="19"/>
        </w:rPr>
        <w:t>riod allowed under Section 4.4.</w:t>
      </w:r>
      <w:r w:rsidR="00AE6D77" w:rsidRPr="00097CC3">
        <w:rPr>
          <w:w w:val="105"/>
          <w:sz w:val="19"/>
          <w:szCs w:val="19"/>
        </w:rPr>
        <w:t>D</w:t>
      </w:r>
      <w:r w:rsidR="00AE6D77" w:rsidRPr="7EF3AFBC">
        <w:rPr>
          <w:w w:val="105"/>
          <w:sz w:val="19"/>
          <w:szCs w:val="19"/>
        </w:rPr>
        <w:t>.5</w:t>
      </w:r>
      <w:r w:rsidR="00FC2F16" w:rsidRPr="7EF3AFBC">
        <w:rPr>
          <w:w w:val="105"/>
          <w:sz w:val="19"/>
          <w:szCs w:val="19"/>
        </w:rPr>
        <w:t>, DELINQUENT PAYMENTS;</w:t>
      </w:r>
      <w:r w:rsidR="00FC2F16" w:rsidRPr="7EF3AFBC">
        <w:rPr>
          <w:spacing w:val="6"/>
          <w:w w:val="105"/>
          <w:sz w:val="19"/>
          <w:szCs w:val="19"/>
        </w:rPr>
        <w:t xml:space="preserve"> </w:t>
      </w:r>
    </w:p>
    <w:p w14:paraId="33CD911A" w14:textId="7E597762" w:rsidR="00CB63EE" w:rsidRPr="008D39B5" w:rsidRDefault="00394611" w:rsidP="00945C25">
      <w:pPr>
        <w:ind w:left="1440" w:hanging="360"/>
        <w:rPr>
          <w:sz w:val="19"/>
        </w:rPr>
      </w:pPr>
      <w:r w:rsidRPr="00104E02">
        <w:rPr>
          <w:w w:val="102"/>
          <w:sz w:val="19"/>
          <w:szCs w:val="19"/>
        </w:rPr>
        <w:t>(3)</w:t>
      </w:r>
      <w:r w:rsidRPr="00104E02">
        <w:rPr>
          <w:w w:val="102"/>
          <w:sz w:val="19"/>
          <w:szCs w:val="19"/>
        </w:rPr>
        <w:tab/>
      </w:r>
      <w:r w:rsidR="00FC2F16" w:rsidRPr="008D39B5">
        <w:rPr>
          <w:w w:val="105"/>
          <w:sz w:val="19"/>
        </w:rPr>
        <w:t xml:space="preserve">Fails to satisfy any </w:t>
      </w:r>
      <w:r w:rsidR="00FC2F16" w:rsidRPr="008D39B5">
        <w:rPr>
          <w:spacing w:val="2"/>
          <w:w w:val="105"/>
          <w:sz w:val="19"/>
        </w:rPr>
        <w:t xml:space="preserve">material </w:t>
      </w:r>
      <w:r w:rsidR="00FC2F16" w:rsidRPr="008D39B5">
        <w:rPr>
          <w:w w:val="105"/>
          <w:sz w:val="19"/>
        </w:rPr>
        <w:t xml:space="preserve">obligation under </w:t>
      </w:r>
      <w:r w:rsidR="00FC2F16" w:rsidRPr="008D39B5">
        <w:rPr>
          <w:spacing w:val="2"/>
          <w:w w:val="105"/>
          <w:sz w:val="19"/>
        </w:rPr>
        <w:t xml:space="preserve">this </w:t>
      </w:r>
      <w:r w:rsidR="00FC2F16" w:rsidRPr="008D39B5">
        <w:rPr>
          <w:w w:val="105"/>
          <w:sz w:val="19"/>
        </w:rPr>
        <w:t xml:space="preserve">Access </w:t>
      </w:r>
      <w:r w:rsidR="00FC2F16" w:rsidRPr="008D39B5">
        <w:rPr>
          <w:spacing w:val="3"/>
          <w:w w:val="105"/>
          <w:sz w:val="19"/>
        </w:rPr>
        <w:t xml:space="preserve">Tariff </w:t>
      </w:r>
      <w:r w:rsidR="00FC2F16" w:rsidRPr="008D39B5">
        <w:rPr>
          <w:spacing w:val="2"/>
          <w:w w:val="105"/>
          <w:sz w:val="19"/>
        </w:rPr>
        <w:t xml:space="preserve">including, </w:t>
      </w:r>
      <w:r w:rsidR="00FC2F16" w:rsidRPr="008D39B5">
        <w:rPr>
          <w:w w:val="105"/>
          <w:sz w:val="19"/>
        </w:rPr>
        <w:t xml:space="preserve">but not </w:t>
      </w:r>
      <w:r w:rsidR="00FC2F16" w:rsidRPr="008D39B5">
        <w:rPr>
          <w:spacing w:val="2"/>
          <w:w w:val="105"/>
          <w:sz w:val="19"/>
        </w:rPr>
        <w:t xml:space="preserve">limited </w:t>
      </w:r>
      <w:r w:rsidR="00FC2F16" w:rsidRPr="008D39B5">
        <w:rPr>
          <w:w w:val="105"/>
          <w:sz w:val="19"/>
        </w:rPr>
        <w:t xml:space="preserve">to failure to, fulfill the security </w:t>
      </w:r>
      <w:r w:rsidR="00FC2F16" w:rsidRPr="008D39B5">
        <w:rPr>
          <w:spacing w:val="2"/>
          <w:w w:val="105"/>
          <w:sz w:val="19"/>
        </w:rPr>
        <w:t>requirements</w:t>
      </w:r>
      <w:r w:rsidR="00FC2F16" w:rsidRPr="008D39B5">
        <w:rPr>
          <w:spacing w:val="-6"/>
          <w:w w:val="105"/>
          <w:sz w:val="19"/>
        </w:rPr>
        <w:t xml:space="preserve"> </w:t>
      </w:r>
      <w:r w:rsidR="00FC2F16" w:rsidRPr="008D39B5">
        <w:rPr>
          <w:w w:val="105"/>
          <w:sz w:val="19"/>
        </w:rPr>
        <w:t>set</w:t>
      </w:r>
      <w:r w:rsidR="00FC2F16" w:rsidRPr="008D39B5">
        <w:rPr>
          <w:spacing w:val="-6"/>
          <w:w w:val="105"/>
          <w:sz w:val="19"/>
        </w:rPr>
        <w:t xml:space="preserve"> </w:t>
      </w:r>
      <w:r w:rsidR="00FC2F16" w:rsidRPr="008D39B5">
        <w:rPr>
          <w:spacing w:val="2"/>
          <w:w w:val="105"/>
          <w:sz w:val="19"/>
        </w:rPr>
        <w:t>forth</w:t>
      </w:r>
      <w:r w:rsidR="00FC2F16" w:rsidRPr="008D39B5">
        <w:rPr>
          <w:spacing w:val="-6"/>
          <w:w w:val="105"/>
          <w:sz w:val="19"/>
        </w:rPr>
        <w:t xml:space="preserve"> </w:t>
      </w:r>
      <w:r w:rsidR="00FC2F16" w:rsidRPr="008D39B5">
        <w:rPr>
          <w:w w:val="105"/>
          <w:sz w:val="19"/>
        </w:rPr>
        <w:t>in</w:t>
      </w:r>
      <w:r w:rsidR="00FC2F16" w:rsidRPr="008D39B5">
        <w:rPr>
          <w:spacing w:val="-5"/>
          <w:w w:val="105"/>
          <w:sz w:val="19"/>
        </w:rPr>
        <w:t xml:space="preserve"> </w:t>
      </w:r>
      <w:r w:rsidR="00FC2F16" w:rsidRPr="008D39B5">
        <w:rPr>
          <w:spacing w:val="2"/>
          <w:w w:val="105"/>
          <w:sz w:val="19"/>
        </w:rPr>
        <w:t>Section</w:t>
      </w:r>
      <w:r w:rsidR="00FC2F16" w:rsidRPr="008D39B5">
        <w:rPr>
          <w:spacing w:val="-6"/>
          <w:w w:val="105"/>
          <w:sz w:val="19"/>
        </w:rPr>
        <w:t xml:space="preserve"> </w:t>
      </w:r>
      <w:r w:rsidR="00FC2F16" w:rsidRPr="008D39B5">
        <w:rPr>
          <w:spacing w:val="2"/>
          <w:w w:val="105"/>
          <w:sz w:val="19"/>
        </w:rPr>
        <w:t>4.5,</w:t>
      </w:r>
      <w:r w:rsidR="00FC2F16" w:rsidRPr="008D39B5">
        <w:rPr>
          <w:spacing w:val="-6"/>
          <w:w w:val="105"/>
          <w:sz w:val="19"/>
        </w:rPr>
        <w:t xml:space="preserve"> </w:t>
      </w:r>
      <w:r w:rsidR="00FC2F16" w:rsidRPr="008D39B5">
        <w:rPr>
          <w:spacing w:val="2"/>
          <w:w w:val="105"/>
          <w:sz w:val="19"/>
        </w:rPr>
        <w:t>SECURITY</w:t>
      </w:r>
      <w:r w:rsidR="00FC2F16" w:rsidRPr="008D39B5">
        <w:rPr>
          <w:spacing w:val="-6"/>
          <w:w w:val="105"/>
          <w:sz w:val="19"/>
        </w:rPr>
        <w:t xml:space="preserve"> </w:t>
      </w:r>
      <w:r w:rsidR="00FC2F16" w:rsidRPr="008D39B5">
        <w:rPr>
          <w:spacing w:val="2"/>
          <w:w w:val="105"/>
          <w:sz w:val="19"/>
        </w:rPr>
        <w:t>DEPOSITS</w:t>
      </w:r>
      <w:r w:rsidR="00FC2F16" w:rsidRPr="008D39B5">
        <w:rPr>
          <w:spacing w:val="-5"/>
          <w:w w:val="105"/>
          <w:sz w:val="19"/>
        </w:rPr>
        <w:t xml:space="preserve"> </w:t>
      </w:r>
      <w:r w:rsidR="00FC2F16" w:rsidRPr="008D39B5">
        <w:rPr>
          <w:spacing w:val="-2"/>
          <w:w w:val="105"/>
          <w:sz w:val="19"/>
        </w:rPr>
        <w:t xml:space="preserve">AND </w:t>
      </w:r>
      <w:r w:rsidR="00FC2F16" w:rsidRPr="008D39B5">
        <w:rPr>
          <w:spacing w:val="2"/>
          <w:w w:val="105"/>
          <w:sz w:val="19"/>
        </w:rPr>
        <w:t>CREDITWORTHINESS;</w:t>
      </w:r>
      <w:r w:rsidR="00FC2F16" w:rsidRPr="008D39B5">
        <w:rPr>
          <w:spacing w:val="-3"/>
          <w:w w:val="105"/>
          <w:sz w:val="19"/>
        </w:rPr>
        <w:t xml:space="preserve"> </w:t>
      </w:r>
    </w:p>
    <w:p w14:paraId="0A15340D" w14:textId="4945E7E2" w:rsidR="00CB63EE" w:rsidRPr="008D39B5" w:rsidRDefault="00394611" w:rsidP="00945C25">
      <w:pPr>
        <w:ind w:left="1440" w:hanging="360"/>
        <w:rPr>
          <w:sz w:val="19"/>
        </w:rPr>
      </w:pPr>
      <w:r w:rsidRPr="00104E02">
        <w:rPr>
          <w:w w:val="102"/>
          <w:sz w:val="19"/>
          <w:szCs w:val="19"/>
        </w:rPr>
        <w:t>(4)</w:t>
      </w:r>
      <w:r w:rsidRPr="00104E02">
        <w:rPr>
          <w:w w:val="102"/>
          <w:sz w:val="19"/>
          <w:szCs w:val="19"/>
        </w:rPr>
        <w:tab/>
      </w:r>
      <w:r w:rsidR="00FC2F16" w:rsidRPr="008D39B5">
        <w:rPr>
          <w:w w:val="105"/>
          <w:sz w:val="19"/>
        </w:rPr>
        <w:t>Fails to comply with the requirements of the applicable municipal certification</w:t>
      </w:r>
      <w:r w:rsidR="00B819B9" w:rsidRPr="00097CC3">
        <w:rPr>
          <w:w w:val="105"/>
          <w:sz w:val="19"/>
          <w:szCs w:val="19"/>
        </w:rPr>
        <w:t>;</w:t>
      </w:r>
      <w:r w:rsidR="00B819B9" w:rsidRPr="008D39B5">
        <w:rPr>
          <w:w w:val="105"/>
          <w:sz w:val="19"/>
        </w:rPr>
        <w:t xml:space="preserve"> or</w:t>
      </w:r>
    </w:p>
    <w:p w14:paraId="6A7A8FBE" w14:textId="4DB9BB00" w:rsidR="00CB63EE" w:rsidRPr="008D39B5" w:rsidRDefault="00394611" w:rsidP="00945C25">
      <w:pPr>
        <w:ind w:left="1440" w:hanging="360"/>
        <w:rPr>
          <w:sz w:val="19"/>
        </w:rPr>
      </w:pPr>
      <w:bookmarkStart w:id="700" w:name="_Toc523641527"/>
      <w:r w:rsidRPr="00D235C5">
        <w:rPr>
          <w:w w:val="102"/>
          <w:sz w:val="19"/>
          <w:szCs w:val="19"/>
        </w:rPr>
        <w:t>(5)</w:t>
      </w:r>
      <w:r w:rsidRPr="00D235C5">
        <w:rPr>
          <w:w w:val="102"/>
          <w:sz w:val="19"/>
          <w:szCs w:val="19"/>
        </w:rPr>
        <w:tab/>
      </w:r>
      <w:r w:rsidR="00EE006C" w:rsidRPr="008D39B5">
        <w:rPr>
          <w:sz w:val="19"/>
        </w:rPr>
        <w:t xml:space="preserve"> Is no longer certified as a Retail Electric Provider</w:t>
      </w:r>
      <w:r w:rsidR="00B110F3" w:rsidRPr="008D39B5">
        <w:rPr>
          <w:sz w:val="19"/>
        </w:rPr>
        <w:t>.</w:t>
      </w:r>
    </w:p>
    <w:p w14:paraId="7AE94EA0" w14:textId="64CE5C1D" w:rsidR="00CB63EE" w:rsidRPr="002E77B1" w:rsidRDefault="00394611" w:rsidP="00394611">
      <w:pPr>
        <w:pStyle w:val="Heading4"/>
        <w:numPr>
          <w:ilvl w:val="0"/>
          <w:numId w:val="0"/>
        </w:numPr>
        <w:ind w:left="1800" w:hanging="360"/>
      </w:pPr>
      <w:bookmarkStart w:id="701" w:name="_Toc116633845"/>
      <w:bookmarkStart w:id="702" w:name="_Toc130381569"/>
      <w:r w:rsidRPr="002E77B1">
        <w:t>2.</w:t>
      </w:r>
      <w:r w:rsidRPr="002E77B1">
        <w:tab/>
      </w:r>
      <w:r w:rsidR="00FC2F16" w:rsidRPr="002E77B1">
        <w:rPr>
          <w:spacing w:val="2"/>
        </w:rPr>
        <w:t xml:space="preserve">DEFAULT </w:t>
      </w:r>
      <w:r w:rsidR="00FC2F16" w:rsidRPr="002E77B1">
        <w:t xml:space="preserve">AND </w:t>
      </w:r>
      <w:r w:rsidR="00FC2F16" w:rsidRPr="002E77B1">
        <w:rPr>
          <w:spacing w:val="2"/>
        </w:rPr>
        <w:t xml:space="preserve">REMEDIES RELATED </w:t>
      </w:r>
      <w:r w:rsidR="00FC2F16" w:rsidRPr="002E77B1">
        <w:t xml:space="preserve">TO </w:t>
      </w:r>
      <w:r w:rsidR="00FC2F16" w:rsidRPr="002E77B1">
        <w:rPr>
          <w:spacing w:val="3"/>
        </w:rPr>
        <w:t xml:space="preserve">COMPETITIVE </w:t>
      </w:r>
      <w:r w:rsidR="00FC2F16" w:rsidRPr="002E77B1">
        <w:t>RETAILER</w:t>
      </w:r>
      <w:r w:rsidR="00357125">
        <w:t>’</w:t>
      </w:r>
      <w:r w:rsidR="00FC2F16" w:rsidRPr="002E77B1">
        <w:t xml:space="preserve">S FAILURE TO REMIT PAYMENT OR MAINTAIN </w:t>
      </w:r>
      <w:r w:rsidR="00FC2F16" w:rsidRPr="002E77B1">
        <w:rPr>
          <w:spacing w:val="2"/>
        </w:rPr>
        <w:t>REQUIRED</w:t>
      </w:r>
      <w:r w:rsidR="00FC2F16" w:rsidRPr="002E77B1">
        <w:rPr>
          <w:spacing w:val="-2"/>
        </w:rPr>
        <w:t xml:space="preserve"> </w:t>
      </w:r>
      <w:r w:rsidR="00FC2F16" w:rsidRPr="002E77B1">
        <w:rPr>
          <w:spacing w:val="3"/>
        </w:rPr>
        <w:t>SECURITY</w:t>
      </w:r>
      <w:bookmarkEnd w:id="700"/>
      <w:bookmarkEnd w:id="701"/>
      <w:bookmarkEnd w:id="702"/>
    </w:p>
    <w:p w14:paraId="637A51D3" w14:textId="24BC5C1F" w:rsidR="00CB63EE" w:rsidRPr="002E77B1" w:rsidRDefault="00FC2F16" w:rsidP="002E77B1">
      <w:pPr>
        <w:pStyle w:val="BodyText"/>
      </w:pPr>
      <w:bookmarkStart w:id="703" w:name="_Toc486751470"/>
      <w:bookmarkStart w:id="704" w:name="_Toc486827518"/>
      <w:bookmarkStart w:id="705" w:name="_Toc486827691"/>
      <w:r w:rsidRPr="002E77B1">
        <w:rPr>
          <w:w w:val="105"/>
        </w:rPr>
        <w:t>Upon Competitive Retailer</w:t>
      </w:r>
      <w:r w:rsidR="00357125">
        <w:rPr>
          <w:w w:val="105"/>
        </w:rPr>
        <w:t>’</w:t>
      </w:r>
      <w:r w:rsidRPr="002E77B1">
        <w:rPr>
          <w:w w:val="105"/>
        </w:rPr>
        <w:t>s delinquency related to its failure to remit payments due under this Access Tariff</w:t>
      </w:r>
      <w:r w:rsidR="000A382F" w:rsidRPr="00A447FD">
        <w:rPr>
          <w:w w:val="105"/>
        </w:rPr>
        <w:t>, maintain its certification,</w:t>
      </w:r>
      <w:r w:rsidRPr="002E77B1">
        <w:rPr>
          <w:w w:val="105"/>
        </w:rPr>
        <w:t xml:space="preserve"> or maintain </w:t>
      </w:r>
      <w:r w:rsidR="00456CE0" w:rsidRPr="002E77B1">
        <w:rPr>
          <w:w w:val="105"/>
        </w:rPr>
        <w:t>required security</w:t>
      </w:r>
      <w:r w:rsidRPr="002E77B1">
        <w:rPr>
          <w:w w:val="105"/>
        </w:rPr>
        <w:t>,</w:t>
      </w:r>
      <w:r w:rsidRPr="002E77B1">
        <w:rPr>
          <w:spacing w:val="49"/>
          <w:w w:val="105"/>
        </w:rPr>
        <w:t xml:space="preserve"> </w:t>
      </w:r>
      <w:r w:rsidR="00CE1A6A">
        <w:rPr>
          <w:w w:val="105"/>
        </w:rPr>
        <w:t>LP&amp;L</w:t>
      </w:r>
      <w:r w:rsidRPr="002E77B1">
        <w:rPr>
          <w:w w:val="105"/>
        </w:rPr>
        <w:t xml:space="preserve"> </w:t>
      </w:r>
      <w:r w:rsidR="0025617B">
        <w:rPr>
          <w:w w:val="105"/>
        </w:rPr>
        <w:t xml:space="preserve">must </w:t>
      </w:r>
      <w:r w:rsidRPr="002E77B1">
        <w:rPr>
          <w:w w:val="105"/>
        </w:rPr>
        <w:t xml:space="preserve">provide notice of delinquency to Competitive Retailer of </w:t>
      </w:r>
      <w:r w:rsidRPr="002E77B1">
        <w:rPr>
          <w:spacing w:val="2"/>
          <w:w w:val="105"/>
        </w:rPr>
        <w:t xml:space="preserve">the </w:t>
      </w:r>
      <w:r w:rsidRPr="002E77B1">
        <w:rPr>
          <w:w w:val="105"/>
        </w:rPr>
        <w:t xml:space="preserve">same. Competitive Retailer </w:t>
      </w:r>
      <w:r w:rsidR="0025617B">
        <w:rPr>
          <w:w w:val="105"/>
        </w:rPr>
        <w:t>will</w:t>
      </w:r>
      <w:r w:rsidRPr="002E77B1">
        <w:rPr>
          <w:w w:val="105"/>
        </w:rPr>
        <w:t xml:space="preserve"> have ten Business Days to </w:t>
      </w:r>
      <w:r w:rsidRPr="002E77B1">
        <w:rPr>
          <w:spacing w:val="2"/>
          <w:w w:val="105"/>
        </w:rPr>
        <w:t xml:space="preserve">cure </w:t>
      </w:r>
      <w:r w:rsidRPr="002E77B1">
        <w:rPr>
          <w:spacing w:val="3"/>
          <w:w w:val="105"/>
        </w:rPr>
        <w:t xml:space="preserve">the </w:t>
      </w:r>
      <w:r w:rsidRPr="002E77B1">
        <w:rPr>
          <w:spacing w:val="2"/>
          <w:w w:val="105"/>
        </w:rPr>
        <w:t xml:space="preserve">delinquency. Upon failure </w:t>
      </w:r>
      <w:r w:rsidRPr="002E77B1">
        <w:rPr>
          <w:w w:val="105"/>
        </w:rPr>
        <w:t xml:space="preserve">to </w:t>
      </w:r>
      <w:r w:rsidRPr="002E77B1">
        <w:rPr>
          <w:spacing w:val="2"/>
          <w:w w:val="105"/>
        </w:rPr>
        <w:t xml:space="preserve">cure </w:t>
      </w:r>
      <w:r w:rsidRPr="002E77B1">
        <w:rPr>
          <w:w w:val="105"/>
        </w:rPr>
        <w:t xml:space="preserve">the </w:t>
      </w:r>
      <w:r w:rsidRPr="002E77B1">
        <w:rPr>
          <w:spacing w:val="2"/>
          <w:w w:val="105"/>
        </w:rPr>
        <w:t xml:space="preserve">delinquency </w:t>
      </w:r>
      <w:r w:rsidRPr="002E77B1">
        <w:rPr>
          <w:w w:val="105"/>
        </w:rPr>
        <w:t xml:space="preserve">the </w:t>
      </w:r>
      <w:r w:rsidRPr="002E77B1">
        <w:rPr>
          <w:spacing w:val="2"/>
          <w:w w:val="105"/>
        </w:rPr>
        <w:t xml:space="preserve">Competitive </w:t>
      </w:r>
      <w:r w:rsidRPr="002E77B1">
        <w:rPr>
          <w:w w:val="105"/>
        </w:rPr>
        <w:t xml:space="preserve">Retailer </w:t>
      </w:r>
      <w:r w:rsidR="007C61FD">
        <w:rPr>
          <w:w w:val="105"/>
        </w:rPr>
        <w:t>will</w:t>
      </w:r>
      <w:r w:rsidRPr="002E77B1">
        <w:rPr>
          <w:w w:val="105"/>
        </w:rPr>
        <w:t xml:space="preserve"> be in default. </w:t>
      </w:r>
      <w:r w:rsidR="00CE1A6A">
        <w:rPr>
          <w:w w:val="105"/>
        </w:rPr>
        <w:t>LP&amp;L</w:t>
      </w:r>
      <w:r w:rsidRPr="002E77B1">
        <w:rPr>
          <w:w w:val="105"/>
        </w:rPr>
        <w:t xml:space="preserve"> may pursue any or all of the following</w:t>
      </w:r>
      <w:r w:rsidRPr="002E77B1">
        <w:rPr>
          <w:spacing w:val="-23"/>
          <w:w w:val="105"/>
        </w:rPr>
        <w:t xml:space="preserve"> </w:t>
      </w:r>
      <w:r w:rsidRPr="002E77B1">
        <w:rPr>
          <w:w w:val="105"/>
        </w:rPr>
        <w:t>remedies:</w:t>
      </w:r>
      <w:bookmarkEnd w:id="703"/>
      <w:bookmarkEnd w:id="704"/>
      <w:bookmarkEnd w:id="705"/>
    </w:p>
    <w:p w14:paraId="66A1F5AD" w14:textId="1102F5E9" w:rsidR="00CB63EE" w:rsidRPr="00A447FD" w:rsidRDefault="00CB63EE" w:rsidP="005829B3">
      <w:pPr>
        <w:pStyle w:val="BodyText"/>
      </w:pPr>
    </w:p>
    <w:p w14:paraId="29DED2EF" w14:textId="4A2C09B4" w:rsidR="00CB63EE" w:rsidRPr="008D39B5" w:rsidRDefault="00394611" w:rsidP="00945C25">
      <w:pPr>
        <w:ind w:left="1440" w:hanging="360"/>
        <w:rPr>
          <w:sz w:val="19"/>
          <w:szCs w:val="19"/>
        </w:rPr>
      </w:pPr>
      <w:r w:rsidRPr="00D235C5">
        <w:rPr>
          <w:w w:val="102"/>
          <w:sz w:val="19"/>
          <w:szCs w:val="19"/>
        </w:rPr>
        <w:t>(1)</w:t>
      </w:r>
      <w:r w:rsidRPr="00D235C5">
        <w:rPr>
          <w:w w:val="102"/>
          <w:sz w:val="19"/>
          <w:szCs w:val="19"/>
        </w:rPr>
        <w:tab/>
      </w:r>
      <w:r w:rsidR="00FC2F16" w:rsidRPr="6CF7C939">
        <w:rPr>
          <w:w w:val="105"/>
          <w:sz w:val="19"/>
          <w:szCs w:val="19"/>
        </w:rPr>
        <w:t xml:space="preserve">Apply to delinquent balances </w:t>
      </w:r>
      <w:r w:rsidR="004B3ECB" w:rsidRPr="6CF7C939">
        <w:rPr>
          <w:w w:val="105"/>
          <w:sz w:val="19"/>
          <w:szCs w:val="19"/>
        </w:rPr>
        <w:t xml:space="preserve">to </w:t>
      </w:r>
      <w:r w:rsidR="00FC2F16" w:rsidRPr="6CF7C939">
        <w:rPr>
          <w:w w:val="105"/>
          <w:sz w:val="19"/>
          <w:szCs w:val="19"/>
        </w:rPr>
        <w:t>Competitive Retailer</w:t>
      </w:r>
      <w:r w:rsidR="00357125">
        <w:rPr>
          <w:w w:val="105"/>
          <w:sz w:val="19"/>
          <w:szCs w:val="19"/>
        </w:rPr>
        <w:t>’</w:t>
      </w:r>
      <w:r w:rsidR="00FC2F16" w:rsidRPr="6CF7C939">
        <w:rPr>
          <w:w w:val="105"/>
          <w:sz w:val="19"/>
          <w:szCs w:val="19"/>
        </w:rPr>
        <w:t xml:space="preserve">s </w:t>
      </w:r>
      <w:r w:rsidR="00FC2F16" w:rsidRPr="6CF7C939">
        <w:rPr>
          <w:spacing w:val="2"/>
          <w:w w:val="105"/>
          <w:sz w:val="19"/>
          <w:szCs w:val="19"/>
        </w:rPr>
        <w:t xml:space="preserve">deposit, </w:t>
      </w:r>
      <w:r w:rsidR="00FC2F16" w:rsidRPr="6CF7C939">
        <w:rPr>
          <w:w w:val="105"/>
          <w:sz w:val="19"/>
          <w:szCs w:val="19"/>
        </w:rPr>
        <w:t xml:space="preserve">if </w:t>
      </w:r>
      <w:r w:rsidR="00FC2F16" w:rsidRPr="6CF7C939">
        <w:rPr>
          <w:spacing w:val="3"/>
          <w:w w:val="105"/>
          <w:sz w:val="19"/>
          <w:szCs w:val="19"/>
        </w:rPr>
        <w:t xml:space="preserve">any, </w:t>
      </w:r>
      <w:r w:rsidR="00FC2F16" w:rsidRPr="6CF7C939">
        <w:rPr>
          <w:w w:val="105"/>
          <w:sz w:val="19"/>
          <w:szCs w:val="19"/>
        </w:rPr>
        <w:t>and</w:t>
      </w:r>
      <w:r w:rsidR="00FC2F16" w:rsidRPr="6CF7C939">
        <w:rPr>
          <w:spacing w:val="43"/>
          <w:w w:val="105"/>
          <w:sz w:val="19"/>
          <w:szCs w:val="19"/>
        </w:rPr>
        <w:t xml:space="preserve"> </w:t>
      </w:r>
      <w:r w:rsidR="00FC2F16" w:rsidRPr="6CF7C939">
        <w:rPr>
          <w:w w:val="105"/>
          <w:sz w:val="19"/>
          <w:szCs w:val="19"/>
        </w:rPr>
        <w:t>any</w:t>
      </w:r>
      <w:r w:rsidR="00FC2F16" w:rsidRPr="6CF7C939">
        <w:rPr>
          <w:spacing w:val="44"/>
          <w:w w:val="105"/>
          <w:sz w:val="19"/>
          <w:szCs w:val="19"/>
        </w:rPr>
        <w:t xml:space="preserve"> </w:t>
      </w:r>
      <w:r w:rsidR="00FC2F16" w:rsidRPr="6CF7C939">
        <w:rPr>
          <w:spacing w:val="2"/>
          <w:w w:val="105"/>
          <w:sz w:val="19"/>
          <w:szCs w:val="19"/>
        </w:rPr>
        <w:t>accrued</w:t>
      </w:r>
      <w:r w:rsidR="00FC2F16" w:rsidRPr="6CF7C939">
        <w:rPr>
          <w:spacing w:val="43"/>
          <w:w w:val="105"/>
          <w:sz w:val="19"/>
          <w:szCs w:val="19"/>
        </w:rPr>
        <w:t xml:space="preserve"> </w:t>
      </w:r>
      <w:r w:rsidR="00FC2F16" w:rsidRPr="6CF7C939">
        <w:rPr>
          <w:spacing w:val="2"/>
          <w:w w:val="105"/>
          <w:sz w:val="19"/>
          <w:szCs w:val="19"/>
        </w:rPr>
        <w:t>interest,</w:t>
      </w:r>
      <w:r w:rsidR="00FC2F16" w:rsidRPr="6CF7C939">
        <w:rPr>
          <w:spacing w:val="44"/>
          <w:w w:val="105"/>
          <w:sz w:val="19"/>
          <w:szCs w:val="19"/>
        </w:rPr>
        <w:t xml:space="preserve"> </w:t>
      </w:r>
      <w:r w:rsidR="00FC2F16" w:rsidRPr="6CF7C939">
        <w:rPr>
          <w:w w:val="105"/>
          <w:sz w:val="19"/>
          <w:szCs w:val="19"/>
        </w:rPr>
        <w:t>or</w:t>
      </w:r>
      <w:r w:rsidR="00FC2F16" w:rsidRPr="6CF7C939">
        <w:rPr>
          <w:spacing w:val="43"/>
          <w:w w:val="105"/>
          <w:sz w:val="19"/>
          <w:szCs w:val="19"/>
        </w:rPr>
        <w:t xml:space="preserve"> </w:t>
      </w:r>
      <w:r w:rsidR="00FC2F16" w:rsidRPr="6CF7C939">
        <w:rPr>
          <w:spacing w:val="2"/>
          <w:w w:val="105"/>
          <w:sz w:val="19"/>
          <w:szCs w:val="19"/>
        </w:rPr>
        <w:t>seek</w:t>
      </w:r>
      <w:r w:rsidR="00FC2F16" w:rsidRPr="6CF7C939">
        <w:rPr>
          <w:spacing w:val="44"/>
          <w:w w:val="105"/>
          <w:sz w:val="19"/>
          <w:szCs w:val="19"/>
        </w:rPr>
        <w:t xml:space="preserve"> </w:t>
      </w:r>
      <w:r w:rsidR="00FC2F16" w:rsidRPr="6CF7C939">
        <w:rPr>
          <w:spacing w:val="2"/>
          <w:w w:val="105"/>
          <w:sz w:val="19"/>
          <w:szCs w:val="19"/>
        </w:rPr>
        <w:t>recourse</w:t>
      </w:r>
      <w:r w:rsidR="00FC2F16" w:rsidRPr="6CF7C939">
        <w:rPr>
          <w:spacing w:val="43"/>
          <w:w w:val="105"/>
          <w:sz w:val="19"/>
          <w:szCs w:val="19"/>
        </w:rPr>
        <w:t xml:space="preserve"> </w:t>
      </w:r>
      <w:r w:rsidR="00FC2F16" w:rsidRPr="6CF7C939">
        <w:rPr>
          <w:spacing w:val="2"/>
          <w:w w:val="105"/>
          <w:sz w:val="19"/>
          <w:szCs w:val="19"/>
        </w:rPr>
        <w:t>against</w:t>
      </w:r>
      <w:r w:rsidR="00FC2F16" w:rsidRPr="6CF7C939">
        <w:rPr>
          <w:spacing w:val="44"/>
          <w:w w:val="105"/>
          <w:sz w:val="19"/>
          <w:szCs w:val="19"/>
        </w:rPr>
        <w:t xml:space="preserve"> </w:t>
      </w:r>
      <w:r w:rsidR="00FC2F16" w:rsidRPr="6CF7C939">
        <w:rPr>
          <w:w w:val="105"/>
          <w:sz w:val="19"/>
          <w:szCs w:val="19"/>
        </w:rPr>
        <w:t>any</w:t>
      </w:r>
      <w:r w:rsidR="00FC2F16" w:rsidRPr="6CF7C939">
        <w:rPr>
          <w:spacing w:val="43"/>
          <w:w w:val="105"/>
          <w:sz w:val="19"/>
          <w:szCs w:val="19"/>
        </w:rPr>
        <w:t xml:space="preserve"> </w:t>
      </w:r>
      <w:r w:rsidR="00FC2F16" w:rsidRPr="6CF7C939">
        <w:rPr>
          <w:spacing w:val="2"/>
          <w:w w:val="105"/>
          <w:sz w:val="19"/>
          <w:szCs w:val="19"/>
        </w:rPr>
        <w:t>letter</w:t>
      </w:r>
      <w:r w:rsidR="00FC2F16" w:rsidRPr="6CF7C939">
        <w:rPr>
          <w:spacing w:val="44"/>
          <w:w w:val="105"/>
          <w:sz w:val="19"/>
          <w:szCs w:val="19"/>
        </w:rPr>
        <w:t xml:space="preserve"> </w:t>
      </w:r>
      <w:r w:rsidR="00FC2F16" w:rsidRPr="6CF7C939">
        <w:rPr>
          <w:spacing w:val="3"/>
          <w:w w:val="105"/>
          <w:sz w:val="19"/>
          <w:szCs w:val="19"/>
        </w:rPr>
        <w:t>of</w:t>
      </w:r>
      <w:r w:rsidR="00125D79" w:rsidRPr="6CF7C939">
        <w:rPr>
          <w:spacing w:val="3"/>
          <w:w w:val="105"/>
          <w:sz w:val="19"/>
          <w:szCs w:val="19"/>
        </w:rPr>
        <w:t xml:space="preserve"> </w:t>
      </w:r>
      <w:r w:rsidR="00FC2F16" w:rsidRPr="6CF7C939">
        <w:rPr>
          <w:w w:val="105"/>
          <w:sz w:val="19"/>
          <w:szCs w:val="19"/>
        </w:rPr>
        <w:t xml:space="preserve">credit or surety bond for the amount of delinquent charges due to </w:t>
      </w:r>
      <w:r w:rsidR="00CE1A6A">
        <w:rPr>
          <w:w w:val="105"/>
          <w:sz w:val="19"/>
          <w:szCs w:val="19"/>
        </w:rPr>
        <w:t>LP&amp;L</w:t>
      </w:r>
      <w:r w:rsidR="00FC2F16" w:rsidRPr="6CF7C939">
        <w:rPr>
          <w:w w:val="105"/>
          <w:sz w:val="19"/>
          <w:szCs w:val="19"/>
        </w:rPr>
        <w:t>, including any penalties or interest;</w:t>
      </w:r>
    </w:p>
    <w:p w14:paraId="43F8D056" w14:textId="5257C9E7" w:rsidR="00CB63EE" w:rsidRPr="008D39B5" w:rsidRDefault="00394611" w:rsidP="00945C25">
      <w:pPr>
        <w:ind w:left="1440" w:hanging="360"/>
        <w:rPr>
          <w:sz w:val="19"/>
        </w:rPr>
      </w:pPr>
      <w:r w:rsidRPr="00104E02">
        <w:rPr>
          <w:w w:val="102"/>
          <w:sz w:val="19"/>
          <w:szCs w:val="19"/>
        </w:rPr>
        <w:t>(2)</w:t>
      </w:r>
      <w:r w:rsidRPr="00104E02">
        <w:rPr>
          <w:w w:val="102"/>
          <w:sz w:val="19"/>
          <w:szCs w:val="19"/>
        </w:rPr>
        <w:tab/>
      </w:r>
      <w:r w:rsidR="00FC2F16" w:rsidRPr="008D39B5">
        <w:rPr>
          <w:w w:val="105"/>
          <w:sz w:val="19"/>
        </w:rPr>
        <w:t>Avail</w:t>
      </w:r>
      <w:r w:rsidR="00FC2F16" w:rsidRPr="008D39B5">
        <w:rPr>
          <w:spacing w:val="-5"/>
          <w:w w:val="105"/>
          <w:sz w:val="19"/>
        </w:rPr>
        <w:t xml:space="preserve"> </w:t>
      </w:r>
      <w:r w:rsidR="00FC2F16" w:rsidRPr="008D39B5">
        <w:rPr>
          <w:w w:val="105"/>
          <w:sz w:val="19"/>
        </w:rPr>
        <w:t>itself</w:t>
      </w:r>
      <w:r w:rsidR="00FC2F16" w:rsidRPr="008D39B5">
        <w:rPr>
          <w:spacing w:val="-4"/>
          <w:w w:val="105"/>
          <w:sz w:val="19"/>
        </w:rPr>
        <w:t xml:space="preserve"> </w:t>
      </w:r>
      <w:r w:rsidR="00FC2F16" w:rsidRPr="008D39B5">
        <w:rPr>
          <w:w w:val="105"/>
          <w:sz w:val="19"/>
        </w:rPr>
        <w:t>of</w:t>
      </w:r>
      <w:r w:rsidR="00FC2F16" w:rsidRPr="008D39B5">
        <w:rPr>
          <w:spacing w:val="-5"/>
          <w:w w:val="105"/>
          <w:sz w:val="19"/>
        </w:rPr>
        <w:t xml:space="preserve"> </w:t>
      </w:r>
      <w:r w:rsidR="00FC2F16" w:rsidRPr="008D39B5">
        <w:rPr>
          <w:w w:val="105"/>
          <w:sz w:val="19"/>
        </w:rPr>
        <w:t>any</w:t>
      </w:r>
      <w:r w:rsidR="00FC2F16" w:rsidRPr="008D39B5">
        <w:rPr>
          <w:spacing w:val="-4"/>
          <w:w w:val="105"/>
          <w:sz w:val="19"/>
        </w:rPr>
        <w:t xml:space="preserve"> </w:t>
      </w:r>
      <w:r w:rsidR="00FC2F16" w:rsidRPr="008D39B5">
        <w:rPr>
          <w:w w:val="105"/>
          <w:sz w:val="19"/>
        </w:rPr>
        <w:t>legal</w:t>
      </w:r>
      <w:r w:rsidR="00FC2F16" w:rsidRPr="008D39B5">
        <w:rPr>
          <w:spacing w:val="-4"/>
          <w:w w:val="105"/>
          <w:sz w:val="19"/>
        </w:rPr>
        <w:t xml:space="preserve"> </w:t>
      </w:r>
      <w:r w:rsidR="00FC2F16" w:rsidRPr="008D39B5">
        <w:rPr>
          <w:w w:val="105"/>
          <w:sz w:val="19"/>
        </w:rPr>
        <w:t>remedies</w:t>
      </w:r>
      <w:r w:rsidR="00FC2F16" w:rsidRPr="008D39B5">
        <w:rPr>
          <w:spacing w:val="-5"/>
          <w:w w:val="105"/>
          <w:sz w:val="19"/>
        </w:rPr>
        <w:t xml:space="preserve"> </w:t>
      </w:r>
      <w:r w:rsidR="00FC2F16" w:rsidRPr="008D39B5">
        <w:rPr>
          <w:w w:val="105"/>
          <w:sz w:val="19"/>
        </w:rPr>
        <w:t>that</w:t>
      </w:r>
      <w:r w:rsidR="00FC2F16" w:rsidRPr="008D39B5">
        <w:rPr>
          <w:spacing w:val="-4"/>
          <w:w w:val="105"/>
          <w:sz w:val="19"/>
        </w:rPr>
        <w:t xml:space="preserve"> </w:t>
      </w:r>
      <w:r w:rsidR="00FC2F16" w:rsidRPr="008D39B5">
        <w:rPr>
          <w:w w:val="105"/>
          <w:sz w:val="19"/>
        </w:rPr>
        <w:t>may</w:t>
      </w:r>
      <w:r w:rsidR="00FC2F16" w:rsidRPr="008D39B5">
        <w:rPr>
          <w:spacing w:val="-4"/>
          <w:w w:val="105"/>
          <w:sz w:val="19"/>
        </w:rPr>
        <w:t xml:space="preserve"> </w:t>
      </w:r>
      <w:r w:rsidR="00FC2F16" w:rsidRPr="008D39B5">
        <w:rPr>
          <w:w w:val="105"/>
          <w:sz w:val="19"/>
        </w:rPr>
        <w:t>be</w:t>
      </w:r>
      <w:r w:rsidR="00FC2F16" w:rsidRPr="008D39B5">
        <w:rPr>
          <w:spacing w:val="-5"/>
          <w:w w:val="105"/>
          <w:sz w:val="19"/>
        </w:rPr>
        <w:t xml:space="preserve"> </w:t>
      </w:r>
      <w:r w:rsidR="00FC2F16" w:rsidRPr="008D39B5">
        <w:rPr>
          <w:spacing w:val="3"/>
          <w:w w:val="105"/>
          <w:sz w:val="19"/>
        </w:rPr>
        <w:t>appropriate</w:t>
      </w:r>
      <w:r w:rsidR="00FC2F16" w:rsidRPr="008D39B5">
        <w:rPr>
          <w:spacing w:val="-2"/>
          <w:w w:val="105"/>
          <w:sz w:val="19"/>
        </w:rPr>
        <w:t xml:space="preserve"> </w:t>
      </w:r>
      <w:r w:rsidR="00FC2F16" w:rsidRPr="008D39B5">
        <w:rPr>
          <w:w w:val="105"/>
          <w:sz w:val="19"/>
        </w:rPr>
        <w:t>to</w:t>
      </w:r>
      <w:r w:rsidR="00FC2F16" w:rsidRPr="008D39B5">
        <w:rPr>
          <w:spacing w:val="-3"/>
          <w:w w:val="105"/>
          <w:sz w:val="19"/>
        </w:rPr>
        <w:t xml:space="preserve"> </w:t>
      </w:r>
      <w:r w:rsidR="00FC2F16" w:rsidRPr="008D39B5">
        <w:rPr>
          <w:spacing w:val="4"/>
          <w:w w:val="105"/>
          <w:sz w:val="19"/>
        </w:rPr>
        <w:t xml:space="preserve">recover </w:t>
      </w:r>
      <w:r w:rsidR="00FC2F16" w:rsidRPr="008D39B5">
        <w:rPr>
          <w:w w:val="105"/>
          <w:sz w:val="19"/>
        </w:rPr>
        <w:t xml:space="preserve">unpaid amounts and associated fees, including any penalties </w:t>
      </w:r>
      <w:r w:rsidR="00FC2F16" w:rsidRPr="008D39B5">
        <w:rPr>
          <w:spacing w:val="3"/>
          <w:w w:val="105"/>
          <w:sz w:val="19"/>
        </w:rPr>
        <w:t>or interest;</w:t>
      </w:r>
    </w:p>
    <w:p w14:paraId="03E4A181" w14:textId="57FDDCEE" w:rsidR="00CB63EE" w:rsidRPr="008D39B5" w:rsidRDefault="00394611" w:rsidP="00945C25">
      <w:pPr>
        <w:ind w:left="1440" w:hanging="360"/>
        <w:rPr>
          <w:sz w:val="19"/>
        </w:rPr>
      </w:pPr>
      <w:r w:rsidRPr="00104E02">
        <w:rPr>
          <w:w w:val="102"/>
          <w:sz w:val="19"/>
          <w:szCs w:val="19"/>
        </w:rPr>
        <w:t>(3)</w:t>
      </w:r>
      <w:r w:rsidRPr="00104E02">
        <w:rPr>
          <w:w w:val="102"/>
          <w:sz w:val="19"/>
          <w:szCs w:val="19"/>
        </w:rPr>
        <w:tab/>
      </w:r>
      <w:r w:rsidR="00FC2F16" w:rsidRPr="008D39B5">
        <w:rPr>
          <w:w w:val="105"/>
          <w:sz w:val="19"/>
        </w:rPr>
        <w:t>Implement other mutually suitable and agreeable arrangements with Competitive Retailer, provided that such arrangements are available to all Competitive Retailers on a non-discriminatory</w:t>
      </w:r>
      <w:r w:rsidR="00FC2F16" w:rsidRPr="008D39B5">
        <w:rPr>
          <w:spacing w:val="5"/>
          <w:w w:val="105"/>
          <w:sz w:val="19"/>
        </w:rPr>
        <w:t xml:space="preserve"> </w:t>
      </w:r>
      <w:r w:rsidR="00FC2F16" w:rsidRPr="008D39B5">
        <w:rPr>
          <w:spacing w:val="2"/>
          <w:w w:val="105"/>
          <w:sz w:val="19"/>
        </w:rPr>
        <w:t>basis;</w:t>
      </w:r>
    </w:p>
    <w:p w14:paraId="30E17A0B" w14:textId="14AFB02F" w:rsidR="00CB63EE" w:rsidRPr="008D39B5" w:rsidRDefault="00394611" w:rsidP="00945C25">
      <w:pPr>
        <w:ind w:left="1440" w:hanging="360"/>
        <w:rPr>
          <w:sz w:val="19"/>
          <w:szCs w:val="19"/>
        </w:rPr>
      </w:pPr>
      <w:r w:rsidRPr="00104E02">
        <w:rPr>
          <w:w w:val="102"/>
          <w:sz w:val="19"/>
          <w:szCs w:val="19"/>
        </w:rPr>
        <w:t>(4)</w:t>
      </w:r>
      <w:r w:rsidRPr="00104E02">
        <w:rPr>
          <w:w w:val="102"/>
          <w:sz w:val="19"/>
          <w:szCs w:val="19"/>
        </w:rPr>
        <w:tab/>
      </w:r>
      <w:r w:rsidR="00FC2F16" w:rsidRPr="6CF7C939">
        <w:rPr>
          <w:w w:val="105"/>
          <w:sz w:val="19"/>
          <w:szCs w:val="19"/>
        </w:rPr>
        <w:t>Notify the Commission that the Competitive Retailer is in default and request suspension or revocation of the Competitive Retailer</w:t>
      </w:r>
      <w:r w:rsidR="00357125">
        <w:rPr>
          <w:w w:val="105"/>
          <w:sz w:val="19"/>
          <w:szCs w:val="19"/>
        </w:rPr>
        <w:t>’</w:t>
      </w:r>
      <w:r w:rsidR="00FC2F16" w:rsidRPr="6CF7C939">
        <w:rPr>
          <w:w w:val="105"/>
          <w:sz w:val="19"/>
          <w:szCs w:val="19"/>
        </w:rPr>
        <w:t>s certificate;</w:t>
      </w:r>
      <w:r w:rsidR="0073433A">
        <w:rPr>
          <w:w w:val="105"/>
          <w:sz w:val="19"/>
          <w:szCs w:val="19"/>
        </w:rPr>
        <w:t xml:space="preserve"> or</w:t>
      </w:r>
    </w:p>
    <w:p w14:paraId="737FDAC2" w14:textId="55F23769" w:rsidR="00CB63EE" w:rsidRPr="008D39B5" w:rsidRDefault="00394611" w:rsidP="00945C25">
      <w:pPr>
        <w:ind w:left="1440" w:hanging="360"/>
        <w:rPr>
          <w:sz w:val="19"/>
        </w:rPr>
      </w:pPr>
      <w:r w:rsidRPr="00104E02">
        <w:rPr>
          <w:w w:val="102"/>
          <w:sz w:val="19"/>
          <w:szCs w:val="19"/>
        </w:rPr>
        <w:t>(5)</w:t>
      </w:r>
      <w:r w:rsidRPr="00104E02">
        <w:rPr>
          <w:w w:val="102"/>
          <w:sz w:val="19"/>
          <w:szCs w:val="19"/>
        </w:rPr>
        <w:tab/>
      </w:r>
      <w:r w:rsidR="00FC2F16" w:rsidRPr="008D39B5">
        <w:rPr>
          <w:w w:val="105"/>
          <w:sz w:val="19"/>
        </w:rPr>
        <w:t>Require</w:t>
      </w:r>
      <w:r w:rsidR="00FC2F16" w:rsidRPr="008D39B5">
        <w:rPr>
          <w:spacing w:val="-5"/>
          <w:w w:val="105"/>
          <w:sz w:val="19"/>
        </w:rPr>
        <w:t xml:space="preserve"> </w:t>
      </w:r>
      <w:r w:rsidR="00FC2F16" w:rsidRPr="008D39B5">
        <w:rPr>
          <w:w w:val="105"/>
          <w:sz w:val="19"/>
        </w:rPr>
        <w:t>the</w:t>
      </w:r>
      <w:r w:rsidR="00FC2F16" w:rsidRPr="008D39B5">
        <w:rPr>
          <w:spacing w:val="-4"/>
          <w:w w:val="105"/>
          <w:sz w:val="19"/>
        </w:rPr>
        <w:t xml:space="preserve"> </w:t>
      </w:r>
      <w:r w:rsidR="00FC2F16" w:rsidRPr="008D39B5">
        <w:rPr>
          <w:w w:val="105"/>
          <w:sz w:val="19"/>
        </w:rPr>
        <w:t>Competitive</w:t>
      </w:r>
      <w:r w:rsidR="00FC2F16" w:rsidRPr="008D39B5">
        <w:rPr>
          <w:spacing w:val="-5"/>
          <w:w w:val="105"/>
          <w:sz w:val="19"/>
        </w:rPr>
        <w:t xml:space="preserve"> </w:t>
      </w:r>
      <w:r w:rsidR="00FC2F16" w:rsidRPr="008D39B5">
        <w:rPr>
          <w:w w:val="105"/>
          <w:sz w:val="19"/>
        </w:rPr>
        <w:t>Retailer</w:t>
      </w:r>
      <w:r w:rsidR="00FC2F16" w:rsidRPr="008D39B5">
        <w:rPr>
          <w:spacing w:val="-4"/>
          <w:w w:val="105"/>
          <w:sz w:val="19"/>
        </w:rPr>
        <w:t xml:space="preserve"> </w:t>
      </w:r>
      <w:r w:rsidR="00FC2F16" w:rsidRPr="008D39B5">
        <w:rPr>
          <w:w w:val="105"/>
          <w:sz w:val="19"/>
        </w:rPr>
        <w:t>to</w:t>
      </w:r>
      <w:r w:rsidR="00FC2F16" w:rsidRPr="008D39B5">
        <w:rPr>
          <w:spacing w:val="-5"/>
          <w:w w:val="105"/>
          <w:sz w:val="19"/>
        </w:rPr>
        <w:t xml:space="preserve"> </w:t>
      </w:r>
      <w:r w:rsidR="00FC2F16" w:rsidRPr="008D39B5">
        <w:rPr>
          <w:w w:val="105"/>
          <w:sz w:val="19"/>
        </w:rPr>
        <w:t>do</w:t>
      </w:r>
      <w:r w:rsidR="00FC2F16" w:rsidRPr="008D39B5">
        <w:rPr>
          <w:spacing w:val="-4"/>
          <w:w w:val="105"/>
          <w:sz w:val="19"/>
        </w:rPr>
        <w:t xml:space="preserve"> </w:t>
      </w:r>
      <w:r w:rsidR="00FC2F16" w:rsidRPr="008D39B5">
        <w:rPr>
          <w:w w:val="105"/>
          <w:sz w:val="19"/>
        </w:rPr>
        <w:t>one</w:t>
      </w:r>
      <w:r w:rsidR="00FC2F16" w:rsidRPr="008D39B5">
        <w:rPr>
          <w:spacing w:val="-5"/>
          <w:w w:val="105"/>
          <w:sz w:val="19"/>
        </w:rPr>
        <w:t xml:space="preserve"> </w:t>
      </w:r>
      <w:r w:rsidR="00FC2F16" w:rsidRPr="008D39B5">
        <w:rPr>
          <w:w w:val="105"/>
          <w:sz w:val="19"/>
        </w:rPr>
        <w:t>of</w:t>
      </w:r>
      <w:r w:rsidR="00FC2F16" w:rsidRPr="008D39B5">
        <w:rPr>
          <w:spacing w:val="-4"/>
          <w:w w:val="105"/>
          <w:sz w:val="19"/>
        </w:rPr>
        <w:t xml:space="preserve"> </w:t>
      </w:r>
      <w:r w:rsidR="00FC2F16" w:rsidRPr="008D39B5">
        <w:rPr>
          <w:w w:val="105"/>
          <w:sz w:val="19"/>
        </w:rPr>
        <w:t>the</w:t>
      </w:r>
      <w:r w:rsidR="00FC2F16" w:rsidRPr="008D39B5">
        <w:rPr>
          <w:spacing w:val="-5"/>
          <w:w w:val="105"/>
          <w:sz w:val="19"/>
        </w:rPr>
        <w:t xml:space="preserve"> </w:t>
      </w:r>
      <w:r w:rsidR="00FC2F16" w:rsidRPr="008D39B5">
        <w:rPr>
          <w:spacing w:val="3"/>
          <w:w w:val="105"/>
          <w:sz w:val="19"/>
        </w:rPr>
        <w:t>following:</w:t>
      </w:r>
    </w:p>
    <w:p w14:paraId="6F0874A2" w14:textId="08C8919B" w:rsidR="00CB63EE" w:rsidRPr="008D39B5" w:rsidRDefault="00394611" w:rsidP="00945C25">
      <w:pPr>
        <w:ind w:left="2160" w:hanging="720"/>
        <w:rPr>
          <w:sz w:val="19"/>
        </w:rPr>
      </w:pPr>
      <w:r w:rsidRPr="00104E02">
        <w:rPr>
          <w:w w:val="102"/>
          <w:sz w:val="19"/>
          <w:szCs w:val="19"/>
        </w:rPr>
        <w:t>(A)</w:t>
      </w:r>
      <w:r w:rsidRPr="00104E02">
        <w:rPr>
          <w:w w:val="102"/>
          <w:sz w:val="19"/>
          <w:szCs w:val="19"/>
        </w:rPr>
        <w:tab/>
      </w:r>
      <w:r w:rsidR="00FC2F16" w:rsidRPr="008D39B5">
        <w:rPr>
          <w:w w:val="105"/>
          <w:sz w:val="19"/>
        </w:rPr>
        <w:t xml:space="preserve">Transfer the billing and collection responsibility for </w:t>
      </w:r>
      <w:r w:rsidR="00FC2F16" w:rsidRPr="008D39B5">
        <w:rPr>
          <w:spacing w:val="2"/>
          <w:w w:val="105"/>
          <w:sz w:val="19"/>
        </w:rPr>
        <w:t xml:space="preserve">all </w:t>
      </w:r>
      <w:r w:rsidR="00FC2F16" w:rsidRPr="008D39B5">
        <w:rPr>
          <w:w w:val="105"/>
          <w:sz w:val="19"/>
        </w:rPr>
        <w:t xml:space="preserve">Delivery charges to </w:t>
      </w:r>
      <w:r w:rsidR="00CE1A6A">
        <w:rPr>
          <w:w w:val="105"/>
          <w:sz w:val="19"/>
        </w:rPr>
        <w:t>LP&amp;L</w:t>
      </w:r>
      <w:r w:rsidR="00FC2F16" w:rsidRPr="008D39B5">
        <w:rPr>
          <w:w w:val="105"/>
          <w:sz w:val="19"/>
        </w:rPr>
        <w:t xml:space="preserve">, if </w:t>
      </w:r>
      <w:r w:rsidR="00CE1A6A">
        <w:rPr>
          <w:w w:val="105"/>
          <w:sz w:val="19"/>
        </w:rPr>
        <w:t>LP&amp;L</w:t>
      </w:r>
      <w:r w:rsidR="00FC2F16" w:rsidRPr="008D39B5">
        <w:rPr>
          <w:spacing w:val="-3"/>
          <w:w w:val="105"/>
          <w:sz w:val="19"/>
        </w:rPr>
        <w:t xml:space="preserve"> </w:t>
      </w:r>
      <w:r w:rsidR="00FC2F16" w:rsidRPr="008D39B5">
        <w:rPr>
          <w:w w:val="105"/>
          <w:sz w:val="19"/>
        </w:rPr>
        <w:t>consents;</w:t>
      </w:r>
    </w:p>
    <w:p w14:paraId="7293E17F" w14:textId="71B3171E" w:rsidR="00CB63EE" w:rsidRPr="008D39B5" w:rsidRDefault="00394611" w:rsidP="00945C25">
      <w:pPr>
        <w:ind w:left="2160" w:hanging="720"/>
        <w:rPr>
          <w:sz w:val="19"/>
        </w:rPr>
      </w:pPr>
      <w:r w:rsidRPr="00104E02">
        <w:rPr>
          <w:w w:val="102"/>
          <w:sz w:val="19"/>
          <w:szCs w:val="19"/>
        </w:rPr>
        <w:t>(B)</w:t>
      </w:r>
      <w:r w:rsidRPr="00104E02">
        <w:rPr>
          <w:w w:val="102"/>
          <w:sz w:val="19"/>
          <w:szCs w:val="19"/>
        </w:rPr>
        <w:tab/>
      </w:r>
      <w:r w:rsidR="00FC2F16" w:rsidRPr="008D39B5">
        <w:rPr>
          <w:w w:val="105"/>
          <w:sz w:val="19"/>
        </w:rPr>
        <w:t xml:space="preserve">Immediately arrange for all future remittances from </w:t>
      </w:r>
      <w:r w:rsidR="00FC2F16" w:rsidRPr="008D39B5">
        <w:rPr>
          <w:spacing w:val="2"/>
          <w:w w:val="105"/>
          <w:sz w:val="19"/>
        </w:rPr>
        <w:t xml:space="preserve">Retail Customers </w:t>
      </w:r>
      <w:r w:rsidR="00FC2F16" w:rsidRPr="008D39B5">
        <w:rPr>
          <w:w w:val="105"/>
          <w:sz w:val="19"/>
        </w:rPr>
        <w:t xml:space="preserve">to be </w:t>
      </w:r>
      <w:r w:rsidR="00FC2F16" w:rsidRPr="008D39B5">
        <w:rPr>
          <w:spacing w:val="2"/>
          <w:w w:val="105"/>
          <w:sz w:val="19"/>
        </w:rPr>
        <w:t xml:space="preserve">paid into </w:t>
      </w:r>
      <w:r w:rsidR="00FC2F16" w:rsidRPr="008D39B5">
        <w:rPr>
          <w:w w:val="105"/>
          <w:sz w:val="19"/>
        </w:rPr>
        <w:t xml:space="preserve">a </w:t>
      </w:r>
      <w:r w:rsidR="00FC2F16" w:rsidRPr="008D39B5">
        <w:rPr>
          <w:spacing w:val="2"/>
          <w:w w:val="105"/>
          <w:sz w:val="19"/>
        </w:rPr>
        <w:t xml:space="preserve">lock-box controlled </w:t>
      </w:r>
      <w:r w:rsidR="00FC2F16" w:rsidRPr="008D39B5">
        <w:rPr>
          <w:spacing w:val="3"/>
          <w:w w:val="105"/>
          <w:sz w:val="19"/>
        </w:rPr>
        <w:t xml:space="preserve">by </w:t>
      </w:r>
      <w:r w:rsidR="00CE1A6A">
        <w:rPr>
          <w:w w:val="105"/>
          <w:sz w:val="19"/>
        </w:rPr>
        <w:t>LP&amp;L</w:t>
      </w:r>
      <w:r w:rsidR="00DA6AD4" w:rsidRPr="008D39B5">
        <w:rPr>
          <w:w w:val="105"/>
          <w:sz w:val="19"/>
        </w:rPr>
        <w:t xml:space="preserve"> or the financial mechanism/account designated by </w:t>
      </w:r>
      <w:r w:rsidR="00CE1A6A">
        <w:rPr>
          <w:w w:val="105"/>
          <w:sz w:val="19"/>
          <w:szCs w:val="19"/>
        </w:rPr>
        <w:t>LP&amp;L</w:t>
      </w:r>
      <w:r w:rsidR="00FC2F16" w:rsidRPr="008D39B5">
        <w:rPr>
          <w:w w:val="105"/>
          <w:sz w:val="19"/>
        </w:rPr>
        <w:t>. Amounts collected</w:t>
      </w:r>
      <w:r w:rsidR="00945C25">
        <w:rPr>
          <w:w w:val="105"/>
          <w:sz w:val="19"/>
        </w:rPr>
        <w:t xml:space="preserve"> </w:t>
      </w:r>
      <w:r w:rsidR="007C61FD">
        <w:rPr>
          <w:w w:val="105"/>
          <w:sz w:val="19"/>
          <w:szCs w:val="19"/>
        </w:rPr>
        <w:t xml:space="preserve">must </w:t>
      </w:r>
      <w:r w:rsidR="00FC2F16" w:rsidRPr="008D39B5">
        <w:rPr>
          <w:w w:val="105"/>
          <w:sz w:val="19"/>
        </w:rPr>
        <w:t xml:space="preserve">first be applied to amounts due </w:t>
      </w:r>
      <w:r w:rsidR="00CE1A6A">
        <w:rPr>
          <w:w w:val="105"/>
          <w:sz w:val="19"/>
        </w:rPr>
        <w:t>LP&amp;L</w:t>
      </w:r>
      <w:r w:rsidR="00FC2F16" w:rsidRPr="008D39B5">
        <w:rPr>
          <w:w w:val="105"/>
          <w:sz w:val="19"/>
        </w:rPr>
        <w:t xml:space="preserve">, including any late fees and </w:t>
      </w:r>
      <w:r w:rsidR="00FC2F16" w:rsidRPr="008D39B5">
        <w:rPr>
          <w:spacing w:val="2"/>
          <w:w w:val="105"/>
          <w:sz w:val="19"/>
        </w:rPr>
        <w:t xml:space="preserve">penalties with remaining amounts released </w:t>
      </w:r>
      <w:r w:rsidR="00FC2F16" w:rsidRPr="008D39B5">
        <w:rPr>
          <w:spacing w:val="3"/>
          <w:w w:val="105"/>
          <w:sz w:val="19"/>
        </w:rPr>
        <w:t xml:space="preserve">to </w:t>
      </w:r>
      <w:r w:rsidR="00FC2F16" w:rsidRPr="008D39B5">
        <w:rPr>
          <w:w w:val="105"/>
          <w:sz w:val="19"/>
        </w:rPr>
        <w:t xml:space="preserve">Competitive Retailer. Competitive Retailer </w:t>
      </w:r>
      <w:r w:rsidR="007C61FD">
        <w:rPr>
          <w:w w:val="105"/>
          <w:sz w:val="19"/>
        </w:rPr>
        <w:t>will</w:t>
      </w:r>
      <w:r w:rsidR="00FC2F16" w:rsidRPr="008D39B5">
        <w:rPr>
          <w:w w:val="105"/>
          <w:sz w:val="19"/>
        </w:rPr>
        <w:t xml:space="preserve"> bear </w:t>
      </w:r>
      <w:r w:rsidR="00FC2F16" w:rsidRPr="008D39B5">
        <w:rPr>
          <w:spacing w:val="-3"/>
          <w:w w:val="105"/>
          <w:sz w:val="19"/>
        </w:rPr>
        <w:t xml:space="preserve">all </w:t>
      </w:r>
      <w:r w:rsidR="00FC2F16" w:rsidRPr="008D39B5">
        <w:rPr>
          <w:spacing w:val="2"/>
          <w:w w:val="105"/>
          <w:sz w:val="19"/>
        </w:rPr>
        <w:t xml:space="preserve">costs </w:t>
      </w:r>
      <w:r w:rsidR="00FC2F16" w:rsidRPr="008D39B5">
        <w:rPr>
          <w:w w:val="105"/>
          <w:sz w:val="19"/>
        </w:rPr>
        <w:t xml:space="preserve">of </w:t>
      </w:r>
      <w:r w:rsidR="00FC2F16" w:rsidRPr="008D39B5">
        <w:rPr>
          <w:spacing w:val="2"/>
          <w:w w:val="105"/>
          <w:sz w:val="19"/>
        </w:rPr>
        <w:t>such mechanism;</w:t>
      </w:r>
      <w:r w:rsidR="00FC2F16" w:rsidRPr="008D39B5">
        <w:rPr>
          <w:spacing w:val="-16"/>
          <w:w w:val="105"/>
          <w:sz w:val="19"/>
        </w:rPr>
        <w:t xml:space="preserve"> </w:t>
      </w:r>
      <w:r w:rsidR="00FC2F16" w:rsidRPr="008D39B5">
        <w:rPr>
          <w:spacing w:val="3"/>
          <w:w w:val="105"/>
          <w:sz w:val="19"/>
        </w:rPr>
        <w:t>or</w:t>
      </w:r>
    </w:p>
    <w:p w14:paraId="350C3BA2" w14:textId="24A93EB5" w:rsidR="00CB63EE" w:rsidRPr="008D39B5" w:rsidRDefault="00394611" w:rsidP="00945C25">
      <w:pPr>
        <w:ind w:left="2160" w:hanging="720"/>
        <w:rPr>
          <w:sz w:val="19"/>
          <w:szCs w:val="19"/>
        </w:rPr>
      </w:pPr>
      <w:r w:rsidRPr="00D235C5">
        <w:rPr>
          <w:w w:val="102"/>
          <w:sz w:val="19"/>
          <w:szCs w:val="19"/>
        </w:rPr>
        <w:t>(C)</w:t>
      </w:r>
      <w:r w:rsidRPr="00D235C5">
        <w:rPr>
          <w:w w:val="102"/>
          <w:sz w:val="19"/>
          <w:szCs w:val="19"/>
        </w:rPr>
        <w:tab/>
      </w:r>
      <w:r w:rsidR="00FC2F16" w:rsidRPr="6CF7C939">
        <w:rPr>
          <w:w w:val="105"/>
          <w:sz w:val="19"/>
          <w:szCs w:val="19"/>
        </w:rPr>
        <w:t>Immediately arrange for the Competitive Retailer</w:t>
      </w:r>
      <w:r w:rsidR="00357125">
        <w:rPr>
          <w:w w:val="105"/>
          <w:sz w:val="19"/>
          <w:szCs w:val="19"/>
        </w:rPr>
        <w:t>’</w:t>
      </w:r>
      <w:r w:rsidR="00FC2F16" w:rsidRPr="6CF7C939">
        <w:rPr>
          <w:w w:val="105"/>
          <w:sz w:val="19"/>
          <w:szCs w:val="19"/>
        </w:rPr>
        <w:t>s customers to be served by another qualified Competitive Retailer or the Provider of Last</w:t>
      </w:r>
      <w:r w:rsidR="00FC2F16" w:rsidRPr="6CF7C939">
        <w:rPr>
          <w:spacing w:val="14"/>
          <w:w w:val="105"/>
          <w:sz w:val="19"/>
          <w:szCs w:val="19"/>
        </w:rPr>
        <w:t xml:space="preserve"> </w:t>
      </w:r>
      <w:r w:rsidR="00FC2F16" w:rsidRPr="6CF7C939">
        <w:rPr>
          <w:w w:val="105"/>
          <w:sz w:val="19"/>
          <w:szCs w:val="19"/>
        </w:rPr>
        <w:t>Resort.</w:t>
      </w:r>
    </w:p>
    <w:p w14:paraId="31587ED5" w14:textId="77777777" w:rsidR="00CB63EE" w:rsidRPr="00A447FD" w:rsidRDefault="00CB63EE" w:rsidP="005829B3">
      <w:pPr>
        <w:pStyle w:val="BodyText"/>
      </w:pPr>
    </w:p>
    <w:p w14:paraId="2B068813" w14:textId="337B3CC3" w:rsidR="00CB63EE" w:rsidRPr="002E77B1" w:rsidRDefault="00FC2F16" w:rsidP="002E77B1">
      <w:pPr>
        <w:pStyle w:val="BodyText"/>
      </w:pPr>
      <w:r w:rsidRPr="002E77B1">
        <w:rPr>
          <w:w w:val="105"/>
        </w:rPr>
        <w:t xml:space="preserve">If </w:t>
      </w:r>
      <w:r w:rsidR="00CE1A6A">
        <w:rPr>
          <w:w w:val="105"/>
        </w:rPr>
        <w:t>LP&amp;L</w:t>
      </w:r>
      <w:r w:rsidRPr="002E77B1">
        <w:rPr>
          <w:w w:val="105"/>
        </w:rPr>
        <w:t xml:space="preserve"> chooses option (5), the Competitive Retailer </w:t>
      </w:r>
      <w:r w:rsidR="00F445BC">
        <w:rPr>
          <w:w w:val="105"/>
        </w:rPr>
        <w:t xml:space="preserve">must </w:t>
      </w:r>
      <w:r w:rsidRPr="002E77B1">
        <w:rPr>
          <w:w w:val="105"/>
        </w:rPr>
        <w:t xml:space="preserve">choose and notify </w:t>
      </w:r>
      <w:r w:rsidR="00CE1A6A">
        <w:rPr>
          <w:w w:val="105"/>
        </w:rPr>
        <w:t>LP&amp;L</w:t>
      </w:r>
      <w:r w:rsidRPr="002E77B1">
        <w:rPr>
          <w:w w:val="105"/>
        </w:rPr>
        <w:t xml:space="preserve"> as to which option under (5) it </w:t>
      </w:r>
      <w:r w:rsidR="00F445BC">
        <w:rPr>
          <w:w w:val="105"/>
        </w:rPr>
        <w:t>will</w:t>
      </w:r>
      <w:r w:rsidRPr="002E77B1">
        <w:rPr>
          <w:w w:val="105"/>
        </w:rPr>
        <w:t xml:space="preserve"> implement but, if the Competitive Retailer fails to immediately implement one of the options, </w:t>
      </w:r>
      <w:r w:rsidR="00CE1A6A">
        <w:rPr>
          <w:w w:val="105"/>
        </w:rPr>
        <w:t>LP&amp;L</w:t>
      </w:r>
      <w:r w:rsidRPr="002E77B1">
        <w:rPr>
          <w:w w:val="105"/>
        </w:rPr>
        <w:t xml:space="preserve"> </w:t>
      </w:r>
      <w:r w:rsidR="00F445BC">
        <w:rPr>
          <w:w w:val="105"/>
        </w:rPr>
        <w:t xml:space="preserve">will </w:t>
      </w:r>
      <w:r w:rsidRPr="002E77B1">
        <w:rPr>
          <w:w w:val="105"/>
        </w:rPr>
        <w:t xml:space="preserve">immediately implement option (A) or (B). A Competitive Retailer choosing option (A) or (C) </w:t>
      </w:r>
      <w:r w:rsidR="00F445BC">
        <w:rPr>
          <w:w w:val="105"/>
        </w:rPr>
        <w:t xml:space="preserve">must </w:t>
      </w:r>
      <w:r w:rsidRPr="002E77B1">
        <w:rPr>
          <w:w w:val="105"/>
        </w:rPr>
        <w:t>provide all needed customer information to the entity assuming collection responsibilities within three Business Days so that it can bill Competitive Retailer</w:t>
      </w:r>
      <w:r w:rsidR="00357125">
        <w:rPr>
          <w:w w:val="105"/>
        </w:rPr>
        <w:t>’</w:t>
      </w:r>
      <w:r w:rsidRPr="002E77B1">
        <w:rPr>
          <w:w w:val="105"/>
        </w:rPr>
        <w:t>s Retail Customers.</w:t>
      </w:r>
    </w:p>
    <w:p w14:paraId="51FAD46F" w14:textId="3875060F" w:rsidR="00CB63EE" w:rsidRPr="002E77B1" w:rsidRDefault="00394611" w:rsidP="00755EE7">
      <w:pPr>
        <w:pStyle w:val="Heading4"/>
        <w:numPr>
          <w:ilvl w:val="0"/>
          <w:numId w:val="0"/>
        </w:numPr>
        <w:ind w:left="1800" w:hanging="360"/>
        <w:jc w:val="both"/>
      </w:pPr>
      <w:bookmarkStart w:id="706" w:name="_TOC_250026"/>
      <w:bookmarkStart w:id="707" w:name="_Toc116633846"/>
      <w:bookmarkStart w:id="708" w:name="_Ref483899173"/>
      <w:bookmarkStart w:id="709" w:name="_Toc486751471"/>
      <w:bookmarkStart w:id="710" w:name="_Toc486827519"/>
      <w:bookmarkStart w:id="711" w:name="_Toc486827692"/>
      <w:bookmarkStart w:id="712" w:name="_Toc486829851"/>
      <w:bookmarkStart w:id="713" w:name="_Toc486831569"/>
      <w:bookmarkStart w:id="714" w:name="_Toc486831895"/>
      <w:bookmarkStart w:id="715" w:name="_Toc486849767"/>
      <w:bookmarkStart w:id="716" w:name="_Toc487526877"/>
      <w:bookmarkStart w:id="717" w:name="_Toc523641528"/>
      <w:bookmarkStart w:id="718" w:name="_Toc130381570"/>
      <w:r w:rsidRPr="002E77B1">
        <w:t>3.</w:t>
      </w:r>
      <w:r w:rsidR="00755EE7">
        <w:tab/>
      </w:r>
      <w:r w:rsidR="00FC2F16" w:rsidRPr="002E77B1">
        <w:t>DEFAULT RELATED TO COMPETITIVE RETAILER</w:t>
      </w:r>
      <w:r w:rsidR="00357125">
        <w:t>’</w:t>
      </w:r>
      <w:r w:rsidR="00FC2F16" w:rsidRPr="002E77B1">
        <w:t>S FAILURE TO SATISFY MATERIAL OBLIGATIONS UNDER</w:t>
      </w:r>
      <w:r w:rsidR="00FC2F16" w:rsidRPr="002E77B1">
        <w:rPr>
          <w:spacing w:val="49"/>
        </w:rPr>
        <w:t xml:space="preserve"> </w:t>
      </w:r>
      <w:r w:rsidR="00FC2F16" w:rsidRPr="002E77B1">
        <w:rPr>
          <w:spacing w:val="2"/>
        </w:rPr>
        <w:t xml:space="preserve">ACCESS </w:t>
      </w:r>
      <w:bookmarkEnd w:id="706"/>
      <w:r w:rsidR="00FC2F16" w:rsidRPr="002E77B1">
        <w:t>TARIFF</w:t>
      </w:r>
      <w:bookmarkEnd w:id="707"/>
      <w:bookmarkEnd w:id="708"/>
      <w:bookmarkEnd w:id="709"/>
      <w:bookmarkEnd w:id="710"/>
      <w:bookmarkEnd w:id="711"/>
      <w:bookmarkEnd w:id="712"/>
      <w:bookmarkEnd w:id="713"/>
      <w:bookmarkEnd w:id="714"/>
      <w:bookmarkEnd w:id="715"/>
      <w:bookmarkEnd w:id="716"/>
      <w:bookmarkEnd w:id="717"/>
      <w:bookmarkEnd w:id="718"/>
    </w:p>
    <w:p w14:paraId="1EB48B2E" w14:textId="174304D7" w:rsidR="00CB63EE" w:rsidRPr="002E77B1" w:rsidRDefault="00FC2F16" w:rsidP="002E77B1">
      <w:pPr>
        <w:pStyle w:val="BodyText"/>
      </w:pPr>
      <w:r w:rsidRPr="002E77B1">
        <w:rPr>
          <w:w w:val="105"/>
        </w:rPr>
        <w:t>Upon failure of Competitive Retailer to satisfy material obligations under</w:t>
      </w:r>
      <w:r w:rsidRPr="002E77B1">
        <w:rPr>
          <w:spacing w:val="49"/>
          <w:w w:val="105"/>
        </w:rPr>
        <w:t xml:space="preserve"> </w:t>
      </w:r>
      <w:r w:rsidRPr="002E77B1">
        <w:rPr>
          <w:w w:val="105"/>
        </w:rPr>
        <w:t xml:space="preserve">this Tariff, </w:t>
      </w:r>
      <w:r w:rsidR="00CE1A6A">
        <w:rPr>
          <w:w w:val="105"/>
        </w:rPr>
        <w:t>LP&amp;L</w:t>
      </w:r>
      <w:r w:rsidRPr="002E77B1">
        <w:rPr>
          <w:w w:val="105"/>
        </w:rPr>
        <w:t xml:space="preserve"> </w:t>
      </w:r>
      <w:r w:rsidR="00465F66">
        <w:rPr>
          <w:w w:val="105"/>
        </w:rPr>
        <w:t xml:space="preserve">must </w:t>
      </w:r>
      <w:r w:rsidRPr="002E77B1">
        <w:rPr>
          <w:w w:val="105"/>
        </w:rPr>
        <w:t>provide notice of delinquency to Competitive Retailer, explaining the reason(s) for delinquency.</w:t>
      </w:r>
      <w:r w:rsidRPr="002E77B1">
        <w:rPr>
          <w:spacing w:val="49"/>
          <w:w w:val="105"/>
        </w:rPr>
        <w:t xml:space="preserve"> </w:t>
      </w:r>
      <w:r w:rsidR="00456CE0" w:rsidRPr="002E77B1">
        <w:rPr>
          <w:w w:val="105"/>
        </w:rPr>
        <w:t>Competitive</w:t>
      </w:r>
      <w:r w:rsidRPr="002E77B1">
        <w:rPr>
          <w:w w:val="105"/>
        </w:rPr>
        <w:t xml:space="preserve"> Retailer </w:t>
      </w:r>
      <w:r w:rsidR="00465F66">
        <w:rPr>
          <w:spacing w:val="2"/>
          <w:w w:val="105"/>
        </w:rPr>
        <w:t>will</w:t>
      </w:r>
      <w:r w:rsidRPr="002E77B1">
        <w:rPr>
          <w:spacing w:val="2"/>
          <w:w w:val="105"/>
        </w:rPr>
        <w:t xml:space="preserve"> have </w:t>
      </w:r>
      <w:r w:rsidRPr="002E77B1">
        <w:rPr>
          <w:w w:val="105"/>
        </w:rPr>
        <w:t xml:space="preserve">ten </w:t>
      </w:r>
      <w:r w:rsidRPr="002E77B1">
        <w:rPr>
          <w:spacing w:val="2"/>
          <w:w w:val="105"/>
        </w:rPr>
        <w:t xml:space="preserve">Business days </w:t>
      </w:r>
      <w:r w:rsidRPr="002E77B1">
        <w:rPr>
          <w:w w:val="105"/>
        </w:rPr>
        <w:t xml:space="preserve">to </w:t>
      </w:r>
      <w:r w:rsidRPr="002E77B1">
        <w:rPr>
          <w:spacing w:val="2"/>
          <w:w w:val="105"/>
        </w:rPr>
        <w:t xml:space="preserve">cure such reasons </w:t>
      </w:r>
      <w:r w:rsidRPr="002E77B1">
        <w:rPr>
          <w:w w:val="105"/>
        </w:rPr>
        <w:t xml:space="preserve">for </w:t>
      </w:r>
      <w:r w:rsidRPr="002E77B1">
        <w:rPr>
          <w:spacing w:val="2"/>
          <w:w w:val="105"/>
        </w:rPr>
        <w:t>delinquency.</w:t>
      </w:r>
      <w:r w:rsidR="00465F66">
        <w:rPr>
          <w:spacing w:val="2"/>
          <w:w w:val="105"/>
        </w:rPr>
        <w:t xml:space="preserve"> </w:t>
      </w:r>
      <w:r w:rsidRPr="002E77B1">
        <w:rPr>
          <w:w w:val="105"/>
        </w:rPr>
        <w:t xml:space="preserve">If </w:t>
      </w:r>
      <w:r w:rsidRPr="002E77B1">
        <w:rPr>
          <w:spacing w:val="3"/>
          <w:w w:val="105"/>
        </w:rPr>
        <w:t xml:space="preserve">the </w:t>
      </w:r>
      <w:r w:rsidRPr="002E77B1">
        <w:rPr>
          <w:w w:val="105"/>
        </w:rPr>
        <w:t xml:space="preserve">Competitive Retailer fails to </w:t>
      </w:r>
      <w:r w:rsidRPr="002E77B1">
        <w:rPr>
          <w:spacing w:val="2"/>
          <w:w w:val="105"/>
        </w:rPr>
        <w:t xml:space="preserve">cure </w:t>
      </w:r>
      <w:r w:rsidRPr="002E77B1">
        <w:rPr>
          <w:w w:val="105"/>
        </w:rPr>
        <w:t xml:space="preserve">the delinquency within ten business days, the Competitive Retailer </w:t>
      </w:r>
      <w:r w:rsidR="00465F66">
        <w:rPr>
          <w:w w:val="105"/>
        </w:rPr>
        <w:t>will</w:t>
      </w:r>
      <w:r w:rsidRPr="002E77B1">
        <w:rPr>
          <w:w w:val="105"/>
        </w:rPr>
        <w:t xml:space="preserve"> be considered to be in default and </w:t>
      </w:r>
      <w:r w:rsidR="00CE1A6A">
        <w:rPr>
          <w:w w:val="105"/>
        </w:rPr>
        <w:t>LP&amp;L</w:t>
      </w:r>
      <w:r w:rsidRPr="002E77B1">
        <w:rPr>
          <w:w w:val="105"/>
        </w:rPr>
        <w:t xml:space="preserve"> may </w:t>
      </w:r>
      <w:r w:rsidRPr="002E77B1">
        <w:rPr>
          <w:spacing w:val="2"/>
          <w:w w:val="105"/>
        </w:rPr>
        <w:t xml:space="preserve">pursue </w:t>
      </w:r>
      <w:r w:rsidRPr="002E77B1">
        <w:rPr>
          <w:w w:val="105"/>
        </w:rPr>
        <w:t>any or all of the</w:t>
      </w:r>
      <w:r w:rsidRPr="002E77B1">
        <w:rPr>
          <w:spacing w:val="-15"/>
          <w:w w:val="105"/>
        </w:rPr>
        <w:t xml:space="preserve"> </w:t>
      </w:r>
      <w:r w:rsidRPr="002E77B1">
        <w:rPr>
          <w:spacing w:val="3"/>
          <w:w w:val="105"/>
        </w:rPr>
        <w:t>following:</w:t>
      </w:r>
    </w:p>
    <w:p w14:paraId="0F4C29EC" w14:textId="112192EE" w:rsidR="00CB63EE" w:rsidRPr="00D235C5" w:rsidRDefault="00CB63EE" w:rsidP="005829B3">
      <w:pPr>
        <w:pStyle w:val="BodyText"/>
      </w:pPr>
    </w:p>
    <w:p w14:paraId="77F0FDC6" w14:textId="10057B63" w:rsidR="00CB63EE" w:rsidRPr="008D39B5" w:rsidRDefault="00394611" w:rsidP="00945C25">
      <w:pPr>
        <w:ind w:left="1440" w:hanging="360"/>
        <w:rPr>
          <w:sz w:val="19"/>
        </w:rPr>
      </w:pPr>
      <w:r w:rsidRPr="00D235C5">
        <w:rPr>
          <w:w w:val="102"/>
          <w:sz w:val="19"/>
          <w:szCs w:val="19"/>
        </w:rPr>
        <w:t>(1)</w:t>
      </w:r>
      <w:r w:rsidRPr="00D235C5">
        <w:rPr>
          <w:w w:val="102"/>
          <w:sz w:val="19"/>
          <w:szCs w:val="19"/>
        </w:rPr>
        <w:tab/>
      </w:r>
      <w:r w:rsidR="00FC2F16" w:rsidRPr="008D39B5">
        <w:rPr>
          <w:w w:val="105"/>
          <w:sz w:val="19"/>
        </w:rPr>
        <w:t>Implement mutually suitable and agreeable arrangements with Competitive Retailer provided that such arrangements are available to all Competitive Retailers on a non-discriminatory</w:t>
      </w:r>
      <w:r w:rsidR="00FC2F16" w:rsidRPr="008D39B5">
        <w:rPr>
          <w:spacing w:val="5"/>
          <w:w w:val="105"/>
          <w:sz w:val="19"/>
        </w:rPr>
        <w:t xml:space="preserve"> </w:t>
      </w:r>
      <w:r w:rsidR="00FC2F16" w:rsidRPr="008D39B5">
        <w:rPr>
          <w:spacing w:val="2"/>
          <w:w w:val="105"/>
          <w:sz w:val="19"/>
        </w:rPr>
        <w:t>basis;</w:t>
      </w:r>
      <w:r w:rsidR="0073433A">
        <w:rPr>
          <w:spacing w:val="2"/>
          <w:w w:val="105"/>
          <w:sz w:val="19"/>
          <w:szCs w:val="19"/>
        </w:rPr>
        <w:t xml:space="preserve"> or</w:t>
      </w:r>
    </w:p>
    <w:p w14:paraId="6CDEACA3" w14:textId="32DA69F9" w:rsidR="00CB63EE" w:rsidRPr="008D39B5" w:rsidRDefault="00394611" w:rsidP="00945C25">
      <w:pPr>
        <w:ind w:left="1440" w:hanging="360"/>
        <w:rPr>
          <w:sz w:val="19"/>
        </w:rPr>
      </w:pPr>
      <w:r w:rsidRPr="00D235C5">
        <w:rPr>
          <w:w w:val="102"/>
          <w:sz w:val="19"/>
          <w:szCs w:val="19"/>
        </w:rPr>
        <w:t>(2)</w:t>
      </w:r>
      <w:r w:rsidRPr="00D235C5">
        <w:rPr>
          <w:w w:val="102"/>
          <w:sz w:val="19"/>
          <w:szCs w:val="19"/>
        </w:rPr>
        <w:tab/>
      </w:r>
      <w:r w:rsidR="00FC2F16" w:rsidRPr="008D39B5">
        <w:rPr>
          <w:w w:val="105"/>
          <w:sz w:val="19"/>
        </w:rPr>
        <w:t>Notify the Commission that the Competitive Retailer is in default and</w:t>
      </w:r>
      <w:r w:rsidR="00FC2F16" w:rsidRPr="008D39B5">
        <w:rPr>
          <w:spacing w:val="-5"/>
          <w:w w:val="105"/>
          <w:sz w:val="19"/>
        </w:rPr>
        <w:t xml:space="preserve"> </w:t>
      </w:r>
      <w:r w:rsidR="00FC2F16" w:rsidRPr="008D39B5">
        <w:rPr>
          <w:spacing w:val="2"/>
          <w:w w:val="105"/>
          <w:sz w:val="19"/>
        </w:rPr>
        <w:t>that</w:t>
      </w:r>
      <w:r w:rsidR="00FC2F16" w:rsidRPr="008D39B5">
        <w:rPr>
          <w:spacing w:val="-4"/>
          <w:w w:val="105"/>
          <w:sz w:val="19"/>
        </w:rPr>
        <w:t xml:space="preserve"> </w:t>
      </w:r>
      <w:r w:rsidR="00FC2F16" w:rsidRPr="008D39B5">
        <w:rPr>
          <w:spacing w:val="2"/>
          <w:w w:val="105"/>
          <w:sz w:val="19"/>
        </w:rPr>
        <w:t>certification</w:t>
      </w:r>
      <w:r w:rsidR="00FC2F16" w:rsidRPr="008D39B5">
        <w:rPr>
          <w:spacing w:val="-5"/>
          <w:w w:val="105"/>
          <w:sz w:val="19"/>
        </w:rPr>
        <w:t xml:space="preserve"> </w:t>
      </w:r>
      <w:r w:rsidR="00FC2F16" w:rsidRPr="008D39B5">
        <w:rPr>
          <w:spacing w:val="2"/>
          <w:w w:val="105"/>
          <w:sz w:val="19"/>
        </w:rPr>
        <w:t>should</w:t>
      </w:r>
      <w:r w:rsidR="00FC2F16" w:rsidRPr="008D39B5">
        <w:rPr>
          <w:spacing w:val="-4"/>
          <w:w w:val="105"/>
          <w:sz w:val="19"/>
        </w:rPr>
        <w:t xml:space="preserve"> </w:t>
      </w:r>
      <w:r w:rsidR="00FC2F16" w:rsidRPr="008D39B5">
        <w:rPr>
          <w:w w:val="105"/>
          <w:sz w:val="19"/>
        </w:rPr>
        <w:t>be</w:t>
      </w:r>
      <w:r w:rsidR="00FC2F16" w:rsidRPr="008D39B5">
        <w:rPr>
          <w:spacing w:val="-4"/>
          <w:w w:val="105"/>
          <w:sz w:val="19"/>
        </w:rPr>
        <w:t xml:space="preserve"> </w:t>
      </w:r>
      <w:r w:rsidR="00FC2F16" w:rsidRPr="008D39B5">
        <w:rPr>
          <w:spacing w:val="2"/>
          <w:w w:val="105"/>
          <w:sz w:val="19"/>
        </w:rPr>
        <w:t>suspended</w:t>
      </w:r>
      <w:r w:rsidR="00FC2F16" w:rsidRPr="008D39B5">
        <w:rPr>
          <w:spacing w:val="-5"/>
          <w:w w:val="105"/>
          <w:sz w:val="19"/>
        </w:rPr>
        <w:t xml:space="preserve"> </w:t>
      </w:r>
      <w:r w:rsidR="00FC2F16" w:rsidRPr="008D39B5">
        <w:rPr>
          <w:w w:val="105"/>
          <w:sz w:val="19"/>
        </w:rPr>
        <w:t>or</w:t>
      </w:r>
      <w:r w:rsidR="00FC2F16" w:rsidRPr="008D39B5">
        <w:rPr>
          <w:spacing w:val="-4"/>
          <w:w w:val="105"/>
          <w:sz w:val="19"/>
        </w:rPr>
        <w:t xml:space="preserve"> </w:t>
      </w:r>
      <w:r w:rsidR="0084001B" w:rsidRPr="008D39B5">
        <w:rPr>
          <w:spacing w:val="3"/>
          <w:w w:val="105"/>
          <w:sz w:val="19"/>
        </w:rPr>
        <w:t>canceled.</w:t>
      </w:r>
    </w:p>
    <w:p w14:paraId="5BB78845" w14:textId="77777777" w:rsidR="008E528E" w:rsidRDefault="008E528E">
      <w:pPr>
        <w:rPr>
          <w:rFonts w:ascii="Times New Roman Bold" w:hAnsi="Times New Roman Bold"/>
          <w:b/>
          <w:caps/>
          <w:w w:val="105"/>
          <w:sz w:val="19"/>
          <w:szCs w:val="19"/>
        </w:rPr>
      </w:pPr>
      <w:bookmarkStart w:id="719" w:name="_Ref483899181"/>
      <w:bookmarkStart w:id="720" w:name="_Toc486751472"/>
      <w:bookmarkStart w:id="721" w:name="_Toc486827520"/>
      <w:bookmarkStart w:id="722" w:name="_Toc486827693"/>
      <w:bookmarkStart w:id="723" w:name="_Toc486829852"/>
      <w:bookmarkStart w:id="724" w:name="_Toc486831570"/>
      <w:bookmarkStart w:id="725" w:name="_Toc486831896"/>
      <w:bookmarkStart w:id="726" w:name="_Toc486849768"/>
      <w:bookmarkStart w:id="727" w:name="_Toc487526878"/>
      <w:bookmarkStart w:id="728" w:name="_Toc523641529"/>
      <w:r>
        <w:br w:type="page"/>
      </w:r>
    </w:p>
    <w:p w14:paraId="3591EAC4" w14:textId="0EE9F053" w:rsidR="00CB63EE" w:rsidRPr="002E77B1" w:rsidRDefault="00394611" w:rsidP="008E528E">
      <w:pPr>
        <w:pStyle w:val="Heading4"/>
        <w:numPr>
          <w:ilvl w:val="0"/>
          <w:numId w:val="0"/>
        </w:numPr>
        <w:ind w:left="1800" w:hanging="360"/>
        <w:jc w:val="both"/>
      </w:pPr>
      <w:bookmarkStart w:id="729" w:name="_Toc130381571"/>
      <w:r w:rsidRPr="002E77B1">
        <w:t>4.</w:t>
      </w:r>
      <w:bookmarkStart w:id="730" w:name="_Toc116633847"/>
      <w:r w:rsidR="00755EE7">
        <w:tab/>
      </w:r>
      <w:r w:rsidR="00FC2F16" w:rsidRPr="002E77B1">
        <w:t>DEFAULT RELATED TO DE-CERTIFICATION</w:t>
      </w:r>
      <w:bookmarkEnd w:id="719"/>
      <w:bookmarkEnd w:id="720"/>
      <w:bookmarkEnd w:id="721"/>
      <w:bookmarkEnd w:id="722"/>
      <w:bookmarkEnd w:id="723"/>
      <w:bookmarkEnd w:id="724"/>
      <w:bookmarkEnd w:id="725"/>
      <w:bookmarkEnd w:id="726"/>
      <w:bookmarkEnd w:id="727"/>
      <w:r w:rsidR="00FC2F16" w:rsidRPr="002E77B1">
        <w:t xml:space="preserve"> OF A COMPETITIVE RETAILER AS A RETAIL ELECTRIC PROVIDER OR LOSS OF MUNICIPAL</w:t>
      </w:r>
      <w:r w:rsidR="00FC2F16" w:rsidRPr="002E77B1">
        <w:rPr>
          <w:spacing w:val="13"/>
        </w:rPr>
        <w:t xml:space="preserve"> </w:t>
      </w:r>
      <w:r w:rsidR="00FC2F16" w:rsidRPr="002E77B1">
        <w:rPr>
          <w:spacing w:val="2"/>
        </w:rPr>
        <w:t>REGISTRATION</w:t>
      </w:r>
      <w:bookmarkEnd w:id="728"/>
      <w:bookmarkEnd w:id="729"/>
      <w:bookmarkEnd w:id="730"/>
    </w:p>
    <w:p w14:paraId="39E83D4A" w14:textId="14B8467B" w:rsidR="00CB63EE" w:rsidRPr="002E77B1" w:rsidRDefault="00FC2F16" w:rsidP="002E77B1">
      <w:pPr>
        <w:pStyle w:val="BodyText"/>
      </w:pPr>
      <w:r w:rsidRPr="002E77B1">
        <w:rPr>
          <w:w w:val="105"/>
        </w:rPr>
        <w:t xml:space="preserve">Upon loss of Commission certification as a Retail Electric Provider, Competitive Retailer </w:t>
      </w:r>
      <w:r w:rsidR="00525ED3">
        <w:rPr>
          <w:w w:val="105"/>
        </w:rPr>
        <w:t xml:space="preserve">must </w:t>
      </w:r>
      <w:r w:rsidRPr="002E77B1">
        <w:rPr>
          <w:w w:val="105"/>
        </w:rPr>
        <w:t xml:space="preserve">abide by P.U.C. </w:t>
      </w:r>
      <w:r w:rsidRPr="63E23779">
        <w:rPr>
          <w:smallCaps/>
          <w:sz w:val="20"/>
          <w:szCs w:val="20"/>
        </w:rPr>
        <w:t>Subst</w:t>
      </w:r>
      <w:r w:rsidRPr="002E77B1">
        <w:rPr>
          <w:w w:val="105"/>
        </w:rPr>
        <w:t xml:space="preserve">. R. 25.107, </w:t>
      </w:r>
      <w:r w:rsidRPr="002E77B1">
        <w:rPr>
          <w:i/>
          <w:w w:val="105"/>
        </w:rPr>
        <w:t xml:space="preserve">Certification of Retail Electric Providers (REPs), </w:t>
      </w:r>
      <w:r w:rsidRPr="002E77B1">
        <w:rPr>
          <w:w w:val="105"/>
        </w:rPr>
        <w:t>with respect to notice and transfer of Retail Customers to another qualified Competitive Retailer</w:t>
      </w:r>
      <w:r w:rsidR="00DD13A8">
        <w:t>(s)</w:t>
      </w:r>
      <w:r w:rsidRPr="002E77B1">
        <w:rPr>
          <w:w w:val="105"/>
        </w:rPr>
        <w:t xml:space="preserve"> or the</w:t>
      </w:r>
      <w:r w:rsidR="00B013EB">
        <w:t xml:space="preserve"> applicable</w:t>
      </w:r>
      <w:r w:rsidRPr="002E77B1">
        <w:rPr>
          <w:w w:val="105"/>
        </w:rPr>
        <w:t xml:space="preserve"> Provider</w:t>
      </w:r>
      <w:r w:rsidR="00B013EB">
        <w:t>(s)</w:t>
      </w:r>
      <w:r w:rsidRPr="002E77B1">
        <w:rPr>
          <w:w w:val="105"/>
        </w:rPr>
        <w:t xml:space="preserve"> of Last Resort</w:t>
      </w:r>
      <w:r w:rsidR="001B6C3D">
        <w:rPr>
          <w:w w:val="105"/>
        </w:rPr>
        <w:t xml:space="preserve"> (POLR)</w:t>
      </w:r>
      <w:r w:rsidRPr="002E77B1">
        <w:rPr>
          <w:w w:val="105"/>
        </w:rPr>
        <w:t xml:space="preserve">. In the event that the Competitive Retailer fails to abide by this rule, the Commission </w:t>
      </w:r>
      <w:r w:rsidR="00842034">
        <w:rPr>
          <w:w w:val="105"/>
        </w:rPr>
        <w:t xml:space="preserve">will </w:t>
      </w:r>
      <w:r w:rsidRPr="002E77B1">
        <w:rPr>
          <w:w w:val="105"/>
        </w:rPr>
        <w:t>instruct the Registration Agent to immediately transfer the customers to the P</w:t>
      </w:r>
      <w:r w:rsidR="001B6C3D">
        <w:rPr>
          <w:w w:val="105"/>
        </w:rPr>
        <w:t>OLR</w:t>
      </w:r>
      <w:r w:rsidR="00B013EB">
        <w:t>(s)</w:t>
      </w:r>
      <w:r w:rsidRPr="002E77B1">
        <w:rPr>
          <w:w w:val="105"/>
        </w:rPr>
        <w:t>.</w:t>
      </w:r>
    </w:p>
    <w:p w14:paraId="1A5F49FD" w14:textId="77777777" w:rsidR="0084001B" w:rsidRPr="00A447FD" w:rsidRDefault="0084001B" w:rsidP="005829B3">
      <w:pPr>
        <w:pStyle w:val="BodyText"/>
      </w:pPr>
    </w:p>
    <w:p w14:paraId="76D960E5" w14:textId="67BE291D" w:rsidR="00CB63EE" w:rsidRPr="006C79B6" w:rsidRDefault="00FC2F16" w:rsidP="0075679B">
      <w:pPr>
        <w:pStyle w:val="BodyText"/>
        <w:rPr>
          <w:w w:val="105"/>
        </w:rPr>
      </w:pPr>
      <w:r w:rsidRPr="002E77B1">
        <w:rPr>
          <w:w w:val="105"/>
        </w:rPr>
        <w:t>Upon Competitive Retailer</w:t>
      </w:r>
      <w:r w:rsidR="00357125">
        <w:rPr>
          <w:w w:val="105"/>
        </w:rPr>
        <w:t>’</w:t>
      </w:r>
      <w:r w:rsidRPr="002E77B1">
        <w:rPr>
          <w:w w:val="105"/>
        </w:rPr>
        <w:t xml:space="preserve">s failure to comply with the </w:t>
      </w:r>
      <w:r w:rsidRPr="002E77B1">
        <w:rPr>
          <w:spacing w:val="2"/>
          <w:w w:val="105"/>
        </w:rPr>
        <w:t xml:space="preserve">registration </w:t>
      </w:r>
      <w:r w:rsidRPr="002E77B1">
        <w:rPr>
          <w:w w:val="105"/>
        </w:rPr>
        <w:t xml:space="preserve">requirements of a municipality, the municipality </w:t>
      </w:r>
      <w:r w:rsidR="00842034">
        <w:rPr>
          <w:w w:val="105"/>
        </w:rPr>
        <w:t xml:space="preserve">must </w:t>
      </w:r>
      <w:r w:rsidRPr="002E77B1">
        <w:rPr>
          <w:w w:val="105"/>
        </w:rPr>
        <w:t xml:space="preserve">provide notice of </w:t>
      </w:r>
      <w:r w:rsidRPr="002E77B1">
        <w:rPr>
          <w:spacing w:val="2"/>
          <w:w w:val="105"/>
        </w:rPr>
        <w:t xml:space="preserve">the </w:t>
      </w:r>
      <w:r w:rsidRPr="002E77B1">
        <w:rPr>
          <w:w w:val="105"/>
        </w:rPr>
        <w:t>failure to comply with the registration requirements to Competitive Retailer.</w:t>
      </w:r>
      <w:r w:rsidRPr="00945C25">
        <w:rPr>
          <w:sz w:val="20"/>
        </w:rPr>
        <w:t xml:space="preserve"> </w:t>
      </w:r>
      <w:r w:rsidRPr="002E77B1">
        <w:rPr>
          <w:w w:val="105"/>
        </w:rPr>
        <w:t xml:space="preserve">Unless otherwise provided in the registration requirements of </w:t>
      </w:r>
      <w:r w:rsidRPr="002E77B1">
        <w:rPr>
          <w:spacing w:val="2"/>
          <w:w w:val="105"/>
        </w:rPr>
        <w:t xml:space="preserve">the </w:t>
      </w:r>
      <w:r w:rsidRPr="002E77B1">
        <w:rPr>
          <w:w w:val="105"/>
        </w:rPr>
        <w:t xml:space="preserve">municipality, Competitive Retailer </w:t>
      </w:r>
      <w:r w:rsidR="00842034">
        <w:rPr>
          <w:w w:val="105"/>
        </w:rPr>
        <w:t>will</w:t>
      </w:r>
      <w:r w:rsidRPr="002E77B1">
        <w:rPr>
          <w:w w:val="105"/>
        </w:rPr>
        <w:t xml:space="preserve"> have ten Business Days to cure </w:t>
      </w:r>
      <w:r w:rsidRPr="002E77B1">
        <w:rPr>
          <w:spacing w:val="2"/>
          <w:w w:val="105"/>
        </w:rPr>
        <w:t xml:space="preserve">the </w:t>
      </w:r>
      <w:r w:rsidRPr="002E77B1">
        <w:rPr>
          <w:w w:val="105"/>
        </w:rPr>
        <w:t xml:space="preserve">noncompliance unless the municipality at its option agrees to extend </w:t>
      </w:r>
      <w:r w:rsidRPr="002E77B1">
        <w:rPr>
          <w:spacing w:val="2"/>
          <w:w w:val="105"/>
        </w:rPr>
        <w:t xml:space="preserve">the </w:t>
      </w:r>
      <w:r w:rsidRPr="002E77B1">
        <w:rPr>
          <w:w w:val="105"/>
        </w:rPr>
        <w:t xml:space="preserve">amount of time. Upon failure to cure the noncompliance, Competitive Retailer </w:t>
      </w:r>
      <w:r w:rsidR="005809B8">
        <w:rPr>
          <w:w w:val="105"/>
        </w:rPr>
        <w:t xml:space="preserve">will </w:t>
      </w:r>
      <w:r w:rsidRPr="002E77B1">
        <w:rPr>
          <w:w w:val="105"/>
        </w:rPr>
        <w:t xml:space="preserve">be in default, and Competitive Retailer </w:t>
      </w:r>
      <w:r w:rsidR="005809B8">
        <w:rPr>
          <w:w w:val="105"/>
        </w:rPr>
        <w:t xml:space="preserve">must </w:t>
      </w:r>
      <w:r w:rsidRPr="002E77B1">
        <w:rPr>
          <w:w w:val="105"/>
        </w:rPr>
        <w:t xml:space="preserve">abide by </w:t>
      </w:r>
      <w:r w:rsidRPr="002E77B1">
        <w:rPr>
          <w:spacing w:val="2"/>
          <w:w w:val="105"/>
        </w:rPr>
        <w:t xml:space="preserve">the </w:t>
      </w:r>
      <w:r w:rsidRPr="002E77B1">
        <w:rPr>
          <w:w w:val="105"/>
        </w:rPr>
        <w:t xml:space="preserve">procedures provided in the registration requirements of the municipality with </w:t>
      </w:r>
      <w:r w:rsidRPr="002E77B1">
        <w:rPr>
          <w:spacing w:val="2"/>
          <w:w w:val="105"/>
        </w:rPr>
        <w:t xml:space="preserve">respect </w:t>
      </w:r>
      <w:r w:rsidRPr="002E77B1">
        <w:rPr>
          <w:w w:val="105"/>
        </w:rPr>
        <w:t xml:space="preserve">to </w:t>
      </w:r>
      <w:r w:rsidRPr="002E77B1">
        <w:rPr>
          <w:spacing w:val="2"/>
          <w:w w:val="105"/>
        </w:rPr>
        <w:t xml:space="preserve">notice </w:t>
      </w:r>
      <w:r w:rsidRPr="002E77B1">
        <w:rPr>
          <w:w w:val="105"/>
        </w:rPr>
        <w:t xml:space="preserve">and </w:t>
      </w:r>
      <w:r w:rsidRPr="002E77B1">
        <w:rPr>
          <w:spacing w:val="2"/>
          <w:w w:val="105"/>
        </w:rPr>
        <w:t xml:space="preserve">transfer </w:t>
      </w:r>
      <w:r w:rsidRPr="002E77B1">
        <w:rPr>
          <w:w w:val="105"/>
        </w:rPr>
        <w:t xml:space="preserve">of </w:t>
      </w:r>
      <w:r w:rsidRPr="002E77B1">
        <w:rPr>
          <w:spacing w:val="2"/>
          <w:w w:val="105"/>
        </w:rPr>
        <w:t xml:space="preserve">affected Retail Customers </w:t>
      </w:r>
      <w:r w:rsidRPr="002E77B1">
        <w:rPr>
          <w:w w:val="105"/>
        </w:rPr>
        <w:t>to other qualified Competitive Retailer</w:t>
      </w:r>
      <w:r w:rsidR="0075679B">
        <w:rPr>
          <w:w w:val="105"/>
        </w:rPr>
        <w:t>(s)</w:t>
      </w:r>
      <w:r w:rsidRPr="002E77B1">
        <w:rPr>
          <w:w w:val="105"/>
        </w:rPr>
        <w:t xml:space="preserve"> or the POLR</w:t>
      </w:r>
      <w:r w:rsidR="0075679B">
        <w:rPr>
          <w:w w:val="105"/>
        </w:rPr>
        <w:t>(s)</w:t>
      </w:r>
      <w:r w:rsidRPr="002E77B1">
        <w:rPr>
          <w:w w:val="105"/>
        </w:rPr>
        <w:t xml:space="preserve">. In the event that </w:t>
      </w:r>
      <w:r w:rsidRPr="002E77B1">
        <w:rPr>
          <w:spacing w:val="2"/>
          <w:w w:val="105"/>
        </w:rPr>
        <w:t>the</w:t>
      </w:r>
      <w:r w:rsidRPr="002E77B1">
        <w:rPr>
          <w:spacing w:val="53"/>
          <w:w w:val="105"/>
        </w:rPr>
        <w:t xml:space="preserve"> </w:t>
      </w:r>
      <w:r w:rsidRPr="002E77B1">
        <w:rPr>
          <w:w w:val="105"/>
        </w:rPr>
        <w:t xml:space="preserve">Competitive Retailer fails to abide by these procedures, the </w:t>
      </w:r>
      <w:r w:rsidRPr="002E77B1">
        <w:rPr>
          <w:spacing w:val="2"/>
          <w:w w:val="105"/>
        </w:rPr>
        <w:t xml:space="preserve">municipality </w:t>
      </w:r>
      <w:r w:rsidR="005809B8">
        <w:rPr>
          <w:spacing w:val="2"/>
          <w:w w:val="105"/>
        </w:rPr>
        <w:t xml:space="preserve">must </w:t>
      </w:r>
      <w:r w:rsidRPr="002E77B1">
        <w:rPr>
          <w:w w:val="105"/>
        </w:rPr>
        <w:t xml:space="preserve">instruct the Registration Agent to immediately transfer the affected </w:t>
      </w:r>
      <w:r w:rsidRPr="002E77B1">
        <w:rPr>
          <w:spacing w:val="2"/>
          <w:w w:val="105"/>
        </w:rPr>
        <w:t xml:space="preserve">customers </w:t>
      </w:r>
      <w:r w:rsidRPr="002E77B1">
        <w:rPr>
          <w:w w:val="105"/>
        </w:rPr>
        <w:t xml:space="preserve">to the </w:t>
      </w:r>
      <w:r w:rsidRPr="002E77B1">
        <w:rPr>
          <w:spacing w:val="2"/>
          <w:w w:val="105"/>
        </w:rPr>
        <w:t>POLR</w:t>
      </w:r>
      <w:r w:rsidR="0075679B">
        <w:rPr>
          <w:spacing w:val="2"/>
          <w:w w:val="105"/>
        </w:rPr>
        <w:t>(s)</w:t>
      </w:r>
      <w:r w:rsidRPr="002E77B1">
        <w:rPr>
          <w:spacing w:val="2"/>
          <w:w w:val="105"/>
        </w:rPr>
        <w:t xml:space="preserve">. </w:t>
      </w:r>
      <w:r w:rsidRPr="002E77B1">
        <w:rPr>
          <w:w w:val="105"/>
        </w:rPr>
        <w:t xml:space="preserve">If the </w:t>
      </w:r>
      <w:r w:rsidRPr="002E77B1">
        <w:rPr>
          <w:spacing w:val="2"/>
          <w:w w:val="105"/>
        </w:rPr>
        <w:t xml:space="preserve">municipality </w:t>
      </w:r>
      <w:r w:rsidRPr="002E77B1">
        <w:rPr>
          <w:w w:val="105"/>
        </w:rPr>
        <w:t xml:space="preserve">has not </w:t>
      </w:r>
      <w:r w:rsidRPr="002E77B1">
        <w:rPr>
          <w:spacing w:val="2"/>
          <w:w w:val="105"/>
        </w:rPr>
        <w:t xml:space="preserve">adopted </w:t>
      </w:r>
      <w:r w:rsidR="00456CE0" w:rsidRPr="002E77B1">
        <w:rPr>
          <w:spacing w:val="3"/>
          <w:w w:val="105"/>
        </w:rPr>
        <w:t>such procedures</w:t>
      </w:r>
      <w:r w:rsidRPr="002E77B1">
        <w:rPr>
          <w:w w:val="105"/>
        </w:rPr>
        <w:t xml:space="preserve">, the Competitive Retailer </w:t>
      </w:r>
      <w:r w:rsidR="005809B8">
        <w:rPr>
          <w:w w:val="105"/>
        </w:rPr>
        <w:t xml:space="preserve">will </w:t>
      </w:r>
      <w:r w:rsidRPr="002E77B1">
        <w:rPr>
          <w:w w:val="105"/>
        </w:rPr>
        <w:t xml:space="preserve">abide by the procedures in </w:t>
      </w:r>
      <w:r w:rsidRPr="002E77B1">
        <w:rPr>
          <w:spacing w:val="2"/>
          <w:w w:val="105"/>
        </w:rPr>
        <w:t xml:space="preserve">P.U.C. </w:t>
      </w:r>
      <w:r>
        <w:rPr>
          <w:smallCaps/>
          <w:sz w:val="20"/>
        </w:rPr>
        <w:t>Subst</w:t>
      </w:r>
      <w:r w:rsidRPr="002E77B1">
        <w:rPr>
          <w:w w:val="105"/>
        </w:rPr>
        <w:t>. R.</w:t>
      </w:r>
      <w:r w:rsidRPr="002E77B1">
        <w:rPr>
          <w:spacing w:val="-14"/>
          <w:w w:val="105"/>
        </w:rPr>
        <w:t xml:space="preserve"> </w:t>
      </w:r>
      <w:r w:rsidRPr="002E77B1">
        <w:rPr>
          <w:w w:val="105"/>
        </w:rPr>
        <w:t>25.107.</w:t>
      </w:r>
    </w:p>
    <w:p w14:paraId="6D324932" w14:textId="5D194261" w:rsidR="00CB63EE" w:rsidRPr="002E77B1" w:rsidRDefault="00394611" w:rsidP="00394611">
      <w:pPr>
        <w:pStyle w:val="Heading4"/>
        <w:numPr>
          <w:ilvl w:val="0"/>
          <w:numId w:val="0"/>
        </w:numPr>
        <w:ind w:left="1800" w:hanging="360"/>
      </w:pPr>
      <w:bookmarkStart w:id="731" w:name="_TOC_250025"/>
      <w:bookmarkStart w:id="732" w:name="_Toc116633848"/>
      <w:bookmarkStart w:id="733" w:name="_Toc523641530"/>
      <w:bookmarkStart w:id="734" w:name="_Toc130381572"/>
      <w:r w:rsidRPr="002E77B1">
        <w:t>5.</w:t>
      </w:r>
      <w:r w:rsidRPr="002E77B1">
        <w:tab/>
      </w:r>
      <w:r w:rsidR="00FC2F16" w:rsidRPr="002E77B1">
        <w:t>CURE OF</w:t>
      </w:r>
      <w:r w:rsidR="00FC2F16" w:rsidRPr="002E77B1">
        <w:rPr>
          <w:spacing w:val="20"/>
        </w:rPr>
        <w:t xml:space="preserve"> </w:t>
      </w:r>
      <w:bookmarkEnd w:id="731"/>
      <w:r w:rsidR="00FC2F16" w:rsidRPr="002E77B1">
        <w:t>DEFAULT</w:t>
      </w:r>
      <w:bookmarkEnd w:id="732"/>
      <w:bookmarkEnd w:id="733"/>
      <w:bookmarkEnd w:id="734"/>
    </w:p>
    <w:p w14:paraId="3D2EF49B" w14:textId="2CA6D2E7" w:rsidR="00CB63EE" w:rsidRPr="002E77B1" w:rsidRDefault="00FC2F16" w:rsidP="002E77B1">
      <w:pPr>
        <w:pStyle w:val="BodyText"/>
      </w:pPr>
      <w:r w:rsidRPr="002E77B1">
        <w:rPr>
          <w:w w:val="105"/>
        </w:rPr>
        <w:t xml:space="preserve">Upon payment of all past due amounts and associated penalties and late fees, establishment of any security required </w:t>
      </w:r>
      <w:r w:rsidR="00A24D9D">
        <w:rPr>
          <w:w w:val="105"/>
        </w:rPr>
        <w:t xml:space="preserve">under </w:t>
      </w:r>
      <w:r w:rsidRPr="002E77B1">
        <w:rPr>
          <w:w w:val="105"/>
        </w:rPr>
        <w:t>Section 4.5, SECURITY DEPOSITS AND CREDITWORTHINESS, and cure of any failure to abide by the provisions of this Tariff, Competitive Retailer will no longer be considered in default and will not be required to comply with the provisions in Section 4.6, DELINQUENCY, DEFAULT AND REMEDIES ON DEFAULT.</w:t>
      </w:r>
    </w:p>
    <w:p w14:paraId="4D6AB872" w14:textId="16F5BDF0" w:rsidR="00CB63EE" w:rsidRPr="00A447FD" w:rsidRDefault="00CB63EE" w:rsidP="005829B3">
      <w:pPr>
        <w:pStyle w:val="BodyText"/>
      </w:pPr>
      <w:bookmarkStart w:id="735" w:name="_Ref483899198"/>
      <w:bookmarkStart w:id="736" w:name="_Toc486751474"/>
      <w:bookmarkStart w:id="737" w:name="_Toc486827522"/>
      <w:bookmarkStart w:id="738" w:name="_Toc486827695"/>
      <w:bookmarkStart w:id="739" w:name="_Toc486829854"/>
      <w:bookmarkStart w:id="740" w:name="_Toc486831572"/>
      <w:bookmarkStart w:id="741" w:name="_Toc486831898"/>
      <w:bookmarkStart w:id="742" w:name="_Toc486849770"/>
      <w:bookmarkStart w:id="743" w:name="_Toc487526880"/>
      <w:bookmarkStart w:id="744" w:name="_Toc523641531"/>
    </w:p>
    <w:p w14:paraId="4406D846" w14:textId="316CDC8B" w:rsidR="00CB63EE" w:rsidRPr="002E77B1" w:rsidRDefault="00394611" w:rsidP="00905613">
      <w:pPr>
        <w:pStyle w:val="Heading2"/>
        <w:numPr>
          <w:ilvl w:val="0"/>
          <w:numId w:val="0"/>
        </w:numPr>
        <w:jc w:val="left"/>
        <w:rPr>
          <w:rFonts w:ascii="Arial" w:hAnsi="Arial"/>
          <w:sz w:val="31"/>
        </w:rPr>
      </w:pPr>
      <w:bookmarkStart w:id="745" w:name="_TOC_250024"/>
      <w:bookmarkStart w:id="746" w:name="_Toc116633849"/>
      <w:bookmarkStart w:id="747" w:name="_Toc130381573"/>
      <w:bookmarkStart w:id="748" w:name="_Toc131705729"/>
      <w:r w:rsidRPr="002E77B1">
        <w:rPr>
          <w:rFonts w:ascii="Times New Roman" w:hAnsi="Times New Roman"/>
          <w:sz w:val="24"/>
          <w:szCs w:val="24"/>
        </w:rPr>
        <w:t>4.7</w:t>
      </w:r>
      <w:r w:rsidRPr="002E77B1">
        <w:rPr>
          <w:rFonts w:ascii="Times New Roman" w:hAnsi="Times New Roman"/>
          <w:sz w:val="24"/>
          <w:szCs w:val="24"/>
        </w:rPr>
        <w:tab/>
      </w:r>
      <w:r w:rsidR="00FC2F16" w:rsidRPr="002E77B1">
        <w:t>MEASUREMENT AND METERING OF</w:t>
      </w:r>
      <w:r w:rsidR="00FC2F16" w:rsidRPr="002E77B1">
        <w:rPr>
          <w:spacing w:val="14"/>
        </w:rPr>
        <w:t xml:space="preserve"> </w:t>
      </w:r>
      <w:bookmarkEnd w:id="745"/>
      <w:r w:rsidR="00FC2F16" w:rsidRPr="002E77B1">
        <w:rPr>
          <w:spacing w:val="3"/>
        </w:rPr>
        <w:t>SERVICE</w:t>
      </w:r>
      <w:bookmarkEnd w:id="735"/>
      <w:bookmarkEnd w:id="736"/>
      <w:bookmarkEnd w:id="737"/>
      <w:bookmarkEnd w:id="738"/>
      <w:bookmarkEnd w:id="739"/>
      <w:bookmarkEnd w:id="740"/>
      <w:bookmarkEnd w:id="741"/>
      <w:bookmarkEnd w:id="742"/>
      <w:bookmarkEnd w:id="743"/>
      <w:bookmarkEnd w:id="744"/>
      <w:bookmarkEnd w:id="746"/>
      <w:bookmarkEnd w:id="747"/>
      <w:bookmarkEnd w:id="748"/>
    </w:p>
    <w:p w14:paraId="06CF4D33" w14:textId="10AC6B3F" w:rsidR="00CB63EE" w:rsidRPr="002E77B1" w:rsidRDefault="00FC2F16" w:rsidP="00913AB3">
      <w:pPr>
        <w:pStyle w:val="Heading3"/>
        <w:numPr>
          <w:ilvl w:val="0"/>
          <w:numId w:val="18"/>
        </w:numPr>
      </w:pPr>
      <w:bookmarkStart w:id="749" w:name="_TOC_250023"/>
      <w:bookmarkStart w:id="750" w:name="_Toc116633850"/>
      <w:bookmarkStart w:id="751" w:name="_Ref483899206"/>
      <w:bookmarkStart w:id="752" w:name="_Toc486751475"/>
      <w:bookmarkStart w:id="753" w:name="_Toc486827523"/>
      <w:bookmarkStart w:id="754" w:name="_Toc486827696"/>
      <w:bookmarkStart w:id="755" w:name="_Toc486829855"/>
      <w:bookmarkStart w:id="756" w:name="_Toc486831573"/>
      <w:bookmarkStart w:id="757" w:name="_Toc486831899"/>
      <w:bookmarkStart w:id="758" w:name="_Toc486849771"/>
      <w:bookmarkStart w:id="759" w:name="_Toc487526881"/>
      <w:bookmarkStart w:id="760" w:name="_Toc523641532"/>
      <w:bookmarkStart w:id="761" w:name="_Toc130381574"/>
      <w:bookmarkStart w:id="762" w:name="_Toc131705730"/>
      <w:bookmarkEnd w:id="749"/>
      <w:r w:rsidRPr="002E77B1">
        <w:t>MEASUREMENT</w:t>
      </w:r>
      <w:bookmarkEnd w:id="750"/>
      <w:bookmarkEnd w:id="751"/>
      <w:bookmarkEnd w:id="752"/>
      <w:bookmarkEnd w:id="753"/>
      <w:bookmarkEnd w:id="754"/>
      <w:bookmarkEnd w:id="755"/>
      <w:bookmarkEnd w:id="756"/>
      <w:bookmarkEnd w:id="757"/>
      <w:bookmarkEnd w:id="758"/>
      <w:bookmarkEnd w:id="759"/>
      <w:bookmarkEnd w:id="760"/>
      <w:bookmarkEnd w:id="761"/>
      <w:bookmarkEnd w:id="762"/>
    </w:p>
    <w:p w14:paraId="59D163CF" w14:textId="02E6EFDC" w:rsidR="00CB63EE" w:rsidRPr="002E77B1" w:rsidRDefault="00FC2F16" w:rsidP="002E77B1">
      <w:pPr>
        <w:pStyle w:val="BodyText"/>
      </w:pPr>
      <w:r w:rsidRPr="002E77B1">
        <w:rPr>
          <w:w w:val="105"/>
        </w:rPr>
        <w:t xml:space="preserve">Charges for Electric Power and Energy are calculated using measurements obtained from </w:t>
      </w:r>
      <w:r w:rsidR="00CE1A6A">
        <w:rPr>
          <w:w w:val="105"/>
        </w:rPr>
        <w:t>LP&amp;L</w:t>
      </w:r>
      <w:r w:rsidRPr="00A447FD">
        <w:rPr>
          <w:w w:val="105"/>
        </w:rPr>
        <w:t>-</w:t>
      </w:r>
      <w:r w:rsidRPr="002E77B1">
        <w:rPr>
          <w:w w:val="105"/>
        </w:rPr>
        <w:t xml:space="preserve">owned, </w:t>
      </w:r>
      <w:r w:rsidR="00CE1A6A">
        <w:rPr>
          <w:w w:val="105"/>
        </w:rPr>
        <w:t>LP&amp;L</w:t>
      </w:r>
      <w:r w:rsidRPr="00A447FD">
        <w:rPr>
          <w:w w:val="105"/>
        </w:rPr>
        <w:t>-</w:t>
      </w:r>
      <w:r w:rsidRPr="002E77B1">
        <w:rPr>
          <w:w w:val="105"/>
        </w:rPr>
        <w:t xml:space="preserve">installed and </w:t>
      </w:r>
      <w:r w:rsidR="00CE1A6A">
        <w:rPr>
          <w:w w:val="105"/>
        </w:rPr>
        <w:t>LP&amp;L</w:t>
      </w:r>
      <w:r w:rsidRPr="00A447FD">
        <w:rPr>
          <w:w w:val="105"/>
        </w:rPr>
        <w:t>-</w:t>
      </w:r>
      <w:r w:rsidRPr="002E77B1">
        <w:rPr>
          <w:w w:val="105"/>
        </w:rPr>
        <w:t xml:space="preserve">read Metering Equipment, estimation, or otherwise as defined in </w:t>
      </w:r>
      <w:r w:rsidR="00CE1A6A">
        <w:rPr>
          <w:w w:val="105"/>
        </w:rPr>
        <w:t>LP&amp;L</w:t>
      </w:r>
      <w:r w:rsidRPr="002E77B1">
        <w:rPr>
          <w:w w:val="105"/>
        </w:rPr>
        <w:t xml:space="preserve"> Delivery Service Tariff.</w:t>
      </w:r>
    </w:p>
    <w:p w14:paraId="50EEE493" w14:textId="77777777" w:rsidR="00CB63EE" w:rsidRPr="00A447FD" w:rsidRDefault="00CB63EE" w:rsidP="005829B3">
      <w:pPr>
        <w:pStyle w:val="BodyText"/>
      </w:pPr>
    </w:p>
    <w:p w14:paraId="77C3B636" w14:textId="5EC6ECF0" w:rsidR="00CB63EE" w:rsidRPr="002E77B1" w:rsidRDefault="00FC2F16" w:rsidP="002E77B1">
      <w:pPr>
        <w:pStyle w:val="BodyText"/>
      </w:pPr>
      <w:r w:rsidRPr="002E77B1">
        <w:rPr>
          <w:w w:val="105"/>
        </w:rPr>
        <w:t xml:space="preserve">Electric Meter services will be performed by </w:t>
      </w:r>
      <w:r w:rsidR="00CE1A6A">
        <w:rPr>
          <w:w w:val="105"/>
        </w:rPr>
        <w:t>LP&amp;L</w:t>
      </w:r>
      <w:r w:rsidRPr="002E77B1">
        <w:rPr>
          <w:w w:val="105"/>
        </w:rPr>
        <w:t xml:space="preserve">. </w:t>
      </w:r>
      <w:r w:rsidR="00CE1A6A">
        <w:rPr>
          <w:w w:val="105"/>
        </w:rPr>
        <w:t>LP&amp;L</w:t>
      </w:r>
      <w:r w:rsidRPr="002E77B1">
        <w:rPr>
          <w:w w:val="105"/>
        </w:rPr>
        <w:t xml:space="preserve"> </w:t>
      </w:r>
      <w:r w:rsidR="00A65914">
        <w:rPr>
          <w:w w:val="105"/>
        </w:rPr>
        <w:t xml:space="preserve">will </w:t>
      </w:r>
      <w:r w:rsidRPr="002E77B1">
        <w:rPr>
          <w:w w:val="105"/>
        </w:rPr>
        <w:t>provide metering services in accordance with its Delivery Service Tariff, Applicable Legal Authorities, and all standards and protocols adopted by the Independent Organization.</w:t>
      </w:r>
    </w:p>
    <w:p w14:paraId="34BBCECC" w14:textId="77777777" w:rsidR="0084001B" w:rsidRDefault="0084001B" w:rsidP="005829B3">
      <w:pPr>
        <w:pStyle w:val="BodyText"/>
        <w:rPr>
          <w:w w:val="105"/>
        </w:rPr>
      </w:pPr>
    </w:p>
    <w:p w14:paraId="07952852" w14:textId="193A692D" w:rsidR="00CB63EE" w:rsidRPr="002E77B1" w:rsidRDefault="00FC2F16" w:rsidP="002E77B1">
      <w:pPr>
        <w:pStyle w:val="BodyText"/>
        <w:rPr>
          <w:sz w:val="31"/>
          <w:szCs w:val="31"/>
        </w:rPr>
      </w:pPr>
      <w:r w:rsidRPr="002E77B1">
        <w:rPr>
          <w:w w:val="105"/>
        </w:rPr>
        <w:t xml:space="preserve">If Access is provided to Competitive Retailer whose Retail Customer takes Delivery Service at primary distribution or transmission voltage, </w:t>
      </w:r>
      <w:r w:rsidR="00CE1A6A">
        <w:rPr>
          <w:w w:val="105"/>
        </w:rPr>
        <w:t>LP&amp;L</w:t>
      </w:r>
      <w:r w:rsidRPr="002E77B1">
        <w:rPr>
          <w:w w:val="105"/>
        </w:rPr>
        <w:t xml:space="preserve"> may meter on the low side of Retail Customer</w:t>
      </w:r>
      <w:r w:rsidR="00357125">
        <w:rPr>
          <w:w w:val="105"/>
        </w:rPr>
        <w:t>’</w:t>
      </w:r>
      <w:r w:rsidRPr="002E77B1">
        <w:rPr>
          <w:w w:val="105"/>
        </w:rPr>
        <w:t>s transformers and adjust measurements to account for losses occurring between the Point of Delivery and point of measurement.</w:t>
      </w:r>
    </w:p>
    <w:p w14:paraId="1545FD64" w14:textId="22953905" w:rsidR="00CB63EE" w:rsidRPr="00DB775A" w:rsidRDefault="00FC2F16" w:rsidP="00913AB3">
      <w:pPr>
        <w:pStyle w:val="Heading3"/>
        <w:numPr>
          <w:ilvl w:val="0"/>
          <w:numId w:val="18"/>
        </w:numPr>
        <w:rPr>
          <w:rFonts w:ascii="Times New Roman" w:hAnsi="Times New Roman"/>
        </w:rPr>
      </w:pPr>
      <w:bookmarkStart w:id="763" w:name="_TOC_250022"/>
      <w:bookmarkStart w:id="764" w:name="_Toc116633851"/>
      <w:bookmarkStart w:id="765" w:name="_Ref483899213"/>
      <w:bookmarkStart w:id="766" w:name="_Toc486751476"/>
      <w:bookmarkStart w:id="767" w:name="_Toc486827524"/>
      <w:bookmarkStart w:id="768" w:name="_Toc486827697"/>
      <w:bookmarkStart w:id="769" w:name="_Toc486829856"/>
      <w:bookmarkStart w:id="770" w:name="_Toc486831574"/>
      <w:bookmarkStart w:id="771" w:name="_Toc486831900"/>
      <w:bookmarkStart w:id="772" w:name="_Toc486849772"/>
      <w:bookmarkStart w:id="773" w:name="_Toc487526882"/>
      <w:bookmarkStart w:id="774" w:name="_Toc523641533"/>
      <w:bookmarkStart w:id="775" w:name="_Toc130381575"/>
      <w:bookmarkStart w:id="776" w:name="_Toc131705731"/>
      <w:r w:rsidRPr="00DB775A">
        <w:rPr>
          <w:rFonts w:ascii="Times New Roman" w:hAnsi="Times New Roman"/>
        </w:rPr>
        <w:t xml:space="preserve">METER </w:t>
      </w:r>
      <w:bookmarkEnd w:id="763"/>
      <w:r w:rsidRPr="00DB775A">
        <w:rPr>
          <w:rFonts w:ascii="Times New Roman" w:hAnsi="Times New Roman"/>
        </w:rPr>
        <w:t>READING</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28FC2C2F" w14:textId="1D32C374" w:rsidR="00BA233B" w:rsidRPr="002E77B1" w:rsidRDefault="00CE1A6A" w:rsidP="002E77B1">
      <w:pPr>
        <w:pStyle w:val="BodyText"/>
      </w:pPr>
      <w:r>
        <w:rPr>
          <w:w w:val="105"/>
        </w:rPr>
        <w:t>LP&amp;L</w:t>
      </w:r>
      <w:r w:rsidR="00BA233B" w:rsidRPr="00A447FD">
        <w:rPr>
          <w:w w:val="105"/>
        </w:rPr>
        <w:t xml:space="preserve"> is responsible for reading </w:t>
      </w:r>
      <w:r>
        <w:rPr>
          <w:w w:val="105"/>
        </w:rPr>
        <w:t>LP&amp;L</w:t>
      </w:r>
      <w:r w:rsidR="00357125">
        <w:rPr>
          <w:w w:val="105"/>
        </w:rPr>
        <w:t>’</w:t>
      </w:r>
      <w:r w:rsidR="00BA233B" w:rsidRPr="00A447FD">
        <w:rPr>
          <w:w w:val="105"/>
        </w:rPr>
        <w:t xml:space="preserve">s Meter </w:t>
      </w:r>
      <w:r w:rsidR="00BA233B" w:rsidRPr="00A447FD">
        <w:t>on a monthly basis in accordance with the published Meter Reading Schedule</w:t>
      </w:r>
      <w:r w:rsidR="00BA233B" w:rsidRPr="00A447FD">
        <w:rPr>
          <w:w w:val="105"/>
        </w:rPr>
        <w:t xml:space="preserve">. </w:t>
      </w:r>
      <w:r>
        <w:rPr>
          <w:w w:val="105"/>
        </w:rPr>
        <w:t>LP&amp;L</w:t>
      </w:r>
      <w:r w:rsidR="00BA233B" w:rsidRPr="00A447FD">
        <w:t xml:space="preserve"> </w:t>
      </w:r>
      <w:r w:rsidR="000F308B">
        <w:t xml:space="preserve">must </w:t>
      </w:r>
      <w:r w:rsidR="00BA233B" w:rsidRPr="00A447FD">
        <w:t xml:space="preserve">make a reasonable effort to complete an Actual Meter Reading. </w:t>
      </w:r>
      <w:r>
        <w:t>LP&amp;L</w:t>
      </w:r>
      <w:r w:rsidR="00BA233B">
        <w:t xml:space="preserve"> must obtain an Actual Meter Reading within two Business Days of the date published in the Meter Reading Schedule, except as otherwise provided herein, and </w:t>
      </w:r>
      <w:r w:rsidR="000F308B">
        <w:t xml:space="preserve">will </w:t>
      </w:r>
      <w:r w:rsidR="00BA233B">
        <w:t>submit the Data from the Meter Reading to the Registration Agent within three Business Days of the Scheduled Meter Reading Date.</w:t>
      </w:r>
      <w:r w:rsidR="00BA233B" w:rsidRPr="002E77B1">
        <w:t xml:space="preserve"> </w:t>
      </w:r>
      <w:r w:rsidR="00BA233B" w:rsidRPr="002E77B1">
        <w:rPr>
          <w:w w:val="105"/>
        </w:rPr>
        <w:t xml:space="preserve">If an actual Meter Reading is not obtained, </w:t>
      </w:r>
      <w:r>
        <w:rPr>
          <w:w w:val="105"/>
        </w:rPr>
        <w:t>LP&amp;L</w:t>
      </w:r>
      <w:r w:rsidR="00BA233B" w:rsidRPr="002E77B1">
        <w:rPr>
          <w:w w:val="105"/>
        </w:rPr>
        <w:t xml:space="preserve"> </w:t>
      </w:r>
      <w:r w:rsidR="003B26CA">
        <w:rPr>
          <w:w w:val="105"/>
        </w:rPr>
        <w:t xml:space="preserve">will </w:t>
      </w:r>
      <w:r w:rsidR="00BA233B" w:rsidRPr="002E77B1">
        <w:rPr>
          <w:w w:val="105"/>
        </w:rPr>
        <w:t xml:space="preserve">estimate the Meter Reading for invoicing purposes in accordance with the applicable protocols of an Independent Organization, this chapter, the Rates in Chapter 5 and Applicable Legal Authorities. </w:t>
      </w:r>
      <w:r w:rsidR="00BA233B" w:rsidRPr="00A447FD">
        <w:t xml:space="preserve">Unless otherwise provided in this section or in the Rate Schedule, a Meter Reading </w:t>
      </w:r>
      <w:r w:rsidR="003B26CA">
        <w:t xml:space="preserve">must </w:t>
      </w:r>
      <w:r w:rsidR="00BA233B" w:rsidRPr="00A447FD">
        <w:t>not be estimated more than three times consecutively.</w:t>
      </w:r>
      <w:r w:rsidR="00BA233B">
        <w:t xml:space="preserve">  </w:t>
      </w:r>
      <w:r>
        <w:t>LP&amp;L</w:t>
      </w:r>
      <w:r w:rsidR="00BA233B">
        <w:t xml:space="preserve"> </w:t>
      </w:r>
      <w:r w:rsidR="003B26CA">
        <w:t>will</w:t>
      </w:r>
      <w:r w:rsidR="00BA233B">
        <w:t xml:space="preserve"> establish validation procedures that prohibit zero usage and extreme value Meter Readings unless good reason exists for the readings. </w:t>
      </w:r>
      <w:r>
        <w:t>LP&amp;L</w:t>
      </w:r>
      <w:r w:rsidR="00BA233B">
        <w:t xml:space="preserve"> </w:t>
      </w:r>
      <w:r w:rsidR="005B779B">
        <w:t>must</w:t>
      </w:r>
      <w:r w:rsidR="00BA233B">
        <w:t xml:space="preserve"> ensure that invoices and Meter Reading transactions with zero usage or usage with extreme and unlikely values are not issued to Competitive Retailer or Retail Customer unless </w:t>
      </w:r>
      <w:r>
        <w:t>LP&amp;L</w:t>
      </w:r>
      <w:r w:rsidR="00BA233B">
        <w:t xml:space="preserve"> has good reason to believe that the value is correct.</w:t>
      </w:r>
    </w:p>
    <w:p w14:paraId="6D37C88F" w14:textId="77777777" w:rsidR="00BA233B" w:rsidRDefault="00BA233B" w:rsidP="005829B3">
      <w:pPr>
        <w:pStyle w:val="BodyText"/>
      </w:pPr>
    </w:p>
    <w:p w14:paraId="20C1C2B2" w14:textId="51D6C5FD" w:rsidR="008D2846" w:rsidRPr="00A447FD" w:rsidRDefault="00BA233B" w:rsidP="0084001B">
      <w:pPr>
        <w:pStyle w:val="BodyText"/>
      </w:pPr>
      <w:r>
        <w:t xml:space="preserve">In any month where the Meter Reading fails the validation process, </w:t>
      </w:r>
      <w:r w:rsidR="00CE1A6A">
        <w:t>LP&amp;L</w:t>
      </w:r>
      <w:r>
        <w:t xml:space="preserve"> </w:t>
      </w:r>
      <w:r w:rsidR="005B779B">
        <w:t xml:space="preserve">must </w:t>
      </w:r>
      <w:r>
        <w:t>perform a second Meter Reading</w:t>
      </w:r>
      <w:r w:rsidR="00B819B9">
        <w:t>, subject to applicable costs, if any, from Chapter 5</w:t>
      </w:r>
      <w:r w:rsidR="0084001B">
        <w:t>.</w:t>
      </w:r>
    </w:p>
    <w:p w14:paraId="68D74054" w14:textId="48CFE29C" w:rsidR="000F220F" w:rsidRPr="008D2846" w:rsidRDefault="000F220F" w:rsidP="00755EE7">
      <w:pPr>
        <w:pStyle w:val="Heading4"/>
        <w:numPr>
          <w:ilvl w:val="0"/>
          <w:numId w:val="14"/>
        </w:numPr>
      </w:pPr>
      <w:bookmarkStart w:id="777" w:name="_Toc116633852"/>
      <w:bookmarkStart w:id="778" w:name="_Toc130381576"/>
      <w:r w:rsidRPr="008D2846">
        <w:t>DENIAL OF ACCESS BY RETAIL CUSTOMER</w:t>
      </w:r>
      <w:bookmarkEnd w:id="777"/>
      <w:bookmarkEnd w:id="778"/>
    </w:p>
    <w:p w14:paraId="0C4B62AA" w14:textId="341F65D5" w:rsidR="00D0457A" w:rsidRDefault="000F220F" w:rsidP="0084001B">
      <w:pPr>
        <w:pStyle w:val="BodyText"/>
      </w:pPr>
      <w:r w:rsidRPr="00A447FD">
        <w:t xml:space="preserve">If in any month Retail Customer prohibits </w:t>
      </w:r>
      <w:r w:rsidR="00CE1A6A">
        <w:t>LP&amp;L</w:t>
      </w:r>
      <w:r w:rsidR="00C63169" w:rsidRPr="00A447FD">
        <w:t xml:space="preserve"> </w:t>
      </w:r>
      <w:r w:rsidRPr="00A447FD">
        <w:t xml:space="preserve">access to read the Meter (due to Premises being locked, presence of a threatening animal, physical threats to </w:t>
      </w:r>
      <w:r w:rsidR="00CE1A6A">
        <w:t>LP&amp;L</w:t>
      </w:r>
      <w:r w:rsidRPr="00A447FD">
        <w:t xml:space="preserve">, or other similar reason), </w:t>
      </w:r>
      <w:r w:rsidR="00CE1A6A">
        <w:t>LP&amp;L</w:t>
      </w:r>
      <w:r w:rsidRPr="00A447FD">
        <w:t xml:space="preserve"> </w:t>
      </w:r>
      <w:r w:rsidR="005B779B">
        <w:t xml:space="preserve">must </w:t>
      </w:r>
      <w:r w:rsidR="00155559">
        <w:t>attempt communication with the customer, either through direct conversation, phone call</w:t>
      </w:r>
      <w:r w:rsidR="00D0457A">
        <w:t>,</w:t>
      </w:r>
      <w:r w:rsidR="00155559">
        <w:t xml:space="preserve"> or by </w:t>
      </w:r>
      <w:r w:rsidRPr="00A447FD">
        <w:t>provid</w:t>
      </w:r>
      <w:r w:rsidR="00155559">
        <w:t>ing</w:t>
      </w:r>
      <w:r w:rsidRPr="00A447FD">
        <w:t xml:space="preserve"> the Retail Customer a door hanger requesting access the following month</w:t>
      </w:r>
      <w:r w:rsidR="00D0457A">
        <w:t>,</w:t>
      </w:r>
      <w:r w:rsidRPr="00A447FD">
        <w:t xml:space="preserve"> and informing the Retail Customer of the consequences for continuing to fail to provide access. If </w:t>
      </w:r>
      <w:r w:rsidR="00CE1A6A">
        <w:t>LP&amp;L</w:t>
      </w:r>
      <w:r w:rsidR="00D0457A">
        <w:t xml:space="preserve"> does not choose the door hanger option or </w:t>
      </w:r>
      <w:r w:rsidRPr="00A447FD">
        <w:t xml:space="preserve">there is no door on which to leave a door hanger, </w:t>
      </w:r>
      <w:r w:rsidR="00CE1A6A">
        <w:t>LP&amp;L</w:t>
      </w:r>
      <w:r w:rsidRPr="00A447FD">
        <w:t xml:space="preserve"> may leave the door hanger at a point of ingress. If no point of ingress is available, </w:t>
      </w:r>
      <w:r w:rsidR="00CE1A6A">
        <w:t>LP&amp;L</w:t>
      </w:r>
      <w:r w:rsidRPr="00A447FD">
        <w:t xml:space="preserve"> may choose not to leave the door hanger and must notify Competitive Retailer of the inability to leave the door hanger.</w:t>
      </w:r>
    </w:p>
    <w:p w14:paraId="1F7CB6F0" w14:textId="0598B989" w:rsidR="0069282A" w:rsidRDefault="000F220F" w:rsidP="0084001B">
      <w:pPr>
        <w:pStyle w:val="BodyText"/>
      </w:pPr>
      <w:r w:rsidRPr="00A447FD">
        <w:t xml:space="preserve"> </w:t>
      </w:r>
      <w:r w:rsidR="00CE1A6A">
        <w:t>LP&amp;L</w:t>
      </w:r>
      <w:r w:rsidRPr="00A447FD">
        <w:t xml:space="preserve"> </w:t>
      </w:r>
      <w:r w:rsidR="00437D72">
        <w:t xml:space="preserve">must </w:t>
      </w:r>
      <w:r w:rsidRPr="00A447FD">
        <w:t xml:space="preserve">inform Competitive Retailer that </w:t>
      </w:r>
      <w:r w:rsidR="00CE1A6A">
        <w:t>LP&amp;L</w:t>
      </w:r>
      <w:r w:rsidRPr="00A447FD">
        <w:t xml:space="preserve"> was unable to gain access and the reason that </w:t>
      </w:r>
      <w:r w:rsidR="00CE1A6A">
        <w:t>LP&amp;L</w:t>
      </w:r>
      <w:r w:rsidRPr="00A447FD">
        <w:t xml:space="preserve"> was unable to gain access, providing enough detail that Competitive Retailer can explain to the Retail Customer and inform Competitive Retailer of the number of consecutive months </w:t>
      </w:r>
      <w:r w:rsidR="00CE1A6A">
        <w:t>LP&amp;L</w:t>
      </w:r>
      <w:r w:rsidRPr="00A447FD">
        <w:t xml:space="preserve"> has been denied access by the Retail Customer. If the</w:t>
      </w:r>
      <w:r w:rsidR="002161D0" w:rsidRPr="00A447FD">
        <w:t xml:space="preserve"> Competitive Retailer is notified that a Retail Customer denied </w:t>
      </w:r>
      <w:r w:rsidR="00CE1A6A">
        <w:t>LP&amp;L</w:t>
      </w:r>
      <w:r w:rsidR="002161D0" w:rsidRPr="00A447FD">
        <w:t xml:space="preserve"> access to read the Meter, Competitive Retailer </w:t>
      </w:r>
      <w:r w:rsidR="00437D72">
        <w:t xml:space="preserve">must </w:t>
      </w:r>
      <w:r w:rsidR="002161D0" w:rsidRPr="00A447FD">
        <w:t xml:space="preserve">contact the Retail Customer to request access for </w:t>
      </w:r>
      <w:r w:rsidR="00CE1A6A">
        <w:t>LP&amp;L</w:t>
      </w:r>
      <w:r w:rsidR="002161D0" w:rsidRPr="00A447FD">
        <w:t xml:space="preserve"> the following month and inform the Retail Customer of the consequences for continuing to fail to provide access. Competitive Retailer contact may be either by mail, telephone or door</w:t>
      </w:r>
      <w:r w:rsidR="1A107D9D">
        <w:t>-</w:t>
      </w:r>
      <w:r w:rsidR="002161D0" w:rsidRPr="00A447FD">
        <w:t>to</w:t>
      </w:r>
      <w:r w:rsidR="1A107D9D">
        <w:t>-</w:t>
      </w:r>
      <w:r w:rsidR="002161D0" w:rsidRPr="00A447FD">
        <w:t xml:space="preserve">door contact. </w:t>
      </w:r>
    </w:p>
    <w:p w14:paraId="5FD02DF9" w14:textId="575C56B3" w:rsidR="008D2846" w:rsidRPr="00A447FD" w:rsidRDefault="002161D0" w:rsidP="0084001B">
      <w:pPr>
        <w:pStyle w:val="BodyText"/>
      </w:pPr>
      <w:r w:rsidRPr="00A447FD">
        <w:t xml:space="preserve">After three consecutive months of denial of access by the Retail Customer to </w:t>
      </w:r>
      <w:r w:rsidR="00CE1A6A">
        <w:t>LP&amp;L</w:t>
      </w:r>
      <w:r w:rsidRPr="00A447FD">
        <w:t xml:space="preserve"> to read the Meter, the Retail Customer has the following options: a) Disconnection of service;</w:t>
      </w:r>
      <w:r w:rsidR="00FC3E2A">
        <w:t xml:space="preserve"> b)</w:t>
      </w:r>
      <w:r w:rsidRPr="00A447FD">
        <w:t xml:space="preserve">  Relocation of the Meter to make Meter accessible at the Retail Customer</w:t>
      </w:r>
      <w:r w:rsidR="00357125">
        <w:t>’</w:t>
      </w:r>
      <w:r w:rsidRPr="00A447FD">
        <w:t>s expense</w:t>
      </w:r>
      <w:r w:rsidR="006749B1">
        <w:t xml:space="preserve"> </w:t>
      </w:r>
      <w:r w:rsidR="00332573">
        <w:t xml:space="preserve">or </w:t>
      </w:r>
      <w:r w:rsidR="006749B1">
        <w:t>c</w:t>
      </w:r>
      <w:r w:rsidR="00332573">
        <w:t>)</w:t>
      </w:r>
      <w:r w:rsidR="00CF0AB3">
        <w:t xml:space="preserve"> If available in </w:t>
      </w:r>
      <w:r w:rsidR="00CE1A6A">
        <w:t>LP&amp;L</w:t>
      </w:r>
      <w:r w:rsidR="00357125">
        <w:t>’</w:t>
      </w:r>
      <w:r w:rsidR="00CF0AB3">
        <w:t xml:space="preserve">s Service </w:t>
      </w:r>
      <w:r w:rsidR="00163217">
        <w:t xml:space="preserve">Area, </w:t>
      </w:r>
      <w:r w:rsidR="006749B1" w:rsidRPr="00A447FD">
        <w:t xml:space="preserve"> </w:t>
      </w:r>
      <w:r w:rsidR="00163217">
        <w:t>i</w:t>
      </w:r>
      <w:r w:rsidR="006749B1" w:rsidRPr="00A447FD">
        <w:t>nstallation of a remotely read Meter</w:t>
      </w:r>
      <w:r w:rsidR="00DD3124">
        <w:t xml:space="preserve">, </w:t>
      </w:r>
      <w:r w:rsidR="006749B1" w:rsidRPr="00A447FD">
        <w:t xml:space="preserve"> at the Retail Customer</w:t>
      </w:r>
      <w:r w:rsidR="00357125">
        <w:t>’</w:t>
      </w:r>
      <w:r w:rsidR="006749B1" w:rsidRPr="00A447FD">
        <w:t xml:space="preserve">s expense and billed directly by </w:t>
      </w:r>
      <w:r w:rsidR="00CE1A6A">
        <w:t>LP&amp;L</w:t>
      </w:r>
      <w:r w:rsidR="006749B1" w:rsidRPr="00A447FD">
        <w:t xml:space="preserve"> to Competitive Retailer</w:t>
      </w:r>
      <w:r w:rsidRPr="00A447FD">
        <w:t xml:space="preserve">. If Retail Customer does not choose an option, the </w:t>
      </w:r>
      <w:r w:rsidR="00CE1A6A">
        <w:t>LP&amp;L</w:t>
      </w:r>
      <w:r w:rsidR="00F5322F">
        <w:t xml:space="preserve"> </w:t>
      </w:r>
      <w:r w:rsidR="00691211">
        <w:t xml:space="preserve">will </w:t>
      </w:r>
      <w:r w:rsidRPr="00A447FD">
        <w:t xml:space="preserve">choose the option on behalf of the Retail Customer. </w:t>
      </w:r>
      <w:r w:rsidR="005C4A06">
        <w:t>[</w:t>
      </w:r>
      <w:r w:rsidR="00CE1A6A">
        <w:t>LP&amp;L</w:t>
      </w:r>
      <w:r w:rsidR="00492959" w:rsidRPr="00A447FD">
        <w:t xml:space="preserve"> </w:t>
      </w:r>
      <w:r w:rsidRPr="00A447FD">
        <w:t>may continue to perform Estimated Meter Reading for an additional 60 days in order to implement one of the options</w:t>
      </w:r>
      <w:r w:rsidR="00492959" w:rsidRPr="00A447FD">
        <w:t>.</w:t>
      </w:r>
    </w:p>
    <w:p w14:paraId="578EE981" w14:textId="5B5AD167" w:rsidR="00441A83" w:rsidRPr="00A447FD" w:rsidRDefault="00394611" w:rsidP="00394611">
      <w:pPr>
        <w:pStyle w:val="Heading4"/>
        <w:numPr>
          <w:ilvl w:val="0"/>
          <w:numId w:val="0"/>
        </w:numPr>
        <w:ind w:left="1800" w:hanging="360"/>
      </w:pPr>
      <w:bookmarkStart w:id="779" w:name="_Toc116633853"/>
      <w:bookmarkStart w:id="780" w:name="_Toc130381577"/>
      <w:r w:rsidRPr="00A447FD">
        <w:t>2.</w:t>
      </w:r>
      <w:r w:rsidRPr="00A447FD">
        <w:tab/>
      </w:r>
      <w:r w:rsidR="00441A83" w:rsidRPr="00A447FD">
        <w:t>ESTIMATES FOR REASONS OTHER THAN FOR DENIAL OF ACCESS BY RETAIL CUSTOMER</w:t>
      </w:r>
      <w:bookmarkEnd w:id="779"/>
      <w:bookmarkEnd w:id="780"/>
    </w:p>
    <w:p w14:paraId="347BF9CC" w14:textId="21732BD3" w:rsidR="00441A83" w:rsidRPr="00A447FD" w:rsidRDefault="00441A83" w:rsidP="005829B3">
      <w:pPr>
        <w:pStyle w:val="BodyText"/>
      </w:pPr>
      <w:r w:rsidRPr="00A447FD">
        <w:t xml:space="preserve">The </w:t>
      </w:r>
      <w:r w:rsidR="00CE1A6A">
        <w:t>LP&amp;L</w:t>
      </w:r>
      <w:r w:rsidRPr="00A447FD">
        <w:t xml:space="preserve"> </w:t>
      </w:r>
      <w:r w:rsidR="008A7C6B">
        <w:t xml:space="preserve">must </w:t>
      </w:r>
      <w:r w:rsidRPr="00A447FD">
        <w:t>not perform Estimated Meter Reading for more than three consecutive Scheduled Meter Reading Dates for Retail Customer</w:t>
      </w:r>
      <w:r w:rsidR="00357125">
        <w:t>’</w:t>
      </w:r>
      <w:r w:rsidRPr="00A447FD">
        <w:t xml:space="preserve">s Premises when Retail Customer has not denied access. </w:t>
      </w:r>
      <w:r w:rsidR="00CE1A6A">
        <w:t>LP&amp;L</w:t>
      </w:r>
      <w:r w:rsidR="00357125">
        <w:t>’</w:t>
      </w:r>
      <w:r w:rsidRPr="00A447FD">
        <w:t>s failure to complete an Actual Meter Reading for reasons other than the Retail Customer</w:t>
      </w:r>
      <w:r w:rsidR="00357125">
        <w:t>’</w:t>
      </w:r>
      <w:r w:rsidRPr="00A447FD">
        <w:t xml:space="preserve">s failure to provide access </w:t>
      </w:r>
      <w:r w:rsidR="008A7C6B">
        <w:t xml:space="preserve">will </w:t>
      </w:r>
      <w:r w:rsidRPr="00A447FD">
        <w:t>not be considered a break in a series of consecutive months of deni</w:t>
      </w:r>
      <w:r w:rsidR="00AE6D77">
        <w:t>al of access under Section 4.7.B</w:t>
      </w:r>
      <w:r w:rsidRPr="00A447FD">
        <w:t xml:space="preserve">.1, DENIAL OF ACCESS BY RETAIL CUSTOMER, but </w:t>
      </w:r>
      <w:r w:rsidR="00617388">
        <w:t xml:space="preserve">will </w:t>
      </w:r>
      <w:r w:rsidRPr="00A447FD">
        <w:t xml:space="preserve">not be considered a month in which the Retail Customer has denied access. Estimated Meter Reading performed by </w:t>
      </w:r>
      <w:r w:rsidR="00CE1A6A">
        <w:t>LP&amp;L</w:t>
      </w:r>
      <w:r w:rsidRPr="00A447FD">
        <w:t xml:space="preserve"> for the purpose of a mass transition of Retail Customers when Actual Meter Reading is infeasible or Applicable Legal Authorities dictate an Estimated Meter Reading </w:t>
      </w:r>
      <w:r w:rsidR="00617388">
        <w:t xml:space="preserve">will </w:t>
      </w:r>
      <w:r w:rsidRPr="00A447FD">
        <w:t xml:space="preserve">not be considered a break in a series of consecutive months of Estimated Meter Reading, and </w:t>
      </w:r>
      <w:r w:rsidR="00617388">
        <w:t xml:space="preserve">will </w:t>
      </w:r>
      <w:r w:rsidRPr="00A447FD">
        <w:t xml:space="preserve">not be considered a month in a series of consecutive Estimated Meter Reading performed by </w:t>
      </w:r>
      <w:r w:rsidR="00CE1A6A">
        <w:t>LP&amp;L</w:t>
      </w:r>
      <w:r w:rsidRPr="00A447FD">
        <w:t>.</w:t>
      </w:r>
    </w:p>
    <w:p w14:paraId="0A44C750" w14:textId="62E7CAC2" w:rsidR="00DA6AD4" w:rsidRPr="00DA6AD4" w:rsidRDefault="00394611" w:rsidP="00394611">
      <w:pPr>
        <w:pStyle w:val="Heading4"/>
        <w:numPr>
          <w:ilvl w:val="0"/>
          <w:numId w:val="0"/>
        </w:numPr>
        <w:ind w:left="1800" w:hanging="360"/>
      </w:pPr>
      <w:bookmarkStart w:id="781" w:name="_Toc116633854"/>
      <w:bookmarkStart w:id="782" w:name="_Toc130381578"/>
      <w:r w:rsidRPr="00DA6AD4">
        <w:t>3.</w:t>
      </w:r>
      <w:r w:rsidRPr="00DA6AD4">
        <w:tab/>
      </w:r>
      <w:r w:rsidR="00DA6AD4" w:rsidRPr="00DA6AD4">
        <w:t>METER DATA</w:t>
      </w:r>
      <w:bookmarkEnd w:id="781"/>
      <w:bookmarkEnd w:id="782"/>
      <w:r w:rsidR="00DA6AD4" w:rsidRPr="00DA6AD4">
        <w:t xml:space="preserve"> </w:t>
      </w:r>
    </w:p>
    <w:p w14:paraId="0433EC44" w14:textId="5318F20E" w:rsidR="00DA6AD4" w:rsidRDefault="00CE1A6A" w:rsidP="0084001B">
      <w:pPr>
        <w:pStyle w:val="BodyText"/>
      </w:pPr>
      <w:r>
        <w:t>LP&amp;L</w:t>
      </w:r>
      <w:r w:rsidR="00DA6AD4">
        <w:t xml:space="preserve"> </w:t>
      </w:r>
      <w:r w:rsidR="00DE7806">
        <w:t xml:space="preserve">must </w:t>
      </w:r>
      <w:r w:rsidR="00DA6AD4">
        <w:t>provide Meter Data, other than Interval Data, consistent with its Meter Reading Schedule. In addition,</w:t>
      </w:r>
      <w:r w:rsidR="00C735F6">
        <w:t xml:space="preserve"> when available</w:t>
      </w:r>
      <w:r w:rsidR="003D0C20">
        <w:t>,</w:t>
      </w:r>
      <w:r w:rsidR="00DA6AD4">
        <w:t xml:space="preserve"> </w:t>
      </w:r>
      <w:r>
        <w:t>LP&amp;L</w:t>
      </w:r>
      <w:r w:rsidR="00DA6AD4">
        <w:t xml:space="preserve"> </w:t>
      </w:r>
      <w:r w:rsidR="00DE7806">
        <w:t>must</w:t>
      </w:r>
      <w:r w:rsidR="00DA6AD4">
        <w:t xml:space="preserve"> provide Competitive Retailer access to, and provide to</w:t>
      </w:r>
      <w:r w:rsidR="0084001B">
        <w:t xml:space="preserve"> </w:t>
      </w:r>
      <w:r w:rsidR="00DA6AD4">
        <w:t xml:space="preserve">Registration Agent, complete Interval Data for the prior calendar day for each Meter in accordance with Applicable Legal Authorities. </w:t>
      </w:r>
      <w:r w:rsidR="00A63299">
        <w:t>The inclusion</w:t>
      </w:r>
      <w:r w:rsidR="004F6A85">
        <w:t xml:space="preserve"> of missing Interval Data does not meet the requirement of complete Interval Data.</w:t>
      </w:r>
    </w:p>
    <w:p w14:paraId="0EA6ACD1" w14:textId="77777777" w:rsidR="004F6A85" w:rsidRDefault="004F6A85" w:rsidP="0084001B">
      <w:pPr>
        <w:pStyle w:val="BodyText"/>
      </w:pPr>
    </w:p>
    <w:p w14:paraId="5D8B6AEA" w14:textId="43A7695C" w:rsidR="00CD5214" w:rsidRPr="006C79B6" w:rsidRDefault="00B039D1">
      <w:pPr>
        <w:rPr>
          <w:sz w:val="19"/>
          <w:szCs w:val="19"/>
        </w:rPr>
      </w:pPr>
      <w:r w:rsidRPr="006C79B6">
        <w:rPr>
          <w:bCs/>
          <w:sz w:val="19"/>
          <w:szCs w:val="19"/>
        </w:rPr>
        <w:t xml:space="preserve">For Utilities with meters that collect interval data, </w:t>
      </w:r>
      <w:r w:rsidR="00CE1A6A">
        <w:rPr>
          <w:bCs/>
          <w:sz w:val="19"/>
          <w:szCs w:val="19"/>
        </w:rPr>
        <w:t>LP&amp;L</w:t>
      </w:r>
      <w:r w:rsidR="00DA6AD4" w:rsidRPr="006C79B6">
        <w:rPr>
          <w:bCs/>
          <w:sz w:val="19"/>
          <w:szCs w:val="19"/>
        </w:rPr>
        <w:t xml:space="preserve"> </w:t>
      </w:r>
      <w:r w:rsidR="00DE7806" w:rsidRPr="006C79B6">
        <w:rPr>
          <w:bCs/>
          <w:sz w:val="19"/>
          <w:szCs w:val="19"/>
        </w:rPr>
        <w:t xml:space="preserve">must </w:t>
      </w:r>
      <w:r w:rsidR="00DA6AD4" w:rsidRPr="006C79B6">
        <w:rPr>
          <w:bCs/>
          <w:sz w:val="19"/>
          <w:szCs w:val="19"/>
        </w:rPr>
        <w:t>use reasonable efforts to ensure that the sum of all Interval Dat</w:t>
      </w:r>
      <w:r w:rsidR="0084001B" w:rsidRPr="006C79B6">
        <w:rPr>
          <w:bCs/>
          <w:sz w:val="19"/>
          <w:szCs w:val="19"/>
        </w:rPr>
        <w:t xml:space="preserve">a reported by </w:t>
      </w:r>
      <w:r w:rsidR="00CE1A6A">
        <w:rPr>
          <w:bCs/>
          <w:sz w:val="19"/>
          <w:szCs w:val="19"/>
        </w:rPr>
        <w:t>LP&amp;L</w:t>
      </w:r>
      <w:r w:rsidR="00DA6AD4" w:rsidRPr="006C79B6">
        <w:rPr>
          <w:bCs/>
          <w:sz w:val="19"/>
          <w:szCs w:val="19"/>
        </w:rPr>
        <w:t xml:space="preserve"> equals the monthly usage for the same billing period within the acceptable range established by the NAESB Uniform Business Practices (UBP), or any range established in a superseding Applicable Legal Authority. Despite </w:t>
      </w:r>
      <w:r w:rsidR="00CE1A6A">
        <w:rPr>
          <w:bCs/>
          <w:sz w:val="19"/>
          <w:szCs w:val="19"/>
        </w:rPr>
        <w:t>LP&amp;L</w:t>
      </w:r>
      <w:r w:rsidR="00357125">
        <w:rPr>
          <w:bCs/>
          <w:sz w:val="19"/>
          <w:szCs w:val="19"/>
        </w:rPr>
        <w:t>’</w:t>
      </w:r>
      <w:r w:rsidR="00DA6AD4" w:rsidRPr="006C79B6">
        <w:rPr>
          <w:bCs/>
          <w:sz w:val="19"/>
          <w:szCs w:val="19"/>
        </w:rPr>
        <w:t xml:space="preserve">s reasonable efforts, however, there will be instances when the Interval Data and the monthly usage for the same billing period are not equal within the acceptable range. Upon request, </w:t>
      </w:r>
      <w:r w:rsidR="00CE1A6A">
        <w:rPr>
          <w:bCs/>
          <w:sz w:val="19"/>
          <w:szCs w:val="19"/>
        </w:rPr>
        <w:t>LP&amp;L</w:t>
      </w:r>
      <w:r w:rsidR="00DA6AD4" w:rsidRPr="006C79B6">
        <w:rPr>
          <w:bCs/>
          <w:sz w:val="19"/>
          <w:szCs w:val="19"/>
        </w:rPr>
        <w:t xml:space="preserve"> </w:t>
      </w:r>
      <w:r w:rsidR="0034180B" w:rsidRPr="006C79B6">
        <w:rPr>
          <w:bCs/>
          <w:sz w:val="19"/>
          <w:szCs w:val="19"/>
        </w:rPr>
        <w:t xml:space="preserve">must </w:t>
      </w:r>
      <w:r w:rsidR="00DA6AD4" w:rsidRPr="006C79B6">
        <w:rPr>
          <w:bCs/>
          <w:sz w:val="19"/>
          <w:szCs w:val="19"/>
        </w:rPr>
        <w:t>provide to</w:t>
      </w:r>
      <w:r w:rsidR="000334C0" w:rsidRPr="006C79B6">
        <w:rPr>
          <w:bCs/>
          <w:sz w:val="19"/>
          <w:szCs w:val="19"/>
        </w:rPr>
        <w:t xml:space="preserve"> Competitive Retailer a detailed explanation when the sum of the Interval Data does not equal the monthly usage within the acceptable range.  </w:t>
      </w:r>
    </w:p>
    <w:p w14:paraId="395ADC9A" w14:textId="77777777" w:rsidR="008E528E" w:rsidRDefault="008E528E">
      <w:pPr>
        <w:rPr>
          <w:rFonts w:ascii="Times New Roman Bold" w:hAnsi="Times New Roman Bold"/>
          <w:b/>
          <w:caps/>
          <w:w w:val="105"/>
          <w:sz w:val="19"/>
          <w:szCs w:val="19"/>
        </w:rPr>
      </w:pPr>
      <w:bookmarkStart w:id="783" w:name="_TOC_250021"/>
      <w:bookmarkStart w:id="784" w:name="_Toc116633855"/>
      <w:bookmarkStart w:id="785" w:name="_Ref483899220"/>
      <w:bookmarkStart w:id="786" w:name="_Toc486751477"/>
      <w:bookmarkStart w:id="787" w:name="_Toc486827525"/>
      <w:bookmarkStart w:id="788" w:name="_Toc486827698"/>
      <w:bookmarkStart w:id="789" w:name="_Toc486829857"/>
      <w:bookmarkStart w:id="790" w:name="_Toc486831575"/>
      <w:bookmarkStart w:id="791" w:name="_Toc486831901"/>
      <w:bookmarkStart w:id="792" w:name="_Toc486849773"/>
      <w:bookmarkStart w:id="793" w:name="_Toc487526883"/>
      <w:bookmarkStart w:id="794" w:name="_Toc523641534"/>
      <w:r>
        <w:br w:type="page"/>
      </w:r>
    </w:p>
    <w:p w14:paraId="18EC3B8F" w14:textId="3D791CAD" w:rsidR="00CB63EE" w:rsidRPr="002E77B1" w:rsidRDefault="00FC2F16" w:rsidP="00913AB3">
      <w:pPr>
        <w:pStyle w:val="Heading3"/>
        <w:numPr>
          <w:ilvl w:val="0"/>
          <w:numId w:val="18"/>
        </w:numPr>
      </w:pPr>
      <w:bookmarkStart w:id="795" w:name="_Toc130381579"/>
      <w:bookmarkStart w:id="796" w:name="_Toc131705732"/>
      <w:r w:rsidRPr="002E77B1">
        <w:t>REPORTING MEASUREMENT</w:t>
      </w:r>
      <w:r w:rsidRPr="002E77B1">
        <w:rPr>
          <w:spacing w:val="24"/>
        </w:rPr>
        <w:t xml:space="preserve"> </w:t>
      </w:r>
      <w:bookmarkEnd w:id="783"/>
      <w:r w:rsidRPr="002E77B1">
        <w:t>DATA</w:t>
      </w:r>
      <w:bookmarkEnd w:id="784"/>
      <w:bookmarkEnd w:id="785"/>
      <w:bookmarkEnd w:id="786"/>
      <w:bookmarkEnd w:id="787"/>
      <w:bookmarkEnd w:id="788"/>
      <w:bookmarkEnd w:id="789"/>
      <w:bookmarkEnd w:id="790"/>
      <w:bookmarkEnd w:id="791"/>
      <w:bookmarkEnd w:id="792"/>
      <w:bookmarkEnd w:id="793"/>
      <w:bookmarkEnd w:id="794"/>
      <w:bookmarkEnd w:id="795"/>
      <w:bookmarkEnd w:id="796"/>
    </w:p>
    <w:p w14:paraId="05E851F9" w14:textId="70A481E2" w:rsidR="00CB63EE" w:rsidRPr="002E77B1" w:rsidRDefault="00CE1A6A" w:rsidP="002E77B1">
      <w:pPr>
        <w:pStyle w:val="BodyText"/>
        <w:rPr>
          <w:sz w:val="31"/>
          <w:szCs w:val="31"/>
        </w:rPr>
      </w:pPr>
      <w:r>
        <w:rPr>
          <w:w w:val="105"/>
        </w:rPr>
        <w:t>LP&amp;L</w:t>
      </w:r>
      <w:r w:rsidR="00FC2F16" w:rsidRPr="002E77B1">
        <w:rPr>
          <w:w w:val="105"/>
        </w:rPr>
        <w:t xml:space="preserve"> </w:t>
      </w:r>
      <w:r w:rsidR="0034180B">
        <w:rPr>
          <w:w w:val="105"/>
        </w:rPr>
        <w:t xml:space="preserve">must </w:t>
      </w:r>
      <w:r w:rsidR="00FC2F16" w:rsidRPr="002E77B1">
        <w:rPr>
          <w:w w:val="105"/>
        </w:rPr>
        <w:t xml:space="preserve">report measurement data for a Point of Delivery as required by this Chapter, Applicable Legal Authorities, and in accordance with the </w:t>
      </w:r>
      <w:r>
        <w:rPr>
          <w:w w:val="105"/>
        </w:rPr>
        <w:t>LP&amp;L</w:t>
      </w:r>
      <w:r w:rsidR="00357125">
        <w:rPr>
          <w:w w:val="105"/>
        </w:rPr>
        <w:t>’</w:t>
      </w:r>
      <w:r w:rsidR="00FC2F16" w:rsidRPr="002E77B1">
        <w:rPr>
          <w:w w:val="105"/>
        </w:rPr>
        <w:t>s</w:t>
      </w:r>
      <w:r w:rsidR="00FC2F16" w:rsidRPr="002E77B1">
        <w:rPr>
          <w:spacing w:val="-19"/>
          <w:w w:val="105"/>
        </w:rPr>
        <w:t xml:space="preserve"> </w:t>
      </w:r>
      <w:r w:rsidR="00FC2F16" w:rsidRPr="002E77B1">
        <w:rPr>
          <w:w w:val="105"/>
        </w:rPr>
        <w:t>Tariffs.</w:t>
      </w:r>
      <w:bookmarkStart w:id="797" w:name="_Ref483899435"/>
      <w:bookmarkStart w:id="798" w:name="_Toc486751478"/>
      <w:bookmarkStart w:id="799" w:name="_Toc486827526"/>
      <w:bookmarkStart w:id="800" w:name="_Toc486827699"/>
      <w:bookmarkStart w:id="801" w:name="_Toc486829858"/>
      <w:bookmarkStart w:id="802" w:name="_Toc486831576"/>
      <w:bookmarkStart w:id="803" w:name="_Toc486831902"/>
      <w:bookmarkStart w:id="804" w:name="_Toc486849774"/>
      <w:bookmarkStart w:id="805" w:name="_Toc487526884"/>
    </w:p>
    <w:p w14:paraId="3C9D60F9" w14:textId="0E08218B" w:rsidR="00CB63EE" w:rsidRPr="002E77B1" w:rsidRDefault="00FC2F16" w:rsidP="00913AB3">
      <w:pPr>
        <w:pStyle w:val="Heading3"/>
        <w:numPr>
          <w:ilvl w:val="0"/>
          <w:numId w:val="18"/>
        </w:numPr>
      </w:pPr>
      <w:bookmarkStart w:id="806" w:name="_TOC_250020"/>
      <w:bookmarkStart w:id="807" w:name="_Toc116633856"/>
      <w:bookmarkStart w:id="808" w:name="_Toc523641535"/>
      <w:bookmarkStart w:id="809" w:name="_Toc130381580"/>
      <w:bookmarkStart w:id="810" w:name="_Toc131705733"/>
      <w:r w:rsidRPr="001B6514">
        <w:t xml:space="preserve">METER </w:t>
      </w:r>
      <w:r w:rsidRPr="002E77B1">
        <w:t>TESTING</w:t>
      </w:r>
      <w:bookmarkEnd w:id="797"/>
      <w:bookmarkEnd w:id="798"/>
      <w:bookmarkEnd w:id="799"/>
      <w:bookmarkEnd w:id="800"/>
      <w:bookmarkEnd w:id="801"/>
      <w:bookmarkEnd w:id="802"/>
      <w:bookmarkEnd w:id="803"/>
      <w:bookmarkEnd w:id="804"/>
      <w:bookmarkEnd w:id="805"/>
      <w:r w:rsidRPr="002E77B1">
        <w:t xml:space="preserve">, </w:t>
      </w:r>
      <w:r w:rsidRPr="001B6514">
        <w:t xml:space="preserve">METER </w:t>
      </w:r>
      <w:r w:rsidRPr="002E77B1">
        <w:t xml:space="preserve">REPLACEMENT AND ADJUSTMENTS </w:t>
      </w:r>
      <w:r w:rsidRPr="001B6514">
        <w:t xml:space="preserve">FOR </w:t>
      </w:r>
      <w:r w:rsidRPr="002E77B1">
        <w:t>METER READING</w:t>
      </w:r>
      <w:r w:rsidRPr="001B6514">
        <w:t xml:space="preserve"> </w:t>
      </w:r>
      <w:bookmarkEnd w:id="806"/>
      <w:r w:rsidRPr="002E77B1">
        <w:t>INACCURACIES</w:t>
      </w:r>
      <w:bookmarkEnd w:id="807"/>
      <w:bookmarkEnd w:id="808"/>
      <w:bookmarkEnd w:id="809"/>
      <w:bookmarkEnd w:id="810"/>
    </w:p>
    <w:p w14:paraId="568D90D0" w14:textId="2FDDBEE0" w:rsidR="00CB63EE" w:rsidRPr="002E77B1" w:rsidRDefault="00CE1A6A" w:rsidP="002E77B1">
      <w:pPr>
        <w:pStyle w:val="BodyText"/>
        <w:rPr>
          <w:sz w:val="31"/>
          <w:szCs w:val="31"/>
        </w:rPr>
      </w:pPr>
      <w:r>
        <w:rPr>
          <w:w w:val="105"/>
        </w:rPr>
        <w:t>LP&amp;L</w:t>
      </w:r>
      <w:r w:rsidR="00FC2F16" w:rsidRPr="002E77B1">
        <w:rPr>
          <w:w w:val="105"/>
        </w:rPr>
        <w:t xml:space="preserve"> will test its Meters in accordance with the schedule and standards of the American National Standards Institute, Incorporated (</w:t>
      </w:r>
      <w:r w:rsidR="00357125">
        <w:rPr>
          <w:w w:val="105"/>
        </w:rPr>
        <w:t>“</w:t>
      </w:r>
      <w:r w:rsidR="00FC2F16" w:rsidRPr="002E77B1">
        <w:rPr>
          <w:w w:val="105"/>
        </w:rPr>
        <w:t>ANSI</w:t>
      </w:r>
      <w:r w:rsidR="00357125">
        <w:rPr>
          <w:w w:val="105"/>
        </w:rPr>
        <w:t>”</w:t>
      </w:r>
      <w:r w:rsidR="00FC2F16" w:rsidRPr="002E77B1">
        <w:rPr>
          <w:w w:val="105"/>
        </w:rPr>
        <w:t xml:space="preserve">). Upon notice of a request by a Competitive Retailer, </w:t>
      </w:r>
      <w:r>
        <w:rPr>
          <w:w w:val="105"/>
        </w:rPr>
        <w:t>LP&amp;L</w:t>
      </w:r>
      <w:r w:rsidR="00FC2F16" w:rsidRPr="002E77B1">
        <w:rPr>
          <w:w w:val="105"/>
        </w:rPr>
        <w:t xml:space="preserve"> will perform additional tests of the accuracy of </w:t>
      </w:r>
      <w:r>
        <w:rPr>
          <w:w w:val="105"/>
        </w:rPr>
        <w:t>LP&amp;L</w:t>
      </w:r>
      <w:r w:rsidR="00357125">
        <w:rPr>
          <w:w w:val="105"/>
        </w:rPr>
        <w:t>’</w:t>
      </w:r>
      <w:r w:rsidR="00FC2F16" w:rsidRPr="002E77B1">
        <w:rPr>
          <w:w w:val="105"/>
        </w:rPr>
        <w:t xml:space="preserve">s Meter </w:t>
      </w:r>
      <w:r w:rsidR="006F4C38">
        <w:rPr>
          <w:w w:val="105"/>
        </w:rPr>
        <w:t>no later than ten Business Days after the request is received, provided the Meter is a self-contained single phase, kWh Meter and subject to obtaining access and completing any necessary coordination with the Retail Customer or a third party</w:t>
      </w:r>
      <w:r w:rsidR="006F4C38" w:rsidRPr="00A447FD">
        <w:rPr>
          <w:w w:val="105"/>
        </w:rPr>
        <w:t xml:space="preserve">. </w:t>
      </w:r>
      <w:r w:rsidR="006F4C38" w:rsidRPr="00765B25">
        <w:rPr>
          <w:w w:val="105"/>
        </w:rPr>
        <w:t>In the event the Meter is</w:t>
      </w:r>
      <w:r w:rsidR="006F4C38">
        <w:rPr>
          <w:w w:val="105"/>
        </w:rPr>
        <w:t xml:space="preserve"> </w:t>
      </w:r>
      <w:r w:rsidR="006F4C38" w:rsidRPr="00765B25">
        <w:rPr>
          <w:w w:val="105"/>
        </w:rPr>
        <w:t>other than a self-contained, single phase kWh Meter, Company will perform the additional tests no later</w:t>
      </w:r>
      <w:r w:rsidR="006F4C38">
        <w:rPr>
          <w:w w:val="105"/>
        </w:rPr>
        <w:t xml:space="preserve"> </w:t>
      </w:r>
      <w:r w:rsidR="006F4C38" w:rsidRPr="00765B25">
        <w:rPr>
          <w:w w:val="105"/>
        </w:rPr>
        <w:t>than 30 calendar days after the request is received.</w:t>
      </w:r>
      <w:r w:rsidR="006F4C38" w:rsidRPr="002E77B1">
        <w:rPr>
          <w:w w:val="105"/>
        </w:rPr>
        <w:t xml:space="preserve">  </w:t>
      </w:r>
      <w:r w:rsidR="00FC2F16" w:rsidRPr="002E77B1">
        <w:rPr>
          <w:w w:val="105"/>
        </w:rPr>
        <w:t>The additional tests preferably will be performed on the Retail Customer</w:t>
      </w:r>
      <w:r w:rsidR="00357125">
        <w:rPr>
          <w:w w:val="105"/>
        </w:rPr>
        <w:t>’</w:t>
      </w:r>
      <w:r w:rsidR="00FC2F16" w:rsidRPr="002E77B1">
        <w:rPr>
          <w:w w:val="105"/>
        </w:rPr>
        <w:t xml:space="preserve">s Premises, but may, at </w:t>
      </w:r>
      <w:r>
        <w:rPr>
          <w:w w:val="105"/>
        </w:rPr>
        <w:t>LP&amp;L</w:t>
      </w:r>
      <w:r w:rsidR="00357125">
        <w:rPr>
          <w:w w:val="105"/>
        </w:rPr>
        <w:t>’</w:t>
      </w:r>
      <w:r w:rsidR="00FC2F16" w:rsidRPr="002E77B1">
        <w:rPr>
          <w:w w:val="105"/>
        </w:rPr>
        <w:t xml:space="preserve">s discretion, be performed at </w:t>
      </w:r>
      <w:r>
        <w:rPr>
          <w:w w:val="105"/>
        </w:rPr>
        <w:t>LP&amp;L</w:t>
      </w:r>
      <w:r w:rsidR="00FC2F16" w:rsidRPr="002E77B1">
        <w:rPr>
          <w:w w:val="105"/>
        </w:rPr>
        <w:t xml:space="preserve"> test laboratory. Charges for meter accuracy testing requested by Competitive Retailer will be invoiced to the Competitive Retailer in accordance with the rates contained in Chapter 5. Following the completion of any additional test, </w:t>
      </w:r>
      <w:r>
        <w:rPr>
          <w:w w:val="105"/>
        </w:rPr>
        <w:t>LP&amp;L</w:t>
      </w:r>
      <w:r w:rsidR="00FC2F16" w:rsidRPr="002E77B1">
        <w:rPr>
          <w:w w:val="105"/>
        </w:rPr>
        <w:t xml:space="preserve"> will promptly advise the Competitive Retailer requesting the test of the date of removal of the Meter, the date of the test, the result of the test, and who </w:t>
      </w:r>
      <w:r w:rsidR="00B3731E" w:rsidRPr="00A447FD">
        <w:rPr>
          <w:w w:val="105"/>
        </w:rPr>
        <w:t>performed</w:t>
      </w:r>
      <w:r w:rsidR="00B3731E" w:rsidRPr="002E77B1">
        <w:rPr>
          <w:w w:val="105"/>
        </w:rPr>
        <w:t xml:space="preserve"> </w:t>
      </w:r>
      <w:r w:rsidR="00FC2F16" w:rsidRPr="002E77B1">
        <w:rPr>
          <w:w w:val="105"/>
        </w:rPr>
        <w:t>the test.</w:t>
      </w:r>
    </w:p>
    <w:p w14:paraId="6EDA7938" w14:textId="56021D92" w:rsidR="00CB63EE" w:rsidRPr="002E77B1" w:rsidRDefault="00394611" w:rsidP="00394611">
      <w:pPr>
        <w:pStyle w:val="Heading3"/>
        <w:numPr>
          <w:ilvl w:val="0"/>
          <w:numId w:val="0"/>
        </w:numPr>
        <w:ind w:left="1080" w:hanging="360"/>
      </w:pPr>
      <w:bookmarkStart w:id="811" w:name="_TOC_250019"/>
      <w:bookmarkStart w:id="812" w:name="_Toc116633857"/>
      <w:bookmarkStart w:id="813" w:name="_Ref483899460"/>
      <w:bookmarkStart w:id="814" w:name="_Toc486751479"/>
      <w:bookmarkStart w:id="815" w:name="_Toc486827527"/>
      <w:bookmarkStart w:id="816" w:name="_Toc486827700"/>
      <w:bookmarkStart w:id="817" w:name="_Toc486829859"/>
      <w:bookmarkStart w:id="818" w:name="_Toc486831577"/>
      <w:bookmarkStart w:id="819" w:name="_Toc486831903"/>
      <w:bookmarkStart w:id="820" w:name="_Toc486849775"/>
      <w:bookmarkStart w:id="821" w:name="_Toc487526885"/>
      <w:bookmarkStart w:id="822" w:name="_Toc523641536"/>
      <w:bookmarkStart w:id="823" w:name="_Toc130381581"/>
      <w:bookmarkStart w:id="824" w:name="_Toc131705734"/>
      <w:r w:rsidRPr="002E77B1">
        <w:rPr>
          <w:rFonts w:ascii="Times New Roman" w:hAnsi="Times New Roman"/>
        </w:rPr>
        <w:t>E.</w:t>
      </w:r>
      <w:r w:rsidRPr="002E77B1">
        <w:rPr>
          <w:rFonts w:ascii="Times New Roman" w:hAnsi="Times New Roman"/>
        </w:rPr>
        <w:tab/>
      </w:r>
      <w:r w:rsidR="00FC2F16" w:rsidRPr="002E77B1">
        <w:t>INVOICE ADJUSTMENT DUE TO METER</w:t>
      </w:r>
      <w:r w:rsidR="00FC2F16" w:rsidRPr="002E77B1">
        <w:rPr>
          <w:spacing w:val="1"/>
        </w:rPr>
        <w:t xml:space="preserve"> </w:t>
      </w:r>
      <w:bookmarkEnd w:id="811"/>
      <w:r w:rsidR="00FC2F16" w:rsidRPr="002E77B1">
        <w:t>INACCURACY</w:t>
      </w:r>
      <w:bookmarkEnd w:id="812"/>
      <w:bookmarkEnd w:id="813"/>
      <w:bookmarkEnd w:id="814"/>
      <w:bookmarkEnd w:id="815"/>
      <w:bookmarkEnd w:id="816"/>
      <w:bookmarkEnd w:id="817"/>
      <w:bookmarkEnd w:id="818"/>
      <w:bookmarkEnd w:id="819"/>
      <w:bookmarkEnd w:id="820"/>
      <w:bookmarkEnd w:id="821"/>
      <w:bookmarkEnd w:id="822"/>
      <w:bookmarkEnd w:id="823"/>
      <w:bookmarkEnd w:id="824"/>
    </w:p>
    <w:p w14:paraId="4E695B32" w14:textId="42396CD8" w:rsidR="00CB63EE" w:rsidRPr="002E77B1" w:rsidRDefault="00FC2F16" w:rsidP="002E77B1">
      <w:pPr>
        <w:pStyle w:val="BodyText"/>
      </w:pPr>
      <w:r w:rsidRPr="002E77B1">
        <w:rPr>
          <w:w w:val="105"/>
        </w:rPr>
        <w:t xml:space="preserve">If any </w:t>
      </w:r>
      <w:r w:rsidR="00CE1A6A">
        <w:rPr>
          <w:w w:val="105"/>
        </w:rPr>
        <w:t>LP&amp;L</w:t>
      </w:r>
      <w:r w:rsidRPr="002E77B1">
        <w:rPr>
          <w:w w:val="105"/>
        </w:rPr>
        <w:t xml:space="preserve">-owned Meter is determined to be outside of the accuracy standards established by the ANSI, unless bypassed or tampered with, proper correction will be made of previous measurement data. Competitive Retailer and </w:t>
      </w:r>
      <w:r w:rsidR="00CE1A6A">
        <w:rPr>
          <w:w w:val="105"/>
        </w:rPr>
        <w:t>LP&amp;L</w:t>
      </w:r>
      <w:r w:rsidRPr="002E77B1">
        <w:rPr>
          <w:w w:val="105"/>
        </w:rPr>
        <w:t xml:space="preserve"> </w:t>
      </w:r>
      <w:r w:rsidR="00DE64F9">
        <w:rPr>
          <w:w w:val="105"/>
        </w:rPr>
        <w:t>must</w:t>
      </w:r>
      <w:r w:rsidRPr="002E77B1">
        <w:rPr>
          <w:w w:val="105"/>
        </w:rPr>
        <w:t xml:space="preserve"> adjust their respective charges to Retail C</w:t>
      </w:r>
      <w:r w:rsidR="006F4C38" w:rsidRPr="002E77B1">
        <w:rPr>
          <w:w w:val="105"/>
        </w:rPr>
        <w:t xml:space="preserve">ustomer based on the corrected </w:t>
      </w:r>
      <w:r w:rsidR="006F4C38">
        <w:rPr>
          <w:w w:val="105"/>
        </w:rPr>
        <w:t>Meter D</w:t>
      </w:r>
      <w:r w:rsidRPr="00A447FD">
        <w:rPr>
          <w:w w:val="105"/>
        </w:rPr>
        <w:t>ata</w:t>
      </w:r>
      <w:r w:rsidR="006F4C38">
        <w:rPr>
          <w:w w:val="105"/>
        </w:rPr>
        <w:t xml:space="preserve"> pursuant to Applicable Legal Authorities for underbilling and overbilling</w:t>
      </w:r>
      <w:r w:rsidRPr="00A447FD">
        <w:rPr>
          <w:w w:val="105"/>
        </w:rPr>
        <w:t>.</w:t>
      </w:r>
    </w:p>
    <w:p w14:paraId="416AA9B0" w14:textId="53C5FDA5" w:rsidR="00CB63EE" w:rsidRPr="002E77B1" w:rsidRDefault="00394611" w:rsidP="00905613">
      <w:pPr>
        <w:pStyle w:val="Heading2"/>
        <w:numPr>
          <w:ilvl w:val="0"/>
          <w:numId w:val="0"/>
        </w:numPr>
        <w:jc w:val="left"/>
      </w:pPr>
      <w:bookmarkStart w:id="825" w:name="_TOC_250018"/>
      <w:bookmarkStart w:id="826" w:name="_Toc116633858"/>
      <w:bookmarkStart w:id="827" w:name="_Ref483899481"/>
      <w:bookmarkStart w:id="828" w:name="_Toc486751480"/>
      <w:bookmarkStart w:id="829" w:name="_Toc486827528"/>
      <w:bookmarkStart w:id="830" w:name="_Toc486827701"/>
      <w:bookmarkStart w:id="831" w:name="_Toc486829860"/>
      <w:bookmarkStart w:id="832" w:name="_Toc486831578"/>
      <w:bookmarkStart w:id="833" w:name="_Toc486831904"/>
      <w:bookmarkStart w:id="834" w:name="_Toc486849776"/>
      <w:bookmarkStart w:id="835" w:name="_Toc487526886"/>
      <w:bookmarkStart w:id="836" w:name="_Toc523641537"/>
      <w:bookmarkStart w:id="837" w:name="_Toc130381582"/>
      <w:bookmarkStart w:id="838" w:name="_Toc131705735"/>
      <w:r w:rsidRPr="002E77B1">
        <w:rPr>
          <w:rFonts w:ascii="Times New Roman" w:hAnsi="Times New Roman"/>
          <w:sz w:val="24"/>
          <w:szCs w:val="24"/>
        </w:rPr>
        <w:t>4.8</w:t>
      </w:r>
      <w:r w:rsidRPr="002E77B1">
        <w:rPr>
          <w:rFonts w:ascii="Times New Roman" w:hAnsi="Times New Roman"/>
          <w:sz w:val="24"/>
          <w:szCs w:val="24"/>
        </w:rPr>
        <w:tab/>
      </w:r>
      <w:r w:rsidR="00FC2F16" w:rsidRPr="002E77B1">
        <w:t>DATA</w:t>
      </w:r>
      <w:r w:rsidR="00FC2F16" w:rsidRPr="002E77B1">
        <w:rPr>
          <w:spacing w:val="12"/>
        </w:rPr>
        <w:t xml:space="preserve"> </w:t>
      </w:r>
      <w:bookmarkEnd w:id="825"/>
      <w:r w:rsidR="00FC2F16" w:rsidRPr="002E77B1">
        <w:t>EXCHANGE</w:t>
      </w:r>
      <w:bookmarkEnd w:id="826"/>
      <w:bookmarkEnd w:id="827"/>
      <w:bookmarkEnd w:id="828"/>
      <w:bookmarkEnd w:id="829"/>
      <w:bookmarkEnd w:id="830"/>
      <w:bookmarkEnd w:id="831"/>
      <w:bookmarkEnd w:id="832"/>
      <w:bookmarkEnd w:id="833"/>
      <w:bookmarkEnd w:id="834"/>
      <w:bookmarkEnd w:id="835"/>
      <w:bookmarkEnd w:id="836"/>
      <w:bookmarkEnd w:id="837"/>
      <w:bookmarkEnd w:id="838"/>
    </w:p>
    <w:p w14:paraId="7B3942EC" w14:textId="4A268A1E" w:rsidR="00CB63EE" w:rsidRPr="002E77B1" w:rsidRDefault="00CE1A6A" w:rsidP="002E77B1">
      <w:pPr>
        <w:pStyle w:val="BodyText"/>
        <w:rPr>
          <w:sz w:val="31"/>
          <w:szCs w:val="31"/>
        </w:rPr>
      </w:pPr>
      <w:r>
        <w:rPr>
          <w:w w:val="105"/>
        </w:rPr>
        <w:t>LP&amp;L</w:t>
      </w:r>
      <w:r w:rsidR="00FC2F16" w:rsidRPr="002E77B1">
        <w:rPr>
          <w:w w:val="105"/>
        </w:rPr>
        <w:t xml:space="preserve"> </w:t>
      </w:r>
      <w:r w:rsidR="00C50298">
        <w:rPr>
          <w:w w:val="105"/>
        </w:rPr>
        <w:t xml:space="preserve">will </w:t>
      </w:r>
      <w:r w:rsidR="00FC2F16" w:rsidRPr="002E77B1">
        <w:rPr>
          <w:w w:val="105"/>
        </w:rPr>
        <w:t xml:space="preserve">release to Competitive Retailer in a manner prescribed by Applicable Legal Authorities proprietary customer information necessary to enable the Competitive Retailer to serve the Retail Customer. </w:t>
      </w:r>
      <w:r w:rsidR="005C4A06">
        <w:rPr>
          <w:w w:val="105"/>
        </w:rPr>
        <w:t>[</w:t>
      </w:r>
      <w:r>
        <w:rPr>
          <w:w w:val="105"/>
        </w:rPr>
        <w:t>LP&amp;L</w:t>
      </w:r>
      <w:r w:rsidR="00BE3F96" w:rsidRPr="00A447FD">
        <w:t xml:space="preserve"> </w:t>
      </w:r>
      <w:r w:rsidR="00C50298">
        <w:t xml:space="preserve">will </w:t>
      </w:r>
      <w:r w:rsidR="00BE3F96" w:rsidRPr="00A447FD">
        <w:t xml:space="preserve">not assess separate charges to Competitive Retailer for the provision of the most recent 12 months of Meter Data used by </w:t>
      </w:r>
      <w:r>
        <w:t>LP&amp;L</w:t>
      </w:r>
      <w:r w:rsidR="00BE3F96" w:rsidRPr="00A447FD">
        <w:t xml:space="preserve"> for billing the Premises; however</w:t>
      </w:r>
      <w:r w:rsidR="73438E18" w:rsidRPr="00A447FD">
        <w:t>,</w:t>
      </w:r>
      <w:r w:rsidR="00BE3F96" w:rsidRPr="00A447FD">
        <w:t xml:space="preserve"> charges may apply for the provision of such data beyond the most recent 12 months</w:t>
      </w:r>
      <w:r w:rsidR="00FC2F16" w:rsidRPr="002E77B1">
        <w:rPr>
          <w:w w:val="105"/>
        </w:rPr>
        <w:t xml:space="preserve"> in accordance with </w:t>
      </w:r>
      <w:r>
        <w:rPr>
          <w:w w:val="105"/>
        </w:rPr>
        <w:t>LP&amp;L</w:t>
      </w:r>
      <w:r w:rsidR="00357125">
        <w:rPr>
          <w:w w:val="105"/>
        </w:rPr>
        <w:t>’</w:t>
      </w:r>
      <w:r w:rsidR="00FC2F16" w:rsidRPr="002E77B1">
        <w:rPr>
          <w:w w:val="105"/>
        </w:rPr>
        <w:t>s rates contained in Chapter 5 for provision of such information including Meter Reading data.</w:t>
      </w:r>
    </w:p>
    <w:p w14:paraId="6BA4565A" w14:textId="19C785EB" w:rsidR="00CB63EE" w:rsidRPr="002E77B1" w:rsidRDefault="00394611" w:rsidP="00394611">
      <w:pPr>
        <w:pStyle w:val="Heading3"/>
        <w:numPr>
          <w:ilvl w:val="0"/>
          <w:numId w:val="0"/>
        </w:numPr>
        <w:ind w:left="1080" w:hanging="360"/>
      </w:pPr>
      <w:bookmarkStart w:id="839" w:name="_TOC_250017"/>
      <w:bookmarkStart w:id="840" w:name="_Toc116633859"/>
      <w:bookmarkStart w:id="841" w:name="_Ref483899490"/>
      <w:bookmarkStart w:id="842" w:name="_Toc486751481"/>
      <w:bookmarkStart w:id="843" w:name="_Toc486827529"/>
      <w:bookmarkStart w:id="844" w:name="_Toc486827702"/>
      <w:bookmarkStart w:id="845" w:name="_Toc486829861"/>
      <w:bookmarkStart w:id="846" w:name="_Toc486831579"/>
      <w:bookmarkStart w:id="847" w:name="_Toc486831905"/>
      <w:bookmarkStart w:id="848" w:name="_Toc486849777"/>
      <w:bookmarkStart w:id="849" w:name="_Toc487526887"/>
      <w:bookmarkStart w:id="850" w:name="_Toc523641538"/>
      <w:bookmarkStart w:id="851" w:name="_Toc130381583"/>
      <w:bookmarkStart w:id="852" w:name="_Toc131705736"/>
      <w:r w:rsidRPr="002E77B1">
        <w:rPr>
          <w:rFonts w:ascii="Times New Roman" w:hAnsi="Times New Roman"/>
        </w:rPr>
        <w:t>A.</w:t>
      </w:r>
      <w:r w:rsidRPr="002E77B1">
        <w:rPr>
          <w:rFonts w:ascii="Times New Roman" w:hAnsi="Times New Roman"/>
        </w:rPr>
        <w:tab/>
      </w:r>
      <w:r w:rsidR="00FC2F16" w:rsidRPr="002E77B1">
        <w:t>DATA FROM METER</w:t>
      </w:r>
      <w:r w:rsidR="00FC2F16" w:rsidRPr="002E77B1">
        <w:rPr>
          <w:spacing w:val="36"/>
        </w:rPr>
        <w:t xml:space="preserve"> </w:t>
      </w:r>
      <w:bookmarkEnd w:id="839"/>
      <w:r w:rsidR="00FC2F16" w:rsidRPr="002E77B1">
        <w:t>READING</w:t>
      </w:r>
      <w:bookmarkEnd w:id="840"/>
      <w:bookmarkEnd w:id="841"/>
      <w:bookmarkEnd w:id="842"/>
      <w:bookmarkEnd w:id="843"/>
      <w:bookmarkEnd w:id="844"/>
      <w:bookmarkEnd w:id="845"/>
      <w:bookmarkEnd w:id="846"/>
      <w:bookmarkEnd w:id="847"/>
      <w:bookmarkEnd w:id="848"/>
      <w:bookmarkEnd w:id="849"/>
      <w:bookmarkEnd w:id="850"/>
      <w:bookmarkEnd w:id="851"/>
      <w:bookmarkEnd w:id="852"/>
    </w:p>
    <w:p w14:paraId="1A91A1F3" w14:textId="6B7583B0" w:rsidR="00CB63EE" w:rsidRPr="002E77B1" w:rsidRDefault="00CE1A6A" w:rsidP="002E77B1">
      <w:pPr>
        <w:pStyle w:val="BodyText"/>
      </w:pPr>
      <w:r>
        <w:rPr>
          <w:w w:val="105"/>
        </w:rPr>
        <w:t>LP&amp;L</w:t>
      </w:r>
      <w:r w:rsidR="00FC2F16" w:rsidRPr="002E77B1">
        <w:rPr>
          <w:w w:val="105"/>
        </w:rPr>
        <w:t xml:space="preserve"> </w:t>
      </w:r>
      <w:r w:rsidR="00B065D1">
        <w:rPr>
          <w:w w:val="105"/>
        </w:rPr>
        <w:t xml:space="preserve">must </w:t>
      </w:r>
      <w:r w:rsidR="00FC2F16" w:rsidRPr="002E77B1">
        <w:rPr>
          <w:w w:val="105"/>
        </w:rPr>
        <w:t>make available to Retail Customer</w:t>
      </w:r>
      <w:r w:rsidR="00357125">
        <w:rPr>
          <w:w w:val="105"/>
        </w:rPr>
        <w:t>’</w:t>
      </w:r>
      <w:r w:rsidR="00FC2F16" w:rsidRPr="002E77B1">
        <w:rPr>
          <w:w w:val="105"/>
        </w:rPr>
        <w:t>s Competitive Retailer all data recorded in Retail Customer</w:t>
      </w:r>
      <w:r w:rsidR="00357125">
        <w:rPr>
          <w:w w:val="105"/>
        </w:rPr>
        <w:t>’</w:t>
      </w:r>
      <w:r w:rsidR="00FC2F16" w:rsidRPr="002E77B1">
        <w:rPr>
          <w:w w:val="105"/>
        </w:rPr>
        <w:t xml:space="preserve">s meter(s) that are owned by </w:t>
      </w:r>
      <w:r>
        <w:rPr>
          <w:w w:val="105"/>
        </w:rPr>
        <w:t>LP&amp;L</w:t>
      </w:r>
      <w:r w:rsidR="00FC2F16" w:rsidRPr="002E77B1">
        <w:rPr>
          <w:w w:val="105"/>
        </w:rPr>
        <w:t>.</w:t>
      </w:r>
    </w:p>
    <w:p w14:paraId="5FFEA671" w14:textId="77777777" w:rsidR="00CB63EE" w:rsidRPr="00A447FD" w:rsidRDefault="00CB63EE" w:rsidP="005829B3">
      <w:pPr>
        <w:pStyle w:val="BodyText"/>
      </w:pPr>
    </w:p>
    <w:p w14:paraId="756806D9" w14:textId="10D485A8" w:rsidR="00C728DC" w:rsidRPr="002E77B1" w:rsidRDefault="00CE1A6A" w:rsidP="002E77B1">
      <w:pPr>
        <w:pStyle w:val="BodyText"/>
      </w:pPr>
      <w:r>
        <w:rPr>
          <w:w w:val="105"/>
        </w:rPr>
        <w:t>LP&amp;L</w:t>
      </w:r>
      <w:r w:rsidR="00FC2F16" w:rsidRPr="002E77B1">
        <w:rPr>
          <w:w w:val="105"/>
        </w:rPr>
        <w:t xml:space="preserve"> </w:t>
      </w:r>
      <w:r w:rsidR="00B065D1">
        <w:rPr>
          <w:w w:val="105"/>
        </w:rPr>
        <w:t>must</w:t>
      </w:r>
      <w:r w:rsidR="00FC2F16" w:rsidRPr="002E77B1">
        <w:rPr>
          <w:w w:val="105"/>
        </w:rPr>
        <w:t xml:space="preserve"> provide Meter Reading data or estimated usage data to Retail Customer</w:t>
      </w:r>
      <w:r w:rsidR="00357125">
        <w:rPr>
          <w:w w:val="105"/>
        </w:rPr>
        <w:t>’</w:t>
      </w:r>
      <w:r w:rsidR="00FC2F16" w:rsidRPr="002E77B1">
        <w:rPr>
          <w:w w:val="105"/>
        </w:rPr>
        <w:t>s Competitive Retailer</w:t>
      </w:r>
      <w:r w:rsidR="00C728DC">
        <w:rPr>
          <w:w w:val="105"/>
        </w:rPr>
        <w:t xml:space="preserve"> through the Registration Agent</w:t>
      </w:r>
      <w:r w:rsidR="00FC2F16" w:rsidRPr="002E77B1">
        <w:rPr>
          <w:w w:val="105"/>
        </w:rPr>
        <w:t xml:space="preserve"> within three Business Days from </w:t>
      </w:r>
      <w:r>
        <w:rPr>
          <w:w w:val="105"/>
        </w:rPr>
        <w:t>LP&amp;L</w:t>
      </w:r>
      <w:r w:rsidR="00357125">
        <w:rPr>
          <w:w w:val="105"/>
        </w:rPr>
        <w:t>’</w:t>
      </w:r>
      <w:r w:rsidR="00FC2F16" w:rsidRPr="002E77B1">
        <w:rPr>
          <w:w w:val="105"/>
        </w:rPr>
        <w:t xml:space="preserve">s scheduled Meter Reading date for that Retail Customer in accordance with the protocols adopted by </w:t>
      </w:r>
      <w:r w:rsidR="00FC2F16" w:rsidRPr="002E77B1">
        <w:rPr>
          <w:spacing w:val="2"/>
          <w:w w:val="105"/>
        </w:rPr>
        <w:t xml:space="preserve">the </w:t>
      </w:r>
      <w:r w:rsidR="00FC2F16" w:rsidRPr="002E77B1">
        <w:rPr>
          <w:w w:val="105"/>
        </w:rPr>
        <w:t>Independent</w:t>
      </w:r>
      <w:r w:rsidR="00FC2F16" w:rsidRPr="002E77B1">
        <w:rPr>
          <w:spacing w:val="-3"/>
          <w:w w:val="105"/>
        </w:rPr>
        <w:t xml:space="preserve"> </w:t>
      </w:r>
      <w:r w:rsidR="00FC2F16" w:rsidRPr="002E77B1">
        <w:rPr>
          <w:w w:val="105"/>
        </w:rPr>
        <w:t>Organization.</w:t>
      </w:r>
    </w:p>
    <w:p w14:paraId="0B50B576" w14:textId="77777777" w:rsidR="00C728DC" w:rsidRDefault="00C728DC" w:rsidP="005829B3">
      <w:pPr>
        <w:pStyle w:val="BodyText"/>
      </w:pPr>
    </w:p>
    <w:p w14:paraId="3AA0E900" w14:textId="63E23CA4" w:rsidR="00CB63EE" w:rsidRPr="002E77B1" w:rsidRDefault="00FC2F16" w:rsidP="002E77B1">
      <w:pPr>
        <w:pStyle w:val="BodyText"/>
      </w:pPr>
      <w:r w:rsidRPr="002E77B1">
        <w:rPr>
          <w:w w:val="105"/>
        </w:rPr>
        <w:t>Metering data, exce</w:t>
      </w:r>
      <w:r w:rsidR="00AE6D77" w:rsidRPr="002E77B1">
        <w:rPr>
          <w:w w:val="105"/>
        </w:rPr>
        <w:t>pt as specified in Section 4.8.</w:t>
      </w:r>
      <w:r w:rsidR="00AE6D77">
        <w:rPr>
          <w:w w:val="105"/>
        </w:rPr>
        <w:t>A</w:t>
      </w:r>
      <w:r w:rsidRPr="002E77B1">
        <w:rPr>
          <w:w w:val="105"/>
        </w:rPr>
        <w:t xml:space="preserve">.3, </w:t>
      </w:r>
      <w:r w:rsidR="002A10F7" w:rsidRPr="002E77B1">
        <w:rPr>
          <w:w w:val="105"/>
        </w:rPr>
        <w:t xml:space="preserve">METER </w:t>
      </w:r>
      <w:r w:rsidR="148F47A2" w:rsidRPr="000744EB">
        <w:rPr>
          <w:w w:val="105"/>
        </w:rPr>
        <w:t>READINGS</w:t>
      </w:r>
      <w:r w:rsidR="65E86FCC">
        <w:t xml:space="preserve"> </w:t>
      </w:r>
      <w:r w:rsidR="002A10F7" w:rsidRPr="000744EB">
        <w:rPr>
          <w:w w:val="105"/>
        </w:rPr>
        <w:t>FOR THE PURPOSE OF A SELF-SELECTED</w:t>
      </w:r>
      <w:r w:rsidR="002A10F7">
        <w:rPr>
          <w:w w:val="105"/>
        </w:rPr>
        <w:t xml:space="preserve"> </w:t>
      </w:r>
      <w:r w:rsidR="002A10F7" w:rsidRPr="000744EB">
        <w:rPr>
          <w:w w:val="105"/>
        </w:rPr>
        <w:t>SWITCH OR TO VERIFY ACCURACY OF METER READING</w:t>
      </w:r>
      <w:r w:rsidRPr="002E77B1">
        <w:rPr>
          <w:w w:val="105"/>
        </w:rPr>
        <w:t>, will be sent to the Competitive Retailer in complete billing periods.</w:t>
      </w:r>
    </w:p>
    <w:p w14:paraId="4A178AD4" w14:textId="77777777" w:rsidR="00CB63EE" w:rsidRPr="00A447FD" w:rsidRDefault="00CB63EE" w:rsidP="005829B3">
      <w:pPr>
        <w:pStyle w:val="BodyText"/>
      </w:pPr>
    </w:p>
    <w:p w14:paraId="0435BB17" w14:textId="66FC7B03" w:rsidR="00CB63EE" w:rsidRPr="002E77B1" w:rsidRDefault="00FC2F16" w:rsidP="002E77B1">
      <w:pPr>
        <w:pStyle w:val="BodyText"/>
      </w:pPr>
      <w:r w:rsidRPr="002E77B1">
        <w:rPr>
          <w:w w:val="105"/>
        </w:rPr>
        <w:t>All metering data values will contain an associated Date/Time field a</w:t>
      </w:r>
      <w:r w:rsidR="00BB594F" w:rsidRPr="002E77B1">
        <w:rPr>
          <w:w w:val="105"/>
        </w:rPr>
        <w:t>s a time stamp.</w:t>
      </w:r>
      <w:r w:rsidRPr="00945C25">
        <w:rPr>
          <w:sz w:val="20"/>
        </w:rPr>
        <w:t xml:space="preserve"> </w:t>
      </w:r>
      <w:r w:rsidR="00BB594F" w:rsidRPr="002E77B1">
        <w:rPr>
          <w:w w:val="105"/>
        </w:rPr>
        <w:t xml:space="preserve">All time stamps </w:t>
      </w:r>
      <w:r w:rsidRPr="002E77B1">
        <w:rPr>
          <w:w w:val="105"/>
        </w:rPr>
        <w:t>(both for data points and sets of data) will be reported in Central Prevailing Time.</w:t>
      </w:r>
    </w:p>
    <w:p w14:paraId="1C570D31" w14:textId="77777777" w:rsidR="00CB63EE" w:rsidRPr="00A447FD" w:rsidRDefault="00CB63EE" w:rsidP="005829B3">
      <w:pPr>
        <w:pStyle w:val="BodyText"/>
      </w:pPr>
    </w:p>
    <w:p w14:paraId="52A1CE3E" w14:textId="71D95B3F" w:rsidR="00CB63EE" w:rsidRPr="002E77B1" w:rsidRDefault="00FC2F16" w:rsidP="002E77B1">
      <w:pPr>
        <w:pStyle w:val="BodyText"/>
      </w:pPr>
      <w:r w:rsidRPr="002E77B1">
        <w:rPr>
          <w:w w:val="105"/>
        </w:rPr>
        <w:t xml:space="preserve">Unless provided by the Independent Organization, </w:t>
      </w:r>
      <w:r w:rsidR="00CE1A6A">
        <w:rPr>
          <w:w w:val="105"/>
        </w:rPr>
        <w:t>LP&amp;L</w:t>
      </w:r>
      <w:r w:rsidRPr="002E77B1">
        <w:rPr>
          <w:w w:val="105"/>
        </w:rPr>
        <w:t xml:space="preserve"> </w:t>
      </w:r>
      <w:r w:rsidR="00B065D1">
        <w:rPr>
          <w:w w:val="105"/>
        </w:rPr>
        <w:t xml:space="preserve">must </w:t>
      </w:r>
      <w:r w:rsidRPr="002E77B1">
        <w:rPr>
          <w:w w:val="105"/>
        </w:rPr>
        <w:t xml:space="preserve">provide to Competitive Retailer, if requested by Competitive Retailer in a switch request, the most recent 12 months of historical usage and interval data by the appropriate </w:t>
      </w:r>
      <w:r w:rsidR="001606CA">
        <w:rPr>
          <w:w w:val="105"/>
        </w:rPr>
        <w:t xml:space="preserve">TX </w:t>
      </w:r>
      <w:r w:rsidRPr="002E77B1">
        <w:rPr>
          <w:w w:val="105"/>
        </w:rPr>
        <w:t>SET protocol upon the switching of a Retail Customer to a new Competitive Retailer.</w:t>
      </w:r>
    </w:p>
    <w:p w14:paraId="2471F844" w14:textId="77777777" w:rsidR="00CB63EE" w:rsidRPr="00A447FD" w:rsidRDefault="00CB63EE" w:rsidP="005829B3">
      <w:pPr>
        <w:pStyle w:val="BodyText"/>
      </w:pPr>
    </w:p>
    <w:p w14:paraId="35A5914B" w14:textId="01CBD4EF" w:rsidR="00CB63EE" w:rsidRPr="002E77B1" w:rsidRDefault="00FC2F16" w:rsidP="002E77B1">
      <w:pPr>
        <w:pStyle w:val="BodyText"/>
      </w:pPr>
      <w:r w:rsidRPr="002E77B1">
        <w:rPr>
          <w:w w:val="105"/>
        </w:rPr>
        <w:t xml:space="preserve">Unless provided by the Independent Organization, </w:t>
      </w:r>
      <w:r w:rsidR="00CE1A6A">
        <w:rPr>
          <w:w w:val="105"/>
        </w:rPr>
        <w:t>LP&amp;L</w:t>
      </w:r>
      <w:r w:rsidRPr="002E77B1">
        <w:rPr>
          <w:w w:val="105"/>
        </w:rPr>
        <w:t xml:space="preserve"> </w:t>
      </w:r>
      <w:r w:rsidR="00B065D1">
        <w:rPr>
          <w:w w:val="105"/>
        </w:rPr>
        <w:t xml:space="preserve">must </w:t>
      </w:r>
      <w:r w:rsidRPr="002E77B1">
        <w:rPr>
          <w:w w:val="105"/>
        </w:rPr>
        <w:t>provide access to Retail Customer</w:t>
      </w:r>
      <w:r w:rsidR="00357125">
        <w:rPr>
          <w:w w:val="105"/>
        </w:rPr>
        <w:t>’</w:t>
      </w:r>
      <w:r w:rsidRPr="002E77B1">
        <w:rPr>
          <w:w w:val="105"/>
        </w:rPr>
        <w:t>s historical usage and interval data</w:t>
      </w:r>
      <w:r w:rsidR="004346DF">
        <w:t xml:space="preserve"> (if </w:t>
      </w:r>
      <w:r w:rsidR="006F0D18">
        <w:t>available)</w:t>
      </w:r>
      <w:r w:rsidRPr="002E77B1">
        <w:rPr>
          <w:w w:val="105"/>
        </w:rPr>
        <w:t xml:space="preserve"> to Retail Customer and with the Retail Customer</w:t>
      </w:r>
      <w:r w:rsidR="00357125">
        <w:rPr>
          <w:w w:val="105"/>
        </w:rPr>
        <w:t>’</w:t>
      </w:r>
      <w:r w:rsidRPr="002E77B1">
        <w:rPr>
          <w:w w:val="105"/>
        </w:rPr>
        <w:t>s permission, current and/or prospective Competitive Retailers</w:t>
      </w:r>
      <w:r w:rsidR="001606CA">
        <w:rPr>
          <w:w w:val="105"/>
        </w:rPr>
        <w:t xml:space="preserve"> within three Business Days of the receipt of the request</w:t>
      </w:r>
      <w:r w:rsidRPr="00A447FD">
        <w:rPr>
          <w:w w:val="105"/>
        </w:rPr>
        <w:t>.</w:t>
      </w:r>
      <w:r w:rsidRPr="002E77B1">
        <w:rPr>
          <w:w w:val="105"/>
        </w:rPr>
        <w:t xml:space="preserve"> </w:t>
      </w:r>
      <w:r w:rsidR="00CE1A6A">
        <w:rPr>
          <w:w w:val="105"/>
        </w:rPr>
        <w:t>LP&amp;L</w:t>
      </w:r>
      <w:r w:rsidRPr="002E77B1">
        <w:rPr>
          <w:w w:val="105"/>
        </w:rPr>
        <w:t xml:space="preserve"> </w:t>
      </w:r>
      <w:r w:rsidR="00005135">
        <w:rPr>
          <w:w w:val="105"/>
        </w:rPr>
        <w:t xml:space="preserve">must </w:t>
      </w:r>
      <w:r w:rsidRPr="002E77B1">
        <w:rPr>
          <w:w w:val="105"/>
        </w:rPr>
        <w:t>maintain at least 12 months of usage</w:t>
      </w:r>
      <w:r w:rsidR="009218C5">
        <w:t xml:space="preserve"> and d</w:t>
      </w:r>
      <w:r w:rsidR="00A44E2C">
        <w:t>emand</w:t>
      </w:r>
      <w:r w:rsidRPr="002E77B1">
        <w:rPr>
          <w:w w:val="105"/>
        </w:rPr>
        <w:t xml:space="preserve"> data for each customer with a volumetric or demand meter, , and 12 months interval data for any customer for whom </w:t>
      </w:r>
      <w:r w:rsidR="00CE1A6A">
        <w:rPr>
          <w:w w:val="105"/>
        </w:rPr>
        <w:t>LP&amp;L</w:t>
      </w:r>
      <w:r w:rsidRPr="002E77B1">
        <w:rPr>
          <w:w w:val="105"/>
        </w:rPr>
        <w:t xml:space="preserve"> records interval data. </w:t>
      </w:r>
      <w:r w:rsidRPr="090DCCDB">
        <w:rPr>
          <w:w w:val="105"/>
        </w:rPr>
        <w:t xml:space="preserve">If not provided by the Independent Organization, </w:t>
      </w:r>
      <w:r w:rsidR="00CE1A6A">
        <w:rPr>
          <w:w w:val="105"/>
        </w:rPr>
        <w:t>LP&amp;L</w:t>
      </w:r>
      <w:r w:rsidRPr="090DCCDB">
        <w:rPr>
          <w:w w:val="105"/>
        </w:rPr>
        <w:t xml:space="preserve"> </w:t>
      </w:r>
      <w:r w:rsidR="007B34EE" w:rsidRPr="090DCCDB">
        <w:rPr>
          <w:w w:val="105"/>
        </w:rPr>
        <w:t xml:space="preserve">may </w:t>
      </w:r>
      <w:r w:rsidRPr="090DCCDB">
        <w:rPr>
          <w:w w:val="105"/>
        </w:rPr>
        <w:t>provide access to this data for customers</w:t>
      </w:r>
      <w:r w:rsidR="0044528E" w:rsidRPr="006C79B6">
        <w:t xml:space="preserve"> served with a meter that </w:t>
      </w:r>
      <w:r w:rsidR="00165642" w:rsidRPr="006C79B6">
        <w:t>records</w:t>
      </w:r>
      <w:r w:rsidR="0044528E">
        <w:t xml:space="preserve"> interval data</w:t>
      </w:r>
      <w:r w:rsidRPr="090DCCDB">
        <w:rPr>
          <w:w w:val="105"/>
        </w:rPr>
        <w:t xml:space="preserve"> through a web-portal, or other means such that the data is accessible in real time. </w:t>
      </w:r>
      <w:r w:rsidR="00CE1A6A">
        <w:rPr>
          <w:w w:val="105"/>
        </w:rPr>
        <w:t>LP&amp;L</w:t>
      </w:r>
      <w:r w:rsidRPr="090DCCDB">
        <w:rPr>
          <w:w w:val="105"/>
        </w:rPr>
        <w:t xml:space="preserve"> </w:t>
      </w:r>
      <w:r w:rsidR="00005135" w:rsidRPr="090DCCDB">
        <w:rPr>
          <w:w w:val="105"/>
        </w:rPr>
        <w:t xml:space="preserve">must </w:t>
      </w:r>
      <w:r w:rsidRPr="090DCCDB">
        <w:rPr>
          <w:w w:val="105"/>
        </w:rPr>
        <w:t>ensure confidentiality of customer load</w:t>
      </w:r>
      <w:r w:rsidR="007B34EE" w:rsidRPr="090DCCDB">
        <w:t xml:space="preserve"> </w:t>
      </w:r>
      <w:r w:rsidRPr="090DCCDB">
        <w:rPr>
          <w:w w:val="105"/>
        </w:rPr>
        <w:t>data through the assignment of unique customer passwords or personal identification numbers (PINs) released only to the metered Retail Customer.</w:t>
      </w:r>
    </w:p>
    <w:p w14:paraId="0E6EE6E0" w14:textId="2B8879AB" w:rsidR="00CB63EE" w:rsidRPr="002E77B1" w:rsidRDefault="00FC2F16" w:rsidP="00755EE7">
      <w:pPr>
        <w:pStyle w:val="Heading4"/>
        <w:numPr>
          <w:ilvl w:val="0"/>
          <w:numId w:val="15"/>
        </w:numPr>
      </w:pPr>
      <w:bookmarkStart w:id="853" w:name="_Ref483899500"/>
      <w:bookmarkStart w:id="854" w:name="_TOC_250016"/>
      <w:bookmarkStart w:id="855" w:name="_Toc116633860"/>
      <w:bookmarkStart w:id="856" w:name="_Toc487526888"/>
      <w:bookmarkStart w:id="857" w:name="_Toc523641539"/>
      <w:bookmarkStart w:id="858" w:name="_Toc486751482"/>
      <w:bookmarkStart w:id="859" w:name="_Toc486827530"/>
      <w:bookmarkStart w:id="860" w:name="_Toc486827703"/>
      <w:bookmarkStart w:id="861" w:name="_Toc486829862"/>
      <w:bookmarkStart w:id="862" w:name="_Toc486831580"/>
      <w:bookmarkStart w:id="863" w:name="_Toc486831906"/>
      <w:bookmarkStart w:id="864" w:name="_Toc486849778"/>
      <w:bookmarkStart w:id="865" w:name="_Toc130381584"/>
      <w:r w:rsidRPr="002E77B1">
        <w:t>DATA</w:t>
      </w:r>
      <w:bookmarkEnd w:id="853"/>
      <w:r w:rsidRPr="002E77B1">
        <w:t xml:space="preserve"> RELATED TO INTERVAL</w:t>
      </w:r>
      <w:r w:rsidRPr="002E77B1">
        <w:rPr>
          <w:spacing w:val="37"/>
        </w:rPr>
        <w:t xml:space="preserve"> </w:t>
      </w:r>
      <w:bookmarkEnd w:id="854"/>
      <w:r w:rsidRPr="002E77B1">
        <w:t>METERS</w:t>
      </w:r>
      <w:bookmarkEnd w:id="855"/>
      <w:bookmarkEnd w:id="856"/>
      <w:bookmarkEnd w:id="857"/>
      <w:bookmarkEnd w:id="858"/>
      <w:bookmarkEnd w:id="859"/>
      <w:bookmarkEnd w:id="860"/>
      <w:bookmarkEnd w:id="861"/>
      <w:bookmarkEnd w:id="862"/>
      <w:bookmarkEnd w:id="863"/>
      <w:bookmarkEnd w:id="864"/>
      <w:bookmarkEnd w:id="865"/>
    </w:p>
    <w:p w14:paraId="2B6FDEC7" w14:textId="38212272" w:rsidR="00CB63EE" w:rsidRPr="002E77B1" w:rsidRDefault="001606CA" w:rsidP="002E77B1">
      <w:pPr>
        <w:pStyle w:val="BodyText"/>
      </w:pPr>
      <w:r w:rsidRPr="002E77B1">
        <w:rPr>
          <w:w w:val="105"/>
        </w:rPr>
        <w:t xml:space="preserve">Data from interval meters will be sent as </w:t>
      </w:r>
      <w:r w:rsidRPr="00A447FD">
        <w:rPr>
          <w:w w:val="105"/>
        </w:rPr>
        <w:t>kWh</w:t>
      </w:r>
      <w:r w:rsidRPr="002E77B1">
        <w:rPr>
          <w:w w:val="105"/>
        </w:rPr>
        <w:t xml:space="preserve"> during each interval. The </w:t>
      </w:r>
      <w:r w:rsidRPr="00A447FD">
        <w:rPr>
          <w:w w:val="105"/>
        </w:rPr>
        <w:t>kWh</w:t>
      </w:r>
      <w:r w:rsidRPr="002E77B1">
        <w:rPr>
          <w:w w:val="105"/>
        </w:rPr>
        <w:t xml:space="preserve"> will be reported for each interval. </w:t>
      </w:r>
      <w:r>
        <w:rPr>
          <w:w w:val="105"/>
        </w:rPr>
        <w:t>Each</w:t>
      </w:r>
      <w:r w:rsidRPr="002E77B1">
        <w:rPr>
          <w:w w:val="105"/>
        </w:rPr>
        <w:t xml:space="preserve"> recording interval </w:t>
      </w:r>
      <w:r w:rsidR="00005135">
        <w:rPr>
          <w:w w:val="105"/>
        </w:rPr>
        <w:t xml:space="preserve">must </w:t>
      </w:r>
      <w:r w:rsidRPr="002E77B1">
        <w:rPr>
          <w:w w:val="105"/>
        </w:rPr>
        <w:t xml:space="preserve">be </w:t>
      </w:r>
      <w:r>
        <w:rPr>
          <w:w w:val="105"/>
        </w:rPr>
        <w:t>labeled according to Applicable Legal Authorities</w:t>
      </w:r>
      <w:r w:rsidRPr="002E77B1">
        <w:rPr>
          <w:w w:val="105"/>
        </w:rPr>
        <w:t>.</w:t>
      </w:r>
    </w:p>
    <w:p w14:paraId="2109C8B8" w14:textId="206A5336" w:rsidR="00CB63EE" w:rsidRPr="002E77B1" w:rsidRDefault="00394611" w:rsidP="00394611">
      <w:pPr>
        <w:pStyle w:val="Heading4"/>
        <w:numPr>
          <w:ilvl w:val="0"/>
          <w:numId w:val="0"/>
        </w:numPr>
        <w:ind w:left="1800" w:hanging="360"/>
      </w:pPr>
      <w:bookmarkStart w:id="866" w:name="_Ref483899508"/>
      <w:bookmarkStart w:id="867" w:name="_TOC_250015"/>
      <w:bookmarkStart w:id="868" w:name="_Toc116633861"/>
      <w:bookmarkStart w:id="869" w:name="_Toc486751483"/>
      <w:bookmarkStart w:id="870" w:name="_Toc486827531"/>
      <w:bookmarkStart w:id="871" w:name="_Toc486827704"/>
      <w:bookmarkStart w:id="872" w:name="_Toc486829863"/>
      <w:bookmarkStart w:id="873" w:name="_Toc486831581"/>
      <w:bookmarkStart w:id="874" w:name="_Toc486831907"/>
      <w:bookmarkStart w:id="875" w:name="_Toc486849779"/>
      <w:bookmarkStart w:id="876" w:name="_Toc487526889"/>
      <w:bookmarkStart w:id="877" w:name="_Toc523641540"/>
      <w:bookmarkStart w:id="878" w:name="_Toc130381585"/>
      <w:r w:rsidRPr="002E77B1">
        <w:t>2.</w:t>
      </w:r>
      <w:r w:rsidRPr="002E77B1">
        <w:tab/>
      </w:r>
      <w:r w:rsidR="00FC2F16" w:rsidRPr="002E77B1">
        <w:t>DATA</w:t>
      </w:r>
      <w:bookmarkEnd w:id="866"/>
      <w:r w:rsidR="00FC2F16" w:rsidRPr="002E77B1">
        <w:t xml:space="preserve"> REPORTED BY VOLUMETRIC (</w:t>
      </w:r>
      <w:r w:rsidR="007E1D10" w:rsidRPr="00BB594F">
        <w:t>kWh</w:t>
      </w:r>
      <w:r w:rsidR="00FC2F16" w:rsidRPr="002E77B1">
        <w:t>)</w:t>
      </w:r>
      <w:r w:rsidR="00FC2F16" w:rsidRPr="002E77B1">
        <w:rPr>
          <w:spacing w:val="28"/>
        </w:rPr>
        <w:t xml:space="preserve"> </w:t>
      </w:r>
      <w:bookmarkEnd w:id="867"/>
      <w:r w:rsidR="00FC2F16" w:rsidRPr="002E77B1">
        <w:t>METERS</w:t>
      </w:r>
      <w:bookmarkEnd w:id="868"/>
      <w:bookmarkEnd w:id="869"/>
      <w:bookmarkEnd w:id="870"/>
      <w:bookmarkEnd w:id="871"/>
      <w:bookmarkEnd w:id="872"/>
      <w:bookmarkEnd w:id="873"/>
      <w:bookmarkEnd w:id="874"/>
      <w:bookmarkEnd w:id="875"/>
      <w:bookmarkEnd w:id="876"/>
      <w:bookmarkEnd w:id="877"/>
      <w:bookmarkEnd w:id="878"/>
    </w:p>
    <w:p w14:paraId="37F089A7" w14:textId="7D0E0021" w:rsidR="001606CA" w:rsidRPr="002E77B1" w:rsidRDefault="001606CA" w:rsidP="002E77B1">
      <w:pPr>
        <w:pStyle w:val="BodyText"/>
      </w:pPr>
      <w:r w:rsidRPr="002E77B1">
        <w:rPr>
          <w:w w:val="105"/>
        </w:rPr>
        <w:t>Data reported by volumetric (</w:t>
      </w:r>
      <w:r w:rsidRPr="00A447FD">
        <w:rPr>
          <w:w w:val="105"/>
        </w:rPr>
        <w:t>kWh</w:t>
      </w:r>
      <w:r w:rsidRPr="002E77B1">
        <w:rPr>
          <w:w w:val="105"/>
        </w:rPr>
        <w:t>) meters, will include: the start-of-period date and time, usage for period, demand readings (if available), end-of</w:t>
      </w:r>
      <w:r w:rsidR="310C7718" w:rsidRPr="002E77B1">
        <w:rPr>
          <w:w w:val="105"/>
        </w:rPr>
        <w:t>-</w:t>
      </w:r>
      <w:r w:rsidR="2B059C74" w:rsidRPr="00A447FD">
        <w:rPr>
          <w:w w:val="105"/>
        </w:rPr>
        <w:t>­</w:t>
      </w:r>
      <w:r w:rsidRPr="002E77B1">
        <w:rPr>
          <w:w w:val="105"/>
        </w:rPr>
        <w:t xml:space="preserve">period date and time, and end-of-period reading. Exceptions, which include </w:t>
      </w:r>
      <w:r>
        <w:rPr>
          <w:spacing w:val="2"/>
          <w:w w:val="105"/>
        </w:rPr>
        <w:t>initial meter reads</w:t>
      </w:r>
      <w:r w:rsidRPr="002E77B1">
        <w:rPr>
          <w:spacing w:val="-7"/>
          <w:w w:val="105"/>
        </w:rPr>
        <w:t xml:space="preserve"> </w:t>
      </w:r>
      <w:r w:rsidRPr="002E77B1">
        <w:rPr>
          <w:w w:val="105"/>
        </w:rPr>
        <w:t>and</w:t>
      </w:r>
      <w:r w:rsidRPr="002E77B1">
        <w:rPr>
          <w:spacing w:val="-7"/>
          <w:w w:val="105"/>
        </w:rPr>
        <w:t xml:space="preserve"> </w:t>
      </w:r>
      <w:r w:rsidRPr="002E77B1">
        <w:rPr>
          <w:spacing w:val="2"/>
          <w:w w:val="105"/>
        </w:rPr>
        <w:t>meter</w:t>
      </w:r>
      <w:r w:rsidRPr="002E77B1">
        <w:rPr>
          <w:spacing w:val="-7"/>
          <w:w w:val="105"/>
        </w:rPr>
        <w:t xml:space="preserve"> </w:t>
      </w:r>
      <w:r w:rsidRPr="002E77B1">
        <w:rPr>
          <w:spacing w:val="2"/>
          <w:w w:val="105"/>
        </w:rPr>
        <w:t>changes</w:t>
      </w:r>
      <w:r w:rsidRPr="002E77B1">
        <w:rPr>
          <w:spacing w:val="-7"/>
          <w:w w:val="105"/>
        </w:rPr>
        <w:t xml:space="preserve"> </w:t>
      </w:r>
      <w:r w:rsidRPr="002E77B1">
        <w:rPr>
          <w:w w:val="105"/>
        </w:rPr>
        <w:t>for</w:t>
      </w:r>
      <w:r w:rsidRPr="002E77B1">
        <w:rPr>
          <w:spacing w:val="-7"/>
          <w:w w:val="105"/>
        </w:rPr>
        <w:t xml:space="preserve"> </w:t>
      </w:r>
      <w:r w:rsidRPr="002E77B1">
        <w:rPr>
          <w:spacing w:val="2"/>
          <w:w w:val="105"/>
        </w:rPr>
        <w:t>start-of-period</w:t>
      </w:r>
      <w:r w:rsidRPr="002E77B1">
        <w:rPr>
          <w:spacing w:val="-8"/>
          <w:w w:val="105"/>
        </w:rPr>
        <w:t xml:space="preserve"> </w:t>
      </w:r>
      <w:r w:rsidRPr="002E77B1">
        <w:rPr>
          <w:spacing w:val="2"/>
          <w:w w:val="105"/>
        </w:rPr>
        <w:t>reading,</w:t>
      </w:r>
      <w:r w:rsidRPr="002E77B1">
        <w:rPr>
          <w:spacing w:val="-8"/>
          <w:w w:val="105"/>
        </w:rPr>
        <w:t xml:space="preserve"> </w:t>
      </w:r>
      <w:r w:rsidRPr="207E59A2">
        <w:rPr>
          <w:sz w:val="20"/>
          <w:szCs w:val="20"/>
        </w:rPr>
        <w:t>must</w:t>
      </w:r>
      <w:r w:rsidRPr="002E77B1">
        <w:rPr>
          <w:spacing w:val="-8"/>
          <w:w w:val="105"/>
        </w:rPr>
        <w:t xml:space="preserve"> be </w:t>
      </w:r>
      <w:r>
        <w:rPr>
          <w:spacing w:val="-8"/>
          <w:w w:val="105"/>
        </w:rPr>
        <w:t>appropriately labeled and providing in accordance with Applicable Legal Authorities</w:t>
      </w:r>
      <w:r w:rsidRPr="002E77B1">
        <w:rPr>
          <w:spacing w:val="3"/>
          <w:w w:val="105"/>
        </w:rPr>
        <w:t>.</w:t>
      </w:r>
    </w:p>
    <w:p w14:paraId="557D0590" w14:textId="77777777" w:rsidR="00CB63EE" w:rsidRPr="00A447FD" w:rsidRDefault="00CB63EE" w:rsidP="005829B3">
      <w:pPr>
        <w:pStyle w:val="BodyText"/>
      </w:pPr>
    </w:p>
    <w:p w14:paraId="3A5DC5DB" w14:textId="3D656019" w:rsidR="00CB63EE" w:rsidRPr="002E77B1" w:rsidRDefault="00FC2F16" w:rsidP="002E77B1">
      <w:pPr>
        <w:pStyle w:val="BodyText"/>
        <w:rPr>
          <w:sz w:val="31"/>
          <w:szCs w:val="31"/>
        </w:rPr>
      </w:pPr>
      <w:r w:rsidRPr="002E77B1">
        <w:rPr>
          <w:w w:val="105"/>
        </w:rPr>
        <w:t>Metered data upon termination of Access to a Competitive Retailer as a result of termination of a Retail Customers</w:t>
      </w:r>
      <w:r w:rsidR="00357125">
        <w:rPr>
          <w:w w:val="105"/>
        </w:rPr>
        <w:t>’</w:t>
      </w:r>
      <w:r w:rsidRPr="002E77B1">
        <w:rPr>
          <w:w w:val="105"/>
        </w:rPr>
        <w:t xml:space="preserve"> Delivery Service at a particular Point of Delivery (final read) will be provided by </w:t>
      </w:r>
      <w:r w:rsidR="00CE1A6A">
        <w:rPr>
          <w:w w:val="105"/>
        </w:rPr>
        <w:t>LP&amp;L</w:t>
      </w:r>
      <w:r w:rsidRPr="002E77B1">
        <w:rPr>
          <w:w w:val="105"/>
        </w:rPr>
        <w:t xml:space="preserve"> to Competitive Retailer within three Business Days from the date that Delivery Service has been terminated.</w:t>
      </w:r>
    </w:p>
    <w:p w14:paraId="4C39DA50" w14:textId="1AA2B1F0" w:rsidR="00CB63EE" w:rsidRPr="002A10F7" w:rsidRDefault="00394611" w:rsidP="00394611">
      <w:pPr>
        <w:pStyle w:val="Heading4"/>
        <w:numPr>
          <w:ilvl w:val="0"/>
          <w:numId w:val="0"/>
        </w:numPr>
        <w:ind w:left="1800" w:hanging="360"/>
      </w:pPr>
      <w:bookmarkStart w:id="879" w:name="_Toc130381586"/>
      <w:r w:rsidRPr="002A10F7">
        <w:t>3.</w:t>
      </w:r>
      <w:r w:rsidRPr="002A10F7">
        <w:tab/>
      </w:r>
      <w:bookmarkStart w:id="880" w:name="_Toc116633862"/>
      <w:r w:rsidR="002A10F7" w:rsidRPr="002A10F7">
        <w:t>METER READINGS FOR THE PURPOSE OF A SELF-SELECTED</w:t>
      </w:r>
      <w:r w:rsidR="002A10F7">
        <w:t xml:space="preserve"> </w:t>
      </w:r>
      <w:r w:rsidR="002A10F7" w:rsidRPr="002A10F7">
        <w:t>SWITCH OR TO VERIFY ACCURACY OF METER READING</w:t>
      </w:r>
      <w:bookmarkEnd w:id="879"/>
      <w:bookmarkEnd w:id="880"/>
    </w:p>
    <w:p w14:paraId="4EC61454" w14:textId="14843CC9" w:rsidR="001606CA" w:rsidRPr="002E77B1" w:rsidRDefault="001606CA" w:rsidP="002E77B1">
      <w:pPr>
        <w:pStyle w:val="BodyText"/>
      </w:pPr>
      <w:r>
        <w:rPr>
          <w:w w:val="105"/>
        </w:rPr>
        <w:t>M</w:t>
      </w:r>
      <w:r w:rsidRPr="00A447FD">
        <w:rPr>
          <w:w w:val="105"/>
        </w:rPr>
        <w:t>eter</w:t>
      </w:r>
      <w:r w:rsidRPr="002E77B1">
        <w:rPr>
          <w:w w:val="105"/>
        </w:rPr>
        <w:t xml:space="preserve"> reads associated with a Retail Customer</w:t>
      </w:r>
      <w:r w:rsidR="00357125">
        <w:rPr>
          <w:w w:val="105"/>
        </w:rPr>
        <w:t>’</w:t>
      </w:r>
      <w:r w:rsidRPr="002E77B1">
        <w:rPr>
          <w:w w:val="105"/>
        </w:rPr>
        <w:t>s change in designated Competitive Retailer</w:t>
      </w:r>
      <w:r w:rsidRPr="00A447FD">
        <w:rPr>
          <w:w w:val="105"/>
        </w:rPr>
        <w:t xml:space="preserve"> (Self</w:t>
      </w:r>
      <w:r>
        <w:rPr>
          <w:w w:val="105"/>
        </w:rPr>
        <w:t>-</w:t>
      </w:r>
      <w:r w:rsidRPr="00A447FD">
        <w:rPr>
          <w:w w:val="105"/>
        </w:rPr>
        <w:t xml:space="preserve">Selected Switch) </w:t>
      </w:r>
      <w:r w:rsidR="00005135">
        <w:rPr>
          <w:w w:val="105"/>
        </w:rPr>
        <w:t xml:space="preserve">will </w:t>
      </w:r>
      <w:r w:rsidRPr="00A447FD">
        <w:rPr>
          <w:w w:val="105"/>
        </w:rPr>
        <w:t xml:space="preserve">be provided </w:t>
      </w:r>
      <w:r>
        <w:rPr>
          <w:w w:val="105"/>
        </w:rPr>
        <w:t>with the timelines provided in Chapter 5.   Meter reads for the purpose of a self-selected switch</w:t>
      </w:r>
      <w:r w:rsidRPr="002E77B1">
        <w:rPr>
          <w:w w:val="105"/>
        </w:rPr>
        <w:t xml:space="preserve"> </w:t>
      </w:r>
      <w:r w:rsidR="00005135">
        <w:rPr>
          <w:w w:val="105"/>
        </w:rPr>
        <w:t>will</w:t>
      </w:r>
      <w:r w:rsidRPr="002E77B1">
        <w:rPr>
          <w:w w:val="105"/>
        </w:rPr>
        <w:t xml:space="preserve"> be provided to both the new </w:t>
      </w:r>
      <w:r w:rsidRPr="002E77B1">
        <w:rPr>
          <w:spacing w:val="2"/>
          <w:w w:val="105"/>
        </w:rPr>
        <w:t xml:space="preserve">and previous Competitive Retailer </w:t>
      </w:r>
      <w:r w:rsidRPr="002E77B1">
        <w:rPr>
          <w:w w:val="105"/>
        </w:rPr>
        <w:t xml:space="preserve">the </w:t>
      </w:r>
      <w:r w:rsidRPr="002E77B1">
        <w:rPr>
          <w:spacing w:val="2"/>
          <w:w w:val="105"/>
        </w:rPr>
        <w:t xml:space="preserve">next Business </w:t>
      </w:r>
      <w:r w:rsidRPr="002E77B1">
        <w:rPr>
          <w:w w:val="105"/>
        </w:rPr>
        <w:t xml:space="preserve">Day </w:t>
      </w:r>
      <w:r w:rsidRPr="002E77B1">
        <w:rPr>
          <w:spacing w:val="2"/>
          <w:w w:val="105"/>
        </w:rPr>
        <w:t xml:space="preserve">following </w:t>
      </w:r>
      <w:r w:rsidRPr="002E77B1">
        <w:rPr>
          <w:w w:val="105"/>
        </w:rPr>
        <w:t xml:space="preserve">the meter read date. For the new Competitive Retailer, the billing period begins with the </w:t>
      </w:r>
      <w:r>
        <w:rPr>
          <w:w w:val="105"/>
        </w:rPr>
        <w:t>date</w:t>
      </w:r>
      <w:r w:rsidRPr="002E77B1">
        <w:rPr>
          <w:w w:val="105"/>
        </w:rPr>
        <w:t xml:space="preserve"> </w:t>
      </w:r>
      <w:r w:rsidR="16774F58">
        <w:t>of meter</w:t>
      </w:r>
      <w:r w:rsidRPr="002E77B1">
        <w:rPr>
          <w:w w:val="105"/>
        </w:rPr>
        <w:t xml:space="preserve"> read</w:t>
      </w:r>
      <w:r>
        <w:rPr>
          <w:w w:val="105"/>
        </w:rPr>
        <w:t xml:space="preserve"> for the purpose of a self-selected switch</w:t>
      </w:r>
      <w:r w:rsidRPr="002E77B1">
        <w:rPr>
          <w:w w:val="105"/>
        </w:rPr>
        <w:t xml:space="preserve">, and for the previous Competitive Retailer, the billing period ends with the </w:t>
      </w:r>
      <w:r>
        <w:rPr>
          <w:w w:val="105"/>
        </w:rPr>
        <w:t>date</w:t>
      </w:r>
      <w:r w:rsidRPr="002E77B1">
        <w:rPr>
          <w:w w:val="105"/>
        </w:rPr>
        <w:t xml:space="preserve"> of </w:t>
      </w:r>
      <w:r>
        <w:rPr>
          <w:w w:val="105"/>
        </w:rPr>
        <w:t>the</w:t>
      </w:r>
      <w:r w:rsidRPr="002E77B1">
        <w:rPr>
          <w:w w:val="105"/>
        </w:rPr>
        <w:t xml:space="preserve"> meter read</w:t>
      </w:r>
      <w:r>
        <w:rPr>
          <w:w w:val="105"/>
        </w:rPr>
        <w:t xml:space="preserve"> for the purpose of a self-selected switch</w:t>
      </w:r>
      <w:r w:rsidRPr="00A447FD">
        <w:rPr>
          <w:w w:val="105"/>
        </w:rPr>
        <w:t>.</w:t>
      </w:r>
      <w:r w:rsidRPr="002E77B1">
        <w:rPr>
          <w:w w:val="105"/>
        </w:rPr>
        <w:t xml:space="preserve"> No such</w:t>
      </w:r>
      <w:r w:rsidRPr="002E77B1">
        <w:rPr>
          <w:spacing w:val="49"/>
          <w:w w:val="105"/>
        </w:rPr>
        <w:t xml:space="preserve"> </w:t>
      </w:r>
      <w:r w:rsidRPr="002E77B1">
        <w:rPr>
          <w:w w:val="105"/>
        </w:rPr>
        <w:t xml:space="preserve">Meter Read </w:t>
      </w:r>
      <w:r w:rsidR="00005135">
        <w:rPr>
          <w:w w:val="105"/>
        </w:rPr>
        <w:t>wil</w:t>
      </w:r>
      <w:r w:rsidR="00005135">
        <w:t>l</w:t>
      </w:r>
      <w:r w:rsidR="375FEAF5">
        <w:t xml:space="preserve"> </w:t>
      </w:r>
      <w:r w:rsidRPr="002E77B1">
        <w:rPr>
          <w:w w:val="105"/>
        </w:rPr>
        <w:t xml:space="preserve">be deemed to require any </w:t>
      </w:r>
      <w:r w:rsidRPr="002E77B1">
        <w:rPr>
          <w:spacing w:val="2"/>
          <w:w w:val="105"/>
        </w:rPr>
        <w:t xml:space="preserve">change </w:t>
      </w:r>
      <w:r w:rsidRPr="002E77B1">
        <w:rPr>
          <w:w w:val="105"/>
        </w:rPr>
        <w:t xml:space="preserve">in </w:t>
      </w:r>
      <w:r w:rsidR="00CE1A6A">
        <w:rPr>
          <w:w w:val="105"/>
        </w:rPr>
        <w:t>LP&amp;L</w:t>
      </w:r>
      <w:r w:rsidR="00357125">
        <w:rPr>
          <w:w w:val="105"/>
        </w:rPr>
        <w:t>’</w:t>
      </w:r>
      <w:r w:rsidRPr="002E77B1">
        <w:rPr>
          <w:w w:val="105"/>
        </w:rPr>
        <w:t>s regular continuing Meter Read cycle for that Retail</w:t>
      </w:r>
      <w:r w:rsidRPr="002E77B1">
        <w:rPr>
          <w:spacing w:val="1"/>
          <w:w w:val="105"/>
        </w:rPr>
        <w:t xml:space="preserve"> </w:t>
      </w:r>
      <w:r w:rsidRPr="002E77B1">
        <w:rPr>
          <w:w w:val="105"/>
        </w:rPr>
        <w:t>Customer.</w:t>
      </w:r>
    </w:p>
    <w:p w14:paraId="6BAF900D" w14:textId="5FF5738D" w:rsidR="0084001B" w:rsidRDefault="0084001B" w:rsidP="005829B3">
      <w:pPr>
        <w:pStyle w:val="BodyText"/>
      </w:pPr>
    </w:p>
    <w:p w14:paraId="2006BF39" w14:textId="623BF6FE" w:rsidR="001606CA" w:rsidRPr="00A447FD" w:rsidRDefault="001606CA" w:rsidP="005829B3">
      <w:pPr>
        <w:pStyle w:val="BodyText"/>
        <w:rPr>
          <w:w w:val="105"/>
        </w:rPr>
      </w:pPr>
      <w:r w:rsidRPr="00A447FD">
        <w:t xml:space="preserve">A Meter Reading to verify the accuracy of an original Meter Reading </w:t>
      </w:r>
      <w:r w:rsidR="00005135">
        <w:t xml:space="preserve">will </w:t>
      </w:r>
      <w:r w:rsidRPr="00A447FD">
        <w:t xml:space="preserve">be performed and the new reading </w:t>
      </w:r>
      <w:r w:rsidR="00005135">
        <w:t>must</w:t>
      </w:r>
      <w:r w:rsidRPr="00A447FD">
        <w:t xml:space="preserve"> be transmitted to Competitive Retailer within five Business Days of </w:t>
      </w:r>
      <w:r w:rsidR="00CE1A6A">
        <w:t>LP&amp;L</w:t>
      </w:r>
      <w:r w:rsidR="00357125">
        <w:t>’</w:t>
      </w:r>
      <w:r w:rsidRPr="00A447FD">
        <w:t xml:space="preserve">s receipt of the request. If, based upon the Meter re-read, it is determined that the original monthly Meter Reading was in error, the Meter Reading and billing determinants for that billing period </w:t>
      </w:r>
      <w:r w:rsidR="00236F31">
        <w:t>must</w:t>
      </w:r>
      <w:r w:rsidRPr="00A447FD">
        <w:t xml:space="preserve"> be corrected </w:t>
      </w:r>
      <w:r w:rsidR="00AE6D77">
        <w:t>in accordance with Section 4.4.C</w:t>
      </w:r>
      <w:r>
        <w:t>.3</w:t>
      </w:r>
      <w:r w:rsidRPr="00A447FD">
        <w:t xml:space="preserve">, INVOICE CORRECTIONS, and no Discretionary Service Charge will be applied by </w:t>
      </w:r>
      <w:r w:rsidR="00CE1A6A">
        <w:t>LP&amp;L</w:t>
      </w:r>
      <w:r w:rsidRPr="00A447FD">
        <w:t>. If the Meter re-read determines that the original monthly Meter Reading was correct, a charge may be assessed for the re-read in accordance with Chapter 5.</w:t>
      </w:r>
    </w:p>
    <w:p w14:paraId="3DE2A5FB" w14:textId="77777777" w:rsidR="001606CA" w:rsidRPr="00A447FD" w:rsidRDefault="001606CA" w:rsidP="005829B3">
      <w:pPr>
        <w:pStyle w:val="BodyText"/>
      </w:pPr>
    </w:p>
    <w:p w14:paraId="3B065178" w14:textId="6B5451AB" w:rsidR="001606CA" w:rsidRPr="002E77B1" w:rsidRDefault="001606CA" w:rsidP="002E77B1">
      <w:pPr>
        <w:pStyle w:val="BodyText"/>
      </w:pPr>
      <w:r>
        <w:rPr>
          <w:w w:val="105"/>
        </w:rPr>
        <w:t>Any other</w:t>
      </w:r>
      <w:r w:rsidRPr="002E77B1">
        <w:rPr>
          <w:w w:val="105"/>
        </w:rPr>
        <w:t xml:space="preserve"> Meter Reads not associated with a Retail Customer</w:t>
      </w:r>
      <w:r w:rsidR="00357125">
        <w:rPr>
          <w:w w:val="105"/>
        </w:rPr>
        <w:t>’</w:t>
      </w:r>
      <w:r w:rsidRPr="002E77B1">
        <w:rPr>
          <w:w w:val="105"/>
        </w:rPr>
        <w:t xml:space="preserve">s change in Competitive Retailer </w:t>
      </w:r>
      <w:r w:rsidR="00236F31">
        <w:rPr>
          <w:w w:val="105"/>
        </w:rPr>
        <w:t xml:space="preserve">must </w:t>
      </w:r>
      <w:r w:rsidRPr="002E77B1">
        <w:rPr>
          <w:w w:val="105"/>
        </w:rPr>
        <w:t>be provided to the Competitive Retailer</w:t>
      </w:r>
      <w:r w:rsidRPr="002E77B1">
        <w:rPr>
          <w:spacing w:val="49"/>
          <w:w w:val="105"/>
        </w:rPr>
        <w:t xml:space="preserve"> </w:t>
      </w:r>
      <w:r w:rsidRPr="002E77B1">
        <w:rPr>
          <w:spacing w:val="2"/>
          <w:w w:val="105"/>
        </w:rPr>
        <w:t xml:space="preserve">requesting such meter read within three Business Days following </w:t>
      </w:r>
      <w:r w:rsidRPr="002E77B1">
        <w:rPr>
          <w:w w:val="105"/>
        </w:rPr>
        <w:t>the Meter Read</w:t>
      </w:r>
      <w:r w:rsidRPr="002E77B1">
        <w:rPr>
          <w:spacing w:val="4"/>
          <w:w w:val="105"/>
        </w:rPr>
        <w:t xml:space="preserve"> </w:t>
      </w:r>
      <w:r w:rsidRPr="002E77B1">
        <w:rPr>
          <w:w w:val="105"/>
        </w:rPr>
        <w:t>date.</w:t>
      </w:r>
    </w:p>
    <w:p w14:paraId="0543FD78" w14:textId="77777777" w:rsidR="0084001B" w:rsidRDefault="0084001B" w:rsidP="005829B3">
      <w:pPr>
        <w:pStyle w:val="BodyText"/>
        <w:rPr>
          <w:w w:val="105"/>
        </w:rPr>
      </w:pPr>
    </w:p>
    <w:p w14:paraId="2BA57464" w14:textId="4776BC9B" w:rsidR="00CB63EE" w:rsidRPr="002E77B1" w:rsidRDefault="001606CA" w:rsidP="002E77B1">
      <w:pPr>
        <w:pStyle w:val="BodyText"/>
      </w:pPr>
      <w:r w:rsidRPr="002E77B1">
        <w:rPr>
          <w:w w:val="105"/>
        </w:rPr>
        <w:t xml:space="preserve">Competitive Retailer may be charged for </w:t>
      </w:r>
      <w:r w:rsidRPr="00A447FD">
        <w:rPr>
          <w:w w:val="105"/>
        </w:rPr>
        <w:t>a</w:t>
      </w:r>
      <w:r w:rsidRPr="002E77B1">
        <w:rPr>
          <w:w w:val="105"/>
        </w:rPr>
        <w:t xml:space="preserve"> read that is requested by the Competitive Retailer in accordance with the rates in</w:t>
      </w:r>
      <w:r w:rsidRPr="002E77B1">
        <w:rPr>
          <w:spacing w:val="49"/>
          <w:w w:val="105"/>
        </w:rPr>
        <w:t xml:space="preserve"> </w:t>
      </w:r>
      <w:r w:rsidRPr="002E77B1">
        <w:rPr>
          <w:w w:val="105"/>
        </w:rPr>
        <w:t>Chapter 5 of this</w:t>
      </w:r>
      <w:r w:rsidRPr="002E77B1">
        <w:rPr>
          <w:spacing w:val="-14"/>
          <w:w w:val="105"/>
        </w:rPr>
        <w:t xml:space="preserve"> </w:t>
      </w:r>
      <w:r w:rsidRPr="002E77B1">
        <w:rPr>
          <w:w w:val="105"/>
        </w:rPr>
        <w:t>Tariff.</w:t>
      </w:r>
    </w:p>
    <w:p w14:paraId="0DF31020" w14:textId="3667072B" w:rsidR="00CB63EE" w:rsidRPr="002E77B1" w:rsidRDefault="00394611" w:rsidP="00394611">
      <w:pPr>
        <w:pStyle w:val="Heading4"/>
        <w:numPr>
          <w:ilvl w:val="0"/>
          <w:numId w:val="0"/>
        </w:numPr>
        <w:ind w:left="1800" w:hanging="360"/>
      </w:pPr>
      <w:bookmarkStart w:id="881" w:name="_TOC_250013"/>
      <w:bookmarkStart w:id="882" w:name="_Toc116633863"/>
      <w:bookmarkStart w:id="883" w:name="_Ref483899528"/>
      <w:bookmarkStart w:id="884" w:name="_Toc486751485"/>
      <w:bookmarkStart w:id="885" w:name="_Toc486827533"/>
      <w:bookmarkStart w:id="886" w:name="_Toc486827706"/>
      <w:bookmarkStart w:id="887" w:name="_Toc486829865"/>
      <w:bookmarkStart w:id="888" w:name="_Toc486831583"/>
      <w:bookmarkStart w:id="889" w:name="_Toc486831909"/>
      <w:bookmarkStart w:id="890" w:name="_Toc486849781"/>
      <w:bookmarkStart w:id="891" w:name="_Toc487526891"/>
      <w:bookmarkStart w:id="892" w:name="_Toc523641542"/>
      <w:bookmarkStart w:id="893" w:name="_Toc130381587"/>
      <w:r w:rsidRPr="002E77B1">
        <w:t>4.</w:t>
      </w:r>
      <w:r w:rsidRPr="002E77B1">
        <w:tab/>
      </w:r>
      <w:r w:rsidR="00FC2F16" w:rsidRPr="002E77B1">
        <w:t>ESTIMATED</w:t>
      </w:r>
      <w:r w:rsidR="00FC2F16" w:rsidRPr="002E77B1">
        <w:rPr>
          <w:spacing w:val="11"/>
        </w:rPr>
        <w:t xml:space="preserve"> </w:t>
      </w:r>
      <w:bookmarkEnd w:id="881"/>
      <w:r w:rsidR="00FC2F16" w:rsidRPr="002E77B1">
        <w:t>USAGE</w:t>
      </w:r>
      <w:bookmarkEnd w:id="882"/>
      <w:bookmarkEnd w:id="883"/>
      <w:bookmarkEnd w:id="884"/>
      <w:bookmarkEnd w:id="885"/>
      <w:bookmarkEnd w:id="886"/>
      <w:bookmarkEnd w:id="887"/>
      <w:bookmarkEnd w:id="888"/>
      <w:bookmarkEnd w:id="889"/>
      <w:bookmarkEnd w:id="890"/>
      <w:bookmarkEnd w:id="891"/>
      <w:bookmarkEnd w:id="892"/>
      <w:bookmarkEnd w:id="893"/>
    </w:p>
    <w:p w14:paraId="486670CE" w14:textId="5FB9B8D2" w:rsidR="001606CA" w:rsidRDefault="00CE1A6A" w:rsidP="005829B3">
      <w:pPr>
        <w:pStyle w:val="BodyText"/>
        <w:rPr>
          <w:w w:val="105"/>
        </w:rPr>
      </w:pPr>
      <w:r>
        <w:rPr>
          <w:w w:val="105"/>
        </w:rPr>
        <w:t>LP&amp;L</w:t>
      </w:r>
      <w:r w:rsidR="001606CA">
        <w:rPr>
          <w:w w:val="105"/>
        </w:rPr>
        <w:t xml:space="preserve"> i</w:t>
      </w:r>
      <w:r w:rsidR="001606CA" w:rsidRPr="008B1C7C">
        <w:rPr>
          <w:w w:val="105"/>
        </w:rPr>
        <w:t>s responsible for reading Meter on a monthly basis in accordance with the published</w:t>
      </w:r>
      <w:r w:rsidR="001606CA">
        <w:rPr>
          <w:w w:val="105"/>
        </w:rPr>
        <w:t xml:space="preserve"> </w:t>
      </w:r>
      <w:r w:rsidR="001606CA" w:rsidRPr="008B1C7C">
        <w:rPr>
          <w:w w:val="105"/>
        </w:rPr>
        <w:t xml:space="preserve">Meter Reading Schedule. </w:t>
      </w:r>
      <w:r>
        <w:rPr>
          <w:w w:val="105"/>
        </w:rPr>
        <w:t>LP&amp;L</w:t>
      </w:r>
      <w:r w:rsidR="001606CA" w:rsidRPr="008B1C7C">
        <w:rPr>
          <w:w w:val="105"/>
        </w:rPr>
        <w:t xml:space="preserve"> </w:t>
      </w:r>
      <w:r w:rsidR="001E28A9">
        <w:rPr>
          <w:w w:val="105"/>
        </w:rPr>
        <w:t xml:space="preserve">must </w:t>
      </w:r>
      <w:r w:rsidR="001606CA" w:rsidRPr="008B1C7C">
        <w:rPr>
          <w:w w:val="105"/>
        </w:rPr>
        <w:t>make a reasonable effort to complete an Actual Meter</w:t>
      </w:r>
      <w:r w:rsidR="001606CA">
        <w:rPr>
          <w:w w:val="105"/>
        </w:rPr>
        <w:t xml:space="preserve"> </w:t>
      </w:r>
      <w:r w:rsidR="001606CA" w:rsidRPr="008B1C7C">
        <w:rPr>
          <w:w w:val="105"/>
        </w:rPr>
        <w:t xml:space="preserve">Reading. If </w:t>
      </w:r>
      <w:r>
        <w:rPr>
          <w:w w:val="105"/>
        </w:rPr>
        <w:t>LP&amp;L</w:t>
      </w:r>
      <w:r w:rsidR="001606CA" w:rsidRPr="008B1C7C">
        <w:rPr>
          <w:w w:val="105"/>
        </w:rPr>
        <w:t xml:space="preserve"> does not complete an Actual Meter Reading, </w:t>
      </w:r>
      <w:r>
        <w:rPr>
          <w:w w:val="105"/>
        </w:rPr>
        <w:t>LP&amp;L</w:t>
      </w:r>
      <w:r w:rsidR="001606CA" w:rsidRPr="008B1C7C">
        <w:rPr>
          <w:w w:val="105"/>
        </w:rPr>
        <w:t xml:space="preserve"> </w:t>
      </w:r>
      <w:r w:rsidR="00AA1178">
        <w:rPr>
          <w:w w:val="105"/>
        </w:rPr>
        <w:t xml:space="preserve">will </w:t>
      </w:r>
      <w:r w:rsidR="001606CA" w:rsidRPr="008B1C7C">
        <w:rPr>
          <w:w w:val="105"/>
        </w:rPr>
        <w:t>perform an</w:t>
      </w:r>
      <w:r w:rsidR="001606CA">
        <w:rPr>
          <w:w w:val="105"/>
        </w:rPr>
        <w:t xml:space="preserve"> </w:t>
      </w:r>
      <w:r w:rsidR="001606CA" w:rsidRPr="008B1C7C">
        <w:rPr>
          <w:w w:val="105"/>
        </w:rPr>
        <w:t xml:space="preserve">Estimated Meter Reading for invoicing purposes in accordance with this Tariff. </w:t>
      </w:r>
      <w:r w:rsidR="001606CA">
        <w:rPr>
          <w:w w:val="105"/>
        </w:rPr>
        <w:t xml:space="preserve">  </w:t>
      </w:r>
      <w:bookmarkStart w:id="894" w:name="_Toc492176147"/>
      <w:r w:rsidR="001606CA" w:rsidRPr="002E77B1">
        <w:rPr>
          <w:w w:val="105"/>
        </w:rPr>
        <w:t xml:space="preserve">Estimated usage must be identified as </w:t>
      </w:r>
      <w:r w:rsidR="00357125">
        <w:rPr>
          <w:w w:val="105"/>
        </w:rPr>
        <w:t>“</w:t>
      </w:r>
      <w:r w:rsidR="001606CA" w:rsidRPr="002E77B1">
        <w:rPr>
          <w:w w:val="105"/>
        </w:rPr>
        <w:t>Estimated</w:t>
      </w:r>
      <w:r w:rsidR="00357125">
        <w:rPr>
          <w:w w:val="105"/>
        </w:rPr>
        <w:t>”</w:t>
      </w:r>
      <w:r w:rsidR="001606CA" w:rsidRPr="002E77B1">
        <w:rPr>
          <w:w w:val="105"/>
        </w:rPr>
        <w:t xml:space="preserve"> in the SET transactions. </w:t>
      </w:r>
      <w:r>
        <w:rPr>
          <w:w w:val="105"/>
        </w:rPr>
        <w:t>LP&amp;L</w:t>
      </w:r>
      <w:r w:rsidR="001606CA" w:rsidRPr="002E77B1">
        <w:rPr>
          <w:w w:val="105"/>
        </w:rPr>
        <w:t xml:space="preserve"> </w:t>
      </w:r>
      <w:r w:rsidR="00F865BB">
        <w:rPr>
          <w:w w:val="105"/>
        </w:rPr>
        <w:t xml:space="preserve">must </w:t>
      </w:r>
      <w:r w:rsidR="001606CA" w:rsidRPr="002E77B1">
        <w:rPr>
          <w:w w:val="105"/>
        </w:rPr>
        <w:t>provide the</w:t>
      </w:r>
      <w:r w:rsidR="00945C25">
        <w:rPr>
          <w:w w:val="105"/>
        </w:rPr>
        <w:t xml:space="preserve"> </w:t>
      </w:r>
      <w:r w:rsidR="001606CA" w:rsidRPr="002E77B1">
        <w:rPr>
          <w:w w:val="105"/>
        </w:rPr>
        <w:t xml:space="preserve">estimation </w:t>
      </w:r>
      <w:r w:rsidR="001606CA" w:rsidRPr="00A447FD">
        <w:rPr>
          <w:w w:val="105"/>
        </w:rPr>
        <w:t>method used if requested.</w:t>
      </w:r>
    </w:p>
    <w:p w14:paraId="35471C0F" w14:textId="77777777" w:rsidR="001606CA" w:rsidRDefault="001606CA" w:rsidP="005829B3">
      <w:pPr>
        <w:pStyle w:val="BodyText"/>
        <w:rPr>
          <w:w w:val="105"/>
        </w:rPr>
      </w:pPr>
    </w:p>
    <w:p w14:paraId="1511AFC3" w14:textId="1737D0C1" w:rsidR="001606CA" w:rsidRPr="002E77B1" w:rsidRDefault="001606CA" w:rsidP="002E77B1">
      <w:pPr>
        <w:pStyle w:val="BodyText"/>
        <w:rPr>
          <w:w w:val="105"/>
        </w:rPr>
      </w:pPr>
      <w:r w:rsidRPr="00082B26">
        <w:rPr>
          <w:w w:val="105"/>
        </w:rPr>
        <w:t>Unless an Applicable Legal Authority has prescribed an</w:t>
      </w:r>
      <w:r w:rsidRPr="002E77B1">
        <w:rPr>
          <w:w w:val="105"/>
        </w:rPr>
        <w:t xml:space="preserve"> estimation </w:t>
      </w:r>
      <w:bookmarkEnd w:id="894"/>
      <w:r w:rsidRPr="00082B26">
        <w:rPr>
          <w:w w:val="105"/>
        </w:rPr>
        <w:t xml:space="preserve">methodology, </w:t>
      </w:r>
      <w:r w:rsidR="00CE1A6A">
        <w:rPr>
          <w:w w:val="105"/>
        </w:rPr>
        <w:t>LP&amp;L</w:t>
      </w:r>
      <w:r>
        <w:rPr>
          <w:w w:val="105"/>
        </w:rPr>
        <w:t xml:space="preserve"> </w:t>
      </w:r>
      <w:r w:rsidR="002E72AA">
        <w:rPr>
          <w:w w:val="105"/>
        </w:rPr>
        <w:t xml:space="preserve">will </w:t>
      </w:r>
      <w:r w:rsidRPr="00082B26">
        <w:rPr>
          <w:w w:val="105"/>
        </w:rPr>
        <w:t xml:space="preserve">perform an Estimated Meter Reading consistent with the following: </w:t>
      </w:r>
      <w:r>
        <w:rPr>
          <w:w w:val="105"/>
        </w:rPr>
        <w:t xml:space="preserve">Reasonable efforts </w:t>
      </w:r>
      <w:r w:rsidR="002E72AA">
        <w:rPr>
          <w:w w:val="105"/>
        </w:rPr>
        <w:t>must</w:t>
      </w:r>
      <w:r>
        <w:rPr>
          <w:w w:val="105"/>
        </w:rPr>
        <w:t xml:space="preserve"> ensure that</w:t>
      </w:r>
      <w:r w:rsidRPr="00082B26">
        <w:rPr>
          <w:w w:val="105"/>
        </w:rPr>
        <w:t xml:space="preserve"> estimated</w:t>
      </w:r>
      <w:r>
        <w:rPr>
          <w:w w:val="105"/>
        </w:rPr>
        <w:t xml:space="preserve"> </w:t>
      </w:r>
      <w:r w:rsidRPr="00082B26">
        <w:rPr>
          <w:w w:val="105"/>
        </w:rPr>
        <w:t xml:space="preserve">usage </w:t>
      </w:r>
      <w:r w:rsidR="00735545">
        <w:rPr>
          <w:w w:val="105"/>
        </w:rPr>
        <w:t xml:space="preserve">does not </w:t>
      </w:r>
      <w:r w:rsidRPr="00082B26">
        <w:rPr>
          <w:w w:val="105"/>
        </w:rPr>
        <w:t>equal zero for a known active Meter, or equal or exceed double the usage from the previous</w:t>
      </w:r>
      <w:r>
        <w:rPr>
          <w:w w:val="105"/>
        </w:rPr>
        <w:t xml:space="preserve"> </w:t>
      </w:r>
      <w:r w:rsidRPr="00082B26">
        <w:rPr>
          <w:w w:val="105"/>
        </w:rPr>
        <w:t>month</w:t>
      </w:r>
      <w:r w:rsidR="00357125">
        <w:rPr>
          <w:w w:val="105"/>
        </w:rPr>
        <w:t>’</w:t>
      </w:r>
      <w:r w:rsidRPr="00082B26">
        <w:rPr>
          <w:w w:val="105"/>
        </w:rPr>
        <w:t xml:space="preserve">s Actual Meter Reading unless </w:t>
      </w:r>
      <w:r w:rsidR="00CE1A6A">
        <w:rPr>
          <w:w w:val="105"/>
        </w:rPr>
        <w:t>LP&amp;L</w:t>
      </w:r>
      <w:r>
        <w:rPr>
          <w:w w:val="105"/>
        </w:rPr>
        <w:t xml:space="preserve"> </w:t>
      </w:r>
      <w:r w:rsidRPr="00082B26">
        <w:rPr>
          <w:w w:val="105"/>
        </w:rPr>
        <w:t>has good reason to believe that this value is a</w:t>
      </w:r>
      <w:r>
        <w:rPr>
          <w:w w:val="105"/>
        </w:rPr>
        <w:t xml:space="preserve"> </w:t>
      </w:r>
      <w:r w:rsidRPr="00082B26">
        <w:rPr>
          <w:w w:val="105"/>
        </w:rPr>
        <w:t>reasonable estimate and can provide its reason upon request to Competitive Retailer.</w:t>
      </w:r>
    </w:p>
    <w:p w14:paraId="62909531" w14:textId="77777777" w:rsidR="001606CA" w:rsidRDefault="001606CA" w:rsidP="005829B3">
      <w:pPr>
        <w:pStyle w:val="BodyText"/>
        <w:rPr>
          <w:w w:val="105"/>
        </w:rPr>
      </w:pPr>
    </w:p>
    <w:p w14:paraId="5FB87255" w14:textId="42D2D540" w:rsidR="001606CA" w:rsidRPr="00225ACD" w:rsidRDefault="00F21BC9" w:rsidP="005829B3">
      <w:pPr>
        <w:pStyle w:val="BodyText"/>
        <w:rPr>
          <w:w w:val="105"/>
        </w:rPr>
      </w:pPr>
      <w:r>
        <w:rPr>
          <w:w w:val="105"/>
        </w:rPr>
        <w:t xml:space="preserve">When </w:t>
      </w:r>
      <w:r w:rsidR="001606CA" w:rsidRPr="00225ACD">
        <w:rPr>
          <w:w w:val="105"/>
        </w:rPr>
        <w:t>an Actual Meter</w:t>
      </w:r>
      <w:r w:rsidR="001606CA">
        <w:rPr>
          <w:w w:val="105"/>
        </w:rPr>
        <w:t xml:space="preserve"> </w:t>
      </w:r>
      <w:r w:rsidR="001606CA" w:rsidRPr="00225ACD">
        <w:rPr>
          <w:w w:val="105"/>
        </w:rPr>
        <w:t xml:space="preserve">Reading is taken after two or more consecutive months of estimation, </w:t>
      </w:r>
      <w:r w:rsidR="00CE1A6A">
        <w:rPr>
          <w:w w:val="105"/>
        </w:rPr>
        <w:t>LP&amp;L</w:t>
      </w:r>
      <w:r w:rsidR="001606CA" w:rsidRPr="00225ACD">
        <w:rPr>
          <w:w w:val="105"/>
        </w:rPr>
        <w:t xml:space="preserve"> </w:t>
      </w:r>
      <w:r w:rsidR="00040CE4">
        <w:rPr>
          <w:w w:val="105"/>
        </w:rPr>
        <w:t xml:space="preserve">will </w:t>
      </w:r>
      <w:r w:rsidR="001606CA" w:rsidRPr="00225ACD">
        <w:rPr>
          <w:w w:val="105"/>
        </w:rPr>
        <w:t>allocate any</w:t>
      </w:r>
      <w:r w:rsidR="001606CA">
        <w:rPr>
          <w:w w:val="105"/>
        </w:rPr>
        <w:t xml:space="preserve"> </w:t>
      </w:r>
      <w:r w:rsidR="001606CA" w:rsidRPr="00225ACD">
        <w:rPr>
          <w:w w:val="105"/>
        </w:rPr>
        <w:t xml:space="preserve">over or under-estimated usage over the entire estimation period. The allocation </w:t>
      </w:r>
      <w:r w:rsidR="007540C4">
        <w:rPr>
          <w:w w:val="105"/>
        </w:rPr>
        <w:t>will</w:t>
      </w:r>
      <w:r w:rsidR="001606CA" w:rsidRPr="00225ACD">
        <w:rPr>
          <w:w w:val="105"/>
        </w:rPr>
        <w:t xml:space="preserve"> be based on</w:t>
      </w:r>
      <w:r w:rsidR="001606CA">
        <w:rPr>
          <w:w w:val="105"/>
        </w:rPr>
        <w:t xml:space="preserve"> </w:t>
      </w:r>
      <w:r w:rsidR="001606CA" w:rsidRPr="00225ACD">
        <w:rPr>
          <w:w w:val="105"/>
        </w:rPr>
        <w:t>the average daily consumption for the Retail Customer for the period between Actual Meter</w:t>
      </w:r>
      <w:r w:rsidR="001606CA">
        <w:rPr>
          <w:w w:val="105"/>
        </w:rPr>
        <w:t xml:space="preserve"> Readings. </w:t>
      </w:r>
      <w:r w:rsidR="001606CA" w:rsidRPr="00225ACD">
        <w:rPr>
          <w:w w:val="105"/>
        </w:rPr>
        <w:t xml:space="preserve"> </w:t>
      </w:r>
      <w:r w:rsidR="00CE1A6A">
        <w:rPr>
          <w:w w:val="105"/>
        </w:rPr>
        <w:t>LP&amp;L</w:t>
      </w:r>
      <w:r w:rsidR="001606CA" w:rsidRPr="00225ACD">
        <w:rPr>
          <w:w w:val="105"/>
        </w:rPr>
        <w:t xml:space="preserve"> </w:t>
      </w:r>
      <w:r w:rsidR="0024332C">
        <w:rPr>
          <w:w w:val="105"/>
        </w:rPr>
        <w:t>must</w:t>
      </w:r>
      <w:r w:rsidR="001606CA" w:rsidRPr="00225ACD">
        <w:rPr>
          <w:w w:val="105"/>
        </w:rPr>
        <w:t xml:space="preserve"> consistently use</w:t>
      </w:r>
      <w:r w:rsidR="001606CA">
        <w:rPr>
          <w:w w:val="105"/>
        </w:rPr>
        <w:t xml:space="preserve"> </w:t>
      </w:r>
      <w:r w:rsidR="001606CA" w:rsidRPr="00225ACD">
        <w:rPr>
          <w:w w:val="105"/>
        </w:rPr>
        <w:t xml:space="preserve">reasonable methodologies to develop Estimated Billing Determinants. When </w:t>
      </w:r>
      <w:r w:rsidR="00CE1A6A">
        <w:rPr>
          <w:w w:val="105"/>
        </w:rPr>
        <w:t>LP&amp;L</w:t>
      </w:r>
      <w:r w:rsidR="001606CA">
        <w:rPr>
          <w:w w:val="105"/>
        </w:rPr>
        <w:t xml:space="preserve"> </w:t>
      </w:r>
      <w:r w:rsidR="001606CA" w:rsidRPr="00225ACD">
        <w:rPr>
          <w:w w:val="105"/>
        </w:rPr>
        <w:t>must</w:t>
      </w:r>
      <w:r w:rsidR="001606CA">
        <w:rPr>
          <w:w w:val="105"/>
        </w:rPr>
        <w:t xml:space="preserve"> </w:t>
      </w:r>
      <w:r w:rsidR="001606CA" w:rsidRPr="00225ACD">
        <w:rPr>
          <w:w w:val="105"/>
        </w:rPr>
        <w:t xml:space="preserve">estimate Interval Data, it </w:t>
      </w:r>
      <w:r w:rsidR="0024332C">
        <w:rPr>
          <w:w w:val="105"/>
        </w:rPr>
        <w:t>will</w:t>
      </w:r>
      <w:r w:rsidR="001606CA" w:rsidRPr="00225ACD">
        <w:rPr>
          <w:w w:val="105"/>
        </w:rPr>
        <w:t xml:space="preserve"> estimate the interval usage based on a methodology that reasonably</w:t>
      </w:r>
      <w:r w:rsidR="001606CA">
        <w:rPr>
          <w:w w:val="105"/>
        </w:rPr>
        <w:t xml:space="preserve"> </w:t>
      </w:r>
      <w:r w:rsidR="001606CA" w:rsidRPr="00225ACD">
        <w:rPr>
          <w:w w:val="105"/>
        </w:rPr>
        <w:t>accounts for the Retail Customer</w:t>
      </w:r>
      <w:r w:rsidR="00357125">
        <w:rPr>
          <w:w w:val="105"/>
        </w:rPr>
        <w:t>’</w:t>
      </w:r>
      <w:r w:rsidR="001606CA" w:rsidRPr="00225ACD">
        <w:rPr>
          <w:w w:val="105"/>
        </w:rPr>
        <w:t xml:space="preserve">s consumption and consumption patterns. </w:t>
      </w:r>
      <w:r w:rsidR="001606CA">
        <w:rPr>
          <w:w w:val="105"/>
        </w:rPr>
        <w:t xml:space="preserve"> If requested, </w:t>
      </w:r>
      <w:r w:rsidR="00CE1A6A">
        <w:rPr>
          <w:w w:val="105"/>
        </w:rPr>
        <w:t>LP&amp;L</w:t>
      </w:r>
      <w:r w:rsidR="001606CA" w:rsidRPr="00225ACD">
        <w:rPr>
          <w:w w:val="105"/>
        </w:rPr>
        <w:t xml:space="preserve"> </w:t>
      </w:r>
      <w:r w:rsidR="00E71C19">
        <w:rPr>
          <w:w w:val="105"/>
        </w:rPr>
        <w:t xml:space="preserve">must </w:t>
      </w:r>
      <w:r w:rsidR="001606CA" w:rsidRPr="00225ACD">
        <w:rPr>
          <w:w w:val="105"/>
        </w:rPr>
        <w:t xml:space="preserve">provide the estimation methodology used. </w:t>
      </w:r>
    </w:p>
    <w:p w14:paraId="4207188C" w14:textId="77777777" w:rsidR="001606CA" w:rsidRDefault="001606CA" w:rsidP="005829B3">
      <w:pPr>
        <w:pStyle w:val="BodyText"/>
        <w:rPr>
          <w:w w:val="105"/>
        </w:rPr>
      </w:pPr>
    </w:p>
    <w:p w14:paraId="5E273E8D" w14:textId="501DF5A8" w:rsidR="00CB63EE" w:rsidRPr="001606CA" w:rsidRDefault="001606CA" w:rsidP="005829B3">
      <w:pPr>
        <w:pStyle w:val="BodyText"/>
        <w:rPr>
          <w:w w:val="105"/>
        </w:rPr>
      </w:pPr>
      <w:r w:rsidRPr="00225ACD">
        <w:rPr>
          <w:w w:val="105"/>
        </w:rPr>
        <w:t xml:space="preserve">A </w:t>
      </w:r>
      <w:r w:rsidR="00C672FF" w:rsidRPr="00225ACD">
        <w:rPr>
          <w:w w:val="105"/>
        </w:rPr>
        <w:t>m</w:t>
      </w:r>
      <w:r w:rsidRPr="00225ACD">
        <w:rPr>
          <w:w w:val="105"/>
        </w:rPr>
        <w:t xml:space="preserve">eter Reading for a </w:t>
      </w:r>
      <w:r w:rsidR="00BE5C01">
        <w:rPr>
          <w:w w:val="105"/>
        </w:rPr>
        <w:t xml:space="preserve">meter that collects interval </w:t>
      </w:r>
      <w:r w:rsidR="00E27B11">
        <w:rPr>
          <w:w w:val="105"/>
        </w:rPr>
        <w:t xml:space="preserve">data </w:t>
      </w:r>
      <w:r w:rsidR="00E71C19">
        <w:rPr>
          <w:w w:val="105"/>
        </w:rPr>
        <w:t xml:space="preserve">will </w:t>
      </w:r>
      <w:r w:rsidRPr="00225ACD">
        <w:rPr>
          <w:w w:val="105"/>
        </w:rPr>
        <w:t>not be considered an</w:t>
      </w:r>
      <w:r>
        <w:rPr>
          <w:w w:val="105"/>
        </w:rPr>
        <w:t xml:space="preserve"> </w:t>
      </w:r>
      <w:r w:rsidRPr="00225ACD">
        <w:rPr>
          <w:w w:val="105"/>
        </w:rPr>
        <w:t xml:space="preserve">Estimated Meter Reading if an Actual Meter Reading was completed and </w:t>
      </w:r>
      <w:r w:rsidR="00CE1A6A">
        <w:rPr>
          <w:w w:val="105"/>
        </w:rPr>
        <w:t>LP&amp;L</w:t>
      </w:r>
      <w:r w:rsidRPr="00225ACD">
        <w:rPr>
          <w:w w:val="105"/>
        </w:rPr>
        <w:t xml:space="preserve"> had to estimate</w:t>
      </w:r>
      <w:r>
        <w:rPr>
          <w:w w:val="105"/>
        </w:rPr>
        <w:t xml:space="preserve"> </w:t>
      </w:r>
      <w:r w:rsidRPr="00225ACD">
        <w:rPr>
          <w:w w:val="105"/>
        </w:rPr>
        <w:t>a limited number of intervals of data to fill in gaps in the data collected.</w:t>
      </w:r>
    </w:p>
    <w:p w14:paraId="29059713" w14:textId="2D30BBA6" w:rsidR="00CB63EE" w:rsidRPr="002E77B1" w:rsidRDefault="00394611" w:rsidP="00394611">
      <w:pPr>
        <w:pStyle w:val="Heading4"/>
        <w:numPr>
          <w:ilvl w:val="0"/>
          <w:numId w:val="0"/>
        </w:numPr>
        <w:ind w:left="1800" w:hanging="360"/>
      </w:pPr>
      <w:bookmarkStart w:id="895" w:name="_TOC_250012"/>
      <w:bookmarkStart w:id="896" w:name="_Toc116633864"/>
      <w:bookmarkStart w:id="897" w:name="_Ref483899538"/>
      <w:bookmarkStart w:id="898" w:name="_Toc486751486"/>
      <w:bookmarkStart w:id="899" w:name="_Toc486827534"/>
      <w:bookmarkStart w:id="900" w:name="_Toc486827707"/>
      <w:bookmarkStart w:id="901" w:name="_Toc486829866"/>
      <w:bookmarkStart w:id="902" w:name="_Toc486831584"/>
      <w:bookmarkStart w:id="903" w:name="_Toc486831910"/>
      <w:bookmarkStart w:id="904" w:name="_Toc486849782"/>
      <w:bookmarkStart w:id="905" w:name="_Toc487526892"/>
      <w:bookmarkStart w:id="906" w:name="_Toc523641543"/>
      <w:bookmarkStart w:id="907" w:name="_Toc130381588"/>
      <w:r w:rsidRPr="002E77B1">
        <w:t>5.</w:t>
      </w:r>
      <w:r w:rsidRPr="002E77B1">
        <w:tab/>
      </w:r>
      <w:r w:rsidR="00FC2F16" w:rsidRPr="002E77B1">
        <w:t>METER</w:t>
      </w:r>
      <w:r w:rsidR="00770E46" w:rsidRPr="00BB594F">
        <w:t>/BILLING DETERMINANT</w:t>
      </w:r>
      <w:r w:rsidR="00FC2F16" w:rsidRPr="002E77B1">
        <w:rPr>
          <w:spacing w:val="7"/>
        </w:rPr>
        <w:t xml:space="preserve"> </w:t>
      </w:r>
      <w:bookmarkEnd w:id="895"/>
      <w:r w:rsidR="00FC2F16" w:rsidRPr="002E77B1">
        <w:t>CHANGES</w:t>
      </w:r>
      <w:bookmarkEnd w:id="896"/>
      <w:bookmarkEnd w:id="897"/>
      <w:bookmarkEnd w:id="898"/>
      <w:bookmarkEnd w:id="899"/>
      <w:bookmarkEnd w:id="900"/>
      <w:bookmarkEnd w:id="901"/>
      <w:bookmarkEnd w:id="902"/>
      <w:bookmarkEnd w:id="903"/>
      <w:bookmarkEnd w:id="904"/>
      <w:bookmarkEnd w:id="905"/>
      <w:bookmarkEnd w:id="906"/>
      <w:bookmarkEnd w:id="907"/>
    </w:p>
    <w:p w14:paraId="56816C9F" w14:textId="7611F9BB" w:rsidR="00CB63EE" w:rsidRPr="002E77B1" w:rsidRDefault="00FC2F16" w:rsidP="002E77B1">
      <w:pPr>
        <w:pStyle w:val="BodyText"/>
      </w:pPr>
      <w:r w:rsidRPr="002E77B1">
        <w:rPr>
          <w:w w:val="105"/>
        </w:rPr>
        <w:t xml:space="preserve">Upon a Meter change, the data for each Meter </w:t>
      </w:r>
      <w:r w:rsidR="00713298">
        <w:rPr>
          <w:w w:val="105"/>
        </w:rPr>
        <w:t xml:space="preserve">must </w:t>
      </w:r>
      <w:r w:rsidRPr="002E77B1">
        <w:rPr>
          <w:w w:val="105"/>
        </w:rPr>
        <w:t xml:space="preserve">be reported as a separate set of data within a single </w:t>
      </w:r>
      <w:r w:rsidR="0043686F">
        <w:rPr>
          <w:w w:val="105"/>
        </w:rPr>
        <w:t xml:space="preserve">TX </w:t>
      </w:r>
      <w:r w:rsidRPr="002E77B1">
        <w:rPr>
          <w:w w:val="105"/>
        </w:rPr>
        <w:t xml:space="preserve">SET </w:t>
      </w:r>
      <w:r w:rsidR="0043686F">
        <w:rPr>
          <w:w w:val="105"/>
        </w:rPr>
        <w:t xml:space="preserve">transaction </w:t>
      </w:r>
      <w:r w:rsidRPr="002E77B1">
        <w:rPr>
          <w:w w:val="105"/>
        </w:rPr>
        <w:t>corresponding to the Retail Customer</w:t>
      </w:r>
      <w:r w:rsidR="00357125">
        <w:rPr>
          <w:w w:val="105"/>
        </w:rPr>
        <w:t>’</w:t>
      </w:r>
      <w:r w:rsidRPr="002E77B1">
        <w:rPr>
          <w:w w:val="105"/>
        </w:rPr>
        <w:t>s billing period.</w:t>
      </w:r>
    </w:p>
    <w:p w14:paraId="3E30FCDC" w14:textId="77777777" w:rsidR="00CB63EE" w:rsidRPr="00A447FD" w:rsidRDefault="00CB63EE" w:rsidP="005829B3">
      <w:pPr>
        <w:pStyle w:val="BodyText"/>
      </w:pPr>
    </w:p>
    <w:p w14:paraId="78614961" w14:textId="0F3385D0" w:rsidR="00CB63EE" w:rsidRPr="002E77B1" w:rsidRDefault="00FC2F16" w:rsidP="002E77B1">
      <w:pPr>
        <w:pStyle w:val="BodyText"/>
        <w:rPr>
          <w:w w:val="105"/>
        </w:rPr>
      </w:pPr>
      <w:r w:rsidRPr="002E77B1">
        <w:rPr>
          <w:w w:val="105"/>
        </w:rPr>
        <w:t>If a Meter is replaced, an estimation of metering data may be made. The period of estimated metering data will be reported with the old Meter number.</w:t>
      </w:r>
    </w:p>
    <w:p w14:paraId="1A7B47A5" w14:textId="77777777" w:rsidR="00A363A8" w:rsidRPr="00A447FD" w:rsidRDefault="00A363A8" w:rsidP="005829B3">
      <w:pPr>
        <w:pStyle w:val="BodyText"/>
      </w:pPr>
    </w:p>
    <w:p w14:paraId="61896F52" w14:textId="5E82B85E" w:rsidR="00770E46" w:rsidRPr="00A447FD" w:rsidRDefault="00A363A8" w:rsidP="0084001B">
      <w:pPr>
        <w:pStyle w:val="BodyText"/>
      </w:pPr>
      <w:r w:rsidRPr="00A447FD">
        <w:t xml:space="preserve">If changes occur in Rate Schedule </w:t>
      </w:r>
      <w:r w:rsidR="002A10F7">
        <w:t>Billing D</w:t>
      </w:r>
      <w:r w:rsidR="00AF44D8" w:rsidRPr="00A447FD">
        <w:t>eterminant</w:t>
      </w:r>
      <w:r w:rsidRPr="00A447FD">
        <w:t xml:space="preserve">s, the new </w:t>
      </w:r>
      <w:r w:rsidR="002A10F7">
        <w:t>Billing D</w:t>
      </w:r>
      <w:r w:rsidR="00AF44D8" w:rsidRPr="00A447FD">
        <w:t>eterminant</w:t>
      </w:r>
      <w:r w:rsidRPr="00A447FD">
        <w:t xml:space="preserve">s will not become part of billing until the new </w:t>
      </w:r>
      <w:r w:rsidR="002A10F7">
        <w:t>Billing D</w:t>
      </w:r>
      <w:r w:rsidR="00AF44D8" w:rsidRPr="00A447FD">
        <w:t>eterminant</w:t>
      </w:r>
      <w:r w:rsidRPr="00A447FD">
        <w:t xml:space="preserve">s are available </w:t>
      </w:r>
      <w:r w:rsidR="0084001B">
        <w:t>for a full Meter Reading cycle.</w:t>
      </w:r>
    </w:p>
    <w:p w14:paraId="3D4E8DD6" w14:textId="2A9F1A65" w:rsidR="00CE1807" w:rsidRPr="00BB594F" w:rsidRDefault="00394611" w:rsidP="00394611">
      <w:pPr>
        <w:pStyle w:val="Heading4"/>
        <w:numPr>
          <w:ilvl w:val="0"/>
          <w:numId w:val="0"/>
        </w:numPr>
        <w:ind w:left="1800" w:hanging="360"/>
      </w:pPr>
      <w:bookmarkStart w:id="908" w:name="_Toc116633865"/>
      <w:bookmarkStart w:id="909" w:name="_Toc130381589"/>
      <w:r w:rsidRPr="00BB594F">
        <w:t>6.</w:t>
      </w:r>
      <w:r w:rsidRPr="00BB594F">
        <w:tab/>
      </w:r>
      <w:r w:rsidR="00CE1807" w:rsidRPr="00BB594F">
        <w:t>NOTICE OF PLANNED AND UNPLANNED INTERRUPTIONS TO MARKET COMMUNICATIONS AND DATA EXCHANGE</w:t>
      </w:r>
      <w:bookmarkEnd w:id="908"/>
      <w:bookmarkEnd w:id="909"/>
      <w:r w:rsidR="00CE1807" w:rsidRPr="00BB594F">
        <w:t xml:space="preserve"> </w:t>
      </w:r>
    </w:p>
    <w:p w14:paraId="4748F6B0" w14:textId="5315A6B1" w:rsidR="00CB63EE" w:rsidRPr="00A447FD" w:rsidRDefault="00CE1A6A" w:rsidP="005829B3">
      <w:pPr>
        <w:pStyle w:val="BodyText"/>
        <w:rPr>
          <w:sz w:val="31"/>
        </w:rPr>
      </w:pPr>
      <w:r>
        <w:t>LP&amp;L</w:t>
      </w:r>
      <w:r w:rsidR="00CE1807" w:rsidRPr="00A447FD">
        <w:t xml:space="preserve"> </w:t>
      </w:r>
      <w:r w:rsidR="00713298">
        <w:t xml:space="preserve">must </w:t>
      </w:r>
      <w:r w:rsidR="00CE1807" w:rsidRPr="00A447FD">
        <w:t xml:space="preserve">provide at least seven days advance notice to Competitive Retailer of any planned interruption to </w:t>
      </w:r>
      <w:r>
        <w:t>LP&amp;L</w:t>
      </w:r>
      <w:r w:rsidR="00357125">
        <w:t>’</w:t>
      </w:r>
      <w:r w:rsidR="00CE1807" w:rsidRPr="00A447FD">
        <w:t xml:space="preserve">s ability to engage in market transactions or provide Meter Data to Competitive Retailer. </w:t>
      </w:r>
      <w:r>
        <w:t>LP&amp;L</w:t>
      </w:r>
      <w:r w:rsidR="00CE1807" w:rsidRPr="00A447FD">
        <w:t xml:space="preserve"> </w:t>
      </w:r>
      <w:r w:rsidR="003C6200">
        <w:t xml:space="preserve">must </w:t>
      </w:r>
      <w:r w:rsidR="00CE1807" w:rsidRPr="00A447FD">
        <w:t xml:space="preserve">provide notice of any significant unplanned interruptions to </w:t>
      </w:r>
      <w:r>
        <w:t>LP&amp;L</w:t>
      </w:r>
      <w:r w:rsidR="00357125">
        <w:t>’</w:t>
      </w:r>
      <w:r w:rsidR="00CE1807" w:rsidRPr="00A447FD">
        <w:t xml:space="preserve">s market transactions or provision of Meter Data to Competitive Retailer no later than one hour after discovery or knowledge of the interruption. Notice is not required for short-term disruptions where market transactions or the provision of Meter Data are not affected or where there is no impact on Competitive Retailer. </w:t>
      </w:r>
      <w:r>
        <w:t>LP&amp;L</w:t>
      </w:r>
      <w:r w:rsidR="00CE1807" w:rsidRPr="00A447FD">
        <w:t xml:space="preserve"> </w:t>
      </w:r>
      <w:r w:rsidR="003C6200">
        <w:t xml:space="preserve">must </w:t>
      </w:r>
      <w:r w:rsidR="00CE1807" w:rsidRPr="00A447FD">
        <w:t>provide updates to Competitive Retailer in the event of changes to the expected duration of the interruption and inform Competitive Retailer when the interruption has concluded.</w:t>
      </w:r>
    </w:p>
    <w:p w14:paraId="2BFDF100" w14:textId="10C32AA1" w:rsidR="00CB63EE" w:rsidRPr="002E77B1" w:rsidRDefault="00447797" w:rsidP="00447797">
      <w:pPr>
        <w:pStyle w:val="Heading3"/>
        <w:numPr>
          <w:ilvl w:val="0"/>
          <w:numId w:val="0"/>
        </w:numPr>
        <w:ind w:left="1080" w:hanging="360"/>
      </w:pPr>
      <w:bookmarkStart w:id="910" w:name="_TOC_250011"/>
      <w:bookmarkStart w:id="911" w:name="_Toc116633866"/>
      <w:bookmarkStart w:id="912" w:name="_Ref483899547"/>
      <w:bookmarkStart w:id="913" w:name="_Toc486751487"/>
      <w:bookmarkStart w:id="914" w:name="_Toc486827535"/>
      <w:bookmarkStart w:id="915" w:name="_Toc486827708"/>
      <w:bookmarkStart w:id="916" w:name="_Toc486829867"/>
      <w:bookmarkStart w:id="917" w:name="_Toc486831585"/>
      <w:bookmarkStart w:id="918" w:name="_Toc486831911"/>
      <w:bookmarkStart w:id="919" w:name="_Toc486849783"/>
      <w:bookmarkStart w:id="920" w:name="_Toc487526893"/>
      <w:bookmarkStart w:id="921" w:name="_Toc523641544"/>
      <w:bookmarkStart w:id="922" w:name="_Toc130381590"/>
      <w:bookmarkStart w:id="923" w:name="_Toc131705737"/>
      <w:r>
        <w:t>B.</w:t>
      </w:r>
      <w:r>
        <w:tab/>
      </w:r>
      <w:r w:rsidR="00FC2F16" w:rsidRPr="002E77B1">
        <w:t>DATA FOR UNMETERED</w:t>
      </w:r>
      <w:r w:rsidR="00FC2F16" w:rsidRPr="002E77B1">
        <w:rPr>
          <w:spacing w:val="29"/>
        </w:rPr>
        <w:t xml:space="preserve"> </w:t>
      </w:r>
      <w:bookmarkEnd w:id="910"/>
      <w:r w:rsidR="00FC2F16" w:rsidRPr="002E77B1">
        <w:t>LOADS</w:t>
      </w:r>
      <w:bookmarkEnd w:id="911"/>
      <w:bookmarkEnd w:id="912"/>
      <w:bookmarkEnd w:id="913"/>
      <w:bookmarkEnd w:id="914"/>
      <w:bookmarkEnd w:id="915"/>
      <w:bookmarkEnd w:id="916"/>
      <w:bookmarkEnd w:id="917"/>
      <w:bookmarkEnd w:id="918"/>
      <w:bookmarkEnd w:id="919"/>
      <w:bookmarkEnd w:id="920"/>
      <w:bookmarkEnd w:id="921"/>
      <w:bookmarkEnd w:id="922"/>
      <w:bookmarkEnd w:id="923"/>
    </w:p>
    <w:p w14:paraId="48134F50" w14:textId="77777777" w:rsidR="00CB63EE" w:rsidRPr="002E77B1" w:rsidRDefault="00FC2F16" w:rsidP="002E77B1">
      <w:pPr>
        <w:pStyle w:val="BodyText"/>
      </w:pPr>
      <w:r w:rsidRPr="002E77B1">
        <w:rPr>
          <w:w w:val="105"/>
        </w:rPr>
        <w:t>For unmetered service, the following standards apply:</w:t>
      </w:r>
    </w:p>
    <w:p w14:paraId="27D68063" w14:textId="15D3D859" w:rsidR="00CB63EE" w:rsidRPr="00A447FD" w:rsidRDefault="00CB63EE" w:rsidP="005829B3">
      <w:pPr>
        <w:pStyle w:val="BodyText"/>
      </w:pPr>
    </w:p>
    <w:p w14:paraId="70FE8B47" w14:textId="33120CE4" w:rsidR="0084001B" w:rsidRPr="002E77B1" w:rsidRDefault="00394611" w:rsidP="00945C25">
      <w:pPr>
        <w:pStyle w:val="BodyText"/>
        <w:ind w:left="1440" w:hanging="360"/>
      </w:pPr>
      <w:r w:rsidRPr="002E77B1">
        <w:rPr>
          <w:w w:val="102"/>
        </w:rPr>
        <w:t>(1)</w:t>
      </w:r>
      <w:r w:rsidRPr="002E77B1">
        <w:rPr>
          <w:w w:val="102"/>
        </w:rPr>
        <w:tab/>
      </w:r>
      <w:r w:rsidR="00FC2F16" w:rsidRPr="002E77B1">
        <w:t>One usage value will be posted for an account, which may encompass multiple Points of</w:t>
      </w:r>
      <w:r w:rsidR="00FC2F16" w:rsidRPr="002E77B1">
        <w:rPr>
          <w:spacing w:val="-7"/>
        </w:rPr>
        <w:t xml:space="preserve"> </w:t>
      </w:r>
      <w:r w:rsidR="00FC2F16" w:rsidRPr="002E77B1">
        <w:t>Delivery;</w:t>
      </w:r>
    </w:p>
    <w:p w14:paraId="2B138476" w14:textId="21466341" w:rsidR="0084001B" w:rsidRPr="002E77B1" w:rsidRDefault="00394611" w:rsidP="00394611">
      <w:pPr>
        <w:pStyle w:val="BodyText"/>
        <w:ind w:left="1440" w:hanging="360"/>
      </w:pPr>
      <w:r w:rsidRPr="002E77B1">
        <w:rPr>
          <w:w w:val="102"/>
        </w:rPr>
        <w:t>(2)</w:t>
      </w:r>
      <w:r w:rsidRPr="002E77B1">
        <w:rPr>
          <w:w w:val="102"/>
        </w:rPr>
        <w:tab/>
      </w:r>
      <w:r w:rsidR="00FC2F16" w:rsidRPr="002E77B1">
        <w:rPr>
          <w:spacing w:val="-3"/>
        </w:rPr>
        <w:t xml:space="preserve">If </w:t>
      </w:r>
      <w:r w:rsidR="00FC2F16" w:rsidRPr="002E77B1">
        <w:t>a change in an account</w:t>
      </w:r>
      <w:r w:rsidR="00357125">
        <w:t>’</w:t>
      </w:r>
      <w:r w:rsidR="00FC2F16" w:rsidRPr="002E77B1">
        <w:t>s inventory of Points of Delivery is discovered for a past</w:t>
      </w:r>
      <w:r w:rsidR="00FC2F16" w:rsidRPr="002E77B1">
        <w:rPr>
          <w:spacing w:val="-10"/>
        </w:rPr>
        <w:t xml:space="preserve"> </w:t>
      </w:r>
      <w:r w:rsidR="00FC2F16" w:rsidRPr="002E77B1">
        <w:t>billing</w:t>
      </w:r>
      <w:r w:rsidR="00FC2F16" w:rsidRPr="002E77B1">
        <w:rPr>
          <w:spacing w:val="-9"/>
        </w:rPr>
        <w:t xml:space="preserve"> </w:t>
      </w:r>
      <w:r w:rsidR="00FC2F16" w:rsidRPr="002E77B1">
        <w:t>period,</w:t>
      </w:r>
      <w:r w:rsidR="00FC2F16" w:rsidRPr="002E77B1">
        <w:rPr>
          <w:spacing w:val="-9"/>
        </w:rPr>
        <w:t xml:space="preserve"> </w:t>
      </w:r>
      <w:r w:rsidR="00FC2F16" w:rsidRPr="002E77B1">
        <w:t>the</w:t>
      </w:r>
      <w:r w:rsidR="00FC2F16" w:rsidRPr="002E77B1">
        <w:rPr>
          <w:spacing w:val="-9"/>
        </w:rPr>
        <w:t xml:space="preserve"> </w:t>
      </w:r>
      <w:r w:rsidR="00FC2F16" w:rsidRPr="002E77B1">
        <w:t>entire</w:t>
      </w:r>
      <w:r w:rsidR="00FC2F16" w:rsidRPr="002E77B1">
        <w:rPr>
          <w:spacing w:val="-9"/>
        </w:rPr>
        <w:t xml:space="preserve"> </w:t>
      </w:r>
      <w:r w:rsidR="00FC2F16" w:rsidRPr="002E77B1">
        <w:t>amount</w:t>
      </w:r>
      <w:r w:rsidR="00FC2F16" w:rsidRPr="002E77B1">
        <w:rPr>
          <w:spacing w:val="-9"/>
        </w:rPr>
        <w:t xml:space="preserve"> </w:t>
      </w:r>
      <w:r w:rsidR="00FC2F16" w:rsidRPr="002E77B1">
        <w:t>of</w:t>
      </w:r>
      <w:r w:rsidR="00FC2F16" w:rsidRPr="002E77B1">
        <w:rPr>
          <w:spacing w:val="-9"/>
        </w:rPr>
        <w:t xml:space="preserve"> </w:t>
      </w:r>
      <w:r w:rsidR="00FC2F16" w:rsidRPr="002E77B1">
        <w:t>usage</w:t>
      </w:r>
      <w:r w:rsidR="00FC2F16" w:rsidRPr="002E77B1">
        <w:rPr>
          <w:spacing w:val="-9"/>
        </w:rPr>
        <w:t xml:space="preserve"> </w:t>
      </w:r>
      <w:r w:rsidR="00FC2F16" w:rsidRPr="002E77B1">
        <w:t>for</w:t>
      </w:r>
      <w:r w:rsidR="00FC2F16" w:rsidRPr="002E77B1">
        <w:rPr>
          <w:spacing w:val="-9"/>
        </w:rPr>
        <w:t xml:space="preserve"> </w:t>
      </w:r>
      <w:r w:rsidR="00FC2F16" w:rsidRPr="002E77B1">
        <w:t>the</w:t>
      </w:r>
      <w:r w:rsidR="00FC2F16" w:rsidRPr="002E77B1">
        <w:rPr>
          <w:spacing w:val="-10"/>
        </w:rPr>
        <w:t xml:space="preserve"> </w:t>
      </w:r>
      <w:r w:rsidR="00FC2F16" w:rsidRPr="002E77B1">
        <w:t>account</w:t>
      </w:r>
      <w:r w:rsidR="00FC2F16" w:rsidRPr="002E77B1">
        <w:rPr>
          <w:spacing w:val="-9"/>
        </w:rPr>
        <w:t xml:space="preserve"> </w:t>
      </w:r>
      <w:r w:rsidR="00FC2F16" w:rsidRPr="002E77B1">
        <w:t>should</w:t>
      </w:r>
      <w:r w:rsidR="00FC2F16" w:rsidRPr="002E77B1">
        <w:rPr>
          <w:spacing w:val="-9"/>
        </w:rPr>
        <w:t xml:space="preserve"> </w:t>
      </w:r>
      <w:r w:rsidR="00FC2F16" w:rsidRPr="002E77B1">
        <w:t>be</w:t>
      </w:r>
      <w:r w:rsidR="00FC2F16" w:rsidRPr="002E77B1">
        <w:rPr>
          <w:spacing w:val="-9"/>
        </w:rPr>
        <w:t xml:space="preserve"> </w:t>
      </w:r>
      <w:r w:rsidR="00FC2F16" w:rsidRPr="002E77B1">
        <w:rPr>
          <w:spacing w:val="3"/>
        </w:rPr>
        <w:t xml:space="preserve">reported </w:t>
      </w:r>
      <w:r w:rsidR="00FC2F16" w:rsidRPr="002E77B1">
        <w:t>as an adjustment;</w:t>
      </w:r>
      <w:r w:rsidR="00FC2F16" w:rsidRPr="002E77B1">
        <w:rPr>
          <w:spacing w:val="-5"/>
        </w:rPr>
        <w:t xml:space="preserve"> </w:t>
      </w:r>
      <w:r w:rsidR="00FC2F16" w:rsidRPr="002E77B1">
        <w:rPr>
          <w:spacing w:val="3"/>
        </w:rPr>
        <w:t>and</w:t>
      </w:r>
    </w:p>
    <w:p w14:paraId="10227C99" w14:textId="568565B0" w:rsidR="00CB63EE" w:rsidRPr="002E77B1" w:rsidRDefault="00394611" w:rsidP="00394611">
      <w:pPr>
        <w:pStyle w:val="BodyText"/>
        <w:ind w:left="1440" w:hanging="360"/>
      </w:pPr>
      <w:r w:rsidRPr="002E77B1">
        <w:rPr>
          <w:w w:val="102"/>
        </w:rPr>
        <w:t>(3)</w:t>
      </w:r>
      <w:r w:rsidRPr="002E77B1">
        <w:rPr>
          <w:w w:val="102"/>
        </w:rPr>
        <w:tab/>
      </w:r>
      <w:r w:rsidR="00FC2F16" w:rsidRPr="002E77B1">
        <w:t>If an account goes from unmetered to metered service, metered usage starts with the first full billing cycle after the Meter is</w:t>
      </w:r>
      <w:r w:rsidR="00FC2F16" w:rsidRPr="002E77B1">
        <w:rPr>
          <w:spacing w:val="-23"/>
        </w:rPr>
        <w:t xml:space="preserve"> </w:t>
      </w:r>
      <w:r w:rsidR="00FC2F16" w:rsidRPr="002E77B1">
        <w:t>installed.</w:t>
      </w:r>
    </w:p>
    <w:p w14:paraId="6557EC30" w14:textId="5DFF4A5C" w:rsidR="00CB63EE" w:rsidRPr="002E77B1" w:rsidRDefault="00394611" w:rsidP="00394611">
      <w:pPr>
        <w:pStyle w:val="Heading3"/>
        <w:numPr>
          <w:ilvl w:val="0"/>
          <w:numId w:val="0"/>
        </w:numPr>
        <w:ind w:left="1080" w:hanging="360"/>
      </w:pPr>
      <w:bookmarkStart w:id="924" w:name="_TOC_250010"/>
      <w:bookmarkStart w:id="925" w:name="_Toc116633867"/>
      <w:bookmarkStart w:id="926" w:name="_Ref483899563"/>
      <w:bookmarkStart w:id="927" w:name="_Toc486751488"/>
      <w:bookmarkStart w:id="928" w:name="_Toc486827536"/>
      <w:bookmarkStart w:id="929" w:name="_Toc486827709"/>
      <w:bookmarkStart w:id="930" w:name="_Toc486829868"/>
      <w:bookmarkStart w:id="931" w:name="_Toc486831586"/>
      <w:bookmarkStart w:id="932" w:name="_Toc486831912"/>
      <w:bookmarkStart w:id="933" w:name="_Toc486849784"/>
      <w:bookmarkStart w:id="934" w:name="_Toc487526894"/>
      <w:bookmarkStart w:id="935" w:name="_Toc523641545"/>
      <w:bookmarkStart w:id="936" w:name="_Toc130381591"/>
      <w:bookmarkStart w:id="937" w:name="_Toc131705738"/>
      <w:r w:rsidRPr="002E77B1">
        <w:rPr>
          <w:rFonts w:ascii="Times New Roman" w:hAnsi="Times New Roman"/>
        </w:rPr>
        <w:t>C.</w:t>
      </w:r>
      <w:r w:rsidRPr="002E77B1">
        <w:rPr>
          <w:rFonts w:ascii="Times New Roman" w:hAnsi="Times New Roman"/>
        </w:rPr>
        <w:tab/>
      </w:r>
      <w:r w:rsidR="00FC2F16" w:rsidRPr="002E77B1">
        <w:t>ADJUSTMENTS TO PREVIOUSLY TRANSMITTED</w:t>
      </w:r>
      <w:r w:rsidR="00FC2F16" w:rsidRPr="002E77B1">
        <w:rPr>
          <w:spacing w:val="9"/>
        </w:rPr>
        <w:t xml:space="preserve"> </w:t>
      </w:r>
      <w:bookmarkEnd w:id="924"/>
      <w:r w:rsidR="00FC2F16" w:rsidRPr="002E77B1">
        <w:rPr>
          <w:spacing w:val="3"/>
        </w:rPr>
        <w:t>DATA</w:t>
      </w:r>
      <w:bookmarkEnd w:id="925"/>
      <w:bookmarkEnd w:id="926"/>
      <w:bookmarkEnd w:id="927"/>
      <w:bookmarkEnd w:id="928"/>
      <w:bookmarkEnd w:id="929"/>
      <w:bookmarkEnd w:id="930"/>
      <w:bookmarkEnd w:id="931"/>
      <w:bookmarkEnd w:id="932"/>
      <w:bookmarkEnd w:id="933"/>
      <w:bookmarkEnd w:id="934"/>
      <w:bookmarkEnd w:id="935"/>
      <w:bookmarkEnd w:id="936"/>
      <w:bookmarkEnd w:id="937"/>
    </w:p>
    <w:p w14:paraId="790CE266" w14:textId="136EB839" w:rsidR="00CB63EE" w:rsidRPr="002E77B1" w:rsidRDefault="00FC2F16" w:rsidP="002E77B1">
      <w:pPr>
        <w:pStyle w:val="BodyText"/>
      </w:pPr>
      <w:r w:rsidRPr="002E77B1">
        <w:rPr>
          <w:w w:val="105"/>
        </w:rPr>
        <w:t>Re-sending or adjusting of previously transmitted data arises from data maintenance activities (e.g. response to inquiries, needs to restore data files, and responses to problems with posted data), and Meter maintenance activities (e.g.</w:t>
      </w:r>
      <w:r w:rsidR="101E9B02" w:rsidRPr="002E77B1">
        <w:rPr>
          <w:w w:val="105"/>
        </w:rPr>
        <w:t>,</w:t>
      </w:r>
      <w:r w:rsidRPr="002E77B1">
        <w:rPr>
          <w:w w:val="105"/>
        </w:rPr>
        <w:t xml:space="preserve"> adjustments as improved information becomes available due to discovery of incorrect reads, crossed Meters, non-</w:t>
      </w:r>
      <w:r w:rsidRPr="00A447FD">
        <w:rPr>
          <w:w w:val="105"/>
        </w:rPr>
        <w:t xml:space="preserve"> </w:t>
      </w:r>
      <w:r w:rsidRPr="002E77B1">
        <w:rPr>
          <w:w w:val="105"/>
        </w:rPr>
        <w:t>registering Meters, slow or fast Meters, and incorrect multipliers.)</w:t>
      </w:r>
    </w:p>
    <w:p w14:paraId="04BAE829" w14:textId="77777777" w:rsidR="0084001B" w:rsidRDefault="0084001B" w:rsidP="005829B3">
      <w:pPr>
        <w:pStyle w:val="BodyText"/>
        <w:rPr>
          <w:w w:val="105"/>
        </w:rPr>
      </w:pPr>
    </w:p>
    <w:p w14:paraId="29FC80B5" w14:textId="77777777" w:rsidR="009C02A2" w:rsidRDefault="009C02A2">
      <w:pPr>
        <w:rPr>
          <w:w w:val="105"/>
          <w:sz w:val="19"/>
          <w:szCs w:val="19"/>
        </w:rPr>
      </w:pPr>
      <w:r>
        <w:rPr>
          <w:w w:val="105"/>
        </w:rPr>
        <w:br w:type="page"/>
      </w:r>
    </w:p>
    <w:p w14:paraId="50872B0A" w14:textId="35AF87E1" w:rsidR="00CB63EE" w:rsidRPr="002E77B1" w:rsidRDefault="00FC2F16" w:rsidP="002E77B1">
      <w:pPr>
        <w:pStyle w:val="BodyText"/>
      </w:pPr>
      <w:r w:rsidRPr="002E77B1">
        <w:rPr>
          <w:w w:val="105"/>
        </w:rPr>
        <w:t>The following standards apply to such previously transmitted data:</w:t>
      </w:r>
    </w:p>
    <w:p w14:paraId="6C8B0176" w14:textId="3F993B79" w:rsidR="00CB63EE" w:rsidRPr="00A447FD" w:rsidRDefault="00CB63EE" w:rsidP="005829B3">
      <w:pPr>
        <w:pStyle w:val="BodyText"/>
      </w:pPr>
    </w:p>
    <w:p w14:paraId="65FCEC94" w14:textId="69AF24E9" w:rsidR="0084001B" w:rsidRPr="002E77B1" w:rsidRDefault="00394611" w:rsidP="00945C25">
      <w:pPr>
        <w:pStyle w:val="BodyText"/>
        <w:ind w:left="1440" w:hanging="360"/>
      </w:pPr>
      <w:r w:rsidRPr="002E77B1">
        <w:rPr>
          <w:w w:val="102"/>
        </w:rPr>
        <w:t>(1)</w:t>
      </w:r>
      <w:r w:rsidRPr="002E77B1">
        <w:rPr>
          <w:w w:val="102"/>
        </w:rPr>
        <w:tab/>
      </w:r>
      <w:r w:rsidR="001606CA" w:rsidRPr="002E77B1">
        <w:t xml:space="preserve">When corrections are made to previously sent </w:t>
      </w:r>
      <w:r w:rsidR="001606CA">
        <w:t xml:space="preserve">TX SET </w:t>
      </w:r>
      <w:r w:rsidR="001606CA" w:rsidRPr="002E77B1">
        <w:t xml:space="preserve">data, the original </w:t>
      </w:r>
      <w:r w:rsidR="001606CA">
        <w:t xml:space="preserve">TX </w:t>
      </w:r>
      <w:r w:rsidR="001606CA" w:rsidRPr="002E77B1">
        <w:t xml:space="preserve">SET </w:t>
      </w:r>
      <w:r w:rsidR="000E1DF5" w:rsidRPr="4AD5E816">
        <w:rPr>
          <w:sz w:val="20"/>
          <w:szCs w:val="20"/>
        </w:rPr>
        <w:t>must</w:t>
      </w:r>
      <w:r w:rsidR="001606CA">
        <w:t xml:space="preserve"> be</w:t>
      </w:r>
      <w:r w:rsidR="001606CA" w:rsidRPr="002E77B1">
        <w:t xml:space="preserve"> first canceled. </w:t>
      </w:r>
      <w:r w:rsidR="001606CA" w:rsidRPr="00A447FD">
        <w:t>Replacement TX</w:t>
      </w:r>
      <w:r w:rsidR="001606CA" w:rsidRPr="002E77B1">
        <w:t xml:space="preserve"> SET</w:t>
      </w:r>
      <w:r w:rsidR="00C61C11">
        <w:t xml:space="preserve"> </w:t>
      </w:r>
      <w:r w:rsidR="001606CA" w:rsidRPr="002E77B1">
        <w:t xml:space="preserve">data </w:t>
      </w:r>
      <w:r w:rsidR="001606CA" w:rsidRPr="00A447FD">
        <w:t xml:space="preserve">(labeled as replacement data) </w:t>
      </w:r>
      <w:r w:rsidR="00393A59">
        <w:t xml:space="preserve">must </w:t>
      </w:r>
      <w:r w:rsidR="001606CA" w:rsidRPr="002E77B1">
        <w:t xml:space="preserve">then </w:t>
      </w:r>
      <w:r w:rsidR="001606CA" w:rsidRPr="00A447FD">
        <w:t xml:space="preserve">be </w:t>
      </w:r>
      <w:r w:rsidR="001606CA" w:rsidRPr="002E77B1">
        <w:t>transmitted</w:t>
      </w:r>
      <w:r w:rsidR="001606CA" w:rsidRPr="00A447FD">
        <w:t xml:space="preserve"> within one Business Day of the cancelled TX SET data</w:t>
      </w:r>
      <w:r w:rsidR="001606CA" w:rsidRPr="002E77B1">
        <w:t>;</w:t>
      </w:r>
    </w:p>
    <w:p w14:paraId="06754633" w14:textId="1453A91B" w:rsidR="0084001B" w:rsidRPr="002E77B1" w:rsidRDefault="00394611" w:rsidP="00945C25">
      <w:pPr>
        <w:pStyle w:val="BodyText"/>
        <w:ind w:left="1440" w:hanging="360"/>
      </w:pPr>
      <w:r w:rsidRPr="002E77B1">
        <w:rPr>
          <w:w w:val="102"/>
        </w:rPr>
        <w:t>(2)</w:t>
      </w:r>
      <w:r w:rsidRPr="002E77B1">
        <w:rPr>
          <w:w w:val="102"/>
        </w:rPr>
        <w:tab/>
      </w:r>
      <w:r w:rsidR="001606CA" w:rsidRPr="002E77B1">
        <w:t xml:space="preserve">When corrections are made to previously sent </w:t>
      </w:r>
      <w:r w:rsidR="001606CA">
        <w:t xml:space="preserve">TX SET </w:t>
      </w:r>
      <w:r w:rsidR="001606CA" w:rsidRPr="002E77B1">
        <w:t xml:space="preserve">data, the complete set of </w:t>
      </w:r>
      <w:r w:rsidR="001606CA">
        <w:t xml:space="preserve">TX SET </w:t>
      </w:r>
      <w:r w:rsidR="001606CA" w:rsidRPr="002E77B1">
        <w:rPr>
          <w:spacing w:val="3"/>
        </w:rPr>
        <w:t xml:space="preserve">data </w:t>
      </w:r>
      <w:r w:rsidR="001606CA" w:rsidRPr="002E77B1">
        <w:t xml:space="preserve">pertaining to a Meter and billing cycle </w:t>
      </w:r>
      <w:r w:rsidR="00303507">
        <w:rPr>
          <w:sz w:val="20"/>
        </w:rPr>
        <w:t xml:space="preserve">will </w:t>
      </w:r>
      <w:r w:rsidR="001606CA">
        <w:t>be provided in the replacement transaction</w:t>
      </w:r>
      <w:r w:rsidR="001606CA" w:rsidRPr="00A447FD">
        <w:t>.</w:t>
      </w:r>
      <w:r w:rsidR="001606CA" w:rsidRPr="002E77B1">
        <w:t xml:space="preserve"> When sending </w:t>
      </w:r>
      <w:r w:rsidR="001606CA" w:rsidRPr="002E77B1">
        <w:rPr>
          <w:spacing w:val="3"/>
        </w:rPr>
        <w:t xml:space="preserve">or </w:t>
      </w:r>
      <w:r w:rsidR="001606CA" w:rsidRPr="002E77B1">
        <w:t>correcting</w:t>
      </w:r>
      <w:r w:rsidR="001606CA" w:rsidRPr="002E77B1">
        <w:rPr>
          <w:spacing w:val="-8"/>
        </w:rPr>
        <w:t xml:space="preserve"> </w:t>
      </w:r>
      <w:r w:rsidR="001606CA" w:rsidRPr="0084001B">
        <w:rPr>
          <w:spacing w:val="-8"/>
        </w:rPr>
        <w:t xml:space="preserve">TX SET </w:t>
      </w:r>
      <w:r w:rsidR="001606CA" w:rsidRPr="002E77B1">
        <w:t>data,</w:t>
      </w:r>
      <w:r w:rsidR="001606CA" w:rsidRPr="002E77B1">
        <w:rPr>
          <w:spacing w:val="-8"/>
        </w:rPr>
        <w:t xml:space="preserve"> </w:t>
      </w:r>
      <w:r w:rsidR="001606CA" w:rsidRPr="002E77B1">
        <w:t>each</w:t>
      </w:r>
      <w:r w:rsidR="001606CA" w:rsidRPr="002E77B1">
        <w:rPr>
          <w:spacing w:val="-8"/>
        </w:rPr>
        <w:t xml:space="preserve"> </w:t>
      </w:r>
      <w:r w:rsidR="001606CA" w:rsidRPr="002E77B1">
        <w:t>billing</w:t>
      </w:r>
      <w:r w:rsidR="001606CA" w:rsidRPr="002E77B1">
        <w:rPr>
          <w:spacing w:val="-8"/>
        </w:rPr>
        <w:t xml:space="preserve"> </w:t>
      </w:r>
      <w:r w:rsidR="001606CA" w:rsidRPr="002E77B1">
        <w:t>cycle</w:t>
      </w:r>
      <w:r w:rsidR="001606CA" w:rsidRPr="002E77B1">
        <w:rPr>
          <w:spacing w:val="-8"/>
        </w:rPr>
        <w:t xml:space="preserve"> </w:t>
      </w:r>
      <w:r w:rsidR="001606CA" w:rsidRPr="002E77B1">
        <w:t>for</w:t>
      </w:r>
      <w:r w:rsidR="001606CA" w:rsidRPr="002E77B1">
        <w:rPr>
          <w:spacing w:val="-8"/>
        </w:rPr>
        <w:t xml:space="preserve"> </w:t>
      </w:r>
      <w:r w:rsidR="001606CA" w:rsidRPr="002E77B1">
        <w:t>the</w:t>
      </w:r>
      <w:r w:rsidR="001606CA" w:rsidRPr="002E77B1">
        <w:rPr>
          <w:spacing w:val="-8"/>
        </w:rPr>
        <w:t xml:space="preserve"> </w:t>
      </w:r>
      <w:r w:rsidR="001606CA" w:rsidRPr="002E77B1">
        <w:t>affected</w:t>
      </w:r>
      <w:r w:rsidR="001606CA" w:rsidRPr="002E77B1">
        <w:rPr>
          <w:spacing w:val="-8"/>
        </w:rPr>
        <w:t xml:space="preserve"> </w:t>
      </w:r>
      <w:r w:rsidR="001606CA" w:rsidRPr="002E77B1">
        <w:t>Meter</w:t>
      </w:r>
      <w:r w:rsidR="001606CA" w:rsidRPr="002E77B1">
        <w:rPr>
          <w:spacing w:val="-8"/>
        </w:rPr>
        <w:t xml:space="preserve"> </w:t>
      </w:r>
      <w:r w:rsidR="001606CA" w:rsidRPr="002E77B1">
        <w:t>will</w:t>
      </w:r>
      <w:r w:rsidR="001606CA" w:rsidRPr="002E77B1">
        <w:rPr>
          <w:spacing w:val="-8"/>
        </w:rPr>
        <w:t xml:space="preserve"> </w:t>
      </w:r>
      <w:r w:rsidR="001606CA" w:rsidRPr="002E77B1">
        <w:t>be</w:t>
      </w:r>
      <w:r w:rsidR="001606CA" w:rsidRPr="002E77B1">
        <w:rPr>
          <w:spacing w:val="-8"/>
        </w:rPr>
        <w:t xml:space="preserve"> </w:t>
      </w:r>
      <w:r w:rsidR="001606CA" w:rsidRPr="002E77B1">
        <w:t>in</w:t>
      </w:r>
      <w:r w:rsidR="001606CA" w:rsidRPr="002E77B1">
        <w:rPr>
          <w:spacing w:val="-8"/>
        </w:rPr>
        <w:t xml:space="preserve"> </w:t>
      </w:r>
      <w:r w:rsidR="001606CA" w:rsidRPr="002E77B1">
        <w:t>a</w:t>
      </w:r>
      <w:r w:rsidR="001606CA" w:rsidRPr="002E77B1">
        <w:rPr>
          <w:spacing w:val="-8"/>
        </w:rPr>
        <w:t xml:space="preserve"> </w:t>
      </w:r>
      <w:r w:rsidR="001606CA" w:rsidRPr="002E77B1">
        <w:t>distinct</w:t>
      </w:r>
      <w:r w:rsidR="001606CA" w:rsidRPr="002E77B1">
        <w:rPr>
          <w:spacing w:val="-8"/>
        </w:rPr>
        <w:t xml:space="preserve"> </w:t>
      </w:r>
      <w:r w:rsidR="001606CA" w:rsidRPr="0084001B">
        <w:rPr>
          <w:spacing w:val="-8"/>
        </w:rPr>
        <w:t>TX</w:t>
      </w:r>
      <w:r w:rsidR="001606CA" w:rsidRPr="002E77B1">
        <w:rPr>
          <w:spacing w:val="-8"/>
        </w:rPr>
        <w:t xml:space="preserve"> SET</w:t>
      </w:r>
      <w:r w:rsidR="001606CA" w:rsidRPr="0084001B">
        <w:rPr>
          <w:spacing w:val="-8"/>
        </w:rPr>
        <w:t xml:space="preserve"> </w:t>
      </w:r>
      <w:r w:rsidR="001606CA" w:rsidRPr="0084001B">
        <w:rPr>
          <w:spacing w:val="3"/>
        </w:rPr>
        <w:t>data</w:t>
      </w:r>
      <w:r w:rsidR="001606CA" w:rsidRPr="00A447FD">
        <w:t>set.</w:t>
      </w:r>
      <w:r w:rsidR="001606CA" w:rsidRPr="002E77B1">
        <w:t xml:space="preserve"> Only the </w:t>
      </w:r>
      <w:r w:rsidR="001606CA">
        <w:t xml:space="preserve">TX SET </w:t>
      </w:r>
      <w:r w:rsidR="001606CA" w:rsidRPr="002E77B1">
        <w:t xml:space="preserve">data for the affected billing cycle and Meter </w:t>
      </w:r>
      <w:r w:rsidR="001606CA">
        <w:rPr>
          <w:sz w:val="20"/>
        </w:rPr>
        <w:t>will</w:t>
      </w:r>
      <w:r w:rsidR="001606CA" w:rsidRPr="002E77B1">
        <w:t xml:space="preserve"> be </w:t>
      </w:r>
      <w:r w:rsidR="001606CA">
        <w:t>transmitted</w:t>
      </w:r>
      <w:r w:rsidR="001606CA" w:rsidRPr="002E77B1">
        <w:rPr>
          <w:spacing w:val="5"/>
        </w:rPr>
        <w:t>;</w:t>
      </w:r>
    </w:p>
    <w:p w14:paraId="527CE767" w14:textId="00F0C81C" w:rsidR="0084001B" w:rsidRPr="002E77B1" w:rsidRDefault="00394611" w:rsidP="002C1A7C">
      <w:pPr>
        <w:pStyle w:val="BodyText"/>
        <w:ind w:left="1440" w:hanging="360"/>
      </w:pPr>
      <w:r w:rsidRPr="002E77B1">
        <w:rPr>
          <w:w w:val="102"/>
        </w:rPr>
        <w:t>(3)</w:t>
      </w:r>
      <w:r w:rsidRPr="002E77B1">
        <w:rPr>
          <w:w w:val="102"/>
        </w:rPr>
        <w:tab/>
      </w:r>
      <w:r w:rsidR="001606CA" w:rsidRPr="002E77B1">
        <w:t xml:space="preserve">In the case of </w:t>
      </w:r>
      <w:r w:rsidR="00357125">
        <w:t>“</w:t>
      </w:r>
      <w:r w:rsidR="001606CA" w:rsidRPr="002E77B1">
        <w:t>crossed Meters,</w:t>
      </w:r>
      <w:r w:rsidR="00357125">
        <w:t>”</w:t>
      </w:r>
      <w:r w:rsidR="001606CA" w:rsidRPr="002E77B1">
        <w:t xml:space="preserve"> in which Meter numbers have been incorrectly </w:t>
      </w:r>
      <w:r w:rsidR="001606CA" w:rsidRPr="002E77B1">
        <w:rPr>
          <w:spacing w:val="2"/>
        </w:rPr>
        <w:t xml:space="preserve">reported </w:t>
      </w:r>
      <w:r w:rsidR="001606CA" w:rsidRPr="002E77B1">
        <w:t xml:space="preserve">for </w:t>
      </w:r>
      <w:r w:rsidR="001606CA" w:rsidRPr="002E77B1">
        <w:rPr>
          <w:spacing w:val="2"/>
        </w:rPr>
        <w:t xml:space="preserve">sets </w:t>
      </w:r>
      <w:r w:rsidR="001606CA" w:rsidRPr="002E77B1">
        <w:t xml:space="preserve">of </w:t>
      </w:r>
      <w:r w:rsidR="001606CA" w:rsidRPr="002E77B1">
        <w:rPr>
          <w:spacing w:val="2"/>
        </w:rPr>
        <w:t xml:space="preserve">usage data, </w:t>
      </w:r>
      <w:r w:rsidR="001606CA" w:rsidRPr="002E77B1">
        <w:t xml:space="preserve">the </w:t>
      </w:r>
      <w:r w:rsidR="001606CA" w:rsidRPr="002E77B1">
        <w:rPr>
          <w:spacing w:val="2"/>
        </w:rPr>
        <w:t xml:space="preserve">original </w:t>
      </w:r>
      <w:r w:rsidR="001606CA" w:rsidRPr="002E77B1">
        <w:t xml:space="preserve">SET </w:t>
      </w:r>
      <w:r w:rsidR="001606CA" w:rsidRPr="002E77B1">
        <w:rPr>
          <w:spacing w:val="2"/>
        </w:rPr>
        <w:t xml:space="preserve">will </w:t>
      </w:r>
      <w:r w:rsidR="001606CA" w:rsidRPr="002E77B1">
        <w:t xml:space="preserve">be </w:t>
      </w:r>
      <w:r w:rsidR="001606CA" w:rsidRPr="002E77B1">
        <w:rPr>
          <w:spacing w:val="2"/>
        </w:rPr>
        <w:t xml:space="preserve">canceled, </w:t>
      </w:r>
      <w:r w:rsidR="001606CA" w:rsidRPr="002E77B1">
        <w:t xml:space="preserve">and a </w:t>
      </w:r>
      <w:r w:rsidR="001606CA" w:rsidRPr="002E77B1">
        <w:rPr>
          <w:spacing w:val="3"/>
        </w:rPr>
        <w:t xml:space="preserve">new </w:t>
      </w:r>
      <w:r w:rsidR="001606CA" w:rsidRPr="0084001B">
        <w:rPr>
          <w:spacing w:val="3"/>
        </w:rPr>
        <w:t xml:space="preserve">TX </w:t>
      </w:r>
      <w:r w:rsidR="001606CA" w:rsidRPr="002E77B1">
        <w:t xml:space="preserve">SET </w:t>
      </w:r>
      <w:r w:rsidR="00194335">
        <w:t xml:space="preserve">will </w:t>
      </w:r>
      <w:r w:rsidR="001606CA">
        <w:t xml:space="preserve">be </w:t>
      </w:r>
      <w:r w:rsidR="001606CA" w:rsidRPr="002E77B1">
        <w:rPr>
          <w:spacing w:val="2"/>
        </w:rPr>
        <w:t xml:space="preserve">transmitted that correctly reports </w:t>
      </w:r>
      <w:r w:rsidR="001606CA" w:rsidRPr="002E77B1">
        <w:t xml:space="preserve">the </w:t>
      </w:r>
      <w:r w:rsidR="001606CA">
        <w:t xml:space="preserve">TX SET </w:t>
      </w:r>
      <w:r w:rsidR="001606CA" w:rsidRPr="002E77B1">
        <w:rPr>
          <w:spacing w:val="2"/>
        </w:rPr>
        <w:t xml:space="preserve">data, </w:t>
      </w:r>
      <w:r w:rsidR="001606CA" w:rsidRPr="002E77B1">
        <w:t xml:space="preserve">ESI ID, and </w:t>
      </w:r>
      <w:r w:rsidR="001606CA" w:rsidRPr="002E77B1">
        <w:rPr>
          <w:spacing w:val="2"/>
        </w:rPr>
        <w:t xml:space="preserve">other </w:t>
      </w:r>
      <w:r w:rsidR="001606CA" w:rsidRPr="002E77B1">
        <w:rPr>
          <w:spacing w:val="3"/>
        </w:rPr>
        <w:t xml:space="preserve">associated </w:t>
      </w:r>
      <w:r w:rsidR="001606CA" w:rsidRPr="0084001B">
        <w:rPr>
          <w:spacing w:val="3"/>
        </w:rPr>
        <w:t xml:space="preserve">TX SET </w:t>
      </w:r>
      <w:r w:rsidR="001606CA" w:rsidRPr="002E77B1">
        <w:rPr>
          <w:spacing w:val="5"/>
        </w:rPr>
        <w:t>data;</w:t>
      </w:r>
    </w:p>
    <w:p w14:paraId="001963F0" w14:textId="6612DFDF" w:rsidR="0084001B" w:rsidRPr="002E77B1" w:rsidRDefault="00394611" w:rsidP="002C1A7C">
      <w:pPr>
        <w:pStyle w:val="BodyText"/>
        <w:ind w:left="1440" w:hanging="360"/>
      </w:pPr>
      <w:r w:rsidRPr="002E77B1">
        <w:rPr>
          <w:w w:val="102"/>
        </w:rPr>
        <w:t>(4)</w:t>
      </w:r>
      <w:r w:rsidRPr="002E77B1">
        <w:rPr>
          <w:w w:val="102"/>
        </w:rPr>
        <w:tab/>
      </w:r>
      <w:r w:rsidR="00CE1A6A">
        <w:t>LP&amp;L</w:t>
      </w:r>
      <w:r w:rsidR="001606CA" w:rsidRPr="002E77B1">
        <w:t xml:space="preserve"> will make corrected</w:t>
      </w:r>
      <w:r w:rsidR="001606CA" w:rsidRPr="00A447FD">
        <w:t xml:space="preserve"> </w:t>
      </w:r>
      <w:r w:rsidR="001606CA">
        <w:t>TX SET</w:t>
      </w:r>
      <w:r w:rsidR="001606CA" w:rsidRPr="002E77B1">
        <w:t xml:space="preserve"> data available to the original recipients in a </w:t>
      </w:r>
      <w:r w:rsidR="001606CA" w:rsidRPr="002E77B1">
        <w:rPr>
          <w:spacing w:val="2"/>
        </w:rPr>
        <w:t xml:space="preserve">timely </w:t>
      </w:r>
      <w:r w:rsidR="001606CA" w:rsidRPr="002E77B1">
        <w:t>manner no matter when the correction is made;</w:t>
      </w:r>
      <w:r w:rsidR="001606CA" w:rsidRPr="002E77B1">
        <w:rPr>
          <w:spacing w:val="17"/>
        </w:rPr>
        <w:t xml:space="preserve"> </w:t>
      </w:r>
    </w:p>
    <w:p w14:paraId="77B5C516" w14:textId="51A18420" w:rsidR="0084001B" w:rsidRDefault="00394611" w:rsidP="002C1A7C">
      <w:pPr>
        <w:pStyle w:val="BodyText"/>
        <w:ind w:left="1440" w:hanging="360"/>
      </w:pPr>
      <w:r>
        <w:rPr>
          <w:w w:val="102"/>
        </w:rPr>
        <w:t>(5)</w:t>
      </w:r>
      <w:r>
        <w:rPr>
          <w:w w:val="102"/>
        </w:rPr>
        <w:tab/>
      </w:r>
      <w:r w:rsidR="00CE1A6A">
        <w:rPr>
          <w:w w:val="102"/>
        </w:rPr>
        <w:t>LP&amp;L</w:t>
      </w:r>
      <w:r w:rsidR="001606CA" w:rsidRPr="002E77B1">
        <w:t xml:space="preserve"> </w:t>
      </w:r>
      <w:r w:rsidR="00194335">
        <w:t xml:space="preserve">must </w:t>
      </w:r>
      <w:r w:rsidR="001606CA" w:rsidRPr="002E77B1">
        <w:t>provide a reason for an adjustment to Competitive Retailer when</w:t>
      </w:r>
      <w:r w:rsidR="001606CA" w:rsidRPr="002E77B1">
        <w:rPr>
          <w:spacing w:val="-28"/>
        </w:rPr>
        <w:t xml:space="preserve"> </w:t>
      </w:r>
      <w:r w:rsidR="001606CA" w:rsidRPr="002E77B1">
        <w:rPr>
          <w:spacing w:val="9"/>
        </w:rPr>
        <w:t xml:space="preserve">the </w:t>
      </w:r>
      <w:r w:rsidR="001606CA" w:rsidRPr="002E77B1">
        <w:t>adjustment is</w:t>
      </w:r>
      <w:r w:rsidR="001606CA" w:rsidRPr="002E77B1">
        <w:rPr>
          <w:spacing w:val="-8"/>
        </w:rPr>
        <w:t xml:space="preserve"> </w:t>
      </w:r>
      <w:r w:rsidR="001606CA" w:rsidRPr="002E77B1">
        <w:t>made</w:t>
      </w:r>
      <w:r w:rsidR="001606CA">
        <w:t xml:space="preserve"> in the TX SET data;</w:t>
      </w:r>
    </w:p>
    <w:p w14:paraId="27174C15" w14:textId="4DC9CB0A" w:rsidR="0084001B" w:rsidRDefault="00394611" w:rsidP="002C1A7C">
      <w:pPr>
        <w:pStyle w:val="BodyText"/>
        <w:ind w:left="1440" w:hanging="360"/>
      </w:pPr>
      <w:r>
        <w:rPr>
          <w:w w:val="102"/>
        </w:rPr>
        <w:t>(6)</w:t>
      </w:r>
      <w:r>
        <w:rPr>
          <w:w w:val="102"/>
        </w:rPr>
        <w:tab/>
      </w:r>
      <w:r w:rsidR="001606CA" w:rsidRPr="00113AE5">
        <w:t>All transactions containing corrections to a previously submitted TX SET transaction must be sent in</w:t>
      </w:r>
      <w:r w:rsidR="001606CA">
        <w:t xml:space="preserve"> </w:t>
      </w:r>
      <w:r w:rsidR="001606CA" w:rsidRPr="00113AE5">
        <w:t>accordance with TX SET standards as set forth in TX SET Implementation Guidelines and</w:t>
      </w:r>
      <w:r w:rsidR="001606CA">
        <w:t xml:space="preserve"> </w:t>
      </w:r>
      <w:r w:rsidR="001606CA" w:rsidRPr="00113AE5">
        <w:t xml:space="preserve">Commission rules; and </w:t>
      </w:r>
    </w:p>
    <w:p w14:paraId="54B4595B" w14:textId="7FE3AE21" w:rsidR="00CB63EE" w:rsidRPr="002E77B1" w:rsidRDefault="00394611" w:rsidP="002C1A7C">
      <w:pPr>
        <w:pStyle w:val="BodyText"/>
        <w:ind w:left="1440" w:hanging="360"/>
      </w:pPr>
      <w:r w:rsidRPr="002E77B1">
        <w:rPr>
          <w:w w:val="102"/>
        </w:rPr>
        <w:t>(7)</w:t>
      </w:r>
      <w:r w:rsidRPr="002E77B1">
        <w:rPr>
          <w:w w:val="102"/>
        </w:rPr>
        <w:tab/>
      </w:r>
      <w:r w:rsidR="001606CA" w:rsidRPr="00113AE5">
        <w:t>For an</w:t>
      </w:r>
      <w:r w:rsidR="00F617C6">
        <w:t>y</w:t>
      </w:r>
      <w:r w:rsidR="001606CA" w:rsidRPr="00113AE5">
        <w:t xml:space="preserve"> replacement</w:t>
      </w:r>
      <w:r w:rsidR="00F617C6">
        <w:t xml:space="preserve"> interval</w:t>
      </w:r>
      <w:r w:rsidR="001606CA" w:rsidRPr="00113AE5">
        <w:t xml:space="preserve"> data that become available to</w:t>
      </w:r>
      <w:r w:rsidR="001606CA">
        <w:t xml:space="preserve"> </w:t>
      </w:r>
      <w:r w:rsidR="00CE1A6A">
        <w:t>LP&amp;L</w:t>
      </w:r>
      <w:r w:rsidR="001606CA" w:rsidRPr="00113AE5">
        <w:t xml:space="preserve"> due to corrected or revised actual or estimated intervals, </w:t>
      </w:r>
      <w:r w:rsidR="00CE1A6A">
        <w:t>LP&amp;L</w:t>
      </w:r>
      <w:r w:rsidR="001606CA" w:rsidRPr="00113AE5">
        <w:t xml:space="preserve"> </w:t>
      </w:r>
      <w:r w:rsidR="00897A98">
        <w:t xml:space="preserve">must </w:t>
      </w:r>
      <w:r w:rsidR="001606CA" w:rsidRPr="00113AE5">
        <w:t>timely replace the</w:t>
      </w:r>
      <w:r w:rsidR="001606CA">
        <w:t xml:space="preserve"> </w:t>
      </w:r>
      <w:r w:rsidR="001606CA" w:rsidRPr="00113AE5">
        <w:t>original Meter Data in the impacted intervals with such replacement data</w:t>
      </w:r>
      <w:r w:rsidR="001606CA" w:rsidRPr="002E77B1">
        <w:t>.</w:t>
      </w:r>
    </w:p>
    <w:p w14:paraId="70A7B4AC" w14:textId="7509ED24" w:rsidR="00CB63EE" w:rsidRPr="002E77B1" w:rsidRDefault="00394611" w:rsidP="00394611">
      <w:pPr>
        <w:pStyle w:val="Heading3"/>
        <w:numPr>
          <w:ilvl w:val="0"/>
          <w:numId w:val="0"/>
        </w:numPr>
        <w:ind w:left="1080" w:hanging="360"/>
      </w:pPr>
      <w:bookmarkStart w:id="938" w:name="_TOC_250009"/>
      <w:bookmarkStart w:id="939" w:name="_Toc116633868"/>
      <w:bookmarkStart w:id="940" w:name="_Ref483899574"/>
      <w:bookmarkStart w:id="941" w:name="_Toc486751489"/>
      <w:bookmarkStart w:id="942" w:name="_Toc486827537"/>
      <w:bookmarkStart w:id="943" w:name="_Toc486827710"/>
      <w:bookmarkStart w:id="944" w:name="_Toc486829869"/>
      <w:bookmarkStart w:id="945" w:name="_Toc486831587"/>
      <w:bookmarkStart w:id="946" w:name="_Toc486831913"/>
      <w:bookmarkStart w:id="947" w:name="_Toc486849785"/>
      <w:bookmarkStart w:id="948" w:name="_Toc487526895"/>
      <w:bookmarkStart w:id="949" w:name="_Toc523641546"/>
      <w:bookmarkStart w:id="950" w:name="_Toc130381592"/>
      <w:bookmarkStart w:id="951" w:name="_Toc131705739"/>
      <w:r w:rsidRPr="002E77B1">
        <w:rPr>
          <w:rFonts w:ascii="Times New Roman" w:hAnsi="Times New Roman"/>
        </w:rPr>
        <w:t>D.</w:t>
      </w:r>
      <w:r w:rsidRPr="002E77B1">
        <w:rPr>
          <w:rFonts w:ascii="Times New Roman" w:hAnsi="Times New Roman"/>
        </w:rPr>
        <w:tab/>
      </w:r>
      <w:r w:rsidR="00FC2F16" w:rsidRPr="002E77B1">
        <w:t>DATA EXCHANGE</w:t>
      </w:r>
      <w:r w:rsidR="00FC2F16" w:rsidRPr="002E77B1">
        <w:rPr>
          <w:spacing w:val="21"/>
        </w:rPr>
        <w:t xml:space="preserve"> </w:t>
      </w:r>
      <w:bookmarkEnd w:id="938"/>
      <w:r w:rsidR="00FC2F16" w:rsidRPr="002E77B1">
        <w:t>PROTOCOLS</w:t>
      </w:r>
      <w:bookmarkEnd w:id="939"/>
      <w:bookmarkEnd w:id="940"/>
      <w:bookmarkEnd w:id="941"/>
      <w:bookmarkEnd w:id="942"/>
      <w:bookmarkEnd w:id="943"/>
      <w:bookmarkEnd w:id="944"/>
      <w:bookmarkEnd w:id="945"/>
      <w:bookmarkEnd w:id="946"/>
      <w:bookmarkEnd w:id="947"/>
      <w:bookmarkEnd w:id="948"/>
      <w:bookmarkEnd w:id="949"/>
      <w:bookmarkEnd w:id="950"/>
      <w:bookmarkEnd w:id="951"/>
    </w:p>
    <w:p w14:paraId="4776C79A" w14:textId="2BC029E4" w:rsidR="00CB63EE" w:rsidRPr="002E77B1" w:rsidRDefault="00FC2F16" w:rsidP="002E77B1">
      <w:pPr>
        <w:pStyle w:val="BodyText"/>
      </w:pPr>
      <w:r w:rsidRPr="002E77B1">
        <w:rPr>
          <w:w w:val="105"/>
        </w:rPr>
        <w:t xml:space="preserve">The following standards and protocols are a baseline, or minimum set, necessary to facilitate data exchange between parties. Parties </w:t>
      </w:r>
      <w:r w:rsidR="001162D0">
        <w:rPr>
          <w:w w:val="105"/>
        </w:rPr>
        <w:t xml:space="preserve">must </w:t>
      </w:r>
      <w:r w:rsidRPr="002E77B1">
        <w:rPr>
          <w:w w:val="105"/>
        </w:rPr>
        <w:t>also comply with data exchange protocols established by the Commission or Independent Organization.</w:t>
      </w:r>
    </w:p>
    <w:p w14:paraId="2BEEE822" w14:textId="4B1B0F19" w:rsidR="0084001B" w:rsidRDefault="0084001B" w:rsidP="0084001B">
      <w:pPr>
        <w:pStyle w:val="BodyText"/>
      </w:pPr>
    </w:p>
    <w:p w14:paraId="71D496DC" w14:textId="6CC1BCED" w:rsidR="0084001B" w:rsidRPr="002E77B1" w:rsidRDefault="00394611" w:rsidP="002C1A7C">
      <w:pPr>
        <w:pStyle w:val="BodyText"/>
        <w:ind w:left="1440" w:hanging="360"/>
      </w:pPr>
      <w:r w:rsidRPr="002E77B1">
        <w:t>(1)</w:t>
      </w:r>
      <w:r w:rsidRPr="002E77B1">
        <w:tab/>
      </w:r>
      <w:r w:rsidR="00FC2F16" w:rsidRPr="002E77B1">
        <w:t xml:space="preserve">A uniform </w:t>
      </w:r>
      <w:r w:rsidR="008A7773" w:rsidRPr="00A447FD">
        <w:t>P</w:t>
      </w:r>
      <w:r w:rsidR="00FC2F16" w:rsidRPr="00A447FD">
        <w:t>remise</w:t>
      </w:r>
      <w:r w:rsidR="008A7773" w:rsidRPr="00A447FD">
        <w:t>s</w:t>
      </w:r>
      <w:r w:rsidR="00FC2F16" w:rsidRPr="002E77B1">
        <w:t xml:space="preserve"> identifier number, ESI ID, will be utilized by</w:t>
      </w:r>
      <w:r w:rsidR="00FC2F16" w:rsidRPr="002E77B1">
        <w:rPr>
          <w:spacing w:val="-11"/>
        </w:rPr>
        <w:t xml:space="preserve"> </w:t>
      </w:r>
      <w:r w:rsidR="00CE1A6A">
        <w:t>LP&amp;L</w:t>
      </w:r>
      <w:r w:rsidR="0073433A">
        <w:t>;</w:t>
      </w:r>
    </w:p>
    <w:p w14:paraId="59DCCF0A" w14:textId="3FE4D140" w:rsidR="0084001B" w:rsidRPr="002E77B1" w:rsidRDefault="00394611" w:rsidP="002C1A7C">
      <w:pPr>
        <w:pStyle w:val="BodyText"/>
        <w:ind w:left="1440" w:hanging="360"/>
      </w:pPr>
      <w:r w:rsidRPr="002E77B1">
        <w:t>(2)</w:t>
      </w:r>
      <w:r w:rsidRPr="002E77B1">
        <w:tab/>
      </w:r>
      <w:r w:rsidR="00FC2F16" w:rsidRPr="002E77B1">
        <w:t xml:space="preserve">The ESI ID number will be used in all data exchanges specific to related </w:t>
      </w:r>
      <w:r w:rsidR="008A7773" w:rsidRPr="00A447FD">
        <w:t>P</w:t>
      </w:r>
      <w:r w:rsidR="00FC2F16" w:rsidRPr="00A447FD">
        <w:t>remise</w:t>
      </w:r>
      <w:r w:rsidR="008A7773" w:rsidRPr="00A447FD">
        <w:t>s</w:t>
      </w:r>
      <w:r w:rsidR="00FC2F16" w:rsidRPr="002E77B1">
        <w:t xml:space="preserve"> </w:t>
      </w:r>
      <w:r w:rsidR="00FC2F16" w:rsidRPr="002E77B1">
        <w:rPr>
          <w:spacing w:val="2"/>
        </w:rPr>
        <w:t>data</w:t>
      </w:r>
      <w:r w:rsidR="00FC2F16" w:rsidRPr="002E77B1">
        <w:rPr>
          <w:spacing w:val="-2"/>
        </w:rPr>
        <w:t xml:space="preserve"> </w:t>
      </w:r>
      <w:r w:rsidR="00FC2F16" w:rsidRPr="002E77B1">
        <w:rPr>
          <w:spacing w:val="3"/>
        </w:rPr>
        <w:t>transactions</w:t>
      </w:r>
      <w:r w:rsidR="0073433A">
        <w:rPr>
          <w:spacing w:val="3"/>
        </w:rPr>
        <w:t>;</w:t>
      </w:r>
    </w:p>
    <w:p w14:paraId="5F537510" w14:textId="0610BA9B" w:rsidR="0084001B" w:rsidRPr="002E77B1" w:rsidRDefault="00394611" w:rsidP="002C1A7C">
      <w:pPr>
        <w:pStyle w:val="BodyText"/>
        <w:ind w:left="1440" w:hanging="360"/>
      </w:pPr>
      <w:r w:rsidRPr="002E77B1">
        <w:t>(3)</w:t>
      </w:r>
      <w:r w:rsidRPr="002E77B1">
        <w:tab/>
      </w:r>
      <w:r w:rsidR="00FC2F16" w:rsidRPr="002E77B1">
        <w:t xml:space="preserve">ESI ID is a </w:t>
      </w:r>
      <w:r w:rsidR="00FC2F16" w:rsidRPr="002E77B1">
        <w:rPr>
          <w:spacing w:val="2"/>
        </w:rPr>
        <w:t xml:space="preserve">unique, permanent, </w:t>
      </w:r>
      <w:r w:rsidR="00FC2F16" w:rsidRPr="002E77B1">
        <w:t xml:space="preserve">and non-intelligent number, used to facilitate communications in an unbundled electric market. The format </w:t>
      </w:r>
      <w:r w:rsidR="001162D0">
        <w:t xml:space="preserve">will </w:t>
      </w:r>
      <w:r w:rsidR="00FC2F16" w:rsidRPr="002E77B1">
        <w:t xml:space="preserve">be as determined by the protocols </w:t>
      </w:r>
      <w:r w:rsidR="00FC2F16" w:rsidRPr="002E77B1">
        <w:rPr>
          <w:spacing w:val="2"/>
        </w:rPr>
        <w:t xml:space="preserve">adopted </w:t>
      </w:r>
      <w:r w:rsidR="00FC2F16" w:rsidRPr="002E77B1">
        <w:t>by the Independent</w:t>
      </w:r>
      <w:r w:rsidR="00FC2F16" w:rsidRPr="002E77B1">
        <w:rPr>
          <w:spacing w:val="-27"/>
        </w:rPr>
        <w:t xml:space="preserve"> </w:t>
      </w:r>
      <w:r w:rsidR="00FC2F16" w:rsidRPr="002E77B1">
        <w:t>Organization</w:t>
      </w:r>
      <w:r w:rsidR="0073433A">
        <w:t>; and</w:t>
      </w:r>
    </w:p>
    <w:p w14:paraId="0B4A2D33" w14:textId="5D0E24C1" w:rsidR="00CB63EE" w:rsidRPr="002E77B1" w:rsidRDefault="00394611" w:rsidP="002C1A7C">
      <w:pPr>
        <w:pStyle w:val="BodyText"/>
        <w:ind w:left="1440" w:hanging="360"/>
      </w:pPr>
      <w:r w:rsidRPr="002E77B1">
        <w:t>(4)</w:t>
      </w:r>
      <w:r w:rsidRPr="002E77B1">
        <w:tab/>
      </w:r>
      <w:r w:rsidR="00FC2F16" w:rsidRPr="002E77B1">
        <w:t xml:space="preserve">An ESI ID will be assigned by </w:t>
      </w:r>
      <w:r w:rsidR="00CE1A6A">
        <w:t>LP&amp;L</w:t>
      </w:r>
      <w:r w:rsidR="00FC2F16" w:rsidRPr="002E77B1">
        <w:t xml:space="preserve"> for each Point of Delivery </w:t>
      </w:r>
      <w:r w:rsidR="00FC2F16" w:rsidRPr="002E77B1">
        <w:rPr>
          <w:spacing w:val="-14"/>
        </w:rPr>
        <w:t xml:space="preserve">in </w:t>
      </w:r>
      <w:r w:rsidR="00FC2F16" w:rsidRPr="002E77B1">
        <w:rPr>
          <w:spacing w:val="4"/>
        </w:rPr>
        <w:t xml:space="preserve">accordance </w:t>
      </w:r>
      <w:r w:rsidR="00FC2F16" w:rsidRPr="002E77B1">
        <w:t>with protocols adopted by the Independent</w:t>
      </w:r>
      <w:r w:rsidR="00FC2F16" w:rsidRPr="002E77B1">
        <w:rPr>
          <w:spacing w:val="-16"/>
        </w:rPr>
        <w:t xml:space="preserve"> </w:t>
      </w:r>
      <w:r w:rsidR="00FC2F16" w:rsidRPr="002E77B1">
        <w:t>Organization.</w:t>
      </w:r>
    </w:p>
    <w:p w14:paraId="5D1EA0C7" w14:textId="1EEEE718" w:rsidR="00CB63EE" w:rsidRPr="002E77B1" w:rsidRDefault="00394611" w:rsidP="006F36CB">
      <w:pPr>
        <w:pStyle w:val="Heading2"/>
        <w:numPr>
          <w:ilvl w:val="0"/>
          <w:numId w:val="0"/>
        </w:numPr>
        <w:jc w:val="left"/>
        <w:rPr>
          <w:rFonts w:ascii="Arial" w:hAnsi="Arial"/>
          <w:sz w:val="31"/>
        </w:rPr>
      </w:pPr>
      <w:bookmarkStart w:id="952" w:name="_TOC_250008"/>
      <w:bookmarkStart w:id="953" w:name="_Toc116633869"/>
      <w:bookmarkStart w:id="954" w:name="_Ref483899584"/>
      <w:bookmarkStart w:id="955" w:name="_Toc486751490"/>
      <w:bookmarkStart w:id="956" w:name="_Toc486827538"/>
      <w:bookmarkStart w:id="957" w:name="_Toc486827711"/>
      <w:bookmarkStart w:id="958" w:name="_Toc486829870"/>
      <w:bookmarkStart w:id="959" w:name="_Toc486831588"/>
      <w:bookmarkStart w:id="960" w:name="_Toc486831914"/>
      <w:bookmarkStart w:id="961" w:name="_Toc486849786"/>
      <w:bookmarkStart w:id="962" w:name="_Toc487526896"/>
      <w:bookmarkStart w:id="963" w:name="_Toc523641547"/>
      <w:bookmarkStart w:id="964" w:name="_Toc130381593"/>
      <w:bookmarkStart w:id="965" w:name="_Toc131705740"/>
      <w:r w:rsidRPr="002E77B1">
        <w:rPr>
          <w:rFonts w:ascii="Times New Roman" w:hAnsi="Times New Roman"/>
          <w:sz w:val="24"/>
          <w:szCs w:val="24"/>
        </w:rPr>
        <w:t>4.9</w:t>
      </w:r>
      <w:r w:rsidRPr="002E77B1">
        <w:rPr>
          <w:rFonts w:ascii="Times New Roman" w:hAnsi="Times New Roman"/>
          <w:sz w:val="24"/>
          <w:szCs w:val="24"/>
        </w:rPr>
        <w:tab/>
      </w:r>
      <w:r w:rsidR="0084001B" w:rsidRPr="002E77B1">
        <w:t>D</w:t>
      </w:r>
      <w:r w:rsidR="00FC2F16" w:rsidRPr="002E77B1">
        <w:t>ISPUTE RESOLUTION</w:t>
      </w:r>
      <w:r w:rsidR="00FC2F16" w:rsidRPr="002E77B1">
        <w:rPr>
          <w:spacing w:val="19"/>
        </w:rPr>
        <w:t xml:space="preserve"> </w:t>
      </w:r>
      <w:bookmarkEnd w:id="952"/>
      <w:r w:rsidR="00FC2F16" w:rsidRPr="002E77B1">
        <w:t>PROCEDURES</w:t>
      </w:r>
      <w:bookmarkStart w:id="966" w:name="_Ref483899593"/>
      <w:bookmarkStart w:id="967" w:name="_Toc486751491"/>
      <w:bookmarkStart w:id="968" w:name="_Toc486827539"/>
      <w:bookmarkStart w:id="969" w:name="_Toc486827712"/>
      <w:bookmarkStart w:id="970" w:name="_Toc486829871"/>
      <w:bookmarkStart w:id="971" w:name="_Toc486831589"/>
      <w:bookmarkStart w:id="972" w:name="_Toc486831915"/>
      <w:bookmarkStart w:id="973" w:name="_Toc486849787"/>
      <w:bookmarkStart w:id="974" w:name="_Toc487526897"/>
      <w:bookmarkEnd w:id="953"/>
      <w:bookmarkEnd w:id="954"/>
      <w:bookmarkEnd w:id="955"/>
      <w:bookmarkEnd w:id="956"/>
      <w:bookmarkEnd w:id="957"/>
      <w:bookmarkEnd w:id="958"/>
      <w:bookmarkEnd w:id="959"/>
      <w:bookmarkEnd w:id="960"/>
      <w:bookmarkEnd w:id="961"/>
      <w:bookmarkEnd w:id="962"/>
      <w:bookmarkEnd w:id="963"/>
      <w:bookmarkEnd w:id="964"/>
      <w:bookmarkEnd w:id="965"/>
    </w:p>
    <w:p w14:paraId="6B4B433C" w14:textId="49F1F3CF" w:rsidR="00CB63EE" w:rsidRPr="002E77B1" w:rsidRDefault="00FC2F16" w:rsidP="00913AB3">
      <w:pPr>
        <w:pStyle w:val="Heading3"/>
        <w:numPr>
          <w:ilvl w:val="0"/>
          <w:numId w:val="17"/>
        </w:numPr>
      </w:pPr>
      <w:bookmarkStart w:id="975" w:name="_TOC_250007"/>
      <w:bookmarkStart w:id="976" w:name="_Toc116633870"/>
      <w:bookmarkStart w:id="977" w:name="_Toc523641548"/>
      <w:bookmarkStart w:id="978" w:name="_Toc130381594"/>
      <w:bookmarkStart w:id="979" w:name="_Toc131705741"/>
      <w:r w:rsidRPr="002E77B1">
        <w:t>COMPLAINT</w:t>
      </w:r>
      <w:r w:rsidRPr="002E77B1">
        <w:rPr>
          <w:spacing w:val="-5"/>
        </w:rPr>
        <w:t xml:space="preserve"> </w:t>
      </w:r>
      <w:bookmarkEnd w:id="975"/>
      <w:r w:rsidRPr="002E77B1">
        <w:t>PROCEDURES</w:t>
      </w:r>
      <w:bookmarkEnd w:id="966"/>
      <w:bookmarkEnd w:id="967"/>
      <w:bookmarkEnd w:id="968"/>
      <w:bookmarkEnd w:id="969"/>
      <w:bookmarkEnd w:id="970"/>
      <w:bookmarkEnd w:id="971"/>
      <w:bookmarkEnd w:id="972"/>
      <w:bookmarkEnd w:id="973"/>
      <w:bookmarkEnd w:id="974"/>
      <w:bookmarkEnd w:id="976"/>
      <w:bookmarkEnd w:id="977"/>
      <w:bookmarkEnd w:id="978"/>
      <w:bookmarkEnd w:id="979"/>
    </w:p>
    <w:p w14:paraId="415F323C" w14:textId="09C5D1C1" w:rsidR="00CB63EE" w:rsidRPr="002E77B1" w:rsidRDefault="00FC2F16" w:rsidP="002E77B1">
      <w:pPr>
        <w:pStyle w:val="BodyText"/>
      </w:pPr>
      <w:r w:rsidRPr="002E77B1">
        <w:rPr>
          <w:w w:val="105"/>
        </w:rPr>
        <w:t xml:space="preserve">For complaints by Competitive Retailers or </w:t>
      </w:r>
      <w:r w:rsidR="00CE1A6A">
        <w:rPr>
          <w:w w:val="105"/>
        </w:rPr>
        <w:t>LP&amp;L</w:t>
      </w:r>
      <w:r w:rsidRPr="002E77B1">
        <w:rPr>
          <w:w w:val="105"/>
        </w:rPr>
        <w:t xml:space="preserve"> regarding Access, the parties may contact each other during normal business hours.</w:t>
      </w:r>
    </w:p>
    <w:p w14:paraId="7C16EEC0" w14:textId="77777777" w:rsidR="00CB63EE" w:rsidRPr="00A447FD" w:rsidRDefault="00CB63EE" w:rsidP="005829B3">
      <w:pPr>
        <w:pStyle w:val="BodyText"/>
      </w:pPr>
    </w:p>
    <w:p w14:paraId="16D23C7B" w14:textId="4F99AD14" w:rsidR="00CB63EE" w:rsidRPr="002E77B1" w:rsidRDefault="00FC2F16" w:rsidP="002E77B1">
      <w:pPr>
        <w:pStyle w:val="BodyText"/>
      </w:pPr>
      <w:r w:rsidRPr="002E77B1">
        <w:rPr>
          <w:w w:val="105"/>
        </w:rPr>
        <w:t xml:space="preserve">Should one party bring a complaint against the other, </w:t>
      </w:r>
      <w:r w:rsidR="00CE1A6A">
        <w:rPr>
          <w:w w:val="105"/>
        </w:rPr>
        <w:t>LP&amp;L</w:t>
      </w:r>
      <w:r w:rsidRPr="002E77B1">
        <w:rPr>
          <w:w w:val="105"/>
        </w:rPr>
        <w:t xml:space="preserve"> and Competitive Retailer </w:t>
      </w:r>
      <w:r w:rsidR="00FA346A">
        <w:rPr>
          <w:w w:val="105"/>
        </w:rPr>
        <w:t xml:space="preserve">will </w:t>
      </w:r>
      <w:r w:rsidRPr="002E77B1">
        <w:rPr>
          <w:w w:val="105"/>
        </w:rPr>
        <w:t xml:space="preserve">use good faith and commercially reasonable efforts to informally resolve such complaint. Unless otherwise provided for in this </w:t>
      </w:r>
      <w:r w:rsidR="00B9215F">
        <w:rPr>
          <w:w w:val="105"/>
        </w:rPr>
        <w:t>T</w:t>
      </w:r>
      <w:r w:rsidRPr="00A447FD">
        <w:rPr>
          <w:w w:val="105"/>
        </w:rPr>
        <w:t>ariff</w:t>
      </w:r>
      <w:r w:rsidRPr="002E77B1">
        <w:rPr>
          <w:w w:val="105"/>
        </w:rPr>
        <w:t xml:space="preserve"> all complaints </w:t>
      </w:r>
      <w:r w:rsidR="00322FD7">
        <w:rPr>
          <w:w w:val="105"/>
        </w:rPr>
        <w:t xml:space="preserve">must </w:t>
      </w:r>
      <w:r w:rsidRPr="002E77B1">
        <w:rPr>
          <w:w w:val="105"/>
        </w:rPr>
        <w:t>be conducted pursuant to the following procedures:</w:t>
      </w:r>
    </w:p>
    <w:p w14:paraId="1A66F08F" w14:textId="247848F2" w:rsidR="00CB63EE" w:rsidRPr="00A447FD" w:rsidRDefault="00CB63EE" w:rsidP="005829B3">
      <w:pPr>
        <w:pStyle w:val="BodyText"/>
      </w:pPr>
    </w:p>
    <w:p w14:paraId="2F7C3A71" w14:textId="51B65814" w:rsidR="0084001B" w:rsidRPr="002E77B1" w:rsidRDefault="00394611" w:rsidP="002C1A7C">
      <w:pPr>
        <w:pStyle w:val="BodyText"/>
        <w:ind w:left="1440" w:hanging="360"/>
      </w:pPr>
      <w:r w:rsidRPr="002E77B1">
        <w:t>(1)</w:t>
      </w:r>
      <w:r w:rsidRPr="002E77B1">
        <w:tab/>
      </w:r>
      <w:r w:rsidR="00CE1A6A">
        <w:t>LP&amp;L</w:t>
      </w:r>
      <w:r w:rsidR="00FC2F16" w:rsidRPr="002E77B1">
        <w:t xml:space="preserve"> or Competitive Retailer may initiate the dispute process by presenting</w:t>
      </w:r>
      <w:r w:rsidR="00FC2F16" w:rsidRPr="002E77B1">
        <w:rPr>
          <w:spacing w:val="49"/>
        </w:rPr>
        <w:t xml:space="preserve"> </w:t>
      </w:r>
      <w:r w:rsidR="00FC2F16" w:rsidRPr="002E77B1">
        <w:t xml:space="preserve">to the other party a notice of the dispute/complaint. Notice </w:t>
      </w:r>
      <w:r w:rsidR="00806624">
        <w:t xml:space="preserve">must </w:t>
      </w:r>
      <w:r w:rsidR="00FC2F16" w:rsidRPr="002E77B1">
        <w:t xml:space="preserve">include, at a minimum, a clear description of the dispute, the nature of the dispute, a </w:t>
      </w:r>
      <w:r w:rsidR="00FC2F16" w:rsidRPr="002E77B1">
        <w:rPr>
          <w:spacing w:val="3"/>
        </w:rPr>
        <w:t xml:space="preserve">contact </w:t>
      </w:r>
      <w:r w:rsidR="00FC2F16" w:rsidRPr="002E77B1">
        <w:t>name, and a proposed</w:t>
      </w:r>
      <w:r w:rsidR="00FC2F16" w:rsidRPr="002E77B1">
        <w:rPr>
          <w:spacing w:val="-10"/>
        </w:rPr>
        <w:t xml:space="preserve"> </w:t>
      </w:r>
      <w:r w:rsidR="0084001B" w:rsidRPr="002E77B1">
        <w:rPr>
          <w:spacing w:val="3"/>
        </w:rPr>
        <w:t>resolution;</w:t>
      </w:r>
    </w:p>
    <w:p w14:paraId="2481E099" w14:textId="10C9CF66" w:rsidR="0084001B" w:rsidRPr="002E77B1" w:rsidRDefault="00394611" w:rsidP="002C1A7C">
      <w:pPr>
        <w:pStyle w:val="BodyText"/>
        <w:ind w:left="1440" w:hanging="360"/>
      </w:pPr>
      <w:r w:rsidRPr="002E77B1">
        <w:t>(2)</w:t>
      </w:r>
      <w:r w:rsidRPr="002E77B1">
        <w:tab/>
      </w:r>
      <w:r w:rsidR="00FC2F16" w:rsidRPr="002E77B1">
        <w:t>All</w:t>
      </w:r>
      <w:r w:rsidR="00FC2F16" w:rsidRPr="002E77B1">
        <w:rPr>
          <w:spacing w:val="-4"/>
        </w:rPr>
        <w:t xml:space="preserve"> </w:t>
      </w:r>
      <w:r w:rsidR="00FC2F16" w:rsidRPr="002E77B1">
        <w:t>disputes</w:t>
      </w:r>
      <w:r w:rsidR="00FC2F16" w:rsidRPr="002E77B1">
        <w:rPr>
          <w:spacing w:val="-3"/>
        </w:rPr>
        <w:t xml:space="preserve"> </w:t>
      </w:r>
      <w:r w:rsidR="00806624">
        <w:rPr>
          <w:spacing w:val="-3"/>
        </w:rPr>
        <w:t xml:space="preserve">must </w:t>
      </w:r>
      <w:r w:rsidR="00FC2F16" w:rsidRPr="002E77B1">
        <w:t>be</w:t>
      </w:r>
      <w:r w:rsidR="00FC2F16" w:rsidRPr="002E77B1">
        <w:rPr>
          <w:spacing w:val="-4"/>
        </w:rPr>
        <w:t xml:space="preserve"> </w:t>
      </w:r>
      <w:r w:rsidR="00FC2F16" w:rsidRPr="002E77B1">
        <w:t>referred</w:t>
      </w:r>
      <w:r w:rsidR="00FC2F16" w:rsidRPr="002E77B1">
        <w:rPr>
          <w:spacing w:val="-3"/>
        </w:rPr>
        <w:t xml:space="preserve"> </w:t>
      </w:r>
      <w:r w:rsidR="00FC2F16" w:rsidRPr="002E77B1">
        <w:t>to</w:t>
      </w:r>
      <w:r w:rsidR="00FC2F16" w:rsidRPr="002E77B1">
        <w:rPr>
          <w:spacing w:val="-3"/>
        </w:rPr>
        <w:t xml:space="preserve"> </w:t>
      </w:r>
      <w:r w:rsidR="00FC2F16" w:rsidRPr="002E77B1">
        <w:t>a</w:t>
      </w:r>
      <w:r w:rsidR="00FC2F16" w:rsidRPr="002E77B1">
        <w:rPr>
          <w:spacing w:val="-3"/>
        </w:rPr>
        <w:t xml:space="preserve"> </w:t>
      </w:r>
      <w:r w:rsidR="00FC2F16" w:rsidRPr="002E77B1">
        <w:t>designated</w:t>
      </w:r>
      <w:r w:rsidR="00FC2F16" w:rsidRPr="002E77B1">
        <w:rPr>
          <w:spacing w:val="-4"/>
        </w:rPr>
        <w:t xml:space="preserve"> </w:t>
      </w:r>
      <w:r w:rsidR="00FC2F16" w:rsidRPr="002E77B1">
        <w:t>senior</w:t>
      </w:r>
      <w:r w:rsidR="00FC2F16" w:rsidRPr="002E77B1">
        <w:rPr>
          <w:spacing w:val="-3"/>
        </w:rPr>
        <w:t xml:space="preserve"> </w:t>
      </w:r>
      <w:r w:rsidR="00FC2F16" w:rsidRPr="002E77B1">
        <w:t>representative</w:t>
      </w:r>
      <w:r w:rsidR="00FC2F16" w:rsidRPr="002E77B1">
        <w:rPr>
          <w:spacing w:val="-3"/>
        </w:rPr>
        <w:t xml:space="preserve"> </w:t>
      </w:r>
      <w:r w:rsidR="00FC2F16" w:rsidRPr="002E77B1">
        <w:t>of</w:t>
      </w:r>
      <w:r w:rsidR="00FC2F16" w:rsidRPr="002E77B1">
        <w:rPr>
          <w:spacing w:val="-4"/>
        </w:rPr>
        <w:t xml:space="preserve"> </w:t>
      </w:r>
      <w:r w:rsidR="00FC2F16" w:rsidRPr="002E77B1">
        <w:t>each</w:t>
      </w:r>
      <w:r w:rsidR="00FC2F16" w:rsidRPr="002E77B1">
        <w:rPr>
          <w:spacing w:val="-3"/>
        </w:rPr>
        <w:t xml:space="preserve"> </w:t>
      </w:r>
      <w:r w:rsidR="00FC2F16" w:rsidRPr="002E77B1">
        <w:t>of</w:t>
      </w:r>
      <w:r w:rsidR="00FC2F16" w:rsidRPr="002E77B1">
        <w:rPr>
          <w:spacing w:val="-3"/>
        </w:rPr>
        <w:t xml:space="preserve"> </w:t>
      </w:r>
      <w:r w:rsidR="00FC2F16" w:rsidRPr="002E77B1">
        <w:rPr>
          <w:spacing w:val="3"/>
        </w:rPr>
        <w:t xml:space="preserve">the </w:t>
      </w:r>
      <w:r w:rsidR="00FC2F16" w:rsidRPr="002E77B1">
        <w:t>parties for resolution on an informal basis as promptly as</w:t>
      </w:r>
      <w:r w:rsidR="005F5E11">
        <w:rPr>
          <w:spacing w:val="-36"/>
        </w:rPr>
        <w:t xml:space="preserve"> </w:t>
      </w:r>
      <w:r w:rsidR="00FC2F16" w:rsidRPr="002E77B1">
        <w:t>practicable;</w:t>
      </w:r>
    </w:p>
    <w:p w14:paraId="7C1810BE" w14:textId="6A8695B4" w:rsidR="0084001B" w:rsidRPr="002E77B1" w:rsidRDefault="00394611" w:rsidP="002C1A7C">
      <w:pPr>
        <w:pStyle w:val="BodyText"/>
        <w:ind w:left="1440" w:hanging="360"/>
      </w:pPr>
      <w:r w:rsidRPr="002E77B1">
        <w:t>(3)</w:t>
      </w:r>
      <w:r w:rsidRPr="002E77B1">
        <w:tab/>
      </w:r>
      <w:r w:rsidR="00FC2F16" w:rsidRPr="002E77B1">
        <w:t xml:space="preserve">The receiving party </w:t>
      </w:r>
      <w:r w:rsidR="00806624">
        <w:t xml:space="preserve">must </w:t>
      </w:r>
      <w:r w:rsidR="00FC2F16" w:rsidRPr="002E77B1">
        <w:t xml:space="preserve">investigate the complaint and provide a response as soon as possible but not later than ten Business Days following receipt of </w:t>
      </w:r>
      <w:r w:rsidR="00FC2F16" w:rsidRPr="002E77B1">
        <w:rPr>
          <w:spacing w:val="3"/>
        </w:rPr>
        <w:t xml:space="preserve">the </w:t>
      </w:r>
      <w:r w:rsidR="00FC2F16" w:rsidRPr="002E77B1">
        <w:t>complaint;</w:t>
      </w:r>
    </w:p>
    <w:p w14:paraId="2DA92362" w14:textId="3352C102" w:rsidR="0084001B" w:rsidRPr="002E77B1" w:rsidRDefault="00394611" w:rsidP="002C1A7C">
      <w:pPr>
        <w:pStyle w:val="BodyText"/>
        <w:ind w:left="1440" w:hanging="360"/>
      </w:pPr>
      <w:r w:rsidRPr="002E77B1">
        <w:t>(4)</w:t>
      </w:r>
      <w:r w:rsidRPr="002E77B1">
        <w:tab/>
      </w:r>
      <w:r w:rsidR="00FC2F16" w:rsidRPr="002E77B1">
        <w:t>In the event that the designated representatives are unable to resolve the</w:t>
      </w:r>
      <w:r w:rsidR="00FC2F16" w:rsidRPr="002E77B1">
        <w:rPr>
          <w:spacing w:val="-15"/>
        </w:rPr>
        <w:t xml:space="preserve"> </w:t>
      </w:r>
      <w:r w:rsidR="00FC2F16" w:rsidRPr="002E77B1">
        <w:rPr>
          <w:spacing w:val="3"/>
        </w:rPr>
        <w:t xml:space="preserve">dispute </w:t>
      </w:r>
      <w:r w:rsidR="00FC2F16" w:rsidRPr="002E77B1">
        <w:t>within 30 calendar days, such dispute, by mutual agreement, may be referred to mediation or be submitted to binding arbitration and resolved in accordance with the current Commercial Arbitration Rules of the American Arbitration Association;</w:t>
      </w:r>
      <w:r w:rsidR="00FC2F16" w:rsidRPr="002E77B1">
        <w:rPr>
          <w:spacing w:val="-4"/>
        </w:rPr>
        <w:t xml:space="preserve"> </w:t>
      </w:r>
      <w:r w:rsidR="00FC2F16" w:rsidRPr="002E77B1">
        <w:t>and</w:t>
      </w:r>
    </w:p>
    <w:p w14:paraId="4DBEB1D9" w14:textId="3A315EB6" w:rsidR="00CB63EE" w:rsidRPr="002E77B1" w:rsidRDefault="00394611" w:rsidP="002C1A7C">
      <w:pPr>
        <w:pStyle w:val="BodyText"/>
        <w:ind w:left="1440" w:hanging="360"/>
      </w:pPr>
      <w:r w:rsidRPr="002E77B1">
        <w:t>(5)</w:t>
      </w:r>
      <w:r w:rsidRPr="002E77B1">
        <w:tab/>
      </w:r>
      <w:r w:rsidR="00FC2F16" w:rsidRPr="002E77B1">
        <w:t xml:space="preserve">In the event that binding arbitration is not chosen and resolution is not </w:t>
      </w:r>
      <w:r w:rsidR="00FC2F16" w:rsidRPr="002E77B1">
        <w:rPr>
          <w:spacing w:val="3"/>
        </w:rPr>
        <w:t xml:space="preserve">obtained </w:t>
      </w:r>
      <w:r w:rsidR="00FC2F16" w:rsidRPr="002E77B1">
        <w:t xml:space="preserve">within 30 calendar days after the initial complaint (or another mutually agreed upon timeline), the Competitive Retailer or </w:t>
      </w:r>
      <w:r w:rsidR="00CE1A6A">
        <w:t>LP&amp;L</w:t>
      </w:r>
      <w:r w:rsidR="00FC2F16" w:rsidRPr="002E77B1">
        <w:t xml:space="preserve"> may file a complaint at any time thereafter with the</w:t>
      </w:r>
      <w:r w:rsidR="00FC2F16" w:rsidRPr="002E77B1">
        <w:rPr>
          <w:spacing w:val="6"/>
        </w:rPr>
        <w:t xml:space="preserve"> </w:t>
      </w:r>
      <w:r w:rsidR="00FC2F16" w:rsidRPr="002E77B1">
        <w:t>Commission.</w:t>
      </w:r>
    </w:p>
    <w:p w14:paraId="18BF59E0" w14:textId="1EB6A99A" w:rsidR="00CB63EE" w:rsidRPr="002E77B1" w:rsidRDefault="00FC2F16" w:rsidP="00913AB3">
      <w:pPr>
        <w:pStyle w:val="Heading3"/>
        <w:numPr>
          <w:ilvl w:val="0"/>
          <w:numId w:val="17"/>
        </w:numPr>
      </w:pPr>
      <w:bookmarkStart w:id="980" w:name="_TOC_250006"/>
      <w:bookmarkStart w:id="981" w:name="_Toc116633871"/>
      <w:bookmarkStart w:id="982" w:name="_Ref483899609"/>
      <w:bookmarkStart w:id="983" w:name="_Toc486751492"/>
      <w:bookmarkStart w:id="984" w:name="_Toc486827540"/>
      <w:bookmarkStart w:id="985" w:name="_Toc486827713"/>
      <w:bookmarkStart w:id="986" w:name="_Toc486829872"/>
      <w:bookmarkStart w:id="987" w:name="_Toc486831590"/>
      <w:bookmarkStart w:id="988" w:name="_Toc486831916"/>
      <w:bookmarkStart w:id="989" w:name="_Toc486849788"/>
      <w:bookmarkStart w:id="990" w:name="_Toc487526898"/>
      <w:bookmarkStart w:id="991" w:name="_Toc523641549"/>
      <w:bookmarkStart w:id="992" w:name="_Toc130381595"/>
      <w:bookmarkStart w:id="993" w:name="_Toc131705742"/>
      <w:r w:rsidRPr="002E77B1">
        <w:t>COMPLAINT WITH REGULATORY</w:t>
      </w:r>
      <w:r w:rsidRPr="002E77B1">
        <w:rPr>
          <w:spacing w:val="35"/>
        </w:rPr>
        <w:t xml:space="preserve"> </w:t>
      </w:r>
      <w:bookmarkEnd w:id="980"/>
      <w:r w:rsidRPr="002E77B1">
        <w:t>AUTHORITY</w:t>
      </w:r>
      <w:bookmarkEnd w:id="981"/>
      <w:bookmarkEnd w:id="982"/>
      <w:bookmarkEnd w:id="983"/>
      <w:bookmarkEnd w:id="984"/>
      <w:bookmarkEnd w:id="985"/>
      <w:bookmarkEnd w:id="986"/>
      <w:bookmarkEnd w:id="987"/>
      <w:bookmarkEnd w:id="988"/>
      <w:bookmarkEnd w:id="989"/>
      <w:bookmarkEnd w:id="990"/>
      <w:bookmarkEnd w:id="991"/>
      <w:bookmarkEnd w:id="992"/>
      <w:bookmarkEnd w:id="993"/>
    </w:p>
    <w:p w14:paraId="7FE7A337" w14:textId="33C0EB95" w:rsidR="00CB63EE" w:rsidRPr="002E77B1" w:rsidRDefault="00FC2F16" w:rsidP="002E77B1">
      <w:pPr>
        <w:pStyle w:val="BodyText"/>
      </w:pPr>
      <w:r w:rsidRPr="002E77B1">
        <w:rPr>
          <w:w w:val="105"/>
        </w:rPr>
        <w:t xml:space="preserve">Nothing in this section </w:t>
      </w:r>
      <w:r w:rsidR="00806624">
        <w:rPr>
          <w:w w:val="105"/>
        </w:rPr>
        <w:t xml:space="preserve">will </w:t>
      </w:r>
      <w:r w:rsidRPr="002E77B1">
        <w:rPr>
          <w:w w:val="105"/>
        </w:rPr>
        <w:t xml:space="preserve">restrict the rights of </w:t>
      </w:r>
      <w:r w:rsidR="00CE1A6A">
        <w:rPr>
          <w:w w:val="105"/>
        </w:rPr>
        <w:t>LP&amp;L</w:t>
      </w:r>
      <w:r w:rsidRPr="002E77B1">
        <w:rPr>
          <w:w w:val="105"/>
        </w:rPr>
        <w:t xml:space="preserve"> or Competitive Retailer to file a complaint with the Commission under the relevant portions of PURA, where that right is available, or to exercise other legal rights and remedies.</w:t>
      </w:r>
    </w:p>
    <w:p w14:paraId="2349FF73" w14:textId="5182B716" w:rsidR="00CB63EE" w:rsidRPr="002E77B1" w:rsidRDefault="00FC2F16" w:rsidP="00913AB3">
      <w:pPr>
        <w:pStyle w:val="Heading3"/>
        <w:numPr>
          <w:ilvl w:val="0"/>
          <w:numId w:val="17"/>
        </w:numPr>
      </w:pPr>
      <w:bookmarkStart w:id="994" w:name="_TOC_250005"/>
      <w:bookmarkStart w:id="995" w:name="_Toc116633872"/>
      <w:bookmarkStart w:id="996" w:name="_Toc523641550"/>
      <w:bookmarkStart w:id="997" w:name="_Toc130381596"/>
      <w:bookmarkStart w:id="998" w:name="_Toc131705743"/>
      <w:bookmarkStart w:id="999" w:name="_Ref483899644"/>
      <w:r w:rsidRPr="002E77B1">
        <w:t>SERVICE INQUIRIES OR ACCESS</w:t>
      </w:r>
      <w:r w:rsidRPr="002E77B1">
        <w:rPr>
          <w:spacing w:val="21"/>
        </w:rPr>
        <w:t xml:space="preserve"> </w:t>
      </w:r>
      <w:bookmarkEnd w:id="994"/>
      <w:r w:rsidRPr="002E77B1">
        <w:t>STATUS</w:t>
      </w:r>
      <w:bookmarkEnd w:id="995"/>
      <w:bookmarkEnd w:id="996"/>
      <w:bookmarkEnd w:id="997"/>
      <w:bookmarkEnd w:id="998"/>
    </w:p>
    <w:p w14:paraId="7E62128F" w14:textId="107A277D" w:rsidR="00CB63EE" w:rsidRPr="002E77B1" w:rsidRDefault="00FC2F16" w:rsidP="002E77B1">
      <w:pPr>
        <w:pStyle w:val="BodyText"/>
      </w:pPr>
      <w:r w:rsidRPr="002E77B1">
        <w:rPr>
          <w:w w:val="105"/>
        </w:rPr>
        <w:t xml:space="preserve">Competitive Retailer may contact </w:t>
      </w:r>
      <w:r w:rsidR="00CE1A6A">
        <w:rPr>
          <w:w w:val="105"/>
        </w:rPr>
        <w:t>LP&amp;L</w:t>
      </w:r>
      <w:r w:rsidRPr="002E77B1">
        <w:rPr>
          <w:w w:val="105"/>
        </w:rPr>
        <w:t xml:space="preserve"> regarding the status of Delivery Service and Access for the provision of Retail Customer</w:t>
      </w:r>
      <w:r w:rsidR="00357125">
        <w:rPr>
          <w:w w:val="105"/>
        </w:rPr>
        <w:t>’</w:t>
      </w:r>
      <w:r w:rsidRPr="002E77B1">
        <w:rPr>
          <w:w w:val="105"/>
        </w:rPr>
        <w:t>s Delivery Service, including, but not limited to, the following situations:</w:t>
      </w:r>
    </w:p>
    <w:p w14:paraId="136EE13A" w14:textId="5F354186" w:rsidR="00CB63EE" w:rsidRPr="00A447FD" w:rsidRDefault="00CB63EE" w:rsidP="005829B3">
      <w:pPr>
        <w:pStyle w:val="BodyText"/>
      </w:pPr>
    </w:p>
    <w:p w14:paraId="43F2CAC6" w14:textId="2AF7F398" w:rsidR="0084001B" w:rsidRPr="002E77B1" w:rsidRDefault="00394611" w:rsidP="002C1A7C">
      <w:pPr>
        <w:pStyle w:val="BodyText"/>
        <w:ind w:left="1440" w:hanging="360"/>
      </w:pPr>
      <w:r w:rsidRPr="002E77B1">
        <w:t>(1)</w:t>
      </w:r>
      <w:r w:rsidRPr="002E77B1">
        <w:tab/>
      </w:r>
      <w:r w:rsidR="00FC2F16" w:rsidRPr="002E77B1">
        <w:t>Inquiries regarding site specific Delivery</w:t>
      </w:r>
      <w:r w:rsidR="00FC2F16" w:rsidRPr="002E77B1">
        <w:rPr>
          <w:spacing w:val="2"/>
        </w:rPr>
        <w:t xml:space="preserve"> </w:t>
      </w:r>
      <w:r w:rsidR="00FC2F16" w:rsidRPr="002E77B1">
        <w:t>Services;</w:t>
      </w:r>
    </w:p>
    <w:p w14:paraId="1BD81E8F" w14:textId="1246B61F" w:rsidR="0084001B" w:rsidRPr="002E77B1" w:rsidRDefault="00394611" w:rsidP="002C1A7C">
      <w:pPr>
        <w:pStyle w:val="BodyText"/>
        <w:ind w:left="1440" w:hanging="360"/>
      </w:pPr>
      <w:r w:rsidRPr="002E77B1">
        <w:t>(2)</w:t>
      </w:r>
      <w:r w:rsidRPr="002E77B1">
        <w:tab/>
      </w:r>
      <w:r w:rsidR="00FC2F16" w:rsidRPr="002E77B1">
        <w:t xml:space="preserve">Construction of new lines, installation of a Meter, modification of existing </w:t>
      </w:r>
      <w:r w:rsidR="00FC2F16" w:rsidRPr="002E77B1">
        <w:rPr>
          <w:spacing w:val="2"/>
        </w:rPr>
        <w:t xml:space="preserve">equipment </w:t>
      </w:r>
      <w:r w:rsidR="00FC2F16" w:rsidRPr="002E77B1">
        <w:t xml:space="preserve">or </w:t>
      </w:r>
      <w:r w:rsidR="00FC2F16" w:rsidRPr="002E77B1">
        <w:rPr>
          <w:spacing w:val="2"/>
        </w:rPr>
        <w:t xml:space="preserve">change </w:t>
      </w:r>
      <w:r w:rsidR="00FC2F16" w:rsidRPr="002E77B1">
        <w:t>in Point of</w:t>
      </w:r>
      <w:r w:rsidR="00625881">
        <w:t xml:space="preserve"> </w:t>
      </w:r>
      <w:r w:rsidR="00FC2F16" w:rsidRPr="002E77B1">
        <w:rPr>
          <w:spacing w:val="-21"/>
        </w:rPr>
        <w:t xml:space="preserve"> </w:t>
      </w:r>
      <w:r w:rsidR="00FC2F16" w:rsidRPr="002E77B1">
        <w:t>Delivery;</w:t>
      </w:r>
    </w:p>
    <w:p w14:paraId="521B6CB6" w14:textId="690154F3" w:rsidR="0084001B" w:rsidRPr="002E77B1" w:rsidRDefault="00394611" w:rsidP="002C1A7C">
      <w:pPr>
        <w:pStyle w:val="BodyText"/>
        <w:ind w:left="1440" w:hanging="360"/>
      </w:pPr>
      <w:r w:rsidRPr="002E77B1">
        <w:t>(3)</w:t>
      </w:r>
      <w:r w:rsidRPr="002E77B1">
        <w:tab/>
      </w:r>
      <w:r w:rsidR="00FC2F16" w:rsidRPr="002E77B1">
        <w:t xml:space="preserve">Special circumstances such as Delivery Service </w:t>
      </w:r>
      <w:r w:rsidR="00FC2F16" w:rsidRPr="002E77B1">
        <w:rPr>
          <w:spacing w:val="2"/>
        </w:rPr>
        <w:t xml:space="preserve">requirements </w:t>
      </w:r>
      <w:r w:rsidR="00FC2F16" w:rsidRPr="002E77B1">
        <w:rPr>
          <w:spacing w:val="3"/>
        </w:rPr>
        <w:t xml:space="preserve">that are </w:t>
      </w:r>
      <w:r w:rsidR="00FC2F16" w:rsidRPr="002E77B1">
        <w:rPr>
          <w:spacing w:val="2"/>
        </w:rPr>
        <w:t xml:space="preserve">of </w:t>
      </w:r>
      <w:r w:rsidR="00FC2F16" w:rsidRPr="002E77B1">
        <w:rPr>
          <w:spacing w:val="5"/>
        </w:rPr>
        <w:t>non</w:t>
      </w:r>
      <w:r w:rsidR="00FC2F16" w:rsidRPr="0084001B">
        <w:rPr>
          <w:spacing w:val="5"/>
        </w:rPr>
        <w:t>­</w:t>
      </w:r>
      <w:r w:rsidR="00FC2F16" w:rsidRPr="002E77B1">
        <w:rPr>
          <w:spacing w:val="2"/>
        </w:rPr>
        <w:t xml:space="preserve">standard size </w:t>
      </w:r>
      <w:r w:rsidR="00FC2F16" w:rsidRPr="002E77B1">
        <w:t xml:space="preserve">or </w:t>
      </w:r>
      <w:r w:rsidR="00FC2F16" w:rsidRPr="002E77B1">
        <w:rPr>
          <w:spacing w:val="2"/>
        </w:rPr>
        <w:t>characteristics;</w:t>
      </w:r>
      <w:r w:rsidR="00FC2F16" w:rsidRPr="002E77B1">
        <w:rPr>
          <w:spacing w:val="-16"/>
        </w:rPr>
        <w:t xml:space="preserve"> </w:t>
      </w:r>
      <w:r w:rsidR="00FC2F16" w:rsidRPr="002E77B1">
        <w:rPr>
          <w:spacing w:val="3"/>
        </w:rPr>
        <w:t>or</w:t>
      </w:r>
    </w:p>
    <w:p w14:paraId="611025A1" w14:textId="0F5C5751" w:rsidR="00CB63EE" w:rsidRPr="002E77B1" w:rsidRDefault="00394611" w:rsidP="002C1A7C">
      <w:pPr>
        <w:pStyle w:val="BodyText"/>
        <w:ind w:left="1440" w:hanging="360"/>
      </w:pPr>
      <w:r w:rsidRPr="002E77B1">
        <w:t>(4)</w:t>
      </w:r>
      <w:r w:rsidRPr="002E77B1">
        <w:tab/>
      </w:r>
      <w:r w:rsidR="00FC2F16" w:rsidRPr="002E77B1">
        <w:t>Initiation of Delivery System Service to Retail</w:t>
      </w:r>
      <w:r w:rsidR="00FC2F16" w:rsidRPr="002E77B1">
        <w:rPr>
          <w:spacing w:val="-5"/>
        </w:rPr>
        <w:t xml:space="preserve"> </w:t>
      </w:r>
      <w:r w:rsidR="00FC2F16" w:rsidRPr="002E77B1">
        <w:t>Customer.</w:t>
      </w:r>
    </w:p>
    <w:p w14:paraId="4380743E" w14:textId="77777777" w:rsidR="00CB63EE" w:rsidRPr="00A447FD" w:rsidRDefault="00CB63EE" w:rsidP="005829B3">
      <w:pPr>
        <w:pStyle w:val="BodyText"/>
      </w:pPr>
    </w:p>
    <w:p w14:paraId="1F4D0ED1" w14:textId="5B3C219F" w:rsidR="00CB63EE" w:rsidRPr="002E77B1" w:rsidRDefault="00FC2F16" w:rsidP="002E77B1">
      <w:pPr>
        <w:pStyle w:val="BodyText"/>
      </w:pPr>
      <w:r w:rsidRPr="002E77B1">
        <w:rPr>
          <w:w w:val="105"/>
        </w:rPr>
        <w:t xml:space="preserve">Competitive Retailer seeking information about the above items may contact </w:t>
      </w:r>
      <w:r w:rsidR="00CE1A6A">
        <w:rPr>
          <w:w w:val="105"/>
        </w:rPr>
        <w:t>LP&amp;L</w:t>
      </w:r>
      <w:r w:rsidRPr="002E77B1">
        <w:rPr>
          <w:w w:val="105"/>
        </w:rPr>
        <w:t xml:space="preserve"> as appropriate during normal business hours.</w:t>
      </w:r>
    </w:p>
    <w:p w14:paraId="709ED72F" w14:textId="4E243C97" w:rsidR="00CB63EE" w:rsidRPr="002E77B1" w:rsidRDefault="00394611" w:rsidP="00F3065A">
      <w:pPr>
        <w:pStyle w:val="Heading2"/>
        <w:numPr>
          <w:ilvl w:val="0"/>
          <w:numId w:val="0"/>
        </w:numPr>
        <w:jc w:val="left"/>
      </w:pPr>
      <w:bookmarkStart w:id="1000" w:name="_TOC_250004"/>
      <w:bookmarkStart w:id="1001" w:name="_Toc116633873"/>
      <w:bookmarkStart w:id="1002" w:name="_Toc503845344"/>
      <w:bookmarkStart w:id="1003" w:name="_Toc523641551"/>
      <w:bookmarkStart w:id="1004" w:name="_Toc130381597"/>
      <w:bookmarkStart w:id="1005" w:name="_Toc131705744"/>
      <w:bookmarkStart w:id="1006" w:name="_Toc486751494"/>
      <w:bookmarkStart w:id="1007" w:name="_Toc486827542"/>
      <w:bookmarkStart w:id="1008" w:name="_Toc486827715"/>
      <w:bookmarkStart w:id="1009" w:name="_Toc486829874"/>
      <w:bookmarkStart w:id="1010" w:name="_Toc486831592"/>
      <w:bookmarkStart w:id="1011" w:name="_Toc486831918"/>
      <w:bookmarkStart w:id="1012" w:name="_Toc486849790"/>
      <w:bookmarkStart w:id="1013" w:name="_Toc487526900"/>
      <w:r w:rsidRPr="002E77B1">
        <w:rPr>
          <w:rFonts w:ascii="Times New Roman" w:hAnsi="Times New Roman"/>
          <w:sz w:val="24"/>
          <w:szCs w:val="24"/>
        </w:rPr>
        <w:t>4.10</w:t>
      </w:r>
      <w:r w:rsidRPr="002E77B1">
        <w:rPr>
          <w:rFonts w:ascii="Times New Roman" w:hAnsi="Times New Roman"/>
          <w:sz w:val="24"/>
          <w:szCs w:val="24"/>
        </w:rPr>
        <w:tab/>
      </w:r>
      <w:r w:rsidR="00FC2F16" w:rsidRPr="002E77B1">
        <w:t>OUTAGE AND SERVICE REQUEST</w:t>
      </w:r>
      <w:r w:rsidR="00FC2F16" w:rsidRPr="002E77B1">
        <w:rPr>
          <w:spacing w:val="26"/>
        </w:rPr>
        <w:t xml:space="preserve"> </w:t>
      </w:r>
      <w:bookmarkEnd w:id="1000"/>
      <w:r w:rsidR="00FC2F16" w:rsidRPr="002E77B1">
        <w:rPr>
          <w:spacing w:val="3"/>
        </w:rPr>
        <w:t>REPORTING</w:t>
      </w:r>
      <w:bookmarkEnd w:id="1001"/>
      <w:bookmarkEnd w:id="1002"/>
      <w:bookmarkEnd w:id="1003"/>
      <w:bookmarkEnd w:id="1004"/>
      <w:bookmarkEnd w:id="1005"/>
    </w:p>
    <w:p w14:paraId="03DB15E8" w14:textId="07D5C70E" w:rsidR="00CB63EE" w:rsidRPr="002E77B1" w:rsidRDefault="00394611" w:rsidP="00394611">
      <w:pPr>
        <w:pStyle w:val="Heading3"/>
        <w:numPr>
          <w:ilvl w:val="0"/>
          <w:numId w:val="0"/>
        </w:numPr>
        <w:ind w:left="1080" w:hanging="360"/>
      </w:pPr>
      <w:bookmarkStart w:id="1014" w:name="_Toc116633874"/>
      <w:bookmarkStart w:id="1015" w:name="_Toc503845345"/>
      <w:bookmarkStart w:id="1016" w:name="_Toc523641552"/>
      <w:bookmarkStart w:id="1017" w:name="_Toc130381598"/>
      <w:bookmarkStart w:id="1018" w:name="_Toc131705745"/>
      <w:r w:rsidRPr="002E77B1">
        <w:rPr>
          <w:rFonts w:ascii="Times New Roman" w:hAnsi="Times New Roman"/>
        </w:rPr>
        <w:t>A.</w:t>
      </w:r>
      <w:r w:rsidR="00DB775A">
        <w:rPr>
          <w:rFonts w:ascii="Times New Roman" w:hAnsi="Times New Roman"/>
        </w:rPr>
        <w:tab/>
      </w:r>
      <w:r w:rsidR="00FC2F16" w:rsidRPr="002E77B1">
        <w:t>NOTIFICATION OF INTERRUPTIONS, IRREGULARITIES, AND SERVICE REQUESTS</w:t>
      </w:r>
      <w:bookmarkEnd w:id="1014"/>
      <w:bookmarkEnd w:id="1015"/>
      <w:bookmarkEnd w:id="1016"/>
      <w:bookmarkEnd w:id="1017"/>
      <w:bookmarkEnd w:id="1018"/>
    </w:p>
    <w:p w14:paraId="06E42905" w14:textId="7706051F" w:rsidR="00CB63EE" w:rsidRPr="002E77B1" w:rsidRDefault="00FC2F16" w:rsidP="002E77B1">
      <w:pPr>
        <w:pStyle w:val="BodyText"/>
      </w:pPr>
      <w:r w:rsidRPr="002E77B1">
        <w:rPr>
          <w:w w:val="105"/>
        </w:rPr>
        <w:t xml:space="preserve">Competitive Retailer </w:t>
      </w:r>
      <w:r w:rsidR="00806624">
        <w:rPr>
          <w:w w:val="105"/>
        </w:rPr>
        <w:t xml:space="preserve">will </w:t>
      </w:r>
      <w:r w:rsidRPr="002E77B1">
        <w:rPr>
          <w:w w:val="105"/>
        </w:rPr>
        <w:t>be responsible for informing its Retail Customers how to report</w:t>
      </w:r>
      <w:r w:rsidRPr="002E77B1">
        <w:rPr>
          <w:spacing w:val="2"/>
          <w:w w:val="105"/>
        </w:rPr>
        <w:t xml:space="preserve"> interruptions, irregularities, outages, </w:t>
      </w:r>
      <w:r w:rsidRPr="002E77B1">
        <w:rPr>
          <w:w w:val="105"/>
        </w:rPr>
        <w:t xml:space="preserve">and how to </w:t>
      </w:r>
      <w:r w:rsidRPr="002E77B1">
        <w:rPr>
          <w:spacing w:val="2"/>
          <w:w w:val="105"/>
        </w:rPr>
        <w:t xml:space="preserve">report service </w:t>
      </w:r>
      <w:r w:rsidRPr="002E77B1">
        <w:rPr>
          <w:w w:val="105"/>
        </w:rPr>
        <w:t xml:space="preserve">requests. Competitive Retailer </w:t>
      </w:r>
      <w:r w:rsidR="00323FBA">
        <w:rPr>
          <w:w w:val="105"/>
        </w:rPr>
        <w:t xml:space="preserve">must </w:t>
      </w:r>
      <w:r w:rsidRPr="002E77B1">
        <w:rPr>
          <w:w w:val="105"/>
        </w:rPr>
        <w:t xml:space="preserve">meet this obligation by directing Retail Customers to call </w:t>
      </w:r>
      <w:r w:rsidR="00CE1A6A">
        <w:rPr>
          <w:w w:val="105"/>
        </w:rPr>
        <w:t>LP&amp;L</w:t>
      </w:r>
      <w:r w:rsidRPr="002E77B1">
        <w:rPr>
          <w:w w:val="105"/>
        </w:rPr>
        <w:t xml:space="preserve"> directly to make such reports. Competitive Retailer </w:t>
      </w:r>
      <w:r w:rsidR="00323FBA">
        <w:rPr>
          <w:w w:val="105"/>
        </w:rPr>
        <w:t xml:space="preserve">must </w:t>
      </w:r>
      <w:r w:rsidRPr="002E77B1">
        <w:rPr>
          <w:w w:val="105"/>
        </w:rPr>
        <w:t xml:space="preserve">provide Retail Customers, in accordance with the applicable customer protection rules, with the </w:t>
      </w:r>
      <w:r w:rsidR="00CE1A6A">
        <w:rPr>
          <w:w w:val="105"/>
        </w:rPr>
        <w:t>LP&amp;L</w:t>
      </w:r>
      <w:r w:rsidRPr="002E77B1">
        <w:rPr>
          <w:w w:val="105"/>
        </w:rPr>
        <w:t xml:space="preserve"> supplied toll free telephone number and indicate that Retail Customer should call this number.</w:t>
      </w:r>
    </w:p>
    <w:p w14:paraId="7A066015" w14:textId="77777777" w:rsidR="00CB63EE" w:rsidRPr="00A447FD" w:rsidRDefault="00CB63EE" w:rsidP="005829B3">
      <w:pPr>
        <w:pStyle w:val="BodyText"/>
      </w:pPr>
    </w:p>
    <w:p w14:paraId="778F4389" w14:textId="2E9EAE7F" w:rsidR="00CB63EE" w:rsidRPr="002E77B1" w:rsidRDefault="00FC2F16" w:rsidP="002E77B1">
      <w:pPr>
        <w:pStyle w:val="BodyText"/>
        <w:rPr>
          <w:w w:val="105"/>
        </w:rPr>
      </w:pPr>
      <w:r w:rsidRPr="002E77B1">
        <w:rPr>
          <w:w w:val="105"/>
        </w:rPr>
        <w:t xml:space="preserve">Alternatively, and only with the agreement of both </w:t>
      </w:r>
      <w:r w:rsidR="00CE1A6A">
        <w:rPr>
          <w:w w:val="105"/>
        </w:rPr>
        <w:t>LP&amp;L</w:t>
      </w:r>
      <w:r w:rsidRPr="002E77B1">
        <w:rPr>
          <w:w w:val="105"/>
        </w:rPr>
        <w:t xml:space="preserve"> and Competitive Retailer, Competitive Retailer may meet this obligation as follows:</w:t>
      </w:r>
    </w:p>
    <w:p w14:paraId="657515F7" w14:textId="322F360D" w:rsidR="0084001B" w:rsidRPr="00A447FD" w:rsidRDefault="0084001B" w:rsidP="0084001B">
      <w:pPr>
        <w:pStyle w:val="BodyText"/>
      </w:pPr>
    </w:p>
    <w:p w14:paraId="6AEA8CD5" w14:textId="14D69FBE" w:rsidR="0084001B" w:rsidRPr="002E77B1" w:rsidRDefault="00394611" w:rsidP="002C1A7C">
      <w:pPr>
        <w:pStyle w:val="BodyText"/>
        <w:ind w:left="1440" w:hanging="360"/>
      </w:pPr>
      <w:r w:rsidRPr="002E77B1">
        <w:t>(1)</w:t>
      </w:r>
      <w:r w:rsidRPr="002E77B1">
        <w:tab/>
      </w:r>
      <w:r w:rsidR="00FC2F16" w:rsidRPr="002E77B1">
        <w:t xml:space="preserve">Competitive Retailer may direct Retail Customers to call the Competitive Retailer for such reporting of requests and electronically forward </w:t>
      </w:r>
      <w:r w:rsidR="00FC2F16" w:rsidRPr="002E77B1">
        <w:rPr>
          <w:spacing w:val="2"/>
        </w:rPr>
        <w:t xml:space="preserve">outage </w:t>
      </w:r>
      <w:r w:rsidR="00FC2F16" w:rsidRPr="002E77B1">
        <w:t xml:space="preserve">information to </w:t>
      </w:r>
      <w:r w:rsidR="00CE1A6A">
        <w:t>LP&amp;L</w:t>
      </w:r>
      <w:r w:rsidR="00FC2F16" w:rsidRPr="002E77B1">
        <w:t xml:space="preserve">. Such arrangements </w:t>
      </w:r>
      <w:r w:rsidR="00323FBA">
        <w:t xml:space="preserve">must </w:t>
      </w:r>
      <w:r w:rsidR="00FC2F16" w:rsidRPr="002E77B1">
        <w:t xml:space="preserve">ensure that all necessary </w:t>
      </w:r>
      <w:r w:rsidR="00FC2F16" w:rsidRPr="002E77B1">
        <w:rPr>
          <w:spacing w:val="2"/>
        </w:rPr>
        <w:t>information</w:t>
      </w:r>
      <w:r w:rsidR="00FC2F16" w:rsidRPr="002E77B1">
        <w:rPr>
          <w:spacing w:val="30"/>
        </w:rPr>
        <w:t xml:space="preserve"> </w:t>
      </w:r>
      <w:r w:rsidR="00FC2F16" w:rsidRPr="002E77B1">
        <w:t>is</w:t>
      </w:r>
      <w:r w:rsidR="00FC2F16" w:rsidRPr="002E77B1">
        <w:rPr>
          <w:spacing w:val="30"/>
        </w:rPr>
        <w:t xml:space="preserve"> </w:t>
      </w:r>
      <w:r w:rsidR="00FC2F16" w:rsidRPr="002E77B1">
        <w:rPr>
          <w:spacing w:val="2"/>
        </w:rPr>
        <w:t>communicated</w:t>
      </w:r>
      <w:r w:rsidR="00FC2F16" w:rsidRPr="002E77B1">
        <w:rPr>
          <w:spacing w:val="30"/>
        </w:rPr>
        <w:t xml:space="preserve"> </w:t>
      </w:r>
      <w:r w:rsidR="00FC2F16" w:rsidRPr="002E77B1">
        <w:t>in</w:t>
      </w:r>
      <w:r w:rsidR="00FC2F16" w:rsidRPr="002E77B1">
        <w:rPr>
          <w:spacing w:val="30"/>
        </w:rPr>
        <w:t xml:space="preserve"> </w:t>
      </w:r>
      <w:r w:rsidR="00FC2F16" w:rsidRPr="002E77B1">
        <w:t>a</w:t>
      </w:r>
      <w:r w:rsidR="00FC2F16" w:rsidRPr="002E77B1">
        <w:rPr>
          <w:spacing w:val="30"/>
        </w:rPr>
        <w:t xml:space="preserve"> </w:t>
      </w:r>
      <w:r w:rsidR="00FC2F16" w:rsidRPr="002E77B1">
        <w:rPr>
          <w:spacing w:val="2"/>
        </w:rPr>
        <w:t>manner</w:t>
      </w:r>
      <w:r w:rsidR="00FC2F16" w:rsidRPr="002E77B1">
        <w:rPr>
          <w:spacing w:val="30"/>
        </w:rPr>
        <w:t xml:space="preserve"> </w:t>
      </w:r>
      <w:r w:rsidR="00FC2F16" w:rsidRPr="002E77B1">
        <w:rPr>
          <w:spacing w:val="2"/>
        </w:rPr>
        <w:t>such</w:t>
      </w:r>
      <w:r w:rsidR="00FC2F16" w:rsidRPr="002E77B1">
        <w:rPr>
          <w:spacing w:val="30"/>
        </w:rPr>
        <w:t xml:space="preserve"> </w:t>
      </w:r>
      <w:r w:rsidR="00FC2F16" w:rsidRPr="002E77B1">
        <w:rPr>
          <w:spacing w:val="2"/>
        </w:rPr>
        <w:t>that</w:t>
      </w:r>
      <w:r w:rsidR="00FC2F16" w:rsidRPr="002E77B1">
        <w:rPr>
          <w:spacing w:val="30"/>
        </w:rPr>
        <w:t xml:space="preserve"> </w:t>
      </w:r>
      <w:r w:rsidR="00CE1A6A">
        <w:rPr>
          <w:spacing w:val="2"/>
        </w:rPr>
        <w:t>LP&amp;L</w:t>
      </w:r>
      <w:r w:rsidR="00FC2F16" w:rsidRPr="002E77B1">
        <w:rPr>
          <w:spacing w:val="30"/>
        </w:rPr>
        <w:t xml:space="preserve"> </w:t>
      </w:r>
      <w:r w:rsidR="00FC2F16" w:rsidRPr="002E77B1">
        <w:t>can</w:t>
      </w:r>
      <w:r w:rsidR="00FC2F16" w:rsidRPr="002E77B1">
        <w:rPr>
          <w:spacing w:val="30"/>
        </w:rPr>
        <w:t xml:space="preserve"> </w:t>
      </w:r>
      <w:r w:rsidR="00FC2F16" w:rsidRPr="002E77B1">
        <w:rPr>
          <w:spacing w:val="2"/>
        </w:rPr>
        <w:t>respond</w:t>
      </w:r>
      <w:r w:rsidR="00FC2F16" w:rsidRPr="002E77B1">
        <w:rPr>
          <w:spacing w:val="30"/>
        </w:rPr>
        <w:t xml:space="preserve"> </w:t>
      </w:r>
      <w:r w:rsidR="00FC2F16" w:rsidRPr="002E77B1">
        <w:rPr>
          <w:spacing w:val="3"/>
        </w:rPr>
        <w:t>to</w:t>
      </w:r>
      <w:r w:rsidR="0084001B" w:rsidRPr="002E77B1">
        <w:t xml:space="preserve"> </w:t>
      </w:r>
      <w:r w:rsidR="00FC2F16" w:rsidRPr="002E77B1">
        <w:rPr>
          <w:w w:val="105"/>
        </w:rPr>
        <w:t xml:space="preserve">requests in a timely fashion and that Competitive Retailers are kept informed of the status of restoration efforts and service requests; </w:t>
      </w:r>
    </w:p>
    <w:p w14:paraId="2DD9EE8A" w14:textId="09A4CF18" w:rsidR="0084001B" w:rsidRDefault="00394611" w:rsidP="002C1A7C">
      <w:pPr>
        <w:pStyle w:val="BodyText"/>
        <w:ind w:left="1440" w:hanging="360"/>
      </w:pPr>
      <w:r>
        <w:t>(2)</w:t>
      </w:r>
      <w:r>
        <w:tab/>
      </w:r>
      <w:r w:rsidR="00FC2F16" w:rsidRPr="002E77B1">
        <w:t xml:space="preserve">Competitive Retailer may direct Retail Customer to call Competitive Retailer </w:t>
      </w:r>
      <w:r w:rsidR="00FC2F16" w:rsidRPr="002E77B1">
        <w:rPr>
          <w:spacing w:val="2"/>
        </w:rPr>
        <w:t xml:space="preserve">for </w:t>
      </w:r>
      <w:r w:rsidR="00FC2F16" w:rsidRPr="002E77B1">
        <w:t>such reporting or requests and then forward the call to</w:t>
      </w:r>
      <w:r w:rsidR="00FC2F16" w:rsidRPr="002E77B1">
        <w:rPr>
          <w:spacing w:val="-27"/>
        </w:rPr>
        <w:t xml:space="preserve"> </w:t>
      </w:r>
      <w:r w:rsidR="00CE1A6A">
        <w:t>LP&amp;L</w:t>
      </w:r>
      <w:r w:rsidR="00F2030E">
        <w:t>; or</w:t>
      </w:r>
    </w:p>
    <w:p w14:paraId="24DE4652" w14:textId="0B9B51AD" w:rsidR="00745F2E" w:rsidRPr="00A447FD" w:rsidRDefault="00394611" w:rsidP="002C1A7C">
      <w:pPr>
        <w:pStyle w:val="BodyText"/>
        <w:ind w:left="1440" w:hanging="360"/>
      </w:pPr>
      <w:r w:rsidRPr="00A447FD">
        <w:t>(3)</w:t>
      </w:r>
      <w:r w:rsidRPr="00A447FD">
        <w:tab/>
      </w:r>
      <w:r w:rsidR="00C23565" w:rsidRPr="00A447FD">
        <w:t xml:space="preserve">Competitive Retailer may direct Retail Customers to directly call </w:t>
      </w:r>
      <w:r w:rsidR="00CE1A6A">
        <w:t>LP&amp;L</w:t>
      </w:r>
      <w:r w:rsidR="00C23565" w:rsidRPr="00A447FD">
        <w:t xml:space="preserve"> to make such reports or requests.</w:t>
      </w:r>
    </w:p>
    <w:p w14:paraId="36C5FD7C" w14:textId="77777777" w:rsidR="00CB63EE" w:rsidRPr="002E77B1" w:rsidRDefault="00CB63EE" w:rsidP="002E77B1">
      <w:pPr>
        <w:pStyle w:val="BodyText"/>
      </w:pPr>
    </w:p>
    <w:p w14:paraId="649A544A" w14:textId="6EA7FEAF" w:rsidR="00CB63EE" w:rsidRPr="002E77B1" w:rsidRDefault="00FC2F16" w:rsidP="002E77B1">
      <w:pPr>
        <w:pStyle w:val="BodyText"/>
      </w:pPr>
      <w:r w:rsidRPr="002E77B1">
        <w:rPr>
          <w:w w:val="105"/>
        </w:rPr>
        <w:t xml:space="preserve">If alternative option (1) is mutually agreed to by Competitive Retailer and </w:t>
      </w:r>
      <w:r w:rsidR="00CE1A6A">
        <w:rPr>
          <w:w w:val="105"/>
        </w:rPr>
        <w:t>LP&amp;L</w:t>
      </w:r>
      <w:r w:rsidRPr="002E77B1">
        <w:rPr>
          <w:w w:val="105"/>
        </w:rPr>
        <w:t xml:space="preserve">, Competitive Retailer must ensure that all necessary information is electronically communicated to </w:t>
      </w:r>
      <w:r w:rsidR="00CE1A6A">
        <w:rPr>
          <w:w w:val="105"/>
        </w:rPr>
        <w:t>LP&amp;L</w:t>
      </w:r>
      <w:r w:rsidRPr="002E77B1">
        <w:rPr>
          <w:w w:val="105"/>
        </w:rPr>
        <w:t xml:space="preserve"> in a timely manner using the appropriate SET protocol so as not to unnecessarily delay </w:t>
      </w:r>
      <w:r w:rsidR="00CE1A6A">
        <w:rPr>
          <w:w w:val="105"/>
        </w:rPr>
        <w:t>LP&amp;L</w:t>
      </w:r>
      <w:r w:rsidR="00357125">
        <w:rPr>
          <w:w w:val="105"/>
        </w:rPr>
        <w:t>’</w:t>
      </w:r>
      <w:r w:rsidRPr="002E77B1">
        <w:rPr>
          <w:w w:val="105"/>
        </w:rPr>
        <w:t xml:space="preserve">s response. The data necessary includes the following </w:t>
      </w:r>
      <w:r w:rsidRPr="002E77B1">
        <w:rPr>
          <w:spacing w:val="2"/>
          <w:w w:val="105"/>
        </w:rPr>
        <w:t>information:</w:t>
      </w:r>
    </w:p>
    <w:p w14:paraId="0FA07759" w14:textId="2BAF49AE" w:rsidR="00CB63EE" w:rsidRPr="00E869CF" w:rsidRDefault="00CB63EE" w:rsidP="005829B3">
      <w:pPr>
        <w:pStyle w:val="BodyText"/>
      </w:pPr>
    </w:p>
    <w:p w14:paraId="1A0F4A5B" w14:textId="3DCFB486" w:rsidR="00CB63EE" w:rsidRPr="008D39B5" w:rsidRDefault="00394611" w:rsidP="002C1A7C">
      <w:pPr>
        <w:ind w:left="1440" w:hanging="360"/>
        <w:rPr>
          <w:sz w:val="19"/>
        </w:rPr>
      </w:pPr>
      <w:r w:rsidRPr="00697FB2">
        <w:rPr>
          <w:w w:val="102"/>
          <w:sz w:val="19"/>
          <w:szCs w:val="19"/>
        </w:rPr>
        <w:t>(1)</w:t>
      </w:r>
      <w:r w:rsidRPr="00697FB2">
        <w:rPr>
          <w:w w:val="102"/>
          <w:sz w:val="19"/>
          <w:szCs w:val="19"/>
        </w:rPr>
        <w:tab/>
      </w:r>
      <w:r w:rsidR="00FC2F16" w:rsidRPr="008D39B5">
        <w:rPr>
          <w:w w:val="105"/>
          <w:sz w:val="19"/>
        </w:rPr>
        <w:t>Customer name, and if different, contact</w:t>
      </w:r>
      <w:r w:rsidR="00FC2F16" w:rsidRPr="008D39B5">
        <w:rPr>
          <w:spacing w:val="-16"/>
          <w:w w:val="105"/>
          <w:sz w:val="19"/>
        </w:rPr>
        <w:t xml:space="preserve"> </w:t>
      </w:r>
      <w:r w:rsidR="00FC2F16" w:rsidRPr="008D39B5">
        <w:rPr>
          <w:w w:val="105"/>
          <w:sz w:val="19"/>
        </w:rPr>
        <w:t>name;</w:t>
      </w:r>
    </w:p>
    <w:p w14:paraId="536A024F" w14:textId="19830A74" w:rsidR="00CB63EE" w:rsidRPr="008D39B5" w:rsidRDefault="00394611" w:rsidP="002C1A7C">
      <w:pPr>
        <w:ind w:left="1440" w:hanging="360"/>
        <w:rPr>
          <w:sz w:val="19"/>
        </w:rPr>
      </w:pPr>
      <w:r w:rsidRPr="00697FB2">
        <w:rPr>
          <w:w w:val="102"/>
          <w:sz w:val="19"/>
          <w:szCs w:val="19"/>
        </w:rPr>
        <w:t>(2)</w:t>
      </w:r>
      <w:r w:rsidRPr="00697FB2">
        <w:rPr>
          <w:w w:val="102"/>
          <w:sz w:val="19"/>
          <w:szCs w:val="19"/>
        </w:rPr>
        <w:tab/>
      </w:r>
      <w:r w:rsidR="00FC2F16" w:rsidRPr="008D39B5">
        <w:rPr>
          <w:w w:val="105"/>
          <w:sz w:val="19"/>
        </w:rPr>
        <w:t>Contact phone</w:t>
      </w:r>
      <w:r w:rsidR="00FC2F16" w:rsidRPr="008D39B5">
        <w:rPr>
          <w:spacing w:val="-8"/>
          <w:w w:val="105"/>
          <w:sz w:val="19"/>
        </w:rPr>
        <w:t xml:space="preserve"> </w:t>
      </w:r>
      <w:r w:rsidR="00FC2F16" w:rsidRPr="008D39B5">
        <w:rPr>
          <w:w w:val="105"/>
          <w:sz w:val="19"/>
        </w:rPr>
        <w:t>number;</w:t>
      </w:r>
    </w:p>
    <w:p w14:paraId="5F5905FF" w14:textId="45B68532" w:rsidR="00CB63EE" w:rsidRPr="008D39B5" w:rsidRDefault="00394611" w:rsidP="002C1A7C">
      <w:pPr>
        <w:ind w:left="1440" w:hanging="360"/>
        <w:rPr>
          <w:sz w:val="19"/>
        </w:rPr>
      </w:pPr>
      <w:r w:rsidRPr="00697FB2">
        <w:rPr>
          <w:w w:val="102"/>
          <w:sz w:val="19"/>
          <w:szCs w:val="19"/>
        </w:rPr>
        <w:t>(3)</w:t>
      </w:r>
      <w:r w:rsidRPr="00697FB2">
        <w:rPr>
          <w:w w:val="102"/>
          <w:sz w:val="19"/>
          <w:szCs w:val="19"/>
        </w:rPr>
        <w:tab/>
      </w:r>
      <w:r w:rsidR="00FC2F16" w:rsidRPr="008D39B5">
        <w:rPr>
          <w:w w:val="105"/>
          <w:sz w:val="19"/>
        </w:rPr>
        <w:t>ESI</w:t>
      </w:r>
      <w:r w:rsidR="00FC2F16" w:rsidRPr="008D39B5">
        <w:rPr>
          <w:spacing w:val="4"/>
          <w:w w:val="105"/>
          <w:sz w:val="19"/>
        </w:rPr>
        <w:t xml:space="preserve"> </w:t>
      </w:r>
      <w:r w:rsidR="00FC2F16" w:rsidRPr="008D39B5">
        <w:rPr>
          <w:spacing w:val="-5"/>
          <w:w w:val="105"/>
          <w:sz w:val="19"/>
        </w:rPr>
        <w:t>ID;</w:t>
      </w:r>
    </w:p>
    <w:p w14:paraId="66C37BE3" w14:textId="056EEEF3" w:rsidR="00CB63EE" w:rsidRPr="008D39B5" w:rsidRDefault="00394611" w:rsidP="002C1A7C">
      <w:pPr>
        <w:ind w:left="1440" w:hanging="360"/>
        <w:rPr>
          <w:sz w:val="19"/>
        </w:rPr>
      </w:pPr>
      <w:r w:rsidRPr="00697FB2">
        <w:rPr>
          <w:w w:val="102"/>
          <w:sz w:val="19"/>
          <w:szCs w:val="19"/>
        </w:rPr>
        <w:t>(4)</w:t>
      </w:r>
      <w:r w:rsidRPr="00697FB2">
        <w:rPr>
          <w:w w:val="102"/>
          <w:sz w:val="19"/>
          <w:szCs w:val="19"/>
        </w:rPr>
        <w:tab/>
      </w:r>
      <w:r w:rsidR="00FC2F16" w:rsidRPr="008D39B5">
        <w:rPr>
          <w:w w:val="105"/>
          <w:sz w:val="19"/>
        </w:rPr>
        <w:t xml:space="preserve">Service address (including City and zip code) and directions to location when </w:t>
      </w:r>
      <w:r w:rsidR="00FC2F16" w:rsidRPr="008D39B5">
        <w:rPr>
          <w:spacing w:val="2"/>
          <w:w w:val="105"/>
          <w:sz w:val="19"/>
        </w:rPr>
        <w:t>necessary;</w:t>
      </w:r>
      <w:r w:rsidR="00FC2F16" w:rsidRPr="008D39B5">
        <w:rPr>
          <w:spacing w:val="-2"/>
          <w:w w:val="105"/>
          <w:sz w:val="19"/>
        </w:rPr>
        <w:t xml:space="preserve"> </w:t>
      </w:r>
      <w:r w:rsidR="00FC2F16" w:rsidRPr="008D39B5">
        <w:rPr>
          <w:spacing w:val="3"/>
          <w:w w:val="105"/>
          <w:sz w:val="19"/>
        </w:rPr>
        <w:t>and</w:t>
      </w:r>
    </w:p>
    <w:p w14:paraId="3B87FF85" w14:textId="129A2D01" w:rsidR="00CB63EE" w:rsidRPr="008D39B5" w:rsidRDefault="00394611" w:rsidP="002C1A7C">
      <w:pPr>
        <w:ind w:left="1440" w:hanging="360"/>
        <w:rPr>
          <w:sz w:val="19"/>
        </w:rPr>
      </w:pPr>
      <w:r w:rsidRPr="00697FB2">
        <w:rPr>
          <w:w w:val="102"/>
          <w:sz w:val="19"/>
          <w:szCs w:val="19"/>
        </w:rPr>
        <w:t>(5)</w:t>
      </w:r>
      <w:r w:rsidRPr="00697FB2">
        <w:rPr>
          <w:w w:val="102"/>
          <w:sz w:val="19"/>
          <w:szCs w:val="19"/>
        </w:rPr>
        <w:tab/>
      </w:r>
      <w:r w:rsidR="00FC2F16" w:rsidRPr="008D39B5">
        <w:rPr>
          <w:w w:val="105"/>
          <w:sz w:val="19"/>
        </w:rPr>
        <w:t>Description of</w:t>
      </w:r>
      <w:r w:rsidR="00FC2F16" w:rsidRPr="008D39B5">
        <w:rPr>
          <w:spacing w:val="-7"/>
          <w:w w:val="105"/>
          <w:sz w:val="19"/>
        </w:rPr>
        <w:t xml:space="preserve"> </w:t>
      </w:r>
      <w:r w:rsidR="00FC2F16" w:rsidRPr="008D39B5">
        <w:rPr>
          <w:w w:val="105"/>
          <w:sz w:val="19"/>
        </w:rPr>
        <w:t>problem.</w:t>
      </w:r>
    </w:p>
    <w:p w14:paraId="6B625AF8" w14:textId="77777777" w:rsidR="00CB63EE" w:rsidRPr="00A447FD" w:rsidRDefault="00CB63EE" w:rsidP="005829B3">
      <w:pPr>
        <w:pStyle w:val="BodyText"/>
      </w:pPr>
    </w:p>
    <w:p w14:paraId="3748CB23" w14:textId="1BD3BD3D" w:rsidR="00CB63EE" w:rsidRPr="002E77B1" w:rsidRDefault="00FC2F16" w:rsidP="002E77B1">
      <w:pPr>
        <w:pStyle w:val="BodyText"/>
      </w:pPr>
      <w:r w:rsidRPr="002E77B1">
        <w:rPr>
          <w:w w:val="105"/>
        </w:rPr>
        <w:t>If alternative option (2</w:t>
      </w:r>
      <w:r w:rsidRPr="00A447FD">
        <w:rPr>
          <w:w w:val="105"/>
        </w:rPr>
        <w:t>)</w:t>
      </w:r>
      <w:r w:rsidR="00A27C39" w:rsidRPr="00A447FD">
        <w:rPr>
          <w:w w:val="105"/>
        </w:rPr>
        <w:t xml:space="preserve"> or (3</w:t>
      </w:r>
      <w:r w:rsidR="00A27C39" w:rsidRPr="002E77B1">
        <w:rPr>
          <w:w w:val="105"/>
        </w:rPr>
        <w:t>)</w:t>
      </w:r>
      <w:r w:rsidRPr="002E77B1">
        <w:rPr>
          <w:w w:val="105"/>
        </w:rPr>
        <w:t xml:space="preserve"> is mutually agreed to by Competitive Retailer and </w:t>
      </w:r>
      <w:r w:rsidR="00CE1A6A">
        <w:rPr>
          <w:w w:val="105"/>
        </w:rPr>
        <w:t>LP&amp;L</w:t>
      </w:r>
      <w:r w:rsidRPr="002E77B1">
        <w:rPr>
          <w:w w:val="105"/>
        </w:rPr>
        <w:t xml:space="preserve">, Competitive Retailer </w:t>
      </w:r>
      <w:r w:rsidR="00BF7095">
        <w:rPr>
          <w:w w:val="105"/>
        </w:rPr>
        <w:t xml:space="preserve">must </w:t>
      </w:r>
      <w:r w:rsidRPr="002E77B1">
        <w:rPr>
          <w:w w:val="105"/>
        </w:rPr>
        <w:t xml:space="preserve">ensure that calls are properly forwarded to a </w:t>
      </w:r>
      <w:r w:rsidR="00CE1A6A">
        <w:rPr>
          <w:w w:val="105"/>
        </w:rPr>
        <w:t>LP&amp;L</w:t>
      </w:r>
      <w:r w:rsidRPr="002E77B1">
        <w:rPr>
          <w:w w:val="105"/>
        </w:rPr>
        <w:t xml:space="preserve"> supplied toll free telephone number. If alternative option (2) is used, Competitive Retailer </w:t>
      </w:r>
      <w:r w:rsidR="00BF7095">
        <w:rPr>
          <w:w w:val="105"/>
        </w:rPr>
        <w:t xml:space="preserve">will </w:t>
      </w:r>
      <w:r w:rsidRPr="002E77B1">
        <w:rPr>
          <w:w w:val="105"/>
        </w:rPr>
        <w:t xml:space="preserve">be required to provide </w:t>
      </w:r>
      <w:r w:rsidR="00CE1A6A">
        <w:rPr>
          <w:w w:val="105"/>
        </w:rPr>
        <w:t>LP&amp;L</w:t>
      </w:r>
      <w:r w:rsidRPr="002E77B1">
        <w:rPr>
          <w:w w:val="105"/>
        </w:rPr>
        <w:t xml:space="preserve"> with the information needed to verify Retail Customers</w:t>
      </w:r>
      <w:r w:rsidR="00357125">
        <w:rPr>
          <w:w w:val="105"/>
        </w:rPr>
        <w:t>’</w:t>
      </w:r>
      <w:r w:rsidRPr="002E77B1">
        <w:rPr>
          <w:w w:val="105"/>
        </w:rPr>
        <w:t xml:space="preserve"> identity (name, address, and home phone number) for a particular Point of Delivery served by Competitive Retailer and to continually provide </w:t>
      </w:r>
      <w:r w:rsidR="00CE1A6A">
        <w:rPr>
          <w:w w:val="105"/>
        </w:rPr>
        <w:t>LP&amp;L</w:t>
      </w:r>
      <w:r w:rsidRPr="002E77B1">
        <w:rPr>
          <w:w w:val="105"/>
        </w:rPr>
        <w:t xml:space="preserve"> updates of such </w:t>
      </w:r>
      <w:r w:rsidRPr="002E77B1">
        <w:rPr>
          <w:spacing w:val="3"/>
          <w:w w:val="105"/>
        </w:rPr>
        <w:t>information.</w:t>
      </w:r>
    </w:p>
    <w:p w14:paraId="7EA5DF0B" w14:textId="77777777" w:rsidR="00CB63EE" w:rsidRPr="00A447FD" w:rsidRDefault="00CB63EE" w:rsidP="005829B3">
      <w:pPr>
        <w:pStyle w:val="BodyText"/>
      </w:pPr>
    </w:p>
    <w:p w14:paraId="3C6AA753" w14:textId="4235BA1C" w:rsidR="00CB63EE" w:rsidRPr="002E77B1" w:rsidRDefault="00FC2F16" w:rsidP="002E77B1">
      <w:pPr>
        <w:pStyle w:val="BodyText"/>
      </w:pPr>
      <w:r w:rsidRPr="002E77B1">
        <w:rPr>
          <w:w w:val="105"/>
        </w:rPr>
        <w:t>If alternative option (2</w:t>
      </w:r>
      <w:r w:rsidRPr="00A447FD">
        <w:rPr>
          <w:w w:val="105"/>
        </w:rPr>
        <w:t xml:space="preserve">) </w:t>
      </w:r>
      <w:r w:rsidR="00C43C03" w:rsidRPr="00A447FD">
        <w:rPr>
          <w:w w:val="105"/>
        </w:rPr>
        <w:t>or (3</w:t>
      </w:r>
      <w:r w:rsidR="00C43C03" w:rsidRPr="002E77B1">
        <w:rPr>
          <w:w w:val="105"/>
        </w:rPr>
        <w:t xml:space="preserve">) </w:t>
      </w:r>
      <w:r w:rsidRPr="002E77B1">
        <w:rPr>
          <w:w w:val="105"/>
        </w:rPr>
        <w:t xml:space="preserve">is used, Competitive Retailer </w:t>
      </w:r>
      <w:r w:rsidR="00664659">
        <w:rPr>
          <w:w w:val="105"/>
        </w:rPr>
        <w:t>must</w:t>
      </w:r>
      <w:r w:rsidR="00664659" w:rsidRPr="002E77B1" w:rsidDel="00664659">
        <w:rPr>
          <w:w w:val="105"/>
        </w:rPr>
        <w:t xml:space="preserve"> </w:t>
      </w:r>
      <w:r w:rsidRPr="002E77B1">
        <w:rPr>
          <w:w w:val="105"/>
        </w:rPr>
        <w:t xml:space="preserve">make arrangements with </w:t>
      </w:r>
      <w:r w:rsidRPr="002E77B1">
        <w:rPr>
          <w:spacing w:val="2"/>
          <w:w w:val="105"/>
        </w:rPr>
        <w:t xml:space="preserve">the </w:t>
      </w:r>
      <w:r w:rsidR="00CE1A6A">
        <w:rPr>
          <w:w w:val="105"/>
        </w:rPr>
        <w:t>LP&amp;L</w:t>
      </w:r>
      <w:r w:rsidRPr="002E77B1">
        <w:rPr>
          <w:w w:val="105"/>
        </w:rPr>
        <w:t xml:space="preserve"> to pre-authorize any service requests for which the </w:t>
      </w:r>
      <w:r w:rsidR="00CE1A6A">
        <w:rPr>
          <w:w w:val="105"/>
        </w:rPr>
        <w:t>LP&amp;L</w:t>
      </w:r>
      <w:r w:rsidRPr="002E77B1">
        <w:rPr>
          <w:w w:val="105"/>
        </w:rPr>
        <w:t xml:space="preserve"> will invoice </w:t>
      </w:r>
      <w:r w:rsidRPr="002E77B1">
        <w:rPr>
          <w:spacing w:val="2"/>
          <w:w w:val="105"/>
        </w:rPr>
        <w:t xml:space="preserve">the </w:t>
      </w:r>
      <w:r w:rsidRPr="002E77B1">
        <w:rPr>
          <w:w w:val="105"/>
        </w:rPr>
        <w:t xml:space="preserve">Competitive Retailer before such requests are performed. A Competitive Retailer </w:t>
      </w:r>
      <w:r w:rsidRPr="002E77B1">
        <w:rPr>
          <w:spacing w:val="2"/>
          <w:w w:val="105"/>
        </w:rPr>
        <w:t xml:space="preserve">who </w:t>
      </w:r>
      <w:r w:rsidRPr="002E77B1">
        <w:rPr>
          <w:w w:val="105"/>
        </w:rPr>
        <w:t xml:space="preserve">does not </w:t>
      </w:r>
      <w:r w:rsidRPr="002E77B1">
        <w:rPr>
          <w:spacing w:val="2"/>
          <w:w w:val="105"/>
        </w:rPr>
        <w:t xml:space="preserve">make </w:t>
      </w:r>
      <w:r w:rsidRPr="002E77B1">
        <w:rPr>
          <w:w w:val="105"/>
        </w:rPr>
        <w:t xml:space="preserve">other </w:t>
      </w:r>
      <w:r w:rsidRPr="002E77B1">
        <w:rPr>
          <w:spacing w:val="2"/>
          <w:w w:val="105"/>
        </w:rPr>
        <w:t xml:space="preserve">arrangements </w:t>
      </w:r>
      <w:r w:rsidR="00456D2D">
        <w:rPr>
          <w:w w:val="105"/>
        </w:rPr>
        <w:t>will</w:t>
      </w:r>
      <w:r w:rsidRPr="002E77B1">
        <w:rPr>
          <w:w w:val="105"/>
        </w:rPr>
        <w:t xml:space="preserve"> be deemed to have pre-authorized all service requests from retail customers. </w:t>
      </w:r>
      <w:r w:rsidR="00CE1A6A">
        <w:rPr>
          <w:w w:val="105"/>
        </w:rPr>
        <w:t>LP&amp;L</w:t>
      </w:r>
      <w:r w:rsidRPr="002E77B1">
        <w:rPr>
          <w:w w:val="105"/>
        </w:rPr>
        <w:t xml:space="preserve"> </w:t>
      </w:r>
      <w:r w:rsidR="00456D2D">
        <w:rPr>
          <w:w w:val="105"/>
        </w:rPr>
        <w:t>must</w:t>
      </w:r>
      <w:r w:rsidRPr="002E77B1">
        <w:rPr>
          <w:w w:val="105"/>
        </w:rPr>
        <w:t xml:space="preserve"> not act in a discriminatory manner in making such arrangements with Competitive</w:t>
      </w:r>
      <w:r w:rsidRPr="002E77B1">
        <w:rPr>
          <w:spacing w:val="2"/>
          <w:w w:val="105"/>
        </w:rPr>
        <w:t xml:space="preserve"> </w:t>
      </w:r>
      <w:r w:rsidRPr="002E77B1">
        <w:rPr>
          <w:w w:val="105"/>
        </w:rPr>
        <w:t>Retailers.</w:t>
      </w:r>
    </w:p>
    <w:p w14:paraId="7C6B97AA" w14:textId="77777777" w:rsidR="0084001B" w:rsidRDefault="0084001B" w:rsidP="005829B3">
      <w:pPr>
        <w:pStyle w:val="BodyText"/>
        <w:rPr>
          <w:w w:val="105"/>
        </w:rPr>
      </w:pPr>
    </w:p>
    <w:p w14:paraId="7BB07563" w14:textId="6636D75C" w:rsidR="00CB63EE" w:rsidRPr="002E77B1" w:rsidRDefault="00FC2F16" w:rsidP="002E77B1">
      <w:pPr>
        <w:pStyle w:val="BodyText"/>
      </w:pPr>
      <w:r w:rsidRPr="002E77B1">
        <w:rPr>
          <w:w w:val="105"/>
        </w:rPr>
        <w:t xml:space="preserve">In all events, </w:t>
      </w:r>
      <w:r w:rsidR="00CE1A6A">
        <w:rPr>
          <w:w w:val="105"/>
        </w:rPr>
        <w:t>LP&amp;L</w:t>
      </w:r>
      <w:r w:rsidR="00AE303F">
        <w:rPr>
          <w:w w:val="105"/>
        </w:rPr>
        <w:t xml:space="preserve"> must</w:t>
      </w:r>
      <w:r w:rsidRPr="002E77B1">
        <w:rPr>
          <w:w w:val="105"/>
        </w:rPr>
        <w:t xml:space="preserve">, as soon as reasonably practicable, provide information to Competitive Retailer regarding reported customer interruptions, irregularities, outages and </w:t>
      </w:r>
      <w:r w:rsidRPr="002E77B1">
        <w:rPr>
          <w:spacing w:val="2"/>
          <w:w w:val="105"/>
        </w:rPr>
        <w:t>service repair</w:t>
      </w:r>
      <w:r w:rsidRPr="002E77B1">
        <w:rPr>
          <w:spacing w:val="4"/>
          <w:w w:val="105"/>
        </w:rPr>
        <w:t xml:space="preserve"> </w:t>
      </w:r>
      <w:r w:rsidRPr="002E77B1">
        <w:rPr>
          <w:spacing w:val="3"/>
          <w:w w:val="105"/>
        </w:rPr>
        <w:t>requests.</w:t>
      </w:r>
    </w:p>
    <w:p w14:paraId="3B94604F" w14:textId="77777777" w:rsidR="00CB63EE" w:rsidRPr="00A447FD" w:rsidRDefault="00CB63EE" w:rsidP="005829B3">
      <w:pPr>
        <w:pStyle w:val="BodyText"/>
      </w:pPr>
    </w:p>
    <w:p w14:paraId="463F8E97" w14:textId="505AD345" w:rsidR="00CB63EE" w:rsidRPr="002E77B1" w:rsidRDefault="00FC2F16" w:rsidP="002E77B1">
      <w:pPr>
        <w:pStyle w:val="BodyText"/>
      </w:pPr>
      <w:r w:rsidRPr="002E77B1">
        <w:rPr>
          <w:w w:val="105"/>
        </w:rPr>
        <w:t xml:space="preserve">If either of the </w:t>
      </w:r>
      <w:r w:rsidR="00667907" w:rsidRPr="00A447FD">
        <w:rPr>
          <w:w w:val="105"/>
        </w:rPr>
        <w:t>three</w:t>
      </w:r>
      <w:r w:rsidR="00667907" w:rsidRPr="002E77B1">
        <w:rPr>
          <w:w w:val="105"/>
        </w:rPr>
        <w:t xml:space="preserve"> </w:t>
      </w:r>
      <w:r w:rsidRPr="002E77B1">
        <w:rPr>
          <w:w w:val="105"/>
        </w:rPr>
        <w:t>alternative options (1)</w:t>
      </w:r>
      <w:r w:rsidR="00741E6E">
        <w:rPr>
          <w:w w:val="105"/>
        </w:rPr>
        <w:t>,</w:t>
      </w:r>
      <w:r w:rsidRPr="002E77B1">
        <w:rPr>
          <w:w w:val="105"/>
        </w:rPr>
        <w:t xml:space="preserve"> </w:t>
      </w:r>
      <w:r w:rsidRPr="00A447FD">
        <w:rPr>
          <w:w w:val="105"/>
        </w:rPr>
        <w:t>(2)</w:t>
      </w:r>
      <w:r w:rsidR="0073433A">
        <w:rPr>
          <w:w w:val="105"/>
        </w:rPr>
        <w:t>,</w:t>
      </w:r>
      <w:r w:rsidR="00667907" w:rsidRPr="00A447FD">
        <w:rPr>
          <w:w w:val="105"/>
        </w:rPr>
        <w:t xml:space="preserve"> </w:t>
      </w:r>
      <w:r w:rsidR="00667907" w:rsidRPr="002E77B1">
        <w:rPr>
          <w:w w:val="105"/>
        </w:rPr>
        <w:t>or (</w:t>
      </w:r>
      <w:r w:rsidR="00667907" w:rsidRPr="00A447FD">
        <w:rPr>
          <w:w w:val="105"/>
        </w:rPr>
        <w:t xml:space="preserve">3) </w:t>
      </w:r>
      <w:r w:rsidRPr="002E77B1">
        <w:rPr>
          <w:w w:val="105"/>
        </w:rPr>
        <w:t xml:space="preserve">are mutually agreed to by Competitive Retailer and </w:t>
      </w:r>
      <w:r w:rsidR="00CE1A6A">
        <w:rPr>
          <w:w w:val="105"/>
        </w:rPr>
        <w:t>LP&amp;L</w:t>
      </w:r>
      <w:r w:rsidRPr="002E77B1">
        <w:rPr>
          <w:w w:val="105"/>
        </w:rPr>
        <w:t xml:space="preserve">, Competitive Retailer and </w:t>
      </w:r>
      <w:r w:rsidR="00CE1A6A">
        <w:rPr>
          <w:w w:val="105"/>
        </w:rPr>
        <w:t>LP&amp;L</w:t>
      </w:r>
      <w:r w:rsidRPr="002E77B1">
        <w:rPr>
          <w:w w:val="105"/>
        </w:rPr>
        <w:t xml:space="preserve"> </w:t>
      </w:r>
      <w:r w:rsidR="00AE303F">
        <w:rPr>
          <w:w w:val="105"/>
        </w:rPr>
        <w:t xml:space="preserve">will </w:t>
      </w:r>
      <w:r w:rsidRPr="002E77B1">
        <w:rPr>
          <w:w w:val="105"/>
        </w:rPr>
        <w:t xml:space="preserve">designate in the </w:t>
      </w:r>
      <w:r w:rsidRPr="002E77B1">
        <w:rPr>
          <w:spacing w:val="2"/>
          <w:w w:val="105"/>
        </w:rPr>
        <w:t xml:space="preserve">Access </w:t>
      </w:r>
      <w:r w:rsidRPr="002E77B1">
        <w:rPr>
          <w:w w:val="105"/>
        </w:rPr>
        <w:t xml:space="preserve">Agreement Form (Appendix A to the pro-forma </w:t>
      </w:r>
      <w:r w:rsidRPr="002E77B1">
        <w:rPr>
          <w:spacing w:val="2"/>
          <w:w w:val="105"/>
        </w:rPr>
        <w:t xml:space="preserve">access tariff) </w:t>
      </w:r>
      <w:r w:rsidRPr="002E77B1">
        <w:rPr>
          <w:w w:val="105"/>
        </w:rPr>
        <w:t xml:space="preserve">which one of the </w:t>
      </w:r>
      <w:r w:rsidR="00667907" w:rsidRPr="00A447FD">
        <w:rPr>
          <w:spacing w:val="3"/>
          <w:w w:val="105"/>
        </w:rPr>
        <w:t>three</w:t>
      </w:r>
      <w:r w:rsidR="00667907" w:rsidRPr="002E77B1">
        <w:rPr>
          <w:spacing w:val="3"/>
          <w:w w:val="105"/>
        </w:rPr>
        <w:t xml:space="preserve"> </w:t>
      </w:r>
      <w:r w:rsidRPr="002E77B1">
        <w:rPr>
          <w:spacing w:val="2"/>
          <w:w w:val="105"/>
        </w:rPr>
        <w:t xml:space="preserve">alternative </w:t>
      </w:r>
      <w:r w:rsidRPr="002E77B1">
        <w:rPr>
          <w:w w:val="105"/>
        </w:rPr>
        <w:t xml:space="preserve">options was selected as the primary </w:t>
      </w:r>
      <w:r w:rsidRPr="002E77B1">
        <w:rPr>
          <w:spacing w:val="2"/>
          <w:w w:val="105"/>
        </w:rPr>
        <w:t xml:space="preserve">method </w:t>
      </w:r>
      <w:r w:rsidRPr="002E77B1">
        <w:rPr>
          <w:w w:val="105"/>
        </w:rPr>
        <w:t xml:space="preserve">for reporting </w:t>
      </w:r>
      <w:r w:rsidRPr="002E77B1">
        <w:rPr>
          <w:spacing w:val="3"/>
          <w:w w:val="105"/>
        </w:rPr>
        <w:t xml:space="preserve">interruptions, </w:t>
      </w:r>
      <w:r w:rsidRPr="002E77B1">
        <w:rPr>
          <w:spacing w:val="2"/>
          <w:w w:val="105"/>
        </w:rPr>
        <w:t xml:space="preserve">irregularities, outages, </w:t>
      </w:r>
      <w:r w:rsidRPr="002E77B1">
        <w:rPr>
          <w:w w:val="105"/>
        </w:rPr>
        <w:t xml:space="preserve">and </w:t>
      </w:r>
      <w:r w:rsidRPr="002E77B1">
        <w:rPr>
          <w:spacing w:val="2"/>
          <w:w w:val="105"/>
        </w:rPr>
        <w:t xml:space="preserve">which </w:t>
      </w:r>
      <w:r w:rsidRPr="002E77B1">
        <w:rPr>
          <w:w w:val="105"/>
        </w:rPr>
        <w:t xml:space="preserve">one of the two </w:t>
      </w:r>
      <w:r w:rsidRPr="002E77B1">
        <w:rPr>
          <w:spacing w:val="2"/>
          <w:w w:val="105"/>
        </w:rPr>
        <w:t xml:space="preserve">alternative options </w:t>
      </w:r>
      <w:r w:rsidRPr="002E77B1">
        <w:rPr>
          <w:w w:val="105"/>
        </w:rPr>
        <w:t xml:space="preserve">was </w:t>
      </w:r>
      <w:r w:rsidRPr="002E77B1">
        <w:rPr>
          <w:spacing w:val="2"/>
          <w:w w:val="105"/>
        </w:rPr>
        <w:t xml:space="preserve">selected </w:t>
      </w:r>
      <w:r w:rsidRPr="002E77B1">
        <w:rPr>
          <w:w w:val="105"/>
        </w:rPr>
        <w:t xml:space="preserve">as </w:t>
      </w:r>
      <w:r w:rsidRPr="002E77B1">
        <w:rPr>
          <w:spacing w:val="3"/>
          <w:w w:val="105"/>
        </w:rPr>
        <w:t xml:space="preserve">the </w:t>
      </w:r>
      <w:r w:rsidRPr="002E77B1">
        <w:rPr>
          <w:w w:val="105"/>
        </w:rPr>
        <w:t xml:space="preserve">primary method for making service repair requests. Nothing in this section is meant to restrict a Competitive Retailer who has mutually agreed with </w:t>
      </w:r>
      <w:r w:rsidR="00CE1A6A">
        <w:rPr>
          <w:w w:val="105"/>
        </w:rPr>
        <w:t>LP&amp;L</w:t>
      </w:r>
      <w:r w:rsidRPr="002E77B1">
        <w:rPr>
          <w:w w:val="105"/>
        </w:rPr>
        <w:t xml:space="preserve"> to utilize alternative option (1)</w:t>
      </w:r>
      <w:r w:rsidR="0073433A">
        <w:rPr>
          <w:w w:val="105"/>
        </w:rPr>
        <w:t>,</w:t>
      </w:r>
      <w:r w:rsidRPr="002E77B1">
        <w:rPr>
          <w:w w:val="105"/>
        </w:rPr>
        <w:t xml:space="preserve"> </w:t>
      </w:r>
      <w:r w:rsidRPr="00A447FD">
        <w:rPr>
          <w:w w:val="105"/>
        </w:rPr>
        <w:t>(2)</w:t>
      </w:r>
      <w:r w:rsidR="0073433A">
        <w:rPr>
          <w:w w:val="105"/>
        </w:rPr>
        <w:t>,</w:t>
      </w:r>
      <w:r w:rsidRPr="00A447FD">
        <w:rPr>
          <w:w w:val="105"/>
        </w:rPr>
        <w:t xml:space="preserve"> </w:t>
      </w:r>
      <w:r w:rsidR="007B2481" w:rsidRPr="002E77B1">
        <w:rPr>
          <w:w w:val="105"/>
        </w:rPr>
        <w:t>or (</w:t>
      </w:r>
      <w:r w:rsidR="007B2481" w:rsidRPr="00A447FD">
        <w:rPr>
          <w:w w:val="105"/>
        </w:rPr>
        <w:t>3</w:t>
      </w:r>
      <w:r w:rsidR="007B2481" w:rsidRPr="002E77B1">
        <w:rPr>
          <w:w w:val="105"/>
        </w:rPr>
        <w:t xml:space="preserve">) </w:t>
      </w:r>
      <w:r w:rsidRPr="002E77B1">
        <w:rPr>
          <w:w w:val="105"/>
        </w:rPr>
        <w:t xml:space="preserve">for the majority of their Retail Customers to allow a Retail Customer with special needs to directly contact the </w:t>
      </w:r>
      <w:r w:rsidR="00CE1A6A">
        <w:rPr>
          <w:w w:val="105"/>
        </w:rPr>
        <w:t>LP&amp;L</w:t>
      </w:r>
      <w:r w:rsidRPr="002E77B1">
        <w:rPr>
          <w:w w:val="105"/>
        </w:rPr>
        <w:t xml:space="preserve"> if agreed to by the Competitive Retailer and Retail</w:t>
      </w:r>
      <w:r w:rsidRPr="002E77B1">
        <w:rPr>
          <w:spacing w:val="6"/>
          <w:w w:val="105"/>
        </w:rPr>
        <w:t xml:space="preserve"> </w:t>
      </w:r>
      <w:r w:rsidRPr="002E77B1">
        <w:rPr>
          <w:w w:val="105"/>
        </w:rPr>
        <w:t>Customer.</w:t>
      </w:r>
    </w:p>
    <w:p w14:paraId="0F4E132C" w14:textId="77777777" w:rsidR="00CB63EE" w:rsidRPr="00A447FD" w:rsidRDefault="00CB63EE" w:rsidP="005829B3">
      <w:pPr>
        <w:pStyle w:val="BodyText"/>
      </w:pPr>
    </w:p>
    <w:p w14:paraId="2254B907" w14:textId="6C42C75A" w:rsidR="00CB63EE" w:rsidRPr="002E77B1" w:rsidRDefault="00CE1A6A" w:rsidP="002E77B1">
      <w:pPr>
        <w:pStyle w:val="BodyText"/>
        <w:rPr>
          <w:sz w:val="31"/>
        </w:rPr>
      </w:pPr>
      <w:r>
        <w:rPr>
          <w:w w:val="105"/>
        </w:rPr>
        <w:t>LP&amp;L</w:t>
      </w:r>
      <w:r w:rsidR="00FC2F16" w:rsidRPr="002E77B1">
        <w:rPr>
          <w:w w:val="105"/>
        </w:rPr>
        <w:t xml:space="preserve"> </w:t>
      </w:r>
      <w:r w:rsidR="00AE303F">
        <w:rPr>
          <w:w w:val="105"/>
        </w:rPr>
        <w:t xml:space="preserve">must </w:t>
      </w:r>
      <w:r w:rsidR="00FC2F16" w:rsidRPr="002E77B1">
        <w:rPr>
          <w:w w:val="105"/>
        </w:rPr>
        <w:t xml:space="preserve">notify Competitive Retailers of any change in a </w:t>
      </w:r>
      <w:r>
        <w:rPr>
          <w:w w:val="105"/>
        </w:rPr>
        <w:t>LP&amp;L</w:t>
      </w:r>
      <w:r w:rsidR="00FC2F16" w:rsidRPr="002E77B1">
        <w:rPr>
          <w:w w:val="105"/>
        </w:rPr>
        <w:t xml:space="preserve"> supplied telephone number 60 days in advance of such change.</w:t>
      </w:r>
    </w:p>
    <w:p w14:paraId="01C35133" w14:textId="42CD45B7" w:rsidR="00CB63EE" w:rsidRPr="002E77B1" w:rsidRDefault="00E43525" w:rsidP="00E43525">
      <w:pPr>
        <w:pStyle w:val="Heading3"/>
        <w:numPr>
          <w:ilvl w:val="0"/>
          <w:numId w:val="0"/>
        </w:numPr>
        <w:ind w:left="1080" w:hanging="360"/>
      </w:pPr>
      <w:bookmarkStart w:id="1019" w:name="_TOC_250003"/>
      <w:bookmarkStart w:id="1020" w:name="_Toc116633875"/>
      <w:bookmarkStart w:id="1021" w:name="_Ref483899663"/>
      <w:bookmarkStart w:id="1022" w:name="_Toc486751496"/>
      <w:bookmarkStart w:id="1023" w:name="_Toc486827544"/>
      <w:bookmarkStart w:id="1024" w:name="_Toc486827717"/>
      <w:bookmarkStart w:id="1025" w:name="_Toc486829876"/>
      <w:bookmarkStart w:id="1026" w:name="_Toc486831594"/>
      <w:bookmarkStart w:id="1027" w:name="_Toc486831920"/>
      <w:bookmarkStart w:id="1028" w:name="_Toc486849792"/>
      <w:bookmarkStart w:id="1029" w:name="_Toc503845346"/>
      <w:bookmarkStart w:id="1030" w:name="_Toc523641553"/>
      <w:bookmarkStart w:id="1031" w:name="_Toc130381599"/>
      <w:bookmarkStart w:id="1032" w:name="_Toc131705746"/>
      <w:bookmarkEnd w:id="1019"/>
      <w:r>
        <w:t>B.</w:t>
      </w:r>
      <w:r>
        <w:tab/>
      </w:r>
      <w:r w:rsidR="00FC2F16" w:rsidRPr="002E77B1">
        <w:t>RESPONSE TO REPORTS OF INTERRUPTIONS AND REPAIR REQUESTS</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4537CAC6" w14:textId="5BEB7BE0" w:rsidR="0084001B" w:rsidRPr="002E77B1" w:rsidRDefault="00CE1A6A" w:rsidP="002E77B1">
      <w:pPr>
        <w:pStyle w:val="BodyText"/>
      </w:pPr>
      <w:r>
        <w:rPr>
          <w:w w:val="105"/>
        </w:rPr>
        <w:t>LP&amp;L</w:t>
      </w:r>
      <w:r w:rsidR="00FC2F16" w:rsidRPr="002E77B1">
        <w:rPr>
          <w:w w:val="105"/>
        </w:rPr>
        <w:t xml:space="preserve"> will promptly investigate reported problems. If, upon making a service call, </w:t>
      </w:r>
      <w:r>
        <w:rPr>
          <w:w w:val="105"/>
        </w:rPr>
        <w:t>LP&amp;L</w:t>
      </w:r>
      <w:r w:rsidR="00FC2F16" w:rsidRPr="002E77B1">
        <w:rPr>
          <w:w w:val="105"/>
        </w:rPr>
        <w:t xml:space="preserve"> determines that a reported problem is caused by a condition on Retail Customer</w:t>
      </w:r>
      <w:r w:rsidR="00357125">
        <w:rPr>
          <w:w w:val="105"/>
        </w:rPr>
        <w:t>’</w:t>
      </w:r>
      <w:r w:rsidR="00FC2F16" w:rsidRPr="002E77B1">
        <w:rPr>
          <w:w w:val="105"/>
        </w:rPr>
        <w:t xml:space="preserve">s side of the Point of Delivery, </w:t>
      </w:r>
      <w:r>
        <w:rPr>
          <w:w w:val="105"/>
        </w:rPr>
        <w:t>LP&amp;L</w:t>
      </w:r>
      <w:r w:rsidR="00FC2F16" w:rsidRPr="002E77B1">
        <w:rPr>
          <w:w w:val="105"/>
        </w:rPr>
        <w:t xml:space="preserve"> </w:t>
      </w:r>
      <w:r w:rsidR="00121235">
        <w:rPr>
          <w:w w:val="105"/>
        </w:rPr>
        <w:t xml:space="preserve">must </w:t>
      </w:r>
      <w:r w:rsidR="00FC2F16" w:rsidRPr="002E77B1">
        <w:rPr>
          <w:w w:val="105"/>
        </w:rPr>
        <w:t>notify Competitive Retailer.</w:t>
      </w:r>
      <w:r w:rsidR="005F2208" w:rsidRPr="002E77B1">
        <w:rPr>
          <w:w w:val="105"/>
        </w:rPr>
        <w:t xml:space="preserve"> </w:t>
      </w:r>
      <w:r>
        <w:rPr>
          <w:w w:val="105"/>
        </w:rPr>
        <w:t>LP&amp;L</w:t>
      </w:r>
      <w:r w:rsidR="005F2208" w:rsidRPr="00A447FD">
        <w:rPr>
          <w:w w:val="105"/>
        </w:rPr>
        <w:t xml:space="preserve"> may charge a fee for the Service Call as applicable in the Rate Schedule.</w:t>
      </w:r>
      <w:bookmarkStart w:id="1033" w:name="_TOC_250002"/>
    </w:p>
    <w:p w14:paraId="6BDC14B8" w14:textId="56E2728C" w:rsidR="009C02A2" w:rsidRDefault="009C02A2">
      <w:pPr>
        <w:rPr>
          <w:b/>
          <w:bCs/>
          <w:caps/>
          <w:sz w:val="20"/>
          <w:szCs w:val="24"/>
        </w:rPr>
      </w:pPr>
      <w:bookmarkStart w:id="1034" w:name="_Toc116633876"/>
      <w:r>
        <w:rPr>
          <w:sz w:val="20"/>
        </w:rPr>
        <w:br w:type="page"/>
      </w:r>
    </w:p>
    <w:p w14:paraId="3A83DB79" w14:textId="296CA2D1" w:rsidR="00CB63EE" w:rsidRPr="002E77B1" w:rsidRDefault="00FC2F16" w:rsidP="002E77B1">
      <w:pPr>
        <w:pStyle w:val="Heading1"/>
      </w:pPr>
      <w:bookmarkStart w:id="1035" w:name="_Toc523641554"/>
      <w:bookmarkStart w:id="1036" w:name="_Toc130381600"/>
      <w:bookmarkStart w:id="1037" w:name="_Toc131705747"/>
      <w:r w:rsidRPr="002E77B1">
        <w:rPr>
          <w:spacing w:val="3"/>
          <w:w w:val="105"/>
        </w:rPr>
        <w:t>CHAPTER</w:t>
      </w:r>
      <w:r w:rsidRPr="002E77B1">
        <w:rPr>
          <w:spacing w:val="-8"/>
          <w:w w:val="105"/>
        </w:rPr>
        <w:t xml:space="preserve"> </w:t>
      </w:r>
      <w:r w:rsidR="00BB594F" w:rsidRPr="002E77B1">
        <w:rPr>
          <w:w w:val="105"/>
        </w:rPr>
        <w:t>5:</w:t>
      </w:r>
      <w:r w:rsidR="00B601F9">
        <w:rPr>
          <w:w w:val="105"/>
        </w:rPr>
        <w:t xml:space="preserve"> </w:t>
      </w:r>
      <w:r w:rsidR="00CE1A6A">
        <w:rPr>
          <w:w w:val="105"/>
        </w:rPr>
        <w:t>LP&amp;L</w:t>
      </w:r>
      <w:r w:rsidRPr="002E77B1">
        <w:rPr>
          <w:w w:val="105"/>
        </w:rPr>
        <w:t xml:space="preserve"> </w:t>
      </w:r>
      <w:bookmarkEnd w:id="1033"/>
      <w:r w:rsidR="00B9215F">
        <w:rPr>
          <w:w w:val="105"/>
        </w:rPr>
        <w:t>GENERAL TERMS AND CONDITIONS AND</w:t>
      </w:r>
      <w:r w:rsidR="00B9215F" w:rsidRPr="002E77B1">
        <w:rPr>
          <w:w w:val="105"/>
        </w:rPr>
        <w:t xml:space="preserve"> RATES</w:t>
      </w:r>
      <w:bookmarkEnd w:id="1034"/>
      <w:bookmarkEnd w:id="1035"/>
      <w:bookmarkEnd w:id="1036"/>
      <w:bookmarkEnd w:id="1037"/>
    </w:p>
    <w:bookmarkEnd w:id="999"/>
    <w:bookmarkEnd w:id="1006"/>
    <w:bookmarkEnd w:id="1007"/>
    <w:bookmarkEnd w:id="1008"/>
    <w:bookmarkEnd w:id="1009"/>
    <w:bookmarkEnd w:id="1010"/>
    <w:bookmarkEnd w:id="1011"/>
    <w:bookmarkEnd w:id="1012"/>
    <w:bookmarkEnd w:id="1013"/>
    <w:p w14:paraId="6F878BFE" w14:textId="77777777" w:rsidR="00CB63EE" w:rsidRPr="00A447FD" w:rsidRDefault="00CB63EE" w:rsidP="005829B3">
      <w:pPr>
        <w:pStyle w:val="BodyText"/>
      </w:pPr>
    </w:p>
    <w:p w14:paraId="4924A43A" w14:textId="4B660D58" w:rsidR="00251384" w:rsidRDefault="00251384" w:rsidP="00150AE5">
      <w:pPr>
        <w:pStyle w:val="Heading2"/>
        <w:numPr>
          <w:ilvl w:val="0"/>
          <w:numId w:val="0"/>
        </w:numPr>
        <w:ind w:left="720"/>
        <w:jc w:val="left"/>
      </w:pPr>
      <w:bookmarkStart w:id="1038" w:name="_TOC_250001"/>
      <w:bookmarkStart w:id="1039" w:name="_Toc130814884"/>
      <w:bookmarkStart w:id="1040" w:name="_Toc131705748"/>
      <w:bookmarkEnd w:id="1038"/>
      <w:r>
        <w:t>5.1 GENERAL</w:t>
      </w:r>
      <w:bookmarkEnd w:id="1039"/>
      <w:bookmarkEnd w:id="1040"/>
    </w:p>
    <w:p w14:paraId="1DBD22CF" w14:textId="77777777" w:rsidR="00251384" w:rsidRDefault="00251384" w:rsidP="00251384"/>
    <w:p w14:paraId="7BED1B97" w14:textId="77777777" w:rsidR="00251384" w:rsidRDefault="00251384" w:rsidP="00251384">
      <w:r>
        <w:t>LP&amp;L retains jurisdiction to set all rates including rates relating to Access. The following Rate</w:t>
      </w:r>
    </w:p>
    <w:p w14:paraId="52485921" w14:textId="77777777" w:rsidR="00251384" w:rsidRDefault="00251384" w:rsidP="00251384">
      <w:r>
        <w:t>Schedules have been promulgated by LP&amp;L and are filed with the Public Utility Commission of Texas for informational purposes only.</w:t>
      </w:r>
    </w:p>
    <w:p w14:paraId="3C9028C5" w14:textId="77777777" w:rsidR="00251384" w:rsidRDefault="00251384" w:rsidP="00251384"/>
    <w:p w14:paraId="0178E8FC" w14:textId="2D1967C9" w:rsidR="00251384" w:rsidRDefault="00251384" w:rsidP="00DC753D">
      <w:pPr>
        <w:pStyle w:val="Heading2"/>
        <w:numPr>
          <w:ilvl w:val="1"/>
          <w:numId w:val="37"/>
        </w:numPr>
        <w:tabs>
          <w:tab w:val="left" w:pos="2280"/>
        </w:tabs>
        <w:autoSpaceDE/>
        <w:autoSpaceDN/>
        <w:spacing w:before="0" w:after="0" w:line="239" w:lineRule="auto"/>
        <w:jc w:val="left"/>
      </w:pPr>
      <w:bookmarkStart w:id="1041" w:name="_Toc130814885"/>
      <w:bookmarkStart w:id="1042" w:name="_Toc131705749"/>
      <w:r>
        <w:t>LP&amp;L - Specific Terms and Conditions</w:t>
      </w:r>
      <w:bookmarkEnd w:id="1041"/>
      <w:bookmarkEnd w:id="1042"/>
    </w:p>
    <w:p w14:paraId="168EAFBD" w14:textId="77777777" w:rsidR="00251384" w:rsidRPr="00F31C9D" w:rsidRDefault="00251384" w:rsidP="00251384">
      <w:r w:rsidRPr="00F31C9D">
        <w:t> </w:t>
      </w:r>
    </w:p>
    <w:p w14:paraId="7AF8B53B" w14:textId="7F1963DA" w:rsidR="00251384" w:rsidRPr="00F31C9D" w:rsidRDefault="00251384" w:rsidP="00457419">
      <w:pPr>
        <w:pStyle w:val="Heading3"/>
        <w:numPr>
          <w:ilvl w:val="0"/>
          <w:numId w:val="26"/>
        </w:numPr>
        <w:tabs>
          <w:tab w:val="left" w:pos="2280"/>
        </w:tabs>
        <w:autoSpaceDE/>
        <w:autoSpaceDN/>
        <w:spacing w:before="0" w:after="0" w:line="239" w:lineRule="auto"/>
        <w:ind w:right="173"/>
      </w:pPr>
      <w:bookmarkStart w:id="1043" w:name="_Toc130814886"/>
      <w:bookmarkStart w:id="1044" w:name="_Toc131705750"/>
      <w:r>
        <w:t>Definitions</w:t>
      </w:r>
      <w:bookmarkEnd w:id="1043"/>
      <w:bookmarkEnd w:id="1044"/>
      <w:r>
        <w:t> </w:t>
      </w:r>
    </w:p>
    <w:p w14:paraId="324DA064" w14:textId="77777777" w:rsidR="00251384" w:rsidRDefault="00251384" w:rsidP="00251384"/>
    <w:p w14:paraId="670EF99D" w14:textId="1E2D8CCE" w:rsidR="00251384" w:rsidRPr="00F31C9D" w:rsidRDefault="00251384" w:rsidP="00251384">
      <w:r w:rsidRPr="00F31C9D">
        <w:t xml:space="preserve">The following terms, when used in this </w:t>
      </w:r>
      <w:r w:rsidR="00DE1E2B">
        <w:t>Delivery Service Tariff</w:t>
      </w:r>
      <w:r w:rsidRPr="00F31C9D">
        <w:t>, have the following definitions. </w:t>
      </w:r>
    </w:p>
    <w:p w14:paraId="448ADB58" w14:textId="77777777" w:rsidR="00251384" w:rsidRDefault="00251384" w:rsidP="00251384">
      <w:pPr>
        <w:rPr>
          <w:b/>
          <w:bCs/>
        </w:rPr>
      </w:pPr>
    </w:p>
    <w:p w14:paraId="1E0D9A9C" w14:textId="77777777" w:rsidR="00251384" w:rsidRDefault="00251384" w:rsidP="00251384">
      <w:pPr>
        <w:rPr>
          <w:b/>
          <w:bCs/>
        </w:rPr>
      </w:pPr>
    </w:p>
    <w:p w14:paraId="0AF10BC5" w14:textId="77777777" w:rsidR="00251384" w:rsidRPr="00F31C9D" w:rsidRDefault="00251384" w:rsidP="00251384">
      <w:r w:rsidRPr="00F31C9D">
        <w:rPr>
          <w:b/>
          <w:bCs/>
        </w:rPr>
        <w:t xml:space="preserve">CONNECTED LOAD. </w:t>
      </w:r>
      <w:r w:rsidRPr="00F31C9D">
        <w:t>The combined electrical requirement (i.e., the sum of the capacities and/or ratings) of all motors and other electric power consuming devices installed on the Retail Customer's Premises. </w:t>
      </w:r>
    </w:p>
    <w:p w14:paraId="5C5D47C7" w14:textId="77777777" w:rsidR="00251384" w:rsidRDefault="00251384" w:rsidP="00251384">
      <w:pPr>
        <w:rPr>
          <w:b/>
          <w:bCs/>
        </w:rPr>
      </w:pPr>
    </w:p>
    <w:p w14:paraId="01977483" w14:textId="37502191" w:rsidR="00251384" w:rsidRDefault="00251384" w:rsidP="00251384">
      <w:r w:rsidRPr="00F31C9D">
        <w:rPr>
          <w:b/>
          <w:bCs/>
        </w:rPr>
        <w:t xml:space="preserve">CONTRIBUTION IN AID OF CONSTRUCTION (CIAC). </w:t>
      </w:r>
      <w:r w:rsidRPr="00F31C9D">
        <w:t>Payment by Customer to LP&amp;L for facilities extensions, upgrades, or expansions in excess of allowable expenditures, or for nonstandard service facilities, removals or relocations. The payment shall also include an amount to recover franchise fees</w:t>
      </w:r>
      <w:r>
        <w:t>,</w:t>
      </w:r>
      <w:r w:rsidRPr="00F31C9D">
        <w:t xml:space="preserve"> where applicable. </w:t>
      </w:r>
    </w:p>
    <w:p w14:paraId="256D53FB" w14:textId="21FF1B1D" w:rsidR="00DE1E2B" w:rsidRDefault="00DE1E2B" w:rsidP="00251384"/>
    <w:p w14:paraId="52BFED11" w14:textId="3EB633CF" w:rsidR="00DE1E2B" w:rsidRDefault="00DE1E2B" w:rsidP="00251384">
      <w:r w:rsidRPr="0093327C">
        <w:rPr>
          <w:b/>
        </w:rPr>
        <w:t>CUSTOMER.</w:t>
      </w:r>
      <w:r>
        <w:t xml:space="preserve">  The end-use customer for which LP&amp;L provides</w:t>
      </w:r>
      <w:r w:rsidR="00167A02">
        <w:t xml:space="preserve"> or will provide</w:t>
      </w:r>
      <w:r>
        <w:t xml:space="preserve"> electrical delivery service (but does not provide retail energy).</w:t>
      </w:r>
    </w:p>
    <w:p w14:paraId="6EEE70AD" w14:textId="3239B6FE" w:rsidR="004A3974" w:rsidRDefault="004A3974" w:rsidP="00251384"/>
    <w:p w14:paraId="6B2E075C" w14:textId="0D6F8F3D" w:rsidR="004A3974" w:rsidRPr="00F31C9D" w:rsidRDefault="004A3974" w:rsidP="00251384">
      <w:r w:rsidRPr="0093327C">
        <w:rPr>
          <w:rFonts w:ascii="Times New Roman Bold" w:hAnsi="Times New Roman Bold"/>
          <w:b/>
          <w:caps/>
        </w:rPr>
        <w:t>Customer’s Installation</w:t>
      </w:r>
      <w:r w:rsidRPr="004A3974">
        <w:t xml:space="preserve"> – means, in general, all wiring, pipes, valves, devices, apparatus, and appliances of any kind or nature on Customer's side of the Point of Delivery, except for Facilities.</w:t>
      </w:r>
    </w:p>
    <w:p w14:paraId="2A5D898D" w14:textId="77777777" w:rsidR="00251384" w:rsidRPr="00F31C9D" w:rsidRDefault="00251384" w:rsidP="00251384">
      <w:r w:rsidRPr="00F31C9D">
        <w:t> </w:t>
      </w:r>
    </w:p>
    <w:p w14:paraId="6172B665" w14:textId="77777777" w:rsidR="00251384" w:rsidRPr="00F31C9D" w:rsidRDefault="00251384" w:rsidP="00251384">
      <w:r w:rsidRPr="00F31C9D">
        <w:rPr>
          <w:b/>
          <w:bCs/>
        </w:rPr>
        <w:t xml:space="preserve">DEMAND INTERVAL. </w:t>
      </w:r>
      <w:r w:rsidRPr="00F31C9D">
        <w:t>The specified interval of time on which a demand measurement is based. The LP&amp;L demand interval is normally 15 minutes. </w:t>
      </w:r>
    </w:p>
    <w:p w14:paraId="08CC33AC" w14:textId="77777777" w:rsidR="00251384" w:rsidRDefault="00251384" w:rsidP="00251384">
      <w:pPr>
        <w:rPr>
          <w:b/>
          <w:bCs/>
        </w:rPr>
      </w:pPr>
    </w:p>
    <w:p w14:paraId="1CE709BB" w14:textId="77777777" w:rsidR="00251384" w:rsidRPr="00F31C9D" w:rsidRDefault="00251384" w:rsidP="00251384">
      <w:r w:rsidRPr="00F31C9D">
        <w:rPr>
          <w:b/>
          <w:bCs/>
        </w:rPr>
        <w:t xml:space="preserve">DWELLING UNIT. </w:t>
      </w:r>
      <w:r w:rsidRPr="00F31C9D">
        <w:t>An individually metered private residence or individually metered apartment containing kitchen and bathroom facilities. </w:t>
      </w:r>
    </w:p>
    <w:p w14:paraId="666CFFE8" w14:textId="77777777" w:rsidR="00251384" w:rsidRDefault="00251384" w:rsidP="00251384">
      <w:pPr>
        <w:rPr>
          <w:b/>
          <w:bCs/>
        </w:rPr>
      </w:pPr>
    </w:p>
    <w:p w14:paraId="7EA2513A" w14:textId="77777777" w:rsidR="00251384" w:rsidRPr="00F31C9D" w:rsidRDefault="00251384" w:rsidP="00251384">
      <w:r w:rsidRPr="00F31C9D">
        <w:rPr>
          <w:b/>
          <w:bCs/>
        </w:rPr>
        <w:t xml:space="preserve">ENERGY. </w:t>
      </w:r>
      <w:r w:rsidRPr="00F31C9D">
        <w:t>The measure of how much electric power is provided over time for doing work. The electrical unit is the watt-hour, or kilowatt-hour. </w:t>
      </w:r>
    </w:p>
    <w:p w14:paraId="34131821" w14:textId="77777777" w:rsidR="00251384" w:rsidRPr="00F31C9D" w:rsidRDefault="00251384" w:rsidP="00251384">
      <w:r w:rsidRPr="00F31C9D">
        <w:t> </w:t>
      </w:r>
    </w:p>
    <w:p w14:paraId="5B917FC8" w14:textId="77777777" w:rsidR="00251384" w:rsidRPr="00F31C9D" w:rsidRDefault="00251384" w:rsidP="00251384">
      <w:r w:rsidRPr="00F31C9D">
        <w:rPr>
          <w:b/>
          <w:bCs/>
        </w:rPr>
        <w:t xml:space="preserve">INDIVIDUAL PRIVATE DWELLING. </w:t>
      </w:r>
      <w:r w:rsidRPr="00F31C9D">
        <w:t>A fixed, permanent residential structure. This term includes a mobile home. This term does not include self-propelled and non-self propelled recreational vehicles that have no foundation other than wheels, jacks, or skirtings. </w:t>
      </w:r>
    </w:p>
    <w:p w14:paraId="77DFF4AB" w14:textId="77777777" w:rsidR="00251384" w:rsidRPr="00F31C9D" w:rsidRDefault="00251384" w:rsidP="00251384">
      <w:r w:rsidRPr="00F31C9D">
        <w:t> </w:t>
      </w:r>
    </w:p>
    <w:p w14:paraId="65BA3C3B" w14:textId="77777777" w:rsidR="00251384" w:rsidRPr="00F31C9D" w:rsidRDefault="00251384" w:rsidP="00251384">
      <w:r w:rsidRPr="1D84DE4B">
        <w:rPr>
          <w:b/>
          <w:bCs/>
        </w:rPr>
        <w:t>MULTI-FAMILY DWELLING</w:t>
      </w:r>
      <w:r>
        <w:t>. A building or buildings containing three or more dwelling units all of which are rented primarily for non-transient use, with rent paid at intervals of one week or longer. Multi-Family Dwelling includes residential condominiums, whether rented or owner occupied. </w:t>
      </w:r>
    </w:p>
    <w:p w14:paraId="34A583DE" w14:textId="77777777" w:rsidR="00251384" w:rsidRPr="00F31C9D" w:rsidRDefault="00251384" w:rsidP="00251384">
      <w:r w:rsidRPr="00F31C9D">
        <w:t> </w:t>
      </w:r>
    </w:p>
    <w:p w14:paraId="4CC0ACB8" w14:textId="77777777" w:rsidR="00251384" w:rsidRPr="00F31C9D" w:rsidRDefault="00251384" w:rsidP="00251384">
      <w:r w:rsidRPr="00F31C9D">
        <w:rPr>
          <w:b/>
          <w:bCs/>
        </w:rPr>
        <w:t xml:space="preserve">METERING EQUIPMENT. </w:t>
      </w:r>
      <w:r w:rsidRPr="00F31C9D">
        <w:t>Required auxiliary equipment that is owned by LP&amp;L and used with the Billing Meter to accurately measure the amount of Electric Power and Energy delivered. </w:t>
      </w:r>
    </w:p>
    <w:p w14:paraId="16AEFD37" w14:textId="77777777" w:rsidR="00251384" w:rsidRDefault="00251384" w:rsidP="00251384">
      <w:pPr>
        <w:rPr>
          <w:b/>
          <w:bCs/>
        </w:rPr>
      </w:pPr>
    </w:p>
    <w:p w14:paraId="5234EFCF" w14:textId="77777777" w:rsidR="00251384" w:rsidRPr="00F31C9D" w:rsidRDefault="00251384" w:rsidP="00251384">
      <w:r w:rsidRPr="00F31C9D">
        <w:rPr>
          <w:b/>
          <w:bCs/>
        </w:rPr>
        <w:t xml:space="preserve">METER SOCKET. </w:t>
      </w:r>
      <w:r w:rsidRPr="00F31C9D">
        <w:t>A receptacle of weatherproof construction used for mounting a socket-type meter. </w:t>
      </w:r>
    </w:p>
    <w:p w14:paraId="53E0C751" w14:textId="77777777" w:rsidR="00251384" w:rsidRDefault="00251384" w:rsidP="00251384">
      <w:pPr>
        <w:rPr>
          <w:b/>
          <w:bCs/>
        </w:rPr>
      </w:pPr>
    </w:p>
    <w:p w14:paraId="714B5693" w14:textId="1856E79A" w:rsidR="00251384" w:rsidRPr="00F31C9D" w:rsidRDefault="00251384" w:rsidP="00251384">
      <w:r w:rsidRPr="1D84DE4B">
        <w:rPr>
          <w:b/>
          <w:bCs/>
        </w:rPr>
        <w:t xml:space="preserve">NCP. </w:t>
      </w:r>
      <w:r>
        <w:t>The Non Coincident Peak kW applicable under the Monthly Rate section shall be the kW supplied during the 15-minute period of maximum demand during the billing month. </w:t>
      </w:r>
    </w:p>
    <w:p w14:paraId="724531AC" w14:textId="77777777" w:rsidR="00251384" w:rsidRPr="00F31C9D" w:rsidRDefault="00251384" w:rsidP="00251384">
      <w:r w:rsidRPr="00F31C9D">
        <w:t> </w:t>
      </w:r>
    </w:p>
    <w:p w14:paraId="638F7F74" w14:textId="77777777" w:rsidR="00251384" w:rsidRPr="00F31C9D" w:rsidRDefault="00251384" w:rsidP="00251384">
      <w:r w:rsidRPr="00F31C9D">
        <w:rPr>
          <w:b/>
          <w:bCs/>
        </w:rPr>
        <w:t xml:space="preserve">NETWORK SERVICE. </w:t>
      </w:r>
      <w:r w:rsidRPr="00F31C9D">
        <w:t>A unique type of electrical service derived through one or more connections to an electrical bus or grid established by paralleling three or more primary and or secondary network circuits, providing an additional level of reliability due to the double contingency nature of the service. Electrical power networks must be designed and configured for that purpose and must be operated and maintained utilizing special methods. LP&amp;L determines where Network Service will be provided, and Network Service is only available in limited areas. </w:t>
      </w:r>
    </w:p>
    <w:p w14:paraId="13197B9B" w14:textId="77777777" w:rsidR="00251384" w:rsidRPr="00F31C9D" w:rsidRDefault="00251384" w:rsidP="00251384">
      <w:r w:rsidRPr="00F31C9D">
        <w:t> </w:t>
      </w:r>
    </w:p>
    <w:p w14:paraId="53A7A374" w14:textId="77777777" w:rsidR="00251384" w:rsidRPr="00F31C9D" w:rsidRDefault="00251384" w:rsidP="00251384">
      <w:r w:rsidRPr="00F31C9D">
        <w:rPr>
          <w:b/>
          <w:bCs/>
        </w:rPr>
        <w:t xml:space="preserve">POWER. </w:t>
      </w:r>
      <w:r w:rsidRPr="00F31C9D">
        <w:t>The rate at which electric energy is provided for doing work. The electrical unit of power is the watt, or kilowatt. </w:t>
      </w:r>
    </w:p>
    <w:p w14:paraId="6136712E" w14:textId="77777777" w:rsidR="00251384" w:rsidRPr="00F31C9D" w:rsidRDefault="00251384" w:rsidP="00251384">
      <w:r w:rsidRPr="00F31C9D">
        <w:t> </w:t>
      </w:r>
    </w:p>
    <w:p w14:paraId="00A0DBF7" w14:textId="77777777" w:rsidR="00251384" w:rsidRPr="00F31C9D" w:rsidRDefault="00251384" w:rsidP="00251384">
      <w:r w:rsidRPr="00F31C9D">
        <w:rPr>
          <w:b/>
          <w:bCs/>
        </w:rPr>
        <w:t xml:space="preserve">RACEWAY. </w:t>
      </w:r>
      <w:r w:rsidRPr="00F31C9D">
        <w:t>Tubular or rectangular channel or conduit for containing electrical conductors, which may be exposed, buried beneath the surface of the earth, or encased in a building or structure. </w:t>
      </w:r>
    </w:p>
    <w:p w14:paraId="36233593" w14:textId="77777777" w:rsidR="00251384" w:rsidRDefault="00251384" w:rsidP="00251384">
      <w:pPr>
        <w:rPr>
          <w:b/>
          <w:bCs/>
        </w:rPr>
      </w:pPr>
    </w:p>
    <w:p w14:paraId="7FCB0DA2" w14:textId="182482C2" w:rsidR="00251384" w:rsidRPr="00F31C9D" w:rsidRDefault="00251384" w:rsidP="00251384">
      <w:r w:rsidRPr="00F31C9D">
        <w:rPr>
          <w:b/>
          <w:bCs/>
        </w:rPr>
        <w:t xml:space="preserve">SERVICE DROP. </w:t>
      </w:r>
      <w:r w:rsidRPr="00F31C9D">
        <w:t>Overhead conductors that extend from LP&amp;L's overhead Delivery System to the Point of Delivery where connection is made to Customer's electrical installation. </w:t>
      </w:r>
    </w:p>
    <w:p w14:paraId="2BD7053A" w14:textId="77777777" w:rsidR="00251384" w:rsidRDefault="00251384" w:rsidP="00251384">
      <w:pPr>
        <w:rPr>
          <w:b/>
          <w:bCs/>
        </w:rPr>
      </w:pPr>
    </w:p>
    <w:p w14:paraId="72F041D5" w14:textId="1345C50F" w:rsidR="00251384" w:rsidRPr="00F31C9D" w:rsidRDefault="00251384" w:rsidP="00251384">
      <w:r w:rsidRPr="00F31C9D">
        <w:rPr>
          <w:b/>
          <w:bCs/>
        </w:rPr>
        <w:t xml:space="preserve">SERVICE ENTRANCE CONDUCTORS. </w:t>
      </w:r>
      <w:r w:rsidRPr="00F31C9D">
        <w:t>Conductors provided by Customer extending from Customer's electrical equipment to the point of delivery where connection is made. </w:t>
      </w:r>
    </w:p>
    <w:p w14:paraId="061A7853" w14:textId="77777777" w:rsidR="00251384" w:rsidRPr="00F31C9D" w:rsidRDefault="00251384" w:rsidP="00251384">
      <w:r w:rsidRPr="00F31C9D">
        <w:t> </w:t>
      </w:r>
    </w:p>
    <w:p w14:paraId="4086CA04" w14:textId="76A57B3B" w:rsidR="00251384" w:rsidRPr="00F31C9D" w:rsidRDefault="00251384" w:rsidP="00251384">
      <w:r w:rsidRPr="00F31C9D">
        <w:rPr>
          <w:b/>
          <w:bCs/>
        </w:rPr>
        <w:t xml:space="preserve">SERVICE ENTRANCE ENCLOSURE. </w:t>
      </w:r>
      <w:r w:rsidRPr="00F31C9D">
        <w:t>A connection enclosure used for the purpose of connecting the Service Lateral to Customer's electrical installation. </w:t>
      </w:r>
    </w:p>
    <w:p w14:paraId="0E00C855" w14:textId="77777777" w:rsidR="00251384" w:rsidRDefault="00251384" w:rsidP="00251384">
      <w:pPr>
        <w:rPr>
          <w:b/>
          <w:bCs/>
        </w:rPr>
      </w:pPr>
    </w:p>
    <w:p w14:paraId="4F12264A" w14:textId="45757BC5" w:rsidR="00251384" w:rsidRPr="00F31C9D" w:rsidRDefault="00251384" w:rsidP="00251384">
      <w:r w:rsidRPr="00F31C9D">
        <w:rPr>
          <w:b/>
          <w:bCs/>
        </w:rPr>
        <w:t xml:space="preserve">SERVICE LATERAL. </w:t>
      </w:r>
      <w:r w:rsidRPr="00F31C9D">
        <w:t>Conductors, usually underground but sometimes in raceway above ground, that extend from LP&amp;L's Delivery System to the Point of Delivery or from Customer's electrical installation to the Point of Delivery. </w:t>
      </w:r>
    </w:p>
    <w:p w14:paraId="0653D4AE" w14:textId="77777777" w:rsidR="00251384" w:rsidRDefault="00251384" w:rsidP="00251384">
      <w:pPr>
        <w:rPr>
          <w:b/>
          <w:bCs/>
        </w:rPr>
      </w:pPr>
    </w:p>
    <w:p w14:paraId="5912CAFC" w14:textId="77777777" w:rsidR="00251384" w:rsidRPr="00F31C9D" w:rsidRDefault="00251384" w:rsidP="00251384">
      <w:r w:rsidRPr="00F31C9D">
        <w:rPr>
          <w:b/>
          <w:bCs/>
        </w:rPr>
        <w:t xml:space="preserve">SUITABLE SPACE. </w:t>
      </w:r>
      <w:r w:rsidRPr="00F31C9D">
        <w:t>The required amount of cleared space and access, after vegetation and other obstructions have been removed, in order to install, operate, and maintain LP&amp;L facilities. </w:t>
      </w:r>
    </w:p>
    <w:p w14:paraId="41021318" w14:textId="77777777" w:rsidR="00251384" w:rsidRPr="00F31C9D" w:rsidRDefault="00251384" w:rsidP="00251384">
      <w:r w:rsidRPr="00F31C9D">
        <w:t> </w:t>
      </w:r>
    </w:p>
    <w:p w14:paraId="07A348A1" w14:textId="471A1FCA" w:rsidR="00251384" w:rsidRPr="00F31C9D" w:rsidRDefault="00251384" w:rsidP="00251384">
      <w:r w:rsidRPr="00F31C9D">
        <w:rPr>
          <w:b/>
          <w:bCs/>
        </w:rPr>
        <w:t xml:space="preserve">TEMPORARY DELIVERY SERVICE. </w:t>
      </w:r>
      <w:r w:rsidRPr="00F31C9D">
        <w:t>Delivery Service provided to Customer for a single, continuous period of time which is less than twelve consecutive months</w:t>
      </w:r>
      <w:r w:rsidR="00DE1E2B">
        <w:t>,</w:t>
      </w:r>
      <w:r w:rsidRPr="00F31C9D">
        <w:t xml:space="preserve"> except that Delivery Service in connection with the delivery of construction power, even though provided for a continuous period of time in excess of twelve months, is </w:t>
      </w:r>
      <w:r>
        <w:t xml:space="preserve">also </w:t>
      </w:r>
      <w:r w:rsidRPr="00F31C9D">
        <w:t>considered to be temporary Delivery Service. </w:t>
      </w:r>
    </w:p>
    <w:p w14:paraId="1E25F1DA" w14:textId="77777777" w:rsidR="00251384" w:rsidRPr="00F31C9D" w:rsidRDefault="00251384" w:rsidP="00251384">
      <w:r w:rsidRPr="00F31C9D">
        <w:t> </w:t>
      </w:r>
    </w:p>
    <w:p w14:paraId="30BBF5DD" w14:textId="77777777" w:rsidR="00251384" w:rsidRPr="00F31C9D" w:rsidRDefault="00251384" w:rsidP="00251384">
      <w:r w:rsidRPr="00F31C9D">
        <w:rPr>
          <w:b/>
          <w:bCs/>
        </w:rPr>
        <w:t xml:space="preserve">WATT. </w:t>
      </w:r>
      <w:r w:rsidRPr="00F31C9D">
        <w:t>The rate at which electric power is provided to do work. One watt is the power represented by current having a component of one ampere in phase with and under a pressure of one volt. </w:t>
      </w:r>
    </w:p>
    <w:p w14:paraId="35D3E592" w14:textId="77777777" w:rsidR="00251384" w:rsidRDefault="00251384" w:rsidP="00251384">
      <w:pPr>
        <w:rPr>
          <w:b/>
          <w:bCs/>
        </w:rPr>
      </w:pPr>
    </w:p>
    <w:p w14:paraId="1D1AD40E" w14:textId="77777777" w:rsidR="00251384" w:rsidRPr="00F31C9D" w:rsidRDefault="00251384" w:rsidP="00251384">
      <w:r w:rsidRPr="00F31C9D">
        <w:rPr>
          <w:b/>
          <w:bCs/>
        </w:rPr>
        <w:t xml:space="preserve">WATT-HOUR. </w:t>
      </w:r>
      <w:r w:rsidRPr="00F31C9D">
        <w:t xml:space="preserve">A unit of work or energy equivalent to the power of one watt operating for </w:t>
      </w:r>
      <w:r>
        <w:t>o</w:t>
      </w:r>
      <w:r w:rsidRPr="00F31C9D">
        <w:t>n</w:t>
      </w:r>
      <w:r>
        <w:t>e</w:t>
      </w:r>
      <w:r w:rsidRPr="00F31C9D">
        <w:t xml:space="preserve"> hour. </w:t>
      </w:r>
    </w:p>
    <w:p w14:paraId="2945D18A" w14:textId="77777777" w:rsidR="00251384" w:rsidRPr="00F31C9D" w:rsidRDefault="00251384" w:rsidP="00251384">
      <w:r w:rsidRPr="00F31C9D">
        <w:t>  </w:t>
      </w:r>
    </w:p>
    <w:p w14:paraId="4DA2FE84" w14:textId="50425F73" w:rsidR="00251384" w:rsidRPr="00F31C9D" w:rsidRDefault="00251384" w:rsidP="00251384">
      <w:r w:rsidRPr="00F31C9D">
        <w:rPr>
          <w:b/>
          <w:bCs/>
        </w:rPr>
        <w:t>S</w:t>
      </w:r>
      <w:r w:rsidR="00503286">
        <w:rPr>
          <w:b/>
          <w:bCs/>
        </w:rPr>
        <w:t>TANDARD VOLTAGES</w:t>
      </w:r>
      <w:r w:rsidR="007E0B74">
        <w:rPr>
          <w:b/>
          <w:bCs/>
        </w:rPr>
        <w:t xml:space="preserve">.  </w:t>
      </w:r>
      <w:r w:rsidRPr="00F31C9D">
        <w:rPr>
          <w:b/>
          <w:bCs/>
        </w:rPr>
        <w:t> </w:t>
      </w:r>
      <w:r w:rsidRPr="00F31C9D">
        <w:t>LP&amp;L provides Delivery Service at LP&amp;L's standard voltages in accordance with LP&amp;L's Facilities Extension Policy, and not all standard voltages are available at every location. If Customer requests a voltage that is non-standard or not available for a specific load or location, such voltage may be provided by LP&amp;L at the expense of the requesting party. </w:t>
      </w:r>
    </w:p>
    <w:p w14:paraId="010AE134" w14:textId="77777777" w:rsidR="00251384" w:rsidRPr="00F31C9D" w:rsidRDefault="00251384" w:rsidP="00251384">
      <w:r w:rsidRPr="00F31C9D">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505"/>
      </w:tblGrid>
      <w:tr w:rsidR="00251384" w:rsidRPr="00F31C9D" w14:paraId="29B91E6D" w14:textId="77777777" w:rsidTr="00251384">
        <w:trPr>
          <w:trHeight w:val="390"/>
        </w:trPr>
        <w:tc>
          <w:tcPr>
            <w:tcW w:w="1920" w:type="dxa"/>
            <w:tcBorders>
              <w:top w:val="nil"/>
              <w:left w:val="nil"/>
              <w:bottom w:val="nil"/>
              <w:right w:val="nil"/>
            </w:tcBorders>
            <w:shd w:val="clear" w:color="auto" w:fill="auto"/>
            <w:hideMark/>
          </w:tcPr>
          <w:p w14:paraId="196E33CD" w14:textId="77777777" w:rsidR="00251384" w:rsidRPr="00F31C9D" w:rsidRDefault="00251384" w:rsidP="00251384">
            <w:r w:rsidRPr="00F31C9D">
              <w:rPr>
                <w:b/>
                <w:bCs/>
                <w:i/>
                <w:iCs/>
              </w:rPr>
              <w:t>Single Phase</w:t>
            </w:r>
            <w:r w:rsidRPr="00F31C9D">
              <w:t> </w:t>
            </w:r>
          </w:p>
          <w:p w14:paraId="33C603E2" w14:textId="77777777" w:rsidR="00251384" w:rsidRPr="00F31C9D" w:rsidRDefault="00251384" w:rsidP="00251384">
            <w:r w:rsidRPr="00F31C9D">
              <w:t>120 </w:t>
            </w:r>
          </w:p>
        </w:tc>
        <w:tc>
          <w:tcPr>
            <w:tcW w:w="2505" w:type="dxa"/>
            <w:tcBorders>
              <w:top w:val="nil"/>
              <w:left w:val="nil"/>
              <w:bottom w:val="nil"/>
              <w:right w:val="nil"/>
            </w:tcBorders>
            <w:shd w:val="clear" w:color="auto" w:fill="auto"/>
            <w:hideMark/>
          </w:tcPr>
          <w:p w14:paraId="4E8FD439" w14:textId="77777777" w:rsidR="00251384" w:rsidRPr="00F31C9D" w:rsidRDefault="00251384" w:rsidP="00251384">
            <w:r w:rsidRPr="00F31C9D">
              <w:rPr>
                <w:b/>
                <w:bCs/>
                <w:i/>
                <w:iCs/>
              </w:rPr>
              <w:t>Three Phase</w:t>
            </w:r>
            <w:r w:rsidRPr="00F31C9D">
              <w:t> </w:t>
            </w:r>
          </w:p>
          <w:p w14:paraId="7ECD6C1A" w14:textId="77777777" w:rsidR="00251384" w:rsidRPr="00F31C9D" w:rsidRDefault="00251384" w:rsidP="00251384">
            <w:r w:rsidRPr="00F31C9D">
              <w:t>120/208 </w:t>
            </w:r>
          </w:p>
        </w:tc>
      </w:tr>
      <w:tr w:rsidR="00251384" w:rsidRPr="00F31C9D" w14:paraId="3F151B20" w14:textId="77777777" w:rsidTr="00251384">
        <w:trPr>
          <w:trHeight w:val="180"/>
        </w:trPr>
        <w:tc>
          <w:tcPr>
            <w:tcW w:w="1920" w:type="dxa"/>
            <w:tcBorders>
              <w:top w:val="nil"/>
              <w:left w:val="nil"/>
              <w:bottom w:val="nil"/>
              <w:right w:val="nil"/>
            </w:tcBorders>
            <w:shd w:val="clear" w:color="auto" w:fill="auto"/>
            <w:hideMark/>
          </w:tcPr>
          <w:p w14:paraId="3DD1148A" w14:textId="77777777" w:rsidR="00251384" w:rsidRPr="00F31C9D" w:rsidRDefault="00251384" w:rsidP="00251384">
            <w:r w:rsidRPr="00F31C9D">
              <w:t> 120/240 </w:t>
            </w:r>
          </w:p>
        </w:tc>
        <w:tc>
          <w:tcPr>
            <w:tcW w:w="2505" w:type="dxa"/>
            <w:tcBorders>
              <w:top w:val="nil"/>
              <w:left w:val="nil"/>
              <w:bottom w:val="nil"/>
              <w:right w:val="nil"/>
            </w:tcBorders>
            <w:shd w:val="clear" w:color="auto" w:fill="auto"/>
            <w:hideMark/>
          </w:tcPr>
          <w:p w14:paraId="190DBCEA" w14:textId="77777777" w:rsidR="00251384" w:rsidRPr="00F31C9D" w:rsidRDefault="00251384" w:rsidP="00251384">
            <w:r w:rsidRPr="00F31C9D">
              <w:t>120/240 (overhead only) </w:t>
            </w:r>
          </w:p>
        </w:tc>
      </w:tr>
      <w:tr w:rsidR="00251384" w:rsidRPr="00F31C9D" w14:paraId="40FFEAD1" w14:textId="77777777" w:rsidTr="00251384">
        <w:trPr>
          <w:trHeight w:val="180"/>
        </w:trPr>
        <w:tc>
          <w:tcPr>
            <w:tcW w:w="1920" w:type="dxa"/>
            <w:tcBorders>
              <w:top w:val="nil"/>
              <w:left w:val="nil"/>
              <w:bottom w:val="nil"/>
              <w:right w:val="nil"/>
            </w:tcBorders>
            <w:shd w:val="clear" w:color="auto" w:fill="auto"/>
            <w:hideMark/>
          </w:tcPr>
          <w:p w14:paraId="27BE645B" w14:textId="77777777" w:rsidR="00251384" w:rsidRPr="00F31C9D" w:rsidRDefault="00251384" w:rsidP="00251384">
            <w:r w:rsidRPr="00F31C9D">
              <w:t>240 </w:t>
            </w:r>
          </w:p>
        </w:tc>
        <w:tc>
          <w:tcPr>
            <w:tcW w:w="2505" w:type="dxa"/>
            <w:tcBorders>
              <w:top w:val="nil"/>
              <w:left w:val="nil"/>
              <w:bottom w:val="nil"/>
              <w:right w:val="nil"/>
            </w:tcBorders>
            <w:shd w:val="clear" w:color="auto" w:fill="auto"/>
            <w:hideMark/>
          </w:tcPr>
          <w:p w14:paraId="4E1CC6B5" w14:textId="77777777" w:rsidR="00251384" w:rsidRPr="00F31C9D" w:rsidRDefault="00251384" w:rsidP="00251384">
            <w:r w:rsidRPr="00F31C9D">
              <w:t>240 (overhead only) </w:t>
            </w:r>
          </w:p>
        </w:tc>
      </w:tr>
      <w:tr w:rsidR="00251384" w:rsidRPr="00F31C9D" w14:paraId="1834FA4A" w14:textId="77777777" w:rsidTr="00251384">
        <w:trPr>
          <w:trHeight w:val="180"/>
        </w:trPr>
        <w:tc>
          <w:tcPr>
            <w:tcW w:w="1920" w:type="dxa"/>
            <w:tcBorders>
              <w:top w:val="nil"/>
              <w:left w:val="nil"/>
              <w:bottom w:val="nil"/>
              <w:right w:val="nil"/>
            </w:tcBorders>
            <w:shd w:val="clear" w:color="auto" w:fill="auto"/>
            <w:hideMark/>
          </w:tcPr>
          <w:p w14:paraId="34E01E55" w14:textId="77777777" w:rsidR="00251384" w:rsidRPr="00F31C9D" w:rsidRDefault="00251384" w:rsidP="00251384">
            <w:r w:rsidRPr="00F31C9D">
              <w:t>240/480 </w:t>
            </w:r>
          </w:p>
        </w:tc>
        <w:tc>
          <w:tcPr>
            <w:tcW w:w="2505" w:type="dxa"/>
            <w:tcBorders>
              <w:top w:val="nil"/>
              <w:left w:val="nil"/>
              <w:bottom w:val="nil"/>
              <w:right w:val="nil"/>
            </w:tcBorders>
            <w:shd w:val="clear" w:color="auto" w:fill="auto"/>
            <w:hideMark/>
          </w:tcPr>
          <w:p w14:paraId="14F86485" w14:textId="77777777" w:rsidR="00251384" w:rsidRPr="00F31C9D" w:rsidRDefault="00251384" w:rsidP="00251384">
            <w:r w:rsidRPr="00F31C9D">
              <w:t>240/480 (overhead only) </w:t>
            </w:r>
          </w:p>
        </w:tc>
      </w:tr>
      <w:tr w:rsidR="00251384" w:rsidRPr="00F31C9D" w14:paraId="0F706CBC" w14:textId="77777777" w:rsidTr="00251384">
        <w:trPr>
          <w:trHeight w:val="315"/>
        </w:trPr>
        <w:tc>
          <w:tcPr>
            <w:tcW w:w="1920" w:type="dxa"/>
            <w:tcBorders>
              <w:top w:val="nil"/>
              <w:left w:val="nil"/>
              <w:bottom w:val="nil"/>
              <w:right w:val="nil"/>
            </w:tcBorders>
            <w:shd w:val="clear" w:color="auto" w:fill="auto"/>
            <w:hideMark/>
          </w:tcPr>
          <w:p w14:paraId="4372B6A9"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22D639B4" w14:textId="77777777" w:rsidR="00251384" w:rsidRPr="00F31C9D" w:rsidRDefault="00251384" w:rsidP="00251384">
            <w:r w:rsidRPr="00F31C9D">
              <w:t>277/480 </w:t>
            </w:r>
          </w:p>
        </w:tc>
      </w:tr>
      <w:tr w:rsidR="00251384" w:rsidRPr="00F31C9D" w14:paraId="60080256" w14:textId="77777777" w:rsidTr="00251384">
        <w:trPr>
          <w:trHeight w:val="300"/>
        </w:trPr>
        <w:tc>
          <w:tcPr>
            <w:tcW w:w="1920" w:type="dxa"/>
            <w:tcBorders>
              <w:top w:val="nil"/>
              <w:left w:val="nil"/>
              <w:bottom w:val="nil"/>
              <w:right w:val="nil"/>
            </w:tcBorders>
            <w:shd w:val="clear" w:color="auto" w:fill="auto"/>
            <w:hideMark/>
          </w:tcPr>
          <w:p w14:paraId="67082091" w14:textId="77777777" w:rsidR="00251384" w:rsidRPr="00F31C9D" w:rsidRDefault="00251384" w:rsidP="00251384">
            <w:r w:rsidRPr="00F31C9D">
              <w:t>480 </w:t>
            </w:r>
          </w:p>
        </w:tc>
        <w:tc>
          <w:tcPr>
            <w:tcW w:w="2505" w:type="dxa"/>
            <w:tcBorders>
              <w:top w:val="nil"/>
              <w:left w:val="nil"/>
              <w:bottom w:val="nil"/>
              <w:right w:val="nil"/>
            </w:tcBorders>
            <w:shd w:val="clear" w:color="auto" w:fill="auto"/>
            <w:hideMark/>
          </w:tcPr>
          <w:p w14:paraId="3DD64453" w14:textId="77777777" w:rsidR="00251384" w:rsidRPr="00F31C9D" w:rsidRDefault="00251384" w:rsidP="00251384">
            <w:r w:rsidRPr="00F31C9D">
              <w:t>480 </w:t>
            </w:r>
          </w:p>
        </w:tc>
      </w:tr>
      <w:tr w:rsidR="00251384" w:rsidRPr="00F31C9D" w14:paraId="7467CD52" w14:textId="77777777" w:rsidTr="00251384">
        <w:trPr>
          <w:trHeight w:val="300"/>
        </w:trPr>
        <w:tc>
          <w:tcPr>
            <w:tcW w:w="1920" w:type="dxa"/>
            <w:tcBorders>
              <w:top w:val="nil"/>
              <w:left w:val="nil"/>
              <w:bottom w:val="nil"/>
              <w:right w:val="nil"/>
            </w:tcBorders>
            <w:shd w:val="clear" w:color="auto" w:fill="auto"/>
            <w:hideMark/>
          </w:tcPr>
          <w:p w14:paraId="2E4E8372"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15157CF7" w14:textId="77777777" w:rsidR="00251384" w:rsidRPr="00F31C9D" w:rsidRDefault="00251384" w:rsidP="00251384">
            <w:r w:rsidRPr="00F31C9D">
              <w:t>2400/4160 </w:t>
            </w:r>
          </w:p>
        </w:tc>
      </w:tr>
      <w:tr w:rsidR="00251384" w:rsidRPr="00F31C9D" w14:paraId="60DAFF47" w14:textId="77777777" w:rsidTr="00251384">
        <w:trPr>
          <w:trHeight w:val="270"/>
        </w:trPr>
        <w:tc>
          <w:tcPr>
            <w:tcW w:w="1920" w:type="dxa"/>
            <w:tcBorders>
              <w:top w:val="nil"/>
              <w:left w:val="nil"/>
              <w:bottom w:val="nil"/>
              <w:right w:val="nil"/>
            </w:tcBorders>
            <w:shd w:val="clear" w:color="auto" w:fill="auto"/>
            <w:hideMark/>
          </w:tcPr>
          <w:p w14:paraId="4D3CA877"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2B17C9CE" w14:textId="77777777" w:rsidR="00251384" w:rsidRPr="00F31C9D" w:rsidRDefault="00251384" w:rsidP="00251384">
            <w:r w:rsidRPr="00F31C9D">
              <w:t>4160 </w:t>
            </w:r>
          </w:p>
          <w:p w14:paraId="4AA59EE1" w14:textId="77777777" w:rsidR="00251384" w:rsidRPr="00F31C9D" w:rsidRDefault="00251384" w:rsidP="00251384">
            <w:r w:rsidRPr="00F31C9D">
              <w:t> </w:t>
            </w:r>
          </w:p>
          <w:p w14:paraId="4ECCFCAC" w14:textId="77777777" w:rsidR="00251384" w:rsidRPr="00F31C9D" w:rsidRDefault="00251384" w:rsidP="00251384">
            <w:r w:rsidRPr="00F31C9D">
              <w:t>7200/12470 </w:t>
            </w:r>
          </w:p>
          <w:p w14:paraId="290631A5" w14:textId="77777777" w:rsidR="00251384" w:rsidRPr="00F31C9D" w:rsidRDefault="00251384" w:rsidP="00251384">
            <w:r w:rsidRPr="00F31C9D">
              <w:t>12470 </w:t>
            </w:r>
          </w:p>
          <w:p w14:paraId="6DAB54A4" w14:textId="77777777" w:rsidR="00251384" w:rsidRPr="00F31C9D" w:rsidRDefault="00251384" w:rsidP="00251384">
            <w:r w:rsidRPr="00F31C9D">
              <w:t>13200/22860 </w:t>
            </w:r>
          </w:p>
        </w:tc>
      </w:tr>
      <w:tr w:rsidR="00251384" w:rsidRPr="00F31C9D" w14:paraId="28668034" w14:textId="77777777" w:rsidTr="00251384">
        <w:trPr>
          <w:trHeight w:val="300"/>
        </w:trPr>
        <w:tc>
          <w:tcPr>
            <w:tcW w:w="1920" w:type="dxa"/>
            <w:tcBorders>
              <w:top w:val="nil"/>
              <w:left w:val="nil"/>
              <w:bottom w:val="nil"/>
              <w:right w:val="nil"/>
            </w:tcBorders>
            <w:shd w:val="clear" w:color="auto" w:fill="auto"/>
            <w:hideMark/>
          </w:tcPr>
          <w:p w14:paraId="4C802F9E"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6CAF9EA8" w14:textId="77777777" w:rsidR="00251384" w:rsidRPr="00F31C9D" w:rsidRDefault="00251384" w:rsidP="00251384">
            <w:r w:rsidRPr="00F31C9D">
              <w:t>22860 </w:t>
            </w:r>
          </w:p>
        </w:tc>
      </w:tr>
      <w:tr w:rsidR="00251384" w:rsidRPr="00F31C9D" w14:paraId="1637D22A" w14:textId="77777777" w:rsidTr="00251384">
        <w:trPr>
          <w:trHeight w:val="300"/>
        </w:trPr>
        <w:tc>
          <w:tcPr>
            <w:tcW w:w="1920" w:type="dxa"/>
            <w:tcBorders>
              <w:top w:val="nil"/>
              <w:left w:val="nil"/>
              <w:bottom w:val="nil"/>
              <w:right w:val="nil"/>
            </w:tcBorders>
            <w:shd w:val="clear" w:color="auto" w:fill="auto"/>
            <w:hideMark/>
          </w:tcPr>
          <w:p w14:paraId="7F511764"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64FB42A0" w14:textId="77777777" w:rsidR="00251384" w:rsidRPr="00F31C9D" w:rsidRDefault="00251384" w:rsidP="00251384">
            <w:r w:rsidRPr="00F31C9D">
              <w:t> </w:t>
            </w:r>
          </w:p>
        </w:tc>
      </w:tr>
      <w:tr w:rsidR="00251384" w:rsidRPr="00F31C9D" w14:paraId="63CE1352" w14:textId="77777777" w:rsidTr="00251384">
        <w:trPr>
          <w:trHeight w:val="180"/>
        </w:trPr>
        <w:tc>
          <w:tcPr>
            <w:tcW w:w="1920" w:type="dxa"/>
            <w:tcBorders>
              <w:top w:val="nil"/>
              <w:left w:val="nil"/>
              <w:bottom w:val="nil"/>
              <w:right w:val="nil"/>
            </w:tcBorders>
            <w:shd w:val="clear" w:color="auto" w:fill="auto"/>
            <w:hideMark/>
          </w:tcPr>
          <w:p w14:paraId="76864728"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1864C8B0" w14:textId="77777777" w:rsidR="00251384" w:rsidRPr="00F31C9D" w:rsidRDefault="00251384" w:rsidP="00251384">
            <w:r w:rsidRPr="00F31C9D">
              <w:t>69000  </w:t>
            </w:r>
          </w:p>
          <w:p w14:paraId="6D73C4DA" w14:textId="77777777" w:rsidR="00251384" w:rsidRPr="00F31C9D" w:rsidRDefault="00251384" w:rsidP="00251384">
            <w:r w:rsidRPr="00F31C9D">
              <w:t>115000  </w:t>
            </w:r>
          </w:p>
          <w:p w14:paraId="0D53D2E3" w14:textId="77777777" w:rsidR="00251384" w:rsidRPr="00F31C9D" w:rsidRDefault="00251384" w:rsidP="00251384">
            <w:r w:rsidRPr="00F31C9D">
              <w:t>345000 </w:t>
            </w:r>
          </w:p>
        </w:tc>
      </w:tr>
      <w:tr w:rsidR="00251384" w:rsidRPr="00F31C9D" w14:paraId="1D833C6D" w14:textId="77777777" w:rsidTr="00251384">
        <w:trPr>
          <w:trHeight w:val="300"/>
        </w:trPr>
        <w:tc>
          <w:tcPr>
            <w:tcW w:w="1920" w:type="dxa"/>
            <w:tcBorders>
              <w:top w:val="nil"/>
              <w:left w:val="nil"/>
              <w:bottom w:val="nil"/>
              <w:right w:val="nil"/>
            </w:tcBorders>
            <w:shd w:val="clear" w:color="auto" w:fill="auto"/>
            <w:hideMark/>
          </w:tcPr>
          <w:p w14:paraId="73C82E37"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61A1F6BB" w14:textId="77777777" w:rsidR="00251384" w:rsidRPr="00F31C9D" w:rsidRDefault="00251384" w:rsidP="00251384">
            <w:r w:rsidRPr="00F31C9D">
              <w:t> </w:t>
            </w:r>
          </w:p>
        </w:tc>
      </w:tr>
    </w:tbl>
    <w:p w14:paraId="4EB1E8EE" w14:textId="77777777" w:rsidR="00251384" w:rsidRPr="00F31C9D" w:rsidRDefault="00251384" w:rsidP="00251384">
      <w:r w:rsidRPr="00F31C9D">
        <w:t> </w:t>
      </w:r>
    </w:p>
    <w:p w14:paraId="1A41C94E" w14:textId="1D549B2B" w:rsidR="00251384" w:rsidRPr="00F31C9D" w:rsidRDefault="00251384" w:rsidP="00251384">
      <w:r w:rsidRPr="00F31C9D">
        <w:t>Customer should obtain from LP&amp;L the phase and voltage of the service available before committing to the purchase of motors or other equipment. </w:t>
      </w:r>
    </w:p>
    <w:p w14:paraId="3AC542B4" w14:textId="51D172AC" w:rsidR="00251384" w:rsidRDefault="00251384" w:rsidP="00251384">
      <w:r>
        <w:t> </w:t>
      </w:r>
    </w:p>
    <w:p w14:paraId="3C9CD8FE" w14:textId="6B291735" w:rsidR="00251384" w:rsidRPr="00F31C9D" w:rsidRDefault="00251384" w:rsidP="00251384">
      <w:r w:rsidRPr="00F31C9D">
        <w:rPr>
          <w:b/>
          <w:bCs/>
        </w:rPr>
        <w:t>S</w:t>
      </w:r>
      <w:r w:rsidR="00503286">
        <w:rPr>
          <w:b/>
          <w:bCs/>
        </w:rPr>
        <w:t>ECONDA</w:t>
      </w:r>
      <w:r w:rsidR="007E0B74">
        <w:rPr>
          <w:b/>
          <w:bCs/>
        </w:rPr>
        <w:t>R</w:t>
      </w:r>
      <w:r w:rsidR="00503286">
        <w:rPr>
          <w:b/>
          <w:bCs/>
        </w:rPr>
        <w:t>Y VOLTAGE</w:t>
      </w:r>
      <w:r w:rsidR="000D1D5E">
        <w:rPr>
          <w:b/>
          <w:bCs/>
        </w:rPr>
        <w:t xml:space="preserve">.  </w:t>
      </w:r>
      <w:r w:rsidR="000D1D5E">
        <w:t>A</w:t>
      </w:r>
      <w:r w:rsidRPr="00F31C9D">
        <w:t>ny one of the LP&amp;L's standard service voltages at which Customer takes Delivery of Electric Power and Energy after two or more LP&amp;L transformations (other than by use of autotransformers) from a transmission voltage. </w:t>
      </w:r>
    </w:p>
    <w:p w14:paraId="683D6DCD" w14:textId="77777777" w:rsidR="00251384" w:rsidRPr="00F31C9D" w:rsidRDefault="00251384" w:rsidP="00251384">
      <w:r w:rsidRPr="00F31C9D">
        <w:t> </w:t>
      </w:r>
    </w:p>
    <w:p w14:paraId="17AA3009" w14:textId="226C4D95" w:rsidR="00251384" w:rsidRPr="00F31C9D" w:rsidRDefault="00251384" w:rsidP="00251384">
      <w:r w:rsidRPr="00F31C9D">
        <w:rPr>
          <w:b/>
          <w:bCs/>
        </w:rPr>
        <w:t>P</w:t>
      </w:r>
      <w:r w:rsidR="00E41CC8">
        <w:rPr>
          <w:b/>
          <w:bCs/>
        </w:rPr>
        <w:t>RIMARY VOLTAGE</w:t>
      </w:r>
      <w:r w:rsidR="000D1D5E">
        <w:rPr>
          <w:b/>
          <w:bCs/>
        </w:rPr>
        <w:t xml:space="preserve">.  </w:t>
      </w:r>
      <w:r w:rsidR="000D1D5E">
        <w:t>A</w:t>
      </w:r>
      <w:r w:rsidRPr="00F31C9D">
        <w:t>ny one of the LP&amp;L's standard service voltages at which Customer takes Delivery of Electric Power and Energy after one LP&amp;L transformation (other than by use of autotransformers) from a transmission voltage. </w:t>
      </w:r>
    </w:p>
    <w:p w14:paraId="77018595" w14:textId="77777777" w:rsidR="00251384" w:rsidRPr="00F31C9D" w:rsidRDefault="00251384" w:rsidP="00251384">
      <w:r w:rsidRPr="00F31C9D">
        <w:t> </w:t>
      </w:r>
    </w:p>
    <w:p w14:paraId="106EADCD" w14:textId="2FE91463" w:rsidR="00251384" w:rsidRPr="00F31C9D" w:rsidRDefault="00251384" w:rsidP="00251384">
      <w:r w:rsidRPr="00F31C9D">
        <w:rPr>
          <w:b/>
          <w:bCs/>
        </w:rPr>
        <w:t>T</w:t>
      </w:r>
      <w:r w:rsidR="00E41CC8">
        <w:rPr>
          <w:b/>
          <w:bCs/>
        </w:rPr>
        <w:t>RANSMISSION VOLTAGE</w:t>
      </w:r>
      <w:r w:rsidR="000D1D5E">
        <w:rPr>
          <w:b/>
          <w:bCs/>
        </w:rPr>
        <w:t xml:space="preserve">.  </w:t>
      </w:r>
      <w:r w:rsidR="000D1D5E">
        <w:t>A</w:t>
      </w:r>
      <w:r w:rsidRPr="00F31C9D">
        <w:t>ny one of the LP&amp;L's standard voltages in excess of 60,000 volts at which Customer takes Delivery of Electric Power and Energy. </w:t>
      </w:r>
    </w:p>
    <w:p w14:paraId="010E50F1" w14:textId="77777777" w:rsidR="00251384" w:rsidRPr="00F31C9D" w:rsidRDefault="00251384" w:rsidP="00251384">
      <w:r>
        <w:t> </w:t>
      </w:r>
      <w:r w:rsidRPr="00F31C9D">
        <w:t> </w:t>
      </w:r>
    </w:p>
    <w:p w14:paraId="1D43DB42" w14:textId="77777777" w:rsidR="00251384" w:rsidRPr="00F31C9D" w:rsidRDefault="00251384" w:rsidP="00457419">
      <w:pPr>
        <w:pStyle w:val="Heading3"/>
        <w:numPr>
          <w:ilvl w:val="0"/>
          <w:numId w:val="26"/>
        </w:numPr>
        <w:tabs>
          <w:tab w:val="left" w:pos="2280"/>
        </w:tabs>
        <w:autoSpaceDE/>
        <w:autoSpaceDN/>
        <w:spacing w:before="0" w:after="0" w:line="239" w:lineRule="auto"/>
        <w:ind w:right="173"/>
      </w:pPr>
      <w:bookmarkStart w:id="1045" w:name="_Toc130814887"/>
      <w:bookmarkStart w:id="1046" w:name="_Toc131705751"/>
      <w:r>
        <w:t>Additional Delivery Service Information</w:t>
      </w:r>
      <w:bookmarkEnd w:id="1045"/>
      <w:bookmarkEnd w:id="1046"/>
      <w:r>
        <w:t> </w:t>
      </w:r>
    </w:p>
    <w:p w14:paraId="4F3F452C" w14:textId="77777777" w:rsidR="00251384" w:rsidRDefault="00251384" w:rsidP="00251384">
      <w:pPr>
        <w:rPr>
          <w:b/>
          <w:bCs/>
        </w:rPr>
      </w:pPr>
    </w:p>
    <w:p w14:paraId="494D984A" w14:textId="77777777" w:rsidR="00251384" w:rsidRPr="00F31C9D" w:rsidRDefault="00251384" w:rsidP="00251384">
      <w:pPr>
        <w:rPr>
          <w:b/>
          <w:bCs/>
        </w:rPr>
      </w:pPr>
      <w:r w:rsidRPr="00F31C9D">
        <w:rPr>
          <w:b/>
          <w:bCs/>
        </w:rPr>
        <w:t>Method of Providing Delivery Service </w:t>
      </w:r>
    </w:p>
    <w:p w14:paraId="40D8353C" w14:textId="77777777" w:rsidR="00251384" w:rsidRDefault="00251384" w:rsidP="00251384">
      <w:pPr>
        <w:rPr>
          <w:b/>
          <w:bCs/>
        </w:rPr>
      </w:pPr>
    </w:p>
    <w:p w14:paraId="417F1D48" w14:textId="77777777" w:rsidR="00251384" w:rsidRPr="00F31C9D" w:rsidRDefault="00251384" w:rsidP="00251384">
      <w:pPr>
        <w:rPr>
          <w:b/>
          <w:bCs/>
        </w:rPr>
      </w:pPr>
      <w:r w:rsidRPr="00F31C9D">
        <w:rPr>
          <w:b/>
          <w:bCs/>
        </w:rPr>
        <w:t>Multi-Family Dwellings </w:t>
      </w:r>
    </w:p>
    <w:p w14:paraId="44932EDE" w14:textId="1BBFE9D7" w:rsidR="00251384" w:rsidRPr="00F31C9D" w:rsidRDefault="00251384" w:rsidP="00251384">
      <w:r>
        <w:t>LP&amp;L provides Delivery Service through an individual Meter to each Dwelling Unit or through one Meter at each Point of Delivery for any number of Dwelling Units in the same Multi-Family Dwelling. Where Delivery Service is provided using individual metering for each Dwelling Unit, Customer shall provide and identify Meter Sockets in a manner and at locations suitable to LP&amp;L. </w:t>
      </w:r>
    </w:p>
    <w:p w14:paraId="5D79E113" w14:textId="77777777" w:rsidR="00251384" w:rsidRPr="00F31C9D" w:rsidRDefault="00251384" w:rsidP="00251384">
      <w:r w:rsidRPr="00F31C9D">
        <w:t> </w:t>
      </w:r>
    </w:p>
    <w:p w14:paraId="27BC7B5B" w14:textId="77777777" w:rsidR="00251384" w:rsidRPr="00F31C9D" w:rsidRDefault="00251384" w:rsidP="00251384">
      <w:pPr>
        <w:rPr>
          <w:b/>
          <w:bCs/>
        </w:rPr>
      </w:pPr>
      <w:r w:rsidRPr="00F31C9D">
        <w:rPr>
          <w:b/>
          <w:bCs/>
        </w:rPr>
        <w:t>Non-Residential Multi-Tenant Buildings </w:t>
      </w:r>
    </w:p>
    <w:p w14:paraId="04D529A7" w14:textId="2C7AA8B6" w:rsidR="00251384" w:rsidRPr="00F31C9D" w:rsidRDefault="00251384" w:rsidP="00251384">
      <w:r w:rsidRPr="00F31C9D">
        <w:t>LP&amp;L provides Delivery Service through an individual Meter to each individual tenant space or through one Meter at each Point of Delivery for any number of individual tenant spaces in the same multi-tenant building. Customer shall provide a means, acceptable to LP&amp;L, to electrically disconnect each individual tenant space and provide and identify Meter Sockets in a manner and at locations suitable to LP&amp;L. </w:t>
      </w:r>
    </w:p>
    <w:p w14:paraId="00ABAC1C" w14:textId="77777777" w:rsidR="00251384" w:rsidRPr="00F31C9D" w:rsidRDefault="00251384" w:rsidP="00251384">
      <w:r w:rsidRPr="00F31C9D">
        <w:t> </w:t>
      </w:r>
    </w:p>
    <w:p w14:paraId="54F669BD" w14:textId="77777777" w:rsidR="00251384" w:rsidRPr="00F31C9D" w:rsidRDefault="00251384" w:rsidP="00251384">
      <w:pPr>
        <w:rPr>
          <w:b/>
          <w:bCs/>
        </w:rPr>
      </w:pPr>
      <w:r w:rsidRPr="00F31C9D">
        <w:rPr>
          <w:b/>
          <w:bCs/>
        </w:rPr>
        <w:t>Mixed Use Facilities </w:t>
      </w:r>
    </w:p>
    <w:p w14:paraId="0C436104" w14:textId="77777777" w:rsidR="00251384" w:rsidRPr="00F31C9D" w:rsidRDefault="00251384" w:rsidP="00251384">
      <w:r w:rsidRPr="00F31C9D">
        <w:t xml:space="preserve">For a location that contains Multi-Family Dwellings and non-residential tenants, LP&amp;L provides Delivery Service to each Multi-Family Dwelling pursuant to Section </w:t>
      </w:r>
      <w:r w:rsidRPr="00E7277A">
        <w:rPr>
          <w:highlight w:val="yellow"/>
        </w:rPr>
        <w:t>6.2.3.1.1</w:t>
      </w:r>
      <w:r w:rsidRPr="00F31C9D">
        <w:t xml:space="preserve"> and provides Delivery Service to non-residential tenants pursuant to Section </w:t>
      </w:r>
      <w:r w:rsidRPr="00E7277A">
        <w:rPr>
          <w:highlight w:val="yellow"/>
        </w:rPr>
        <w:t>6.2.3.1.2</w:t>
      </w:r>
      <w:r w:rsidRPr="00F31C9D">
        <w:t>. </w:t>
      </w:r>
    </w:p>
    <w:p w14:paraId="0FED7DDE" w14:textId="77777777" w:rsidR="00251384" w:rsidRPr="00F31C9D" w:rsidRDefault="00251384" w:rsidP="00251384">
      <w:r w:rsidRPr="00F31C9D">
        <w:t> </w:t>
      </w:r>
    </w:p>
    <w:p w14:paraId="250275F5" w14:textId="77777777" w:rsidR="00251384" w:rsidRPr="00F31C9D" w:rsidRDefault="00251384" w:rsidP="00251384">
      <w:pPr>
        <w:rPr>
          <w:b/>
          <w:bCs/>
        </w:rPr>
      </w:pPr>
      <w:r w:rsidRPr="00F31C9D">
        <w:rPr>
          <w:b/>
          <w:bCs/>
        </w:rPr>
        <w:t>Mobile Homes </w:t>
      </w:r>
    </w:p>
    <w:p w14:paraId="6A73F658" w14:textId="78A70C28" w:rsidR="00251384" w:rsidRPr="00F31C9D" w:rsidRDefault="00251384" w:rsidP="00251384">
      <w:r w:rsidRPr="00F31C9D">
        <w:t>LP&amp;L provides Delivery Service through an individual Meter for individual mobile homes. For a mobile home park, Customer shall group and identify Meter Sockets for individual mobile homes in a manner and at locations suitable to LP&amp;L. </w:t>
      </w:r>
    </w:p>
    <w:p w14:paraId="7DBE6C9A" w14:textId="77777777" w:rsidR="00251384" w:rsidRPr="00F31C9D" w:rsidRDefault="00251384" w:rsidP="00251384">
      <w:r w:rsidRPr="00F31C9D">
        <w:t> </w:t>
      </w:r>
    </w:p>
    <w:p w14:paraId="0D593999" w14:textId="77777777" w:rsidR="00251384" w:rsidRPr="00F31C9D" w:rsidRDefault="00251384" w:rsidP="00251384">
      <w:pPr>
        <w:rPr>
          <w:b/>
          <w:bCs/>
        </w:rPr>
      </w:pPr>
      <w:r w:rsidRPr="00F31C9D">
        <w:rPr>
          <w:b/>
          <w:bCs/>
        </w:rPr>
        <w:t>Delivery Service Provided Through Facilities Owned by Others </w:t>
      </w:r>
    </w:p>
    <w:p w14:paraId="33035A8E" w14:textId="262DCCB6" w:rsidR="00251384" w:rsidRPr="00F31C9D" w:rsidRDefault="00251384" w:rsidP="00251384">
      <w:r w:rsidRPr="00F31C9D">
        <w:t>LP&amp;L has the option to provide Delivery Service to a new Customer through Delivery System facilities owned by an existing Customer, with the consent of the existing Customer. In such cases, the metered electrical usage registered on the existing Meter is reduced by an appropriate amount to recognize the metered electrical usage of the new Customer. </w:t>
      </w:r>
    </w:p>
    <w:p w14:paraId="22B5C75D" w14:textId="77777777" w:rsidR="00251384" w:rsidRPr="00F31C9D" w:rsidRDefault="00251384" w:rsidP="00251384">
      <w:r w:rsidRPr="00F31C9D">
        <w:t> </w:t>
      </w:r>
    </w:p>
    <w:p w14:paraId="32AE0318" w14:textId="6A773D1B" w:rsidR="00251384" w:rsidRPr="00F31C9D" w:rsidRDefault="00251384" w:rsidP="00251384">
      <w:r w:rsidRPr="00F31C9D">
        <w:t>Under this method of service, the new Customer, the existing Customer and LP&amp;L shall complete a Subtract Meter Agreement setting forth the responsibilities of each party. </w:t>
      </w:r>
    </w:p>
    <w:p w14:paraId="58B96E0F" w14:textId="77777777" w:rsidR="00251384" w:rsidRDefault="00251384" w:rsidP="00251384"/>
    <w:p w14:paraId="5CC01415" w14:textId="791671C5" w:rsidR="00251384" w:rsidRDefault="00150AE5" w:rsidP="0063763F">
      <w:pPr>
        <w:pStyle w:val="Heading2"/>
        <w:numPr>
          <w:ilvl w:val="0"/>
          <w:numId w:val="0"/>
        </w:numPr>
        <w:ind w:firstLine="360"/>
        <w:jc w:val="left"/>
      </w:pPr>
      <w:bookmarkStart w:id="1047" w:name="_Toc130814888"/>
      <w:bookmarkStart w:id="1048" w:name="_Toc131705752"/>
      <w:r>
        <w:t>5.3</w:t>
      </w:r>
      <w:r w:rsidR="00251384">
        <w:t xml:space="preserve"> RATE SCHEDULES</w:t>
      </w:r>
      <w:bookmarkEnd w:id="1047"/>
      <w:bookmarkEnd w:id="1048"/>
    </w:p>
    <w:p w14:paraId="4FCF5347" w14:textId="77777777" w:rsidR="00251384" w:rsidRDefault="00251384" w:rsidP="00251384"/>
    <w:p w14:paraId="48AD4C22" w14:textId="5641B9FC" w:rsidR="00247A22" w:rsidRDefault="00247A22" w:rsidP="00913AB3">
      <w:pPr>
        <w:pStyle w:val="Heading3"/>
        <w:numPr>
          <w:ilvl w:val="0"/>
          <w:numId w:val="19"/>
        </w:numPr>
        <w:tabs>
          <w:tab w:val="left" w:pos="2280"/>
        </w:tabs>
        <w:autoSpaceDE/>
        <w:autoSpaceDN/>
        <w:spacing w:before="0" w:after="0" w:line="239" w:lineRule="auto"/>
        <w:ind w:right="173"/>
      </w:pPr>
      <w:bookmarkStart w:id="1049" w:name="_Toc131705753"/>
      <w:r>
        <w:t>Terms of service</w:t>
      </w:r>
    </w:p>
    <w:p w14:paraId="015512D4" w14:textId="47521EA6" w:rsidR="00247A22" w:rsidRPr="0093327C" w:rsidRDefault="00247A22" w:rsidP="00247A22">
      <w:pPr>
        <w:pStyle w:val="BodyText"/>
        <w:widowControl/>
        <w:numPr>
          <w:ilvl w:val="0"/>
          <w:numId w:val="57"/>
        </w:numPr>
        <w:tabs>
          <w:tab w:val="clear" w:pos="1440"/>
        </w:tabs>
        <w:autoSpaceDE/>
        <w:autoSpaceDN/>
        <w:rPr>
          <w:sz w:val="22"/>
          <w:szCs w:val="22"/>
        </w:rPr>
      </w:pPr>
      <w:r w:rsidRPr="0093327C">
        <w:rPr>
          <w:sz w:val="22"/>
          <w:szCs w:val="22"/>
          <w:u w:val="single"/>
        </w:rPr>
        <w:t>Customer’s Installation</w:t>
      </w:r>
      <w:r w:rsidRPr="0093327C">
        <w:rPr>
          <w:sz w:val="22"/>
          <w:szCs w:val="22"/>
        </w:rPr>
        <w:t xml:space="preserve">.  Customer assumes all responsibility on Customer’s side of the Point of Delivery and at the Point of Delivery, including without limitation, at its own expense, for installing and maintaining such protective devices as are recommended or required by the then current edition of the National Electrical Code or as may be necessary to protect Customer’s Installation, equipment or operations during abnormal, irregular, or interrupted Service conditions or the failure of all or a part of Service provided by LP&amp;L.  Such protective devices include, but are not limited to, equipment necessary to limit voltage fluctuations, transients, or harmonics such that neither LP&amp;L nor LP&amp;L’s other Customers are adversely affected.  All wiring and other electrical equipment furnished by the Customer, including Customer’s Installation, will be installed, operated, and maintained by the Customer at all times in conformity with good electrical practice, applicable law and regulation, and with the requirements of the constituted authorities and this </w:t>
      </w:r>
      <w:r w:rsidR="004A3974">
        <w:rPr>
          <w:sz w:val="22"/>
          <w:szCs w:val="22"/>
        </w:rPr>
        <w:t xml:space="preserve">Delivery Service </w:t>
      </w:r>
      <w:r w:rsidRPr="0093327C">
        <w:rPr>
          <w:sz w:val="22"/>
          <w:szCs w:val="22"/>
        </w:rPr>
        <w:t xml:space="preserve">Tariff.  LP&amp;L is not obligated to serve any equipment or any premises that has a detrimental effect on LP&amp;L Facilities, the equipment or the equipment of Customers, or other Customer’s Installations.  </w:t>
      </w:r>
    </w:p>
    <w:p w14:paraId="37BFF9CD" w14:textId="77777777" w:rsidR="00247A22" w:rsidRPr="0093327C" w:rsidRDefault="00247A22" w:rsidP="00247A22">
      <w:pPr>
        <w:pStyle w:val="BodyText"/>
        <w:ind w:left="1440"/>
        <w:rPr>
          <w:sz w:val="22"/>
          <w:szCs w:val="22"/>
          <w:u w:val="single"/>
        </w:rPr>
      </w:pPr>
    </w:p>
    <w:p w14:paraId="5ADEFC72" w14:textId="77777777" w:rsidR="00247A22" w:rsidRPr="00247A22" w:rsidRDefault="00247A22" w:rsidP="00247A22">
      <w:pPr>
        <w:ind w:left="1440"/>
        <w:jc w:val="both"/>
      </w:pPr>
      <w:r w:rsidRPr="007D2A6E">
        <w:t xml:space="preserve">Any adjustments claimed by a Customer related to (i) the application of inaccurate rates or fees; (ii) inaccurate meter readings, (iii) meters or charges not corresponding to the Customer’s Premises; or (iv) charges otherwise in excess of correct charges, must be presented by Customer to LP&amp;L, Attention:  City of Lubbock Utilities Customer Service, within six (6) months of the claimed Rate, fee or meter inaccuracy to be duly considered by LP&amp;L. </w:t>
      </w:r>
      <w:r w:rsidRPr="00247A22">
        <w:t>The requirement of timely presentation, as set forth above, shall not apply in instances wherein a Customer is billed for Service that is not received by Customer due to mistake of LP&amp;L or where charges are found to be higher than authorized by this Tariff.  Back-billing shall not exceed a period of six months, if it is found that a higher rate or charge should have been applied to Customer, and Customer has no fault in the incorrect Rate or charge.  For instances of overbilling, the Customer’s bill shall be corrected for the entire period of the overbilling.</w:t>
      </w:r>
    </w:p>
    <w:p w14:paraId="378797F4" w14:textId="77777777" w:rsidR="00247A22" w:rsidRPr="00247A22" w:rsidRDefault="00247A22" w:rsidP="00247A22">
      <w:pPr>
        <w:ind w:left="1440"/>
        <w:jc w:val="both"/>
      </w:pPr>
    </w:p>
    <w:p w14:paraId="67DD2CC0" w14:textId="00EB0CAD" w:rsidR="00247A22" w:rsidRPr="00247A22" w:rsidRDefault="00247A22" w:rsidP="00247A22">
      <w:pPr>
        <w:ind w:left="1440"/>
        <w:jc w:val="both"/>
      </w:pPr>
      <w:r w:rsidRPr="00247A22">
        <w:t xml:space="preserve">Nothing contained in this </w:t>
      </w:r>
      <w:r w:rsidR="004A3974">
        <w:t xml:space="preserve">Delivery Service </w:t>
      </w:r>
      <w:r w:rsidRPr="00247A22">
        <w:t>Tariff shall be construed to require a person or entity located within the Service Territory to accept Service from LP&amp;L.</w:t>
      </w:r>
    </w:p>
    <w:p w14:paraId="2B0ABC09" w14:textId="77777777" w:rsidR="00247A22" w:rsidRPr="00247A22" w:rsidRDefault="00247A22" w:rsidP="00247A22">
      <w:pPr>
        <w:ind w:left="720"/>
      </w:pPr>
    </w:p>
    <w:p w14:paraId="55DC6987" w14:textId="77777777" w:rsidR="00247A22" w:rsidRPr="0093327C" w:rsidRDefault="00247A22" w:rsidP="00247A22">
      <w:pPr>
        <w:pStyle w:val="BodyText"/>
        <w:widowControl/>
        <w:numPr>
          <w:ilvl w:val="0"/>
          <w:numId w:val="57"/>
        </w:numPr>
        <w:tabs>
          <w:tab w:val="clear" w:pos="1440"/>
          <w:tab w:val="num" w:pos="2160"/>
        </w:tabs>
        <w:autoSpaceDE/>
        <w:autoSpaceDN/>
        <w:rPr>
          <w:sz w:val="22"/>
          <w:szCs w:val="22"/>
        </w:rPr>
      </w:pPr>
      <w:r w:rsidRPr="0093327C">
        <w:rPr>
          <w:sz w:val="22"/>
          <w:szCs w:val="22"/>
          <w:u w:val="single"/>
        </w:rPr>
        <w:t>Continuous Service</w:t>
      </w:r>
      <w:r w:rsidRPr="0093327C">
        <w:rPr>
          <w:sz w:val="22"/>
          <w:szCs w:val="22"/>
        </w:rPr>
        <w:t xml:space="preserve">.  </w:t>
      </w:r>
      <w:r w:rsidRPr="0093327C">
        <w:rPr>
          <w:b/>
          <w:sz w:val="22"/>
          <w:szCs w:val="22"/>
        </w:rPr>
        <w:t>LP&amp;L SHALL USE REASONABLE DILIGENCE TO PROVIDE CONTINUOUS SERVICE BUT LP&amp;L DOES NOT GUARANTEE AGAINST IRREGULARITIES, INTERRUPTIONS, OR FLUCTUATING WAVE FORM OR FREQUENCY, IT BEING UNDERSTOOD THAT OCCASSIONAL IRREGULARITIES, INTERRUPTIONS, AND FLUCTUATIONS MAY OCCUR. LP&amp;L SHALL NOT BE LIABLE FOR DAMAGES OR INJURY, INCLUDING BUT NOT LIMITED TO CONSEQUENTIAL OR ECONOMIC LOSS DAMAGES</w:t>
      </w:r>
      <w:r w:rsidRPr="0093327C">
        <w:rPr>
          <w:sz w:val="22"/>
          <w:szCs w:val="22"/>
        </w:rPr>
        <w:t xml:space="preserve">, </w:t>
      </w:r>
      <w:r w:rsidRPr="0093327C">
        <w:rPr>
          <w:b/>
          <w:sz w:val="22"/>
          <w:szCs w:val="22"/>
        </w:rPr>
        <w:t>LOSS OF PROFITS, LOSS OF REVENUE, LOSS OF PRODUCTION CAPACITY, OR DIRECT OR INDIRECT DAMAGES OF ANY KIND FOR INJURIES TO PERSONS OR PROPERTY, OCCASIONED BY INTERRUPTION, FAILURE TO COMMENCE DELIVERY VOLTAGE, WAVE FORM OR FREQUENCY FLUCTUATIONS CAUSED BY AN ACT OF GOD OR THE PUBLIC ENEMY, A BREAKDOWN OF PLANTS, LINES OR EQUIPMENT, ACCIDENTS, FIRE, EXPLOSIONS, STRIKES, RIOTS, WAR, PANDEMICS, DELAY IN RECEIVING SHIPMENTS OR REQUIRED MATERIALS, ORDER OF ANY COURT OR JUDGE GRANTED IN BONA FIDE ADVERSE LEGAL PROCEEDINGS OR ACTION OR ANY ORDER BY ANY COMMISSION OR TRIBUNAL HAVING JURISDICTION</w:t>
      </w:r>
      <w:r w:rsidRPr="0093327C">
        <w:rPr>
          <w:caps/>
          <w:sz w:val="22"/>
          <w:szCs w:val="22"/>
        </w:rPr>
        <w:t xml:space="preserve">; </w:t>
      </w:r>
      <w:r w:rsidRPr="0093327C">
        <w:rPr>
          <w:b/>
          <w:caps/>
          <w:sz w:val="22"/>
          <w:szCs w:val="22"/>
        </w:rPr>
        <w:t>or, without limitation by the preceding enumeration, any other act or thing due to causes beyond LP&amp;L’s control, or due to the negligence of LP&amp;L, its employees, or contractors, EXCEPT TO THE EXTENT THAT THE DAMAGES ARE OCCASIONED BY THE GROSS NEGLIGENCE OR WILLFUL MISCONDUCT OF LP&amp;L.</w:t>
      </w:r>
    </w:p>
    <w:p w14:paraId="03C94C18" w14:textId="77777777" w:rsidR="00247A22" w:rsidRPr="0093327C" w:rsidRDefault="00247A22" w:rsidP="00247A22">
      <w:pPr>
        <w:pStyle w:val="BodyText"/>
        <w:ind w:left="720"/>
        <w:rPr>
          <w:sz w:val="22"/>
          <w:szCs w:val="22"/>
        </w:rPr>
      </w:pPr>
    </w:p>
    <w:p w14:paraId="5C78E559" w14:textId="77777777" w:rsidR="00247A22" w:rsidRPr="0093327C" w:rsidRDefault="00247A22" w:rsidP="00247A22">
      <w:pPr>
        <w:pStyle w:val="ListParagraph"/>
        <w:widowControl/>
        <w:numPr>
          <w:ilvl w:val="0"/>
          <w:numId w:val="60"/>
        </w:numPr>
        <w:tabs>
          <w:tab w:val="clear" w:pos="1124"/>
          <w:tab w:val="clear" w:pos="1126"/>
          <w:tab w:val="clear" w:pos="8564"/>
        </w:tabs>
        <w:autoSpaceDE/>
        <w:autoSpaceDN/>
        <w:ind w:left="1440" w:hanging="720"/>
        <w:jc w:val="both"/>
        <w:rPr>
          <w:rFonts w:ascii="Times New Roman" w:hAnsi="Times New Roman"/>
          <w:vanish/>
          <w:sz w:val="22"/>
          <w:szCs w:val="22"/>
        </w:rPr>
      </w:pPr>
    </w:p>
    <w:p w14:paraId="25035CC1" w14:textId="77777777" w:rsidR="00247A22" w:rsidRPr="0093327C" w:rsidRDefault="00247A22" w:rsidP="00247A22">
      <w:pPr>
        <w:pStyle w:val="ListParagraph"/>
        <w:widowControl/>
        <w:numPr>
          <w:ilvl w:val="0"/>
          <w:numId w:val="60"/>
        </w:numPr>
        <w:tabs>
          <w:tab w:val="clear" w:pos="1124"/>
          <w:tab w:val="clear" w:pos="1126"/>
          <w:tab w:val="clear" w:pos="8564"/>
        </w:tabs>
        <w:autoSpaceDE/>
        <w:autoSpaceDN/>
        <w:ind w:left="1440" w:hanging="720"/>
        <w:jc w:val="both"/>
        <w:rPr>
          <w:rFonts w:ascii="Times New Roman" w:hAnsi="Times New Roman"/>
          <w:vanish/>
          <w:sz w:val="22"/>
          <w:szCs w:val="22"/>
        </w:rPr>
      </w:pPr>
    </w:p>
    <w:p w14:paraId="0D0A0E4A" w14:textId="77777777" w:rsidR="00247A22" w:rsidRPr="0093327C" w:rsidRDefault="00247A22" w:rsidP="00247A22">
      <w:pPr>
        <w:pStyle w:val="BodyText"/>
        <w:widowControl/>
        <w:numPr>
          <w:ilvl w:val="0"/>
          <w:numId w:val="60"/>
        </w:numPr>
        <w:autoSpaceDE/>
        <w:autoSpaceDN/>
        <w:ind w:left="1440" w:hanging="720"/>
        <w:rPr>
          <w:sz w:val="22"/>
          <w:szCs w:val="22"/>
        </w:rPr>
      </w:pPr>
      <w:r w:rsidRPr="0093327C">
        <w:rPr>
          <w:sz w:val="22"/>
          <w:szCs w:val="22"/>
          <w:u w:val="single"/>
        </w:rPr>
        <w:t>Intentional Interruption of Service</w:t>
      </w:r>
      <w:r w:rsidRPr="0093327C">
        <w:rPr>
          <w:sz w:val="22"/>
          <w:szCs w:val="22"/>
        </w:rPr>
        <w:t>.  Notwithstanding anything provided herein, LP&amp;L</w:t>
      </w:r>
      <w:r w:rsidRPr="0093327C" w:rsidDel="00542043">
        <w:rPr>
          <w:sz w:val="22"/>
          <w:szCs w:val="22"/>
        </w:rPr>
        <w:t xml:space="preserve"> </w:t>
      </w:r>
      <w:r w:rsidRPr="0093327C">
        <w:rPr>
          <w:sz w:val="22"/>
          <w:szCs w:val="22"/>
        </w:rPr>
        <w:t>may, without notice and without liability to the Customer, interrupt Service to the Customer when, in LP&amp;L’s sole judgment, the interruption of Service:</w:t>
      </w:r>
    </w:p>
    <w:p w14:paraId="55D2ECDF" w14:textId="77777777" w:rsidR="00247A22" w:rsidRPr="0093327C" w:rsidRDefault="00247A22" w:rsidP="00247A22">
      <w:pPr>
        <w:pStyle w:val="BodyText"/>
        <w:ind w:left="1440" w:hanging="720"/>
        <w:rPr>
          <w:sz w:val="22"/>
          <w:szCs w:val="22"/>
        </w:rPr>
      </w:pPr>
    </w:p>
    <w:p w14:paraId="17D60580" w14:textId="77777777" w:rsidR="00247A22" w:rsidRPr="0093327C" w:rsidRDefault="00247A22" w:rsidP="00247A22">
      <w:pPr>
        <w:pStyle w:val="BodyText"/>
        <w:widowControl/>
        <w:numPr>
          <w:ilvl w:val="0"/>
          <w:numId w:val="58"/>
        </w:numPr>
        <w:tabs>
          <w:tab w:val="clear" w:pos="2160"/>
          <w:tab w:val="num" w:pos="2880"/>
        </w:tabs>
        <w:autoSpaceDE/>
        <w:autoSpaceDN/>
        <w:ind w:hanging="360"/>
        <w:rPr>
          <w:sz w:val="22"/>
          <w:szCs w:val="22"/>
        </w:rPr>
      </w:pPr>
      <w:r w:rsidRPr="0093327C">
        <w:rPr>
          <w:sz w:val="22"/>
          <w:szCs w:val="22"/>
        </w:rPr>
        <w:t xml:space="preserve">will prevent or alleviate an emergency threatening to disrupt the operation of LP&amp;L’s system, Facilities, or the applicable electrical grid; </w:t>
      </w:r>
    </w:p>
    <w:p w14:paraId="089DB4DA" w14:textId="77777777" w:rsidR="00247A22" w:rsidRPr="0093327C" w:rsidRDefault="00247A22" w:rsidP="00247A22">
      <w:pPr>
        <w:pStyle w:val="BodyText"/>
        <w:widowControl/>
        <w:numPr>
          <w:ilvl w:val="0"/>
          <w:numId w:val="58"/>
        </w:numPr>
        <w:tabs>
          <w:tab w:val="clear" w:pos="2160"/>
          <w:tab w:val="num" w:pos="3600"/>
        </w:tabs>
        <w:autoSpaceDE/>
        <w:autoSpaceDN/>
        <w:ind w:hanging="360"/>
        <w:rPr>
          <w:sz w:val="22"/>
          <w:szCs w:val="22"/>
        </w:rPr>
      </w:pPr>
      <w:r w:rsidRPr="0093327C">
        <w:rPr>
          <w:sz w:val="22"/>
          <w:szCs w:val="22"/>
        </w:rPr>
        <w:t xml:space="preserve">will lessen or remove possible danger to life or property; </w:t>
      </w:r>
    </w:p>
    <w:p w14:paraId="252FCF43" w14:textId="77777777" w:rsidR="00247A22" w:rsidRPr="0093327C" w:rsidRDefault="00247A22" w:rsidP="00247A22">
      <w:pPr>
        <w:pStyle w:val="BodyText"/>
        <w:widowControl/>
        <w:numPr>
          <w:ilvl w:val="0"/>
          <w:numId w:val="58"/>
        </w:numPr>
        <w:tabs>
          <w:tab w:val="clear" w:pos="2160"/>
          <w:tab w:val="num" w:pos="3600"/>
        </w:tabs>
        <w:autoSpaceDE/>
        <w:autoSpaceDN/>
        <w:ind w:hanging="360"/>
        <w:rPr>
          <w:sz w:val="22"/>
          <w:szCs w:val="22"/>
        </w:rPr>
      </w:pPr>
      <w:r w:rsidRPr="0093327C">
        <w:rPr>
          <w:sz w:val="22"/>
          <w:szCs w:val="22"/>
        </w:rPr>
        <w:t>will aid in the restoration of Service;</w:t>
      </w:r>
    </w:p>
    <w:p w14:paraId="362EFC6E" w14:textId="77777777" w:rsidR="00247A22" w:rsidRPr="0093327C" w:rsidRDefault="00247A22" w:rsidP="00247A22">
      <w:pPr>
        <w:pStyle w:val="BodyText"/>
        <w:widowControl/>
        <w:numPr>
          <w:ilvl w:val="0"/>
          <w:numId w:val="58"/>
        </w:numPr>
        <w:tabs>
          <w:tab w:val="clear" w:pos="2160"/>
          <w:tab w:val="num" w:pos="3600"/>
        </w:tabs>
        <w:autoSpaceDE/>
        <w:autoSpaceDN/>
        <w:ind w:hanging="360"/>
        <w:rPr>
          <w:sz w:val="22"/>
          <w:szCs w:val="22"/>
        </w:rPr>
      </w:pPr>
      <w:r w:rsidRPr="0093327C">
        <w:rPr>
          <w:sz w:val="22"/>
          <w:szCs w:val="22"/>
        </w:rPr>
        <w:t>is required to make necessary repairs to or changes in the Facilities; or</w:t>
      </w:r>
    </w:p>
    <w:p w14:paraId="4396DF8D" w14:textId="5783DE16" w:rsidR="00247A22" w:rsidRPr="0093327C" w:rsidRDefault="00247A22" w:rsidP="00247A22">
      <w:pPr>
        <w:pStyle w:val="BodyText"/>
        <w:widowControl/>
        <w:numPr>
          <w:ilvl w:val="0"/>
          <w:numId w:val="58"/>
        </w:numPr>
        <w:tabs>
          <w:tab w:val="clear" w:pos="2160"/>
          <w:tab w:val="num" w:pos="3600"/>
        </w:tabs>
        <w:autoSpaceDE/>
        <w:autoSpaceDN/>
        <w:ind w:hanging="360"/>
        <w:rPr>
          <w:sz w:val="22"/>
          <w:szCs w:val="22"/>
        </w:rPr>
      </w:pPr>
      <w:r w:rsidRPr="0093327C">
        <w:rPr>
          <w:sz w:val="22"/>
          <w:szCs w:val="22"/>
        </w:rPr>
        <w:t xml:space="preserve">in the event of a national or local disaster, to protect public safety, or if required by any governmental or regulatory body with jurisdiction over LP&amp;L, or if required by the applicable regional transmission operator, including </w:t>
      </w:r>
      <w:r w:rsidR="004A3974">
        <w:rPr>
          <w:sz w:val="22"/>
          <w:szCs w:val="22"/>
        </w:rPr>
        <w:t>the Electric Reliability Council of Texas (“</w:t>
      </w:r>
      <w:r w:rsidRPr="0093327C">
        <w:rPr>
          <w:sz w:val="22"/>
          <w:szCs w:val="22"/>
        </w:rPr>
        <w:t>ERCOT</w:t>
      </w:r>
      <w:r w:rsidR="004A3974">
        <w:rPr>
          <w:sz w:val="22"/>
          <w:szCs w:val="22"/>
        </w:rPr>
        <w:t>”)</w:t>
      </w:r>
      <w:r w:rsidRPr="0093327C">
        <w:rPr>
          <w:sz w:val="22"/>
          <w:szCs w:val="22"/>
        </w:rPr>
        <w:t>.</w:t>
      </w:r>
    </w:p>
    <w:p w14:paraId="0E0B0B07" w14:textId="77777777" w:rsidR="00247A22" w:rsidRPr="0093327C" w:rsidRDefault="00247A22" w:rsidP="00247A22">
      <w:pPr>
        <w:pStyle w:val="BodyText"/>
        <w:ind w:left="720"/>
        <w:rPr>
          <w:sz w:val="22"/>
          <w:szCs w:val="22"/>
        </w:rPr>
      </w:pPr>
    </w:p>
    <w:p w14:paraId="58B2C71C" w14:textId="77777777" w:rsidR="00247A22" w:rsidRPr="0093327C" w:rsidRDefault="00247A22" w:rsidP="00247A22">
      <w:pPr>
        <w:pStyle w:val="BodyText"/>
        <w:ind w:left="1440"/>
        <w:rPr>
          <w:sz w:val="22"/>
          <w:szCs w:val="22"/>
        </w:rPr>
      </w:pPr>
      <w:r w:rsidRPr="0093327C">
        <w:rPr>
          <w:sz w:val="22"/>
          <w:szCs w:val="22"/>
        </w:rPr>
        <w:t>LP&amp;L</w:t>
      </w:r>
      <w:r w:rsidRPr="0093327C" w:rsidDel="00AD166C">
        <w:rPr>
          <w:sz w:val="22"/>
          <w:szCs w:val="22"/>
        </w:rPr>
        <w:t xml:space="preserve"> </w:t>
      </w:r>
      <w:r w:rsidRPr="0093327C">
        <w:rPr>
          <w:sz w:val="22"/>
          <w:szCs w:val="22"/>
        </w:rPr>
        <w:t>may, in the event of a national emergency or local disaster resulting in disruption of normal Service, in the public interest, interrupt Service to the Customer to provide necessary Service to civil defense or other emergency service agencies on a temporary basis until normal Service to the agencies can be restored.</w:t>
      </w:r>
    </w:p>
    <w:p w14:paraId="5D8D6685" w14:textId="77777777" w:rsidR="00247A22" w:rsidRPr="0093327C" w:rsidRDefault="00247A22" w:rsidP="00247A22">
      <w:pPr>
        <w:pStyle w:val="BodyText"/>
        <w:ind w:left="720"/>
        <w:rPr>
          <w:sz w:val="22"/>
          <w:szCs w:val="22"/>
        </w:rPr>
      </w:pPr>
    </w:p>
    <w:p w14:paraId="3288E70F" w14:textId="2026650A" w:rsidR="00247A22" w:rsidRPr="007D2A6E" w:rsidRDefault="00247A22" w:rsidP="0093327C">
      <w:pPr>
        <w:widowControl/>
        <w:numPr>
          <w:ilvl w:val="0"/>
          <w:numId w:val="59"/>
        </w:numPr>
        <w:tabs>
          <w:tab w:val="clear" w:pos="1440"/>
        </w:tabs>
        <w:autoSpaceDE/>
        <w:autoSpaceDN/>
        <w:jc w:val="both"/>
      </w:pPr>
      <w:r w:rsidRPr="007D2A6E">
        <w:rPr>
          <w:u w:val="single"/>
        </w:rPr>
        <w:t>Disclaimer of Warranties</w:t>
      </w:r>
      <w:r w:rsidRPr="007D2A6E">
        <w:t xml:space="preserve">.  </w:t>
      </w:r>
      <w:r w:rsidRPr="0093327C">
        <w:rPr>
          <w:b/>
        </w:rPr>
        <w:t>LP&amp;L</w:t>
      </w:r>
      <w:r w:rsidRPr="0093327C" w:rsidDel="00AD166C">
        <w:rPr>
          <w:b/>
        </w:rPr>
        <w:t xml:space="preserve"> </w:t>
      </w:r>
      <w:r w:rsidRPr="0093327C">
        <w:rPr>
          <w:b/>
          <w:caps/>
        </w:rPr>
        <w:t>AND the City</w:t>
      </w:r>
      <w:r w:rsidR="004A3974">
        <w:rPr>
          <w:b/>
          <w:caps/>
        </w:rPr>
        <w:t xml:space="preserve"> OF LUBBOCK</w:t>
      </w:r>
      <w:r w:rsidRPr="0093327C">
        <w:rPr>
          <w:b/>
          <w:caps/>
        </w:rPr>
        <w:t xml:space="preserve"> make no warranties whatsoever with regard to the provision of any service and disclaim any and all warranties, expressED or implied, including but not limited to warranties of SERVICE, merchantability, and fitness for a particular purpose.</w:t>
      </w:r>
    </w:p>
    <w:p w14:paraId="365D6322" w14:textId="77777777" w:rsidR="00247A22" w:rsidRPr="007D2A6E" w:rsidRDefault="00247A22" w:rsidP="0093327C"/>
    <w:p w14:paraId="5FBAA8FA" w14:textId="0FC9B83A" w:rsidR="00251384" w:rsidRDefault="00251384" w:rsidP="00913AB3">
      <w:pPr>
        <w:pStyle w:val="Heading3"/>
        <w:numPr>
          <w:ilvl w:val="0"/>
          <w:numId w:val="19"/>
        </w:numPr>
        <w:tabs>
          <w:tab w:val="left" w:pos="2280"/>
        </w:tabs>
        <w:autoSpaceDE/>
        <w:autoSpaceDN/>
        <w:spacing w:before="0" w:after="0" w:line="239" w:lineRule="auto"/>
        <w:ind w:right="173"/>
      </w:pPr>
      <w:r>
        <w:t>TERMS OF PAYMENT</w:t>
      </w:r>
      <w:bookmarkEnd w:id="1049"/>
    </w:p>
    <w:p w14:paraId="7FA24C78" w14:textId="77777777" w:rsidR="00B720A5" w:rsidRDefault="00B720A5" w:rsidP="00B720A5">
      <w:pPr>
        <w:pStyle w:val="BodyText"/>
        <w:ind w:firstLine="0"/>
      </w:pPr>
    </w:p>
    <w:p w14:paraId="16F16506" w14:textId="3A62E970" w:rsidR="00251384" w:rsidRPr="0093327C" w:rsidRDefault="00251384" w:rsidP="00B720A5">
      <w:pPr>
        <w:pStyle w:val="BodyText"/>
        <w:ind w:firstLine="0"/>
        <w:rPr>
          <w:sz w:val="22"/>
          <w:szCs w:val="22"/>
        </w:rPr>
      </w:pPr>
      <w:r w:rsidRPr="0093327C">
        <w:rPr>
          <w:sz w:val="22"/>
          <w:szCs w:val="22"/>
        </w:rPr>
        <w:t>Payment due on receipt.  A late charge of 5% may be added to all bills not paid within 35 days after bill date.  If the 35th day falls on a weekend or an official City of Lubbock recognized holiday, the late charge will not be applied until the next business day.</w:t>
      </w:r>
    </w:p>
    <w:p w14:paraId="73441F44" w14:textId="77777777" w:rsidR="00150AE5" w:rsidRDefault="00150AE5" w:rsidP="00150AE5">
      <w:pPr>
        <w:pStyle w:val="BodyText"/>
        <w:ind w:left="1440" w:firstLine="0"/>
      </w:pPr>
    </w:p>
    <w:p w14:paraId="45BD67BA"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50" w:name="_Toc131705754"/>
      <w:r>
        <w:t>TERMS AND CONDITIONS</w:t>
      </w:r>
      <w:bookmarkEnd w:id="1050"/>
    </w:p>
    <w:p w14:paraId="79DB8959" w14:textId="77777777" w:rsidR="00B720A5" w:rsidRDefault="00B720A5" w:rsidP="00B720A5">
      <w:pPr>
        <w:pStyle w:val="BodyText"/>
        <w:ind w:firstLine="0"/>
      </w:pPr>
    </w:p>
    <w:p w14:paraId="0E412E87" w14:textId="7B7021D3" w:rsidR="00251384" w:rsidRPr="0093327C" w:rsidRDefault="00251384" w:rsidP="00B720A5">
      <w:pPr>
        <w:pStyle w:val="BodyText"/>
        <w:ind w:firstLine="0"/>
        <w:rPr>
          <w:sz w:val="22"/>
          <w:szCs w:val="22"/>
        </w:rPr>
      </w:pPr>
      <w:r w:rsidRPr="0093327C">
        <w:rPr>
          <w:sz w:val="22"/>
          <w:szCs w:val="22"/>
        </w:rPr>
        <w:t xml:space="preserve">Service supplied under this Tariff is subject to the terms and conditions set forth in </w:t>
      </w:r>
      <w:r w:rsidR="00167A02">
        <w:rPr>
          <w:sz w:val="22"/>
          <w:szCs w:val="22"/>
        </w:rPr>
        <w:t>this Delivery Service Tariff</w:t>
      </w:r>
      <w:r w:rsidRPr="0093327C">
        <w:rPr>
          <w:sz w:val="22"/>
          <w:szCs w:val="22"/>
        </w:rPr>
        <w:t xml:space="preserve"> as approved by the City Council of the City of Lubbock and on file with the City Secretary of the City of Lubbock. </w:t>
      </w:r>
    </w:p>
    <w:p w14:paraId="4A1C09AF" w14:textId="77777777" w:rsidR="00150AE5" w:rsidRDefault="00150AE5" w:rsidP="00150AE5">
      <w:pPr>
        <w:pStyle w:val="BodyText"/>
        <w:ind w:left="1440" w:firstLine="0"/>
      </w:pPr>
    </w:p>
    <w:p w14:paraId="75A2B05B"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51" w:name="_Toc131705755"/>
      <w:r w:rsidRPr="1D84DE4B">
        <w:t>TERRITORY</w:t>
      </w:r>
      <w:bookmarkEnd w:id="1051"/>
    </w:p>
    <w:p w14:paraId="2CD4039F" w14:textId="77777777" w:rsidR="00B720A5" w:rsidRDefault="00B720A5" w:rsidP="00B720A5">
      <w:pPr>
        <w:pStyle w:val="BodyText"/>
        <w:ind w:firstLine="0"/>
      </w:pPr>
    </w:p>
    <w:p w14:paraId="7D547F8D" w14:textId="17CEA6DF" w:rsidR="00251384" w:rsidRPr="0093327C" w:rsidRDefault="00251384" w:rsidP="00B720A5">
      <w:pPr>
        <w:pStyle w:val="BodyText"/>
        <w:ind w:firstLine="0"/>
        <w:rPr>
          <w:sz w:val="22"/>
          <w:szCs w:val="22"/>
        </w:rPr>
      </w:pPr>
      <w:r w:rsidRPr="0093327C">
        <w:rPr>
          <w:sz w:val="22"/>
          <w:szCs w:val="22"/>
        </w:rPr>
        <w:t>LP&amp;L Service Territory</w:t>
      </w:r>
      <w:r w:rsidR="00167A02">
        <w:rPr>
          <w:sz w:val="22"/>
          <w:szCs w:val="22"/>
        </w:rPr>
        <w:t>, as provided in Chapter 2 of the Tariff for Competitive Retail Access</w:t>
      </w:r>
    </w:p>
    <w:p w14:paraId="10574D84" w14:textId="77777777" w:rsidR="00150AE5" w:rsidRDefault="00150AE5" w:rsidP="00150AE5">
      <w:pPr>
        <w:pStyle w:val="BodyText"/>
        <w:ind w:left="1440" w:firstLine="0"/>
      </w:pPr>
    </w:p>
    <w:p w14:paraId="2DAE4507"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52" w:name="_Toc131705756"/>
      <w:r w:rsidRPr="1D84DE4B">
        <w:t>EFFECTIVE DATE</w:t>
      </w:r>
      <w:bookmarkEnd w:id="1052"/>
    </w:p>
    <w:p w14:paraId="5E9E9E33" w14:textId="77777777" w:rsidR="00B720A5" w:rsidRDefault="00B720A5" w:rsidP="00B720A5">
      <w:pPr>
        <w:pStyle w:val="BodyText"/>
        <w:ind w:firstLine="0"/>
      </w:pPr>
    </w:p>
    <w:p w14:paraId="7CB5EE73" w14:textId="6D880F09" w:rsidR="00251384" w:rsidRPr="0093327C" w:rsidRDefault="00251384" w:rsidP="008C7A17">
      <w:pPr>
        <w:pStyle w:val="BodyText"/>
        <w:ind w:firstLine="0"/>
        <w:rPr>
          <w:sz w:val="22"/>
          <w:szCs w:val="22"/>
        </w:rPr>
      </w:pPr>
      <w:r w:rsidRPr="0093327C">
        <w:rPr>
          <w:sz w:val="22"/>
          <w:szCs w:val="22"/>
        </w:rPr>
        <w:t>For all Meters read by LP&amp;L on or after October 1, 2023</w:t>
      </w:r>
      <w:r w:rsidR="00167A02">
        <w:rPr>
          <w:sz w:val="22"/>
          <w:szCs w:val="22"/>
        </w:rPr>
        <w:t>, and for which Customer has been transitioned to the competitive retail market.</w:t>
      </w:r>
      <w:r w:rsidRPr="0093327C">
        <w:rPr>
          <w:sz w:val="22"/>
          <w:szCs w:val="22"/>
        </w:rPr>
        <w:t xml:space="preserve">  </w:t>
      </w:r>
    </w:p>
    <w:p w14:paraId="5121F32D" w14:textId="77777777" w:rsidR="008C7A17" w:rsidRDefault="008C7A17" w:rsidP="008C7A17">
      <w:pPr>
        <w:pStyle w:val="BodyText"/>
        <w:ind w:firstLine="0"/>
      </w:pPr>
    </w:p>
    <w:p w14:paraId="6A89A53D"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53" w:name="_Toc130814889"/>
      <w:bookmarkStart w:id="1054" w:name="_Toc131705757"/>
      <w:r>
        <w:t>RESIDENTIAL DELIVERY SYSTEM SERVICE</w:t>
      </w:r>
      <w:bookmarkEnd w:id="1053"/>
      <w:bookmarkEnd w:id="1054"/>
    </w:p>
    <w:p w14:paraId="3D9511EB" w14:textId="77777777" w:rsidR="00251384" w:rsidRDefault="00251384" w:rsidP="0025138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3"/>
        <w:gridCol w:w="6217"/>
      </w:tblGrid>
      <w:tr w:rsidR="00251384" w:rsidRPr="00FD1EAF" w14:paraId="68542738" w14:textId="77777777" w:rsidTr="00251384">
        <w:trPr>
          <w:trHeight w:val="300"/>
        </w:trPr>
        <w:tc>
          <w:tcPr>
            <w:tcW w:w="2880" w:type="dxa"/>
            <w:tcBorders>
              <w:top w:val="nil"/>
              <w:left w:val="nil"/>
              <w:bottom w:val="nil"/>
              <w:right w:val="nil"/>
            </w:tcBorders>
            <w:shd w:val="clear" w:color="auto" w:fill="auto"/>
            <w:hideMark/>
          </w:tcPr>
          <w:p w14:paraId="1ADD2869"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840" w:type="dxa"/>
            <w:tcBorders>
              <w:top w:val="nil"/>
              <w:left w:val="nil"/>
              <w:bottom w:val="nil"/>
              <w:right w:val="nil"/>
            </w:tcBorders>
            <w:shd w:val="clear" w:color="auto" w:fill="auto"/>
            <w:hideMark/>
          </w:tcPr>
          <w:p w14:paraId="3163F4ED" w14:textId="6DE47F5E" w:rsidR="00251384" w:rsidRPr="00FD1EAF" w:rsidRDefault="00251384" w:rsidP="00251384">
            <w:pPr>
              <w:widowControl/>
              <w:ind w:left="360"/>
              <w:textAlignment w:val="baseline"/>
              <w:rPr>
                <w:rFonts w:ascii="Segoe UI" w:hAnsi="Segoe UI" w:cs="Segoe UI"/>
                <w:sz w:val="18"/>
                <w:szCs w:val="18"/>
              </w:rPr>
            </w:pPr>
            <w:r w:rsidRPr="00FD1EAF">
              <w:t>This schedule is available to Customers requesting Delivery Service for Residential Purposes when such Delivery Service is to one Point of Delivery and measured through one Meter and, except as otherwise provided in this Rate Schedule, is not for shared or resale purposes. </w:t>
            </w:r>
          </w:p>
          <w:p w14:paraId="62B7E516" w14:textId="77777777" w:rsidR="00251384" w:rsidRPr="00FD1EAF" w:rsidRDefault="00251384" w:rsidP="00251384">
            <w:pPr>
              <w:widowControl/>
              <w:ind w:left="360"/>
              <w:textAlignment w:val="baseline"/>
              <w:rPr>
                <w:rFonts w:ascii="Segoe UI" w:hAnsi="Segoe UI" w:cs="Segoe UI"/>
                <w:sz w:val="18"/>
                <w:szCs w:val="18"/>
              </w:rPr>
            </w:pPr>
            <w:r w:rsidRPr="00FD1EAF">
              <w:rPr>
                <w:color w:val="010101"/>
              </w:rPr>
              <w:t> </w:t>
            </w:r>
          </w:p>
          <w:p w14:paraId="43DC77A6" w14:textId="77777777" w:rsidR="00251384" w:rsidRPr="00FD1EAF" w:rsidRDefault="00251384" w:rsidP="00251384">
            <w:pPr>
              <w:widowControl/>
              <w:ind w:left="360"/>
              <w:textAlignment w:val="baseline"/>
              <w:rPr>
                <w:rFonts w:ascii="Segoe UI" w:hAnsi="Segoe UI" w:cs="Segoe UI"/>
                <w:sz w:val="18"/>
                <w:szCs w:val="18"/>
              </w:rPr>
            </w:pPr>
            <w:r w:rsidRPr="00FD1EAF">
              <w:rPr>
                <w:color w:val="010101"/>
              </w:rPr>
              <w:t>Not applicable to temporary, breakdown, standby, supplementary, resale or shared Service. </w:t>
            </w:r>
          </w:p>
          <w:p w14:paraId="7BE70267"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671FA741" w14:textId="77777777" w:rsidTr="00251384">
        <w:trPr>
          <w:trHeight w:val="300"/>
        </w:trPr>
        <w:tc>
          <w:tcPr>
            <w:tcW w:w="2880" w:type="dxa"/>
            <w:tcBorders>
              <w:top w:val="nil"/>
              <w:left w:val="nil"/>
              <w:bottom w:val="nil"/>
              <w:right w:val="nil"/>
            </w:tcBorders>
            <w:shd w:val="clear" w:color="auto" w:fill="auto"/>
            <w:hideMark/>
          </w:tcPr>
          <w:p w14:paraId="7F718EA5"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427A4115"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DDE2724" w14:textId="77777777" w:rsidTr="00251384">
        <w:trPr>
          <w:trHeight w:val="300"/>
        </w:trPr>
        <w:tc>
          <w:tcPr>
            <w:tcW w:w="2880" w:type="dxa"/>
            <w:tcBorders>
              <w:top w:val="nil"/>
              <w:left w:val="nil"/>
              <w:bottom w:val="nil"/>
              <w:right w:val="nil"/>
            </w:tcBorders>
            <w:shd w:val="clear" w:color="auto" w:fill="auto"/>
            <w:hideMark/>
          </w:tcPr>
          <w:p w14:paraId="446066A5"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40" w:type="dxa"/>
            <w:tcBorders>
              <w:top w:val="nil"/>
              <w:left w:val="nil"/>
              <w:bottom w:val="nil"/>
              <w:right w:val="nil"/>
            </w:tcBorders>
            <w:shd w:val="clear" w:color="auto" w:fill="auto"/>
            <w:hideMark/>
          </w:tcPr>
          <w:p w14:paraId="414E8F59"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1908568A" w14:textId="77777777" w:rsidTr="00251384">
        <w:trPr>
          <w:trHeight w:val="300"/>
        </w:trPr>
        <w:tc>
          <w:tcPr>
            <w:tcW w:w="2880" w:type="dxa"/>
            <w:tcBorders>
              <w:top w:val="nil"/>
              <w:left w:val="nil"/>
              <w:bottom w:val="nil"/>
              <w:right w:val="nil"/>
            </w:tcBorders>
            <w:shd w:val="clear" w:color="auto" w:fill="auto"/>
            <w:hideMark/>
          </w:tcPr>
          <w:p w14:paraId="4E9079CD"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840" w:type="dxa"/>
            <w:tcBorders>
              <w:top w:val="nil"/>
              <w:left w:val="nil"/>
              <w:bottom w:val="nil"/>
              <w:right w:val="nil"/>
            </w:tcBorders>
            <w:shd w:val="clear" w:color="auto" w:fill="auto"/>
            <w:hideMark/>
          </w:tcPr>
          <w:p w14:paraId="179D92B4" w14:textId="77777777" w:rsidR="00251384" w:rsidRPr="00FD1EAF" w:rsidRDefault="00251384" w:rsidP="00251384">
            <w:pPr>
              <w:widowControl/>
              <w:ind w:left="360"/>
              <w:textAlignment w:val="baseline"/>
              <w:rPr>
                <w:rFonts w:ascii="Segoe UI" w:hAnsi="Segoe UI" w:cs="Segoe UI"/>
                <w:sz w:val="18"/>
                <w:szCs w:val="18"/>
              </w:rPr>
            </w:pPr>
            <w:r w:rsidRPr="00FD1EAF">
              <w:t>Delivery System Availability Charge:      N/A </w:t>
            </w:r>
          </w:p>
          <w:p w14:paraId="1311C614"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2BE8BA12"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$0.05780 per kWh </w:t>
            </w:r>
          </w:p>
          <w:p w14:paraId="1A36FEFC"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4AE0D719"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2EA8B3D9"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25524F14" w14:textId="77777777" w:rsidTr="00251384">
        <w:trPr>
          <w:trHeight w:val="300"/>
        </w:trPr>
        <w:tc>
          <w:tcPr>
            <w:tcW w:w="2880" w:type="dxa"/>
            <w:tcBorders>
              <w:top w:val="nil"/>
              <w:left w:val="nil"/>
              <w:bottom w:val="nil"/>
              <w:right w:val="nil"/>
            </w:tcBorders>
            <w:shd w:val="clear" w:color="auto" w:fill="auto"/>
            <w:hideMark/>
          </w:tcPr>
          <w:p w14:paraId="6FECA347"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440CF01"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3789670C" w14:textId="77777777" w:rsidTr="00251384">
        <w:trPr>
          <w:trHeight w:val="300"/>
        </w:trPr>
        <w:tc>
          <w:tcPr>
            <w:tcW w:w="2880" w:type="dxa"/>
            <w:tcBorders>
              <w:top w:val="nil"/>
              <w:left w:val="nil"/>
              <w:bottom w:val="nil"/>
              <w:right w:val="nil"/>
            </w:tcBorders>
            <w:shd w:val="clear" w:color="auto" w:fill="auto"/>
            <w:hideMark/>
          </w:tcPr>
          <w:p w14:paraId="61B07374"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494A0407"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E9F81C7" w14:textId="77777777" w:rsidTr="00251384">
        <w:trPr>
          <w:trHeight w:val="300"/>
        </w:trPr>
        <w:tc>
          <w:tcPr>
            <w:tcW w:w="2880" w:type="dxa"/>
            <w:tcBorders>
              <w:top w:val="nil"/>
              <w:left w:val="nil"/>
              <w:bottom w:val="nil"/>
              <w:right w:val="nil"/>
            </w:tcBorders>
            <w:shd w:val="clear" w:color="auto" w:fill="auto"/>
            <w:hideMark/>
          </w:tcPr>
          <w:p w14:paraId="2D42FD6B"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7E00C556"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6D929FAE" w14:textId="77777777" w:rsidTr="00251384">
        <w:trPr>
          <w:trHeight w:val="300"/>
        </w:trPr>
        <w:tc>
          <w:tcPr>
            <w:tcW w:w="2880" w:type="dxa"/>
            <w:tcBorders>
              <w:top w:val="nil"/>
              <w:left w:val="nil"/>
              <w:bottom w:val="nil"/>
              <w:right w:val="nil"/>
            </w:tcBorders>
            <w:shd w:val="clear" w:color="auto" w:fill="auto"/>
            <w:hideMark/>
          </w:tcPr>
          <w:p w14:paraId="4842B424"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40" w:type="dxa"/>
            <w:tcBorders>
              <w:top w:val="nil"/>
              <w:left w:val="nil"/>
              <w:bottom w:val="nil"/>
              <w:right w:val="nil"/>
            </w:tcBorders>
            <w:shd w:val="clear" w:color="auto" w:fill="auto"/>
            <w:hideMark/>
          </w:tcPr>
          <w:p w14:paraId="4205A4DE"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52B39D04" w14:textId="77777777" w:rsidTr="00251384">
        <w:trPr>
          <w:trHeight w:val="300"/>
        </w:trPr>
        <w:tc>
          <w:tcPr>
            <w:tcW w:w="2880" w:type="dxa"/>
            <w:tcBorders>
              <w:top w:val="nil"/>
              <w:left w:val="nil"/>
              <w:bottom w:val="nil"/>
              <w:right w:val="nil"/>
            </w:tcBorders>
            <w:shd w:val="clear" w:color="auto" w:fill="auto"/>
            <w:hideMark/>
          </w:tcPr>
          <w:p w14:paraId="2D04B78B"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840" w:type="dxa"/>
            <w:tcBorders>
              <w:top w:val="nil"/>
              <w:left w:val="nil"/>
              <w:bottom w:val="nil"/>
              <w:right w:val="nil"/>
            </w:tcBorders>
            <w:shd w:val="clear" w:color="auto" w:fill="auto"/>
            <w:hideMark/>
          </w:tcPr>
          <w:p w14:paraId="2902278A"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4065770E" w14:textId="77777777" w:rsidTr="00251384">
        <w:trPr>
          <w:trHeight w:val="300"/>
        </w:trPr>
        <w:tc>
          <w:tcPr>
            <w:tcW w:w="2880" w:type="dxa"/>
            <w:tcBorders>
              <w:top w:val="nil"/>
              <w:left w:val="nil"/>
              <w:bottom w:val="nil"/>
              <w:right w:val="nil"/>
            </w:tcBorders>
            <w:shd w:val="clear" w:color="auto" w:fill="auto"/>
            <w:hideMark/>
          </w:tcPr>
          <w:p w14:paraId="4F9B9205"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40" w:type="dxa"/>
            <w:tcBorders>
              <w:top w:val="nil"/>
              <w:left w:val="nil"/>
              <w:bottom w:val="nil"/>
              <w:right w:val="nil"/>
            </w:tcBorders>
            <w:shd w:val="clear" w:color="auto" w:fill="auto"/>
            <w:hideMark/>
          </w:tcPr>
          <w:p w14:paraId="1E3DB56A"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4966E54E" w14:textId="77777777" w:rsidTr="00251384">
        <w:trPr>
          <w:trHeight w:val="300"/>
        </w:trPr>
        <w:tc>
          <w:tcPr>
            <w:tcW w:w="2880" w:type="dxa"/>
            <w:tcBorders>
              <w:top w:val="nil"/>
              <w:left w:val="nil"/>
              <w:bottom w:val="nil"/>
              <w:right w:val="nil"/>
            </w:tcBorders>
            <w:shd w:val="clear" w:color="auto" w:fill="auto"/>
            <w:hideMark/>
          </w:tcPr>
          <w:p w14:paraId="0F951BDF"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65AEDEF"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140288F7" w14:textId="77777777" w:rsidTr="00251384">
        <w:trPr>
          <w:trHeight w:val="300"/>
        </w:trPr>
        <w:tc>
          <w:tcPr>
            <w:tcW w:w="2880" w:type="dxa"/>
            <w:tcBorders>
              <w:top w:val="nil"/>
              <w:left w:val="nil"/>
              <w:bottom w:val="nil"/>
              <w:right w:val="nil"/>
            </w:tcBorders>
            <w:shd w:val="clear" w:color="auto" w:fill="auto"/>
            <w:hideMark/>
          </w:tcPr>
          <w:p w14:paraId="0B77C85E"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0D4E6843"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548D4933" w14:textId="77777777" w:rsidTr="00251384">
        <w:trPr>
          <w:trHeight w:val="300"/>
        </w:trPr>
        <w:tc>
          <w:tcPr>
            <w:tcW w:w="2880" w:type="dxa"/>
            <w:tcBorders>
              <w:top w:val="nil"/>
              <w:left w:val="nil"/>
              <w:bottom w:val="nil"/>
              <w:right w:val="nil"/>
            </w:tcBorders>
            <w:shd w:val="clear" w:color="auto" w:fill="auto"/>
            <w:hideMark/>
          </w:tcPr>
          <w:p w14:paraId="404D2F2B"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C174A61" w14:textId="77777777" w:rsidR="00251384" w:rsidRPr="00FD1EAF" w:rsidRDefault="00251384" w:rsidP="00251384">
            <w:pPr>
              <w:widowControl/>
              <w:ind w:left="360"/>
              <w:textAlignment w:val="baseline"/>
              <w:rPr>
                <w:rFonts w:ascii="Segoe UI" w:hAnsi="Segoe UI" w:cs="Segoe UI"/>
                <w:sz w:val="18"/>
                <w:szCs w:val="18"/>
              </w:rPr>
            </w:pPr>
          </w:p>
        </w:tc>
      </w:tr>
    </w:tbl>
    <w:p w14:paraId="4B3DFAF9" w14:textId="77777777" w:rsidR="00251384" w:rsidRDefault="00251384" w:rsidP="00251384"/>
    <w:p w14:paraId="23D20D4F" w14:textId="1791B4ED" w:rsidR="00251384" w:rsidRDefault="00251384" w:rsidP="00913AB3">
      <w:pPr>
        <w:pStyle w:val="Heading3"/>
        <w:numPr>
          <w:ilvl w:val="0"/>
          <w:numId w:val="19"/>
        </w:numPr>
        <w:tabs>
          <w:tab w:val="left" w:pos="2280"/>
        </w:tabs>
        <w:autoSpaceDE/>
        <w:autoSpaceDN/>
        <w:spacing w:before="0" w:after="0" w:line="239" w:lineRule="auto"/>
        <w:ind w:right="173"/>
      </w:pPr>
      <w:bookmarkStart w:id="1055" w:name="_Toc130814890"/>
      <w:bookmarkStart w:id="1056" w:name="_Toc131705758"/>
      <w:r>
        <w:t>RESIDENTIAL WITH DISTRIBUTED GENERATION DELIVERY SYSTEM SERVICE</w:t>
      </w:r>
      <w:bookmarkEnd w:id="1055"/>
      <w:bookmarkEnd w:id="1056"/>
    </w:p>
    <w:p w14:paraId="4C5543EC"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555"/>
      </w:tblGrid>
      <w:tr w:rsidR="00251384" w:rsidRPr="00FD1EAF" w14:paraId="7B37F962" w14:textId="77777777" w:rsidTr="00251384">
        <w:trPr>
          <w:trHeight w:val="300"/>
        </w:trPr>
        <w:tc>
          <w:tcPr>
            <w:tcW w:w="2805" w:type="dxa"/>
            <w:tcBorders>
              <w:top w:val="nil"/>
              <w:left w:val="nil"/>
              <w:bottom w:val="nil"/>
              <w:right w:val="nil"/>
            </w:tcBorders>
            <w:shd w:val="clear" w:color="auto" w:fill="auto"/>
            <w:hideMark/>
          </w:tcPr>
          <w:p w14:paraId="7E1BA5B9"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555" w:type="dxa"/>
            <w:tcBorders>
              <w:top w:val="nil"/>
              <w:left w:val="nil"/>
              <w:bottom w:val="nil"/>
              <w:right w:val="nil"/>
            </w:tcBorders>
            <w:shd w:val="clear" w:color="auto" w:fill="auto"/>
            <w:hideMark/>
          </w:tcPr>
          <w:p w14:paraId="05B1A71E" w14:textId="71F7287D" w:rsidR="00251384" w:rsidRPr="00FD1EAF" w:rsidRDefault="00251384" w:rsidP="00251384">
            <w:pPr>
              <w:widowControl/>
              <w:ind w:left="360"/>
              <w:textAlignment w:val="baseline"/>
              <w:rPr>
                <w:rFonts w:ascii="Segoe UI" w:hAnsi="Segoe UI" w:cs="Segoe UI"/>
                <w:sz w:val="18"/>
                <w:szCs w:val="18"/>
              </w:rPr>
            </w:pPr>
            <w:r w:rsidRPr="00FD1EAF">
              <w:t>This schedule is available to Customers requesting Delivery Service for Residential Purposes with Distributed Generation when such Delivery Service is to one Point of Delivery and measured through one Meter and, except as otherwise provided in this Rate Schedule, is not for shared or resale purposes. </w:t>
            </w:r>
          </w:p>
          <w:p w14:paraId="0B64D596" w14:textId="77777777" w:rsidR="00251384" w:rsidRPr="00FD1EAF" w:rsidRDefault="00251384" w:rsidP="00251384">
            <w:pPr>
              <w:widowControl/>
              <w:ind w:left="360"/>
              <w:textAlignment w:val="baseline"/>
              <w:rPr>
                <w:rFonts w:ascii="Segoe UI" w:hAnsi="Segoe UI" w:cs="Segoe UI"/>
                <w:sz w:val="18"/>
                <w:szCs w:val="18"/>
              </w:rPr>
            </w:pPr>
            <w:r w:rsidRPr="00FD1EAF">
              <w:rPr>
                <w:color w:val="010101"/>
              </w:rPr>
              <w:t> </w:t>
            </w:r>
          </w:p>
          <w:p w14:paraId="36628AFF" w14:textId="77777777" w:rsidR="00251384" w:rsidRPr="00FD1EAF" w:rsidRDefault="00251384" w:rsidP="00251384">
            <w:pPr>
              <w:widowControl/>
              <w:ind w:left="360"/>
              <w:textAlignment w:val="baseline"/>
              <w:rPr>
                <w:rFonts w:ascii="Segoe UI" w:hAnsi="Segoe UI" w:cs="Segoe UI"/>
                <w:sz w:val="18"/>
                <w:szCs w:val="18"/>
              </w:rPr>
            </w:pPr>
            <w:r w:rsidRPr="00FD1EAF">
              <w:rPr>
                <w:color w:val="010101"/>
              </w:rPr>
              <w:t>Not applicable to temporary, breakdown, standby, supplementary, resale or shared Service. </w:t>
            </w:r>
          </w:p>
          <w:p w14:paraId="7D7B389E"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EFF766E" w14:textId="77777777" w:rsidTr="00251384">
        <w:trPr>
          <w:trHeight w:val="300"/>
        </w:trPr>
        <w:tc>
          <w:tcPr>
            <w:tcW w:w="2805" w:type="dxa"/>
            <w:tcBorders>
              <w:top w:val="nil"/>
              <w:left w:val="nil"/>
              <w:bottom w:val="nil"/>
              <w:right w:val="nil"/>
            </w:tcBorders>
            <w:shd w:val="clear" w:color="auto" w:fill="auto"/>
            <w:hideMark/>
          </w:tcPr>
          <w:p w14:paraId="2D672BB3" w14:textId="77777777" w:rsidR="00251384" w:rsidRPr="00FD1EAF" w:rsidRDefault="00251384" w:rsidP="00251384">
            <w:pPr>
              <w:widowControl/>
              <w:ind w:left="360"/>
              <w:textAlignment w:val="baseline"/>
              <w:rPr>
                <w:rFonts w:ascii="Segoe UI" w:hAnsi="Segoe UI" w:cs="Segoe UI"/>
                <w:sz w:val="18"/>
                <w:szCs w:val="18"/>
              </w:rPr>
            </w:pPr>
            <w:r w:rsidRPr="009A2FDC">
              <w:rPr>
                <w:b/>
                <w:bCs/>
                <w:color w:val="010101"/>
              </w:rPr>
              <w:t>PRORATING:</w:t>
            </w:r>
            <w:r w:rsidRPr="009A2FDC">
              <w:rPr>
                <w:color w:val="010101"/>
              </w:rPr>
              <w:t> </w:t>
            </w:r>
          </w:p>
        </w:tc>
        <w:tc>
          <w:tcPr>
            <w:tcW w:w="6555" w:type="dxa"/>
            <w:tcBorders>
              <w:top w:val="nil"/>
              <w:left w:val="nil"/>
              <w:bottom w:val="nil"/>
              <w:right w:val="nil"/>
            </w:tcBorders>
            <w:shd w:val="clear" w:color="auto" w:fill="auto"/>
            <w:hideMark/>
          </w:tcPr>
          <w:p w14:paraId="6A0438AF" w14:textId="77777777" w:rsidR="00251384" w:rsidRPr="00FD1EAF" w:rsidRDefault="00251384" w:rsidP="00251384">
            <w:pPr>
              <w:widowControl/>
              <w:ind w:left="360"/>
              <w:textAlignment w:val="baseline"/>
              <w:rPr>
                <w:rFonts w:ascii="Segoe UI" w:hAnsi="Segoe UI" w:cs="Segoe UI"/>
                <w:sz w:val="18"/>
                <w:szCs w:val="18"/>
              </w:rPr>
            </w:pPr>
            <w:r w:rsidRPr="009A2FDC">
              <w:rPr>
                <w:color w:val="010101"/>
              </w:rPr>
              <w:t>LP&amp;L may prorate monthly fees according to policies and procedures adopted by the Director of Electric Utilities. </w:t>
            </w:r>
          </w:p>
        </w:tc>
      </w:tr>
      <w:tr w:rsidR="00251384" w:rsidRPr="00FD1EAF" w14:paraId="0245327B" w14:textId="77777777" w:rsidTr="00251384">
        <w:trPr>
          <w:trHeight w:val="300"/>
        </w:trPr>
        <w:tc>
          <w:tcPr>
            <w:tcW w:w="2805" w:type="dxa"/>
            <w:tcBorders>
              <w:top w:val="nil"/>
              <w:left w:val="nil"/>
              <w:bottom w:val="nil"/>
              <w:right w:val="nil"/>
            </w:tcBorders>
            <w:shd w:val="clear" w:color="auto" w:fill="auto"/>
            <w:hideMark/>
          </w:tcPr>
          <w:p w14:paraId="696F202B"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55" w:type="dxa"/>
            <w:tcBorders>
              <w:top w:val="nil"/>
              <w:left w:val="nil"/>
              <w:bottom w:val="nil"/>
              <w:right w:val="nil"/>
            </w:tcBorders>
            <w:shd w:val="clear" w:color="auto" w:fill="auto"/>
            <w:hideMark/>
          </w:tcPr>
          <w:p w14:paraId="6731F307"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2A3845AA" w14:textId="77777777" w:rsidTr="00251384">
        <w:trPr>
          <w:trHeight w:val="300"/>
        </w:trPr>
        <w:tc>
          <w:tcPr>
            <w:tcW w:w="2805" w:type="dxa"/>
            <w:tcBorders>
              <w:top w:val="nil"/>
              <w:left w:val="nil"/>
              <w:bottom w:val="nil"/>
              <w:right w:val="nil"/>
            </w:tcBorders>
            <w:shd w:val="clear" w:color="auto" w:fill="auto"/>
            <w:hideMark/>
          </w:tcPr>
          <w:p w14:paraId="33AE517B"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555" w:type="dxa"/>
            <w:tcBorders>
              <w:top w:val="nil"/>
              <w:left w:val="nil"/>
              <w:bottom w:val="nil"/>
              <w:right w:val="nil"/>
            </w:tcBorders>
            <w:shd w:val="clear" w:color="auto" w:fill="auto"/>
            <w:hideMark/>
          </w:tcPr>
          <w:p w14:paraId="4178A963" w14:textId="77777777" w:rsidR="00251384" w:rsidRPr="00FD1EAF" w:rsidRDefault="00251384" w:rsidP="00251384">
            <w:pPr>
              <w:widowControl/>
              <w:ind w:left="360"/>
              <w:textAlignment w:val="baseline"/>
              <w:rPr>
                <w:rFonts w:ascii="Segoe UI" w:hAnsi="Segoe UI" w:cs="Segoe UI"/>
                <w:sz w:val="18"/>
                <w:szCs w:val="18"/>
              </w:rPr>
            </w:pPr>
            <w:r w:rsidRPr="00FD1EAF">
              <w:t>Delivery System Availability Charge:      $30.00 per Meter per Month </w:t>
            </w:r>
          </w:p>
          <w:p w14:paraId="4D07134E"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237C7719"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$0.02780 per kWh </w:t>
            </w:r>
          </w:p>
          <w:p w14:paraId="78F1B2CD"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6B654F91"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28AA5980"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22B5063A" w14:textId="77777777" w:rsidTr="00251384">
        <w:trPr>
          <w:trHeight w:val="300"/>
        </w:trPr>
        <w:tc>
          <w:tcPr>
            <w:tcW w:w="2805" w:type="dxa"/>
            <w:tcBorders>
              <w:top w:val="nil"/>
              <w:left w:val="nil"/>
              <w:bottom w:val="nil"/>
              <w:right w:val="nil"/>
            </w:tcBorders>
            <w:shd w:val="clear" w:color="auto" w:fill="auto"/>
            <w:hideMark/>
          </w:tcPr>
          <w:p w14:paraId="4BD54D25"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50FD5BBB"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BC0A4EE" w14:textId="77777777" w:rsidTr="00251384">
        <w:trPr>
          <w:trHeight w:val="300"/>
        </w:trPr>
        <w:tc>
          <w:tcPr>
            <w:tcW w:w="2805" w:type="dxa"/>
            <w:tcBorders>
              <w:top w:val="nil"/>
              <w:left w:val="nil"/>
              <w:bottom w:val="nil"/>
              <w:right w:val="nil"/>
            </w:tcBorders>
            <w:shd w:val="clear" w:color="auto" w:fill="auto"/>
            <w:hideMark/>
          </w:tcPr>
          <w:p w14:paraId="15BCAB20"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01FDAC1E"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66318218" w14:textId="77777777" w:rsidTr="00251384">
        <w:trPr>
          <w:trHeight w:val="300"/>
        </w:trPr>
        <w:tc>
          <w:tcPr>
            <w:tcW w:w="2805" w:type="dxa"/>
            <w:tcBorders>
              <w:top w:val="nil"/>
              <w:left w:val="nil"/>
              <w:bottom w:val="nil"/>
              <w:right w:val="nil"/>
            </w:tcBorders>
            <w:shd w:val="clear" w:color="auto" w:fill="auto"/>
            <w:hideMark/>
          </w:tcPr>
          <w:p w14:paraId="28843AD9"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3D24F1A"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290B6D98" w14:textId="77777777" w:rsidTr="00251384">
        <w:trPr>
          <w:trHeight w:val="300"/>
        </w:trPr>
        <w:tc>
          <w:tcPr>
            <w:tcW w:w="2805" w:type="dxa"/>
            <w:tcBorders>
              <w:top w:val="nil"/>
              <w:left w:val="nil"/>
              <w:bottom w:val="nil"/>
              <w:right w:val="nil"/>
            </w:tcBorders>
            <w:shd w:val="clear" w:color="auto" w:fill="auto"/>
            <w:hideMark/>
          </w:tcPr>
          <w:p w14:paraId="1458B10E"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55" w:type="dxa"/>
            <w:tcBorders>
              <w:top w:val="nil"/>
              <w:left w:val="nil"/>
              <w:bottom w:val="nil"/>
              <w:right w:val="nil"/>
            </w:tcBorders>
            <w:shd w:val="clear" w:color="auto" w:fill="auto"/>
            <w:hideMark/>
          </w:tcPr>
          <w:p w14:paraId="298D33DD"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625667C7" w14:textId="77777777" w:rsidTr="00251384">
        <w:trPr>
          <w:trHeight w:val="300"/>
        </w:trPr>
        <w:tc>
          <w:tcPr>
            <w:tcW w:w="2805" w:type="dxa"/>
            <w:tcBorders>
              <w:top w:val="nil"/>
              <w:left w:val="nil"/>
              <w:bottom w:val="nil"/>
              <w:right w:val="nil"/>
            </w:tcBorders>
            <w:shd w:val="clear" w:color="auto" w:fill="auto"/>
            <w:hideMark/>
          </w:tcPr>
          <w:p w14:paraId="36781E8F"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555" w:type="dxa"/>
            <w:tcBorders>
              <w:top w:val="nil"/>
              <w:left w:val="nil"/>
              <w:bottom w:val="nil"/>
              <w:right w:val="nil"/>
            </w:tcBorders>
            <w:shd w:val="clear" w:color="auto" w:fill="auto"/>
            <w:hideMark/>
          </w:tcPr>
          <w:p w14:paraId="39393296"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0FE4CE3B" w14:textId="77777777" w:rsidTr="00251384">
        <w:trPr>
          <w:trHeight w:val="300"/>
        </w:trPr>
        <w:tc>
          <w:tcPr>
            <w:tcW w:w="2805" w:type="dxa"/>
            <w:tcBorders>
              <w:top w:val="nil"/>
              <w:left w:val="nil"/>
              <w:bottom w:val="nil"/>
              <w:right w:val="nil"/>
            </w:tcBorders>
            <w:shd w:val="clear" w:color="auto" w:fill="auto"/>
            <w:hideMark/>
          </w:tcPr>
          <w:p w14:paraId="27D81B7B"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55" w:type="dxa"/>
            <w:tcBorders>
              <w:top w:val="nil"/>
              <w:left w:val="nil"/>
              <w:bottom w:val="nil"/>
              <w:right w:val="nil"/>
            </w:tcBorders>
            <w:shd w:val="clear" w:color="auto" w:fill="auto"/>
            <w:hideMark/>
          </w:tcPr>
          <w:p w14:paraId="28A2FD86"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3AD800E" w14:textId="77777777" w:rsidTr="00251384">
        <w:trPr>
          <w:trHeight w:val="300"/>
        </w:trPr>
        <w:tc>
          <w:tcPr>
            <w:tcW w:w="2805" w:type="dxa"/>
            <w:tcBorders>
              <w:top w:val="nil"/>
              <w:left w:val="nil"/>
              <w:bottom w:val="nil"/>
              <w:right w:val="nil"/>
            </w:tcBorders>
            <w:shd w:val="clear" w:color="auto" w:fill="auto"/>
            <w:hideMark/>
          </w:tcPr>
          <w:p w14:paraId="57C86B06"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3EBEAADC"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E541114" w14:textId="77777777" w:rsidTr="00251384">
        <w:trPr>
          <w:trHeight w:val="300"/>
        </w:trPr>
        <w:tc>
          <w:tcPr>
            <w:tcW w:w="2805" w:type="dxa"/>
            <w:tcBorders>
              <w:top w:val="nil"/>
              <w:left w:val="nil"/>
              <w:bottom w:val="nil"/>
              <w:right w:val="nil"/>
            </w:tcBorders>
            <w:shd w:val="clear" w:color="auto" w:fill="auto"/>
            <w:hideMark/>
          </w:tcPr>
          <w:p w14:paraId="22167387"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525ABEBC"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5D27DBD" w14:textId="77777777" w:rsidTr="00251384">
        <w:trPr>
          <w:trHeight w:val="300"/>
        </w:trPr>
        <w:tc>
          <w:tcPr>
            <w:tcW w:w="2805" w:type="dxa"/>
            <w:tcBorders>
              <w:top w:val="nil"/>
              <w:left w:val="nil"/>
              <w:bottom w:val="nil"/>
              <w:right w:val="nil"/>
            </w:tcBorders>
            <w:shd w:val="clear" w:color="auto" w:fill="auto"/>
            <w:hideMark/>
          </w:tcPr>
          <w:p w14:paraId="7A2023D9"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3E0C3823" w14:textId="77777777" w:rsidR="00251384" w:rsidRPr="00FD1EAF" w:rsidRDefault="00251384" w:rsidP="00251384">
            <w:pPr>
              <w:widowControl/>
              <w:ind w:left="360"/>
              <w:textAlignment w:val="baseline"/>
              <w:rPr>
                <w:rFonts w:ascii="Segoe UI" w:hAnsi="Segoe UI" w:cs="Segoe UI"/>
                <w:sz w:val="18"/>
                <w:szCs w:val="18"/>
              </w:rPr>
            </w:pPr>
          </w:p>
        </w:tc>
      </w:tr>
    </w:tbl>
    <w:p w14:paraId="272EB280" w14:textId="77777777" w:rsidR="00251384" w:rsidRDefault="00251384" w:rsidP="00251384"/>
    <w:p w14:paraId="45828F46" w14:textId="77777777" w:rsidR="00251384" w:rsidRDefault="00251384" w:rsidP="00251384"/>
    <w:p w14:paraId="3CBF41CD"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57" w:name="_Toc131705759"/>
      <w:r w:rsidRPr="1D84DE4B">
        <w:t xml:space="preserve">Secondary Service less than or equal to 10 </w:t>
      </w:r>
      <w:r w:rsidRPr="1D84DE4B">
        <w:rPr>
          <w:color w:val="010101"/>
        </w:rPr>
        <w:t>kW</w:t>
      </w:r>
      <w:bookmarkEnd w:id="1057"/>
    </w:p>
    <w:p w14:paraId="104C395B" w14:textId="77777777" w:rsidR="00251384" w:rsidRDefault="00251384" w:rsidP="00115BFF">
      <w:pPr>
        <w:pStyle w:val="Heading3"/>
        <w:numPr>
          <w:ilvl w:val="0"/>
          <w:numId w:val="0"/>
        </w:numPr>
        <w:tabs>
          <w:tab w:val="left" w:pos="2280"/>
        </w:tabs>
        <w:autoSpaceDE/>
        <w:autoSpaceDN/>
        <w:spacing w:before="0" w:after="0" w:line="239" w:lineRule="auto"/>
        <w:ind w:left="720" w:right="173"/>
      </w:pPr>
      <w:bookmarkStart w:id="1058" w:name="_Toc131705760"/>
      <w:bookmarkStart w:id="1059" w:name="_Toc130814891"/>
      <w:r w:rsidRPr="00115BFF">
        <w:t>Small</w:t>
      </w:r>
      <w:r w:rsidRPr="1D84DE4B">
        <w:rPr>
          <w:smallCaps/>
        </w:rPr>
        <w:t xml:space="preserve"> Commercial Delivery System Service</w:t>
      </w:r>
      <w:bookmarkEnd w:id="1058"/>
      <w:r>
        <w:t xml:space="preserve"> </w:t>
      </w:r>
    </w:p>
    <w:bookmarkEnd w:id="1059"/>
    <w:p w14:paraId="57411067"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6"/>
        <w:gridCol w:w="6544"/>
      </w:tblGrid>
      <w:tr w:rsidR="00251384" w:rsidRPr="00FD1EAF" w14:paraId="448F4746" w14:textId="77777777" w:rsidTr="00251384">
        <w:trPr>
          <w:trHeight w:val="300"/>
        </w:trPr>
        <w:tc>
          <w:tcPr>
            <w:tcW w:w="2816" w:type="dxa"/>
            <w:tcBorders>
              <w:top w:val="nil"/>
              <w:left w:val="nil"/>
              <w:bottom w:val="nil"/>
              <w:right w:val="nil"/>
            </w:tcBorders>
            <w:shd w:val="clear" w:color="auto" w:fill="auto"/>
            <w:hideMark/>
          </w:tcPr>
          <w:p w14:paraId="761F3008"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544" w:type="dxa"/>
            <w:tcBorders>
              <w:top w:val="nil"/>
              <w:left w:val="nil"/>
              <w:bottom w:val="nil"/>
              <w:right w:val="nil"/>
            </w:tcBorders>
            <w:shd w:val="clear" w:color="auto" w:fill="auto"/>
            <w:hideMark/>
          </w:tcPr>
          <w:p w14:paraId="2582A356" w14:textId="7690B4F4" w:rsidR="00251384" w:rsidRPr="00FD1EAF" w:rsidRDefault="00251384" w:rsidP="00251384">
            <w:pPr>
              <w:widowControl/>
              <w:ind w:left="360"/>
              <w:textAlignment w:val="baseline"/>
              <w:rPr>
                <w:rFonts w:ascii="Segoe UI" w:hAnsi="Segoe UI" w:cs="Segoe UI"/>
                <w:sz w:val="18"/>
                <w:szCs w:val="18"/>
              </w:rPr>
            </w:pPr>
            <w:r w:rsidRPr="00FD1EAF">
              <w:t>This schedule is available to Customers requesting Delivery Service for non-Residential Purposes at Secondary Distribution Voltage levels with a peak demand less than or equal to 10 kW when such Delivery Service is to one Point of Delivery and measured through one Meter and is not for shared or resale purposes. This schedule is also available to Customers requesting Unmetered Services other than Lighting Services.  </w:t>
            </w:r>
          </w:p>
          <w:p w14:paraId="1FC0DA9C" w14:textId="77777777" w:rsidR="00251384" w:rsidRPr="00FD1EAF" w:rsidRDefault="00251384" w:rsidP="00251384">
            <w:pPr>
              <w:widowControl/>
              <w:ind w:left="360"/>
              <w:textAlignment w:val="baseline"/>
              <w:rPr>
                <w:rFonts w:ascii="Segoe UI" w:hAnsi="Segoe UI" w:cs="Segoe UI"/>
                <w:sz w:val="18"/>
                <w:szCs w:val="18"/>
              </w:rPr>
            </w:pPr>
            <w:r w:rsidRPr="00FD1EAF">
              <w:t>Not applicable to temporary, breakdown, standby, supplementary, resale or shared Service. </w:t>
            </w:r>
          </w:p>
        </w:tc>
      </w:tr>
      <w:tr w:rsidR="00251384" w:rsidRPr="00FD1EAF" w14:paraId="6691FD62" w14:textId="77777777" w:rsidTr="00251384">
        <w:trPr>
          <w:trHeight w:val="300"/>
        </w:trPr>
        <w:tc>
          <w:tcPr>
            <w:tcW w:w="2816" w:type="dxa"/>
            <w:tcBorders>
              <w:top w:val="nil"/>
              <w:left w:val="nil"/>
              <w:bottom w:val="nil"/>
              <w:right w:val="nil"/>
            </w:tcBorders>
            <w:shd w:val="clear" w:color="auto" w:fill="auto"/>
            <w:hideMark/>
          </w:tcPr>
          <w:p w14:paraId="47AE0F89"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7B96E311"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250B6E2A" w14:textId="77777777" w:rsidTr="00251384">
        <w:trPr>
          <w:trHeight w:val="300"/>
        </w:trPr>
        <w:tc>
          <w:tcPr>
            <w:tcW w:w="2816" w:type="dxa"/>
            <w:tcBorders>
              <w:top w:val="nil"/>
              <w:left w:val="nil"/>
              <w:bottom w:val="nil"/>
              <w:right w:val="nil"/>
            </w:tcBorders>
            <w:shd w:val="clear" w:color="auto" w:fill="auto"/>
            <w:hideMark/>
          </w:tcPr>
          <w:p w14:paraId="09B27C56"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1F5899A7"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32236345" w14:textId="77777777" w:rsidTr="00251384">
        <w:trPr>
          <w:trHeight w:val="300"/>
        </w:trPr>
        <w:tc>
          <w:tcPr>
            <w:tcW w:w="2816" w:type="dxa"/>
            <w:tcBorders>
              <w:top w:val="nil"/>
              <w:left w:val="nil"/>
              <w:bottom w:val="nil"/>
              <w:right w:val="nil"/>
            </w:tcBorders>
            <w:shd w:val="clear" w:color="auto" w:fill="auto"/>
            <w:hideMark/>
          </w:tcPr>
          <w:p w14:paraId="428E1A93"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609E40A8"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786D9E8F" w14:textId="77777777" w:rsidTr="00251384">
        <w:trPr>
          <w:trHeight w:val="300"/>
        </w:trPr>
        <w:tc>
          <w:tcPr>
            <w:tcW w:w="2816" w:type="dxa"/>
            <w:tcBorders>
              <w:top w:val="nil"/>
              <w:left w:val="nil"/>
              <w:bottom w:val="nil"/>
              <w:right w:val="nil"/>
            </w:tcBorders>
            <w:shd w:val="clear" w:color="auto" w:fill="auto"/>
            <w:hideMark/>
          </w:tcPr>
          <w:p w14:paraId="12A419AC"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544" w:type="dxa"/>
            <w:tcBorders>
              <w:top w:val="nil"/>
              <w:left w:val="nil"/>
              <w:bottom w:val="nil"/>
              <w:right w:val="nil"/>
            </w:tcBorders>
            <w:shd w:val="clear" w:color="auto" w:fill="auto"/>
            <w:hideMark/>
          </w:tcPr>
          <w:p w14:paraId="3C799987"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$0.05525 per kWh </w:t>
            </w:r>
          </w:p>
          <w:p w14:paraId="200392CE"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4423BC9B"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2A0762FF"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0BABEF9E" w14:textId="77777777" w:rsidTr="00251384">
        <w:trPr>
          <w:trHeight w:val="300"/>
        </w:trPr>
        <w:tc>
          <w:tcPr>
            <w:tcW w:w="2816" w:type="dxa"/>
            <w:tcBorders>
              <w:top w:val="nil"/>
              <w:left w:val="nil"/>
              <w:bottom w:val="nil"/>
              <w:right w:val="nil"/>
            </w:tcBorders>
            <w:shd w:val="clear" w:color="auto" w:fill="auto"/>
            <w:hideMark/>
          </w:tcPr>
          <w:p w14:paraId="2068D08F"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7015B41F"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43B820C0" w14:textId="77777777" w:rsidTr="00251384">
        <w:trPr>
          <w:trHeight w:val="300"/>
        </w:trPr>
        <w:tc>
          <w:tcPr>
            <w:tcW w:w="2816" w:type="dxa"/>
            <w:tcBorders>
              <w:top w:val="nil"/>
              <w:left w:val="nil"/>
              <w:bottom w:val="nil"/>
              <w:right w:val="nil"/>
            </w:tcBorders>
            <w:shd w:val="clear" w:color="auto" w:fill="auto"/>
            <w:hideMark/>
          </w:tcPr>
          <w:p w14:paraId="5E1438AB"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48CEE1C5"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07F93565" w14:textId="77777777" w:rsidTr="00251384">
        <w:trPr>
          <w:trHeight w:val="300"/>
        </w:trPr>
        <w:tc>
          <w:tcPr>
            <w:tcW w:w="2816" w:type="dxa"/>
            <w:tcBorders>
              <w:top w:val="nil"/>
              <w:left w:val="nil"/>
              <w:bottom w:val="nil"/>
              <w:right w:val="nil"/>
            </w:tcBorders>
            <w:shd w:val="clear" w:color="auto" w:fill="auto"/>
            <w:hideMark/>
          </w:tcPr>
          <w:p w14:paraId="09CD4BF5"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23E7A031"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649DD75C" w14:textId="77777777" w:rsidTr="00251384">
        <w:trPr>
          <w:trHeight w:val="300"/>
        </w:trPr>
        <w:tc>
          <w:tcPr>
            <w:tcW w:w="2816" w:type="dxa"/>
            <w:tcBorders>
              <w:top w:val="nil"/>
              <w:left w:val="nil"/>
              <w:bottom w:val="nil"/>
              <w:right w:val="nil"/>
            </w:tcBorders>
            <w:shd w:val="clear" w:color="auto" w:fill="auto"/>
            <w:hideMark/>
          </w:tcPr>
          <w:p w14:paraId="7E822301"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6185C9DC"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5E264708" w14:textId="77777777" w:rsidTr="00251384">
        <w:trPr>
          <w:trHeight w:val="300"/>
        </w:trPr>
        <w:tc>
          <w:tcPr>
            <w:tcW w:w="2816" w:type="dxa"/>
            <w:tcBorders>
              <w:top w:val="nil"/>
              <w:left w:val="nil"/>
              <w:bottom w:val="nil"/>
              <w:right w:val="nil"/>
            </w:tcBorders>
            <w:shd w:val="clear" w:color="auto" w:fill="auto"/>
            <w:hideMark/>
          </w:tcPr>
          <w:p w14:paraId="165BC77B"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5A00721A"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0DB072AD" w14:textId="77777777" w:rsidTr="00251384">
        <w:trPr>
          <w:trHeight w:val="300"/>
        </w:trPr>
        <w:tc>
          <w:tcPr>
            <w:tcW w:w="2816" w:type="dxa"/>
            <w:tcBorders>
              <w:top w:val="nil"/>
              <w:left w:val="nil"/>
              <w:bottom w:val="nil"/>
              <w:right w:val="nil"/>
            </w:tcBorders>
            <w:shd w:val="clear" w:color="auto" w:fill="auto"/>
            <w:hideMark/>
          </w:tcPr>
          <w:p w14:paraId="7D7FD3D8"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544" w:type="dxa"/>
            <w:tcBorders>
              <w:top w:val="nil"/>
              <w:left w:val="nil"/>
              <w:bottom w:val="nil"/>
              <w:right w:val="nil"/>
            </w:tcBorders>
            <w:shd w:val="clear" w:color="auto" w:fill="auto"/>
            <w:hideMark/>
          </w:tcPr>
          <w:p w14:paraId="2BEF12C9"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63CBFE19" w14:textId="77777777" w:rsidTr="00251384">
        <w:trPr>
          <w:trHeight w:val="300"/>
        </w:trPr>
        <w:tc>
          <w:tcPr>
            <w:tcW w:w="2816" w:type="dxa"/>
            <w:tcBorders>
              <w:top w:val="nil"/>
              <w:left w:val="nil"/>
              <w:bottom w:val="nil"/>
              <w:right w:val="nil"/>
            </w:tcBorders>
            <w:shd w:val="clear" w:color="auto" w:fill="auto"/>
            <w:hideMark/>
          </w:tcPr>
          <w:p w14:paraId="452C1F87"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48C25F3A"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5F2C6E5E" w14:textId="77777777" w:rsidTr="00251384">
        <w:trPr>
          <w:trHeight w:val="300"/>
        </w:trPr>
        <w:tc>
          <w:tcPr>
            <w:tcW w:w="2816" w:type="dxa"/>
            <w:tcBorders>
              <w:top w:val="nil"/>
              <w:left w:val="nil"/>
              <w:bottom w:val="nil"/>
              <w:right w:val="nil"/>
            </w:tcBorders>
            <w:shd w:val="clear" w:color="auto" w:fill="auto"/>
            <w:hideMark/>
          </w:tcPr>
          <w:p w14:paraId="23DFF09B"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611E36E2"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2A005369" w14:textId="77777777" w:rsidTr="00251384">
        <w:trPr>
          <w:trHeight w:val="300"/>
        </w:trPr>
        <w:tc>
          <w:tcPr>
            <w:tcW w:w="2816" w:type="dxa"/>
            <w:tcBorders>
              <w:top w:val="nil"/>
              <w:left w:val="nil"/>
              <w:bottom w:val="nil"/>
              <w:right w:val="nil"/>
            </w:tcBorders>
            <w:shd w:val="clear" w:color="auto" w:fill="auto"/>
            <w:hideMark/>
          </w:tcPr>
          <w:p w14:paraId="4692E610"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0C90CC75"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6B9CEF22" w14:textId="77777777" w:rsidTr="00251384">
        <w:trPr>
          <w:trHeight w:val="300"/>
        </w:trPr>
        <w:tc>
          <w:tcPr>
            <w:tcW w:w="2816" w:type="dxa"/>
            <w:tcBorders>
              <w:top w:val="nil"/>
              <w:left w:val="nil"/>
              <w:bottom w:val="nil"/>
              <w:right w:val="nil"/>
            </w:tcBorders>
            <w:shd w:val="clear" w:color="auto" w:fill="auto"/>
            <w:hideMark/>
          </w:tcPr>
          <w:p w14:paraId="698CB1BE"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558BB49E" w14:textId="77777777" w:rsidR="00251384" w:rsidRPr="00FD1EAF" w:rsidRDefault="00251384" w:rsidP="00251384">
            <w:pPr>
              <w:widowControl/>
              <w:ind w:left="360"/>
              <w:textAlignment w:val="baseline"/>
              <w:rPr>
                <w:rFonts w:ascii="Segoe UI" w:hAnsi="Segoe UI" w:cs="Segoe UI"/>
                <w:sz w:val="18"/>
                <w:szCs w:val="18"/>
              </w:rPr>
            </w:pPr>
          </w:p>
        </w:tc>
      </w:tr>
    </w:tbl>
    <w:p w14:paraId="7E8ECE1B" w14:textId="77777777" w:rsidR="00251384" w:rsidRDefault="00251384" w:rsidP="00251384"/>
    <w:p w14:paraId="4785CB3C" w14:textId="77777777" w:rsidR="00251384" w:rsidRDefault="00251384" w:rsidP="00251384"/>
    <w:p w14:paraId="72D28626"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60" w:name="_Toc131705761"/>
      <w:r w:rsidRPr="1D84DE4B">
        <w:t>Secondary Service less than or equal to 10</w:t>
      </w:r>
      <w:r w:rsidRPr="1D84DE4B">
        <w:rPr>
          <w:color w:val="010101"/>
        </w:rPr>
        <w:t xml:space="preserve"> kW</w:t>
      </w:r>
      <w:bookmarkEnd w:id="1060"/>
      <w:r>
        <w:t xml:space="preserve"> </w:t>
      </w:r>
    </w:p>
    <w:p w14:paraId="11715957" w14:textId="77777777" w:rsidR="00251384" w:rsidRPr="00115BFF" w:rsidRDefault="00251384" w:rsidP="00251384">
      <w:pPr>
        <w:ind w:firstLine="720"/>
        <w:rPr>
          <w:b/>
        </w:rPr>
      </w:pPr>
      <w:bookmarkStart w:id="1061" w:name="_Toc130814892"/>
      <w:r w:rsidRPr="00115BFF">
        <w:rPr>
          <w:b/>
          <w:smallCaps/>
        </w:rPr>
        <w:t xml:space="preserve"> Small Commercial With Distributed Generation Delivery System Service</w:t>
      </w:r>
      <w:r w:rsidRPr="00115BFF">
        <w:rPr>
          <w:b/>
        </w:rPr>
        <w:t xml:space="preserve"> </w:t>
      </w:r>
    </w:p>
    <w:bookmarkEnd w:id="1061"/>
    <w:p w14:paraId="447D2A0F" w14:textId="77777777" w:rsidR="00251384" w:rsidRDefault="00251384" w:rsidP="0025138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6220"/>
      </w:tblGrid>
      <w:tr w:rsidR="00251384" w:rsidRPr="00FD1EAF" w14:paraId="6AE3BAEB" w14:textId="77777777" w:rsidTr="00251384">
        <w:trPr>
          <w:trHeight w:val="2265"/>
        </w:trPr>
        <w:tc>
          <w:tcPr>
            <w:tcW w:w="2880" w:type="dxa"/>
            <w:tcBorders>
              <w:top w:val="nil"/>
              <w:left w:val="nil"/>
              <w:bottom w:val="nil"/>
              <w:right w:val="nil"/>
            </w:tcBorders>
            <w:shd w:val="clear" w:color="auto" w:fill="auto"/>
            <w:hideMark/>
          </w:tcPr>
          <w:p w14:paraId="10C357EB"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855" w:type="dxa"/>
            <w:tcBorders>
              <w:top w:val="nil"/>
              <w:left w:val="nil"/>
              <w:bottom w:val="nil"/>
              <w:right w:val="nil"/>
            </w:tcBorders>
            <w:shd w:val="clear" w:color="auto" w:fill="auto"/>
            <w:hideMark/>
          </w:tcPr>
          <w:p w14:paraId="31109D60" w14:textId="0CFF179A" w:rsidR="00251384" w:rsidRPr="00FD1EAF" w:rsidRDefault="00251384" w:rsidP="00251384">
            <w:pPr>
              <w:widowControl/>
              <w:ind w:left="360"/>
              <w:textAlignment w:val="baseline"/>
              <w:rPr>
                <w:rFonts w:ascii="Segoe UI" w:hAnsi="Segoe UI" w:cs="Segoe UI"/>
                <w:sz w:val="18"/>
                <w:szCs w:val="18"/>
              </w:rPr>
            </w:pPr>
            <w:r w:rsidRPr="00FD1EAF">
              <w:t>This schedule is available to Customers requesting Delivery Service for non-Residential Purposes with Distributed Generation at Secondary Distribution Voltage levels with a peak demand less than or equal to 10 kW when such Delivery Service is to one Point of Delivery and measured through one Meter and is not for shared or resale purposes. This schedule is also available to Customers requesting Unmetered Services other than Lighting Services.  </w:t>
            </w:r>
          </w:p>
          <w:p w14:paraId="65723EE5" w14:textId="77777777" w:rsidR="00251384" w:rsidRPr="00FD1EAF" w:rsidRDefault="00251384" w:rsidP="00251384">
            <w:pPr>
              <w:widowControl/>
              <w:ind w:left="360"/>
              <w:textAlignment w:val="baseline"/>
              <w:rPr>
                <w:rFonts w:ascii="Segoe UI" w:hAnsi="Segoe UI" w:cs="Segoe UI"/>
                <w:sz w:val="18"/>
                <w:szCs w:val="18"/>
              </w:rPr>
            </w:pPr>
            <w:r w:rsidRPr="00FD1EAF">
              <w:t>Not applicable to temporary, breakdown, standby, supplementary, resale or shared Service. </w:t>
            </w:r>
          </w:p>
        </w:tc>
      </w:tr>
      <w:tr w:rsidR="00251384" w:rsidRPr="00FD1EAF" w14:paraId="4BE50B43" w14:textId="77777777" w:rsidTr="00251384">
        <w:trPr>
          <w:trHeight w:val="240"/>
        </w:trPr>
        <w:tc>
          <w:tcPr>
            <w:tcW w:w="2880" w:type="dxa"/>
            <w:tcBorders>
              <w:top w:val="nil"/>
              <w:left w:val="nil"/>
              <w:bottom w:val="nil"/>
              <w:right w:val="nil"/>
            </w:tcBorders>
            <w:shd w:val="clear" w:color="auto" w:fill="auto"/>
            <w:hideMark/>
          </w:tcPr>
          <w:p w14:paraId="3D86C082"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55" w:type="dxa"/>
            <w:tcBorders>
              <w:top w:val="nil"/>
              <w:left w:val="nil"/>
              <w:bottom w:val="nil"/>
              <w:right w:val="nil"/>
            </w:tcBorders>
            <w:shd w:val="clear" w:color="auto" w:fill="auto"/>
            <w:hideMark/>
          </w:tcPr>
          <w:p w14:paraId="75940DDF"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558F68EF" w14:textId="77777777" w:rsidTr="00251384">
        <w:trPr>
          <w:trHeight w:val="240"/>
        </w:trPr>
        <w:tc>
          <w:tcPr>
            <w:tcW w:w="2880" w:type="dxa"/>
            <w:tcBorders>
              <w:top w:val="nil"/>
              <w:left w:val="nil"/>
              <w:bottom w:val="nil"/>
              <w:right w:val="nil"/>
            </w:tcBorders>
            <w:shd w:val="clear" w:color="auto" w:fill="auto"/>
            <w:hideMark/>
          </w:tcPr>
          <w:p w14:paraId="2CEDEEDF" w14:textId="77777777" w:rsidR="00251384" w:rsidRPr="00FD1EAF" w:rsidRDefault="00251384" w:rsidP="00251384">
            <w:pPr>
              <w:widowControl/>
              <w:ind w:left="360"/>
              <w:textAlignment w:val="baseline"/>
              <w:rPr>
                <w:rFonts w:ascii="Segoe UI" w:hAnsi="Segoe UI" w:cs="Segoe UI"/>
                <w:sz w:val="18"/>
                <w:szCs w:val="18"/>
              </w:rPr>
            </w:pPr>
          </w:p>
        </w:tc>
        <w:tc>
          <w:tcPr>
            <w:tcW w:w="6855" w:type="dxa"/>
            <w:tcBorders>
              <w:top w:val="nil"/>
              <w:left w:val="nil"/>
              <w:bottom w:val="nil"/>
              <w:right w:val="nil"/>
            </w:tcBorders>
            <w:shd w:val="clear" w:color="auto" w:fill="auto"/>
            <w:hideMark/>
          </w:tcPr>
          <w:p w14:paraId="3EF19935"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5E01D412" w14:textId="77777777" w:rsidTr="00251384">
        <w:trPr>
          <w:trHeight w:val="240"/>
        </w:trPr>
        <w:tc>
          <w:tcPr>
            <w:tcW w:w="2880" w:type="dxa"/>
            <w:tcBorders>
              <w:top w:val="nil"/>
              <w:left w:val="nil"/>
              <w:bottom w:val="nil"/>
              <w:right w:val="nil"/>
            </w:tcBorders>
            <w:shd w:val="clear" w:color="auto" w:fill="auto"/>
            <w:hideMark/>
          </w:tcPr>
          <w:p w14:paraId="79B97B20"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55" w:type="dxa"/>
            <w:tcBorders>
              <w:top w:val="nil"/>
              <w:left w:val="nil"/>
              <w:bottom w:val="nil"/>
              <w:right w:val="nil"/>
            </w:tcBorders>
            <w:shd w:val="clear" w:color="auto" w:fill="auto"/>
            <w:hideMark/>
          </w:tcPr>
          <w:p w14:paraId="5BB586D1"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5281E00E" w14:textId="77777777" w:rsidTr="00251384">
        <w:trPr>
          <w:trHeight w:val="1500"/>
        </w:trPr>
        <w:tc>
          <w:tcPr>
            <w:tcW w:w="2880" w:type="dxa"/>
            <w:tcBorders>
              <w:top w:val="nil"/>
              <w:left w:val="nil"/>
              <w:bottom w:val="nil"/>
              <w:right w:val="nil"/>
            </w:tcBorders>
            <w:shd w:val="clear" w:color="auto" w:fill="auto"/>
            <w:hideMark/>
          </w:tcPr>
          <w:p w14:paraId="07318FB5"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855" w:type="dxa"/>
            <w:tcBorders>
              <w:top w:val="nil"/>
              <w:left w:val="nil"/>
              <w:bottom w:val="nil"/>
              <w:right w:val="nil"/>
            </w:tcBorders>
            <w:shd w:val="clear" w:color="auto" w:fill="auto"/>
            <w:hideMark/>
          </w:tcPr>
          <w:p w14:paraId="1362CC14" w14:textId="77777777" w:rsidR="00251384" w:rsidRPr="00FD1EAF" w:rsidRDefault="00251384" w:rsidP="00251384">
            <w:pPr>
              <w:widowControl/>
              <w:ind w:left="360"/>
              <w:textAlignment w:val="baseline"/>
              <w:rPr>
                <w:rFonts w:ascii="Segoe UI" w:hAnsi="Segoe UI" w:cs="Segoe UI"/>
                <w:sz w:val="18"/>
                <w:szCs w:val="18"/>
              </w:rPr>
            </w:pPr>
            <w:r w:rsidRPr="00FD1EAF">
              <w:t>Delivery System Availability Charge:      $30.00 per Meter per Month </w:t>
            </w:r>
          </w:p>
          <w:p w14:paraId="503BCD04"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213503AC"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$0.01920 per kWh </w:t>
            </w:r>
          </w:p>
          <w:p w14:paraId="09DAA292"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239B80A6"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1FA33055"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0BCD7492" w14:textId="77777777" w:rsidTr="00251384">
        <w:trPr>
          <w:trHeight w:val="1260"/>
        </w:trPr>
        <w:tc>
          <w:tcPr>
            <w:tcW w:w="2880" w:type="dxa"/>
            <w:tcBorders>
              <w:top w:val="nil"/>
              <w:left w:val="nil"/>
              <w:bottom w:val="nil"/>
              <w:right w:val="nil"/>
            </w:tcBorders>
            <w:shd w:val="clear" w:color="auto" w:fill="auto"/>
            <w:hideMark/>
          </w:tcPr>
          <w:p w14:paraId="5B7D553F" w14:textId="77777777" w:rsidR="00251384" w:rsidRPr="00FD1EAF" w:rsidRDefault="00251384" w:rsidP="00251384">
            <w:pPr>
              <w:widowControl/>
              <w:ind w:left="360"/>
              <w:textAlignment w:val="baseline"/>
              <w:rPr>
                <w:rFonts w:ascii="Segoe UI" w:hAnsi="Segoe UI" w:cs="Segoe UI"/>
                <w:sz w:val="18"/>
                <w:szCs w:val="18"/>
              </w:rPr>
            </w:pPr>
            <w:r w:rsidRPr="009A2FDC">
              <w:rPr>
                <w:b/>
                <w:bCs/>
                <w:color w:val="010101"/>
              </w:rPr>
              <w:t>PRORATING:</w:t>
            </w:r>
            <w:r w:rsidRPr="009A2FDC">
              <w:rPr>
                <w:color w:val="010101"/>
              </w:rPr>
              <w:t> </w:t>
            </w:r>
          </w:p>
        </w:tc>
        <w:tc>
          <w:tcPr>
            <w:tcW w:w="6855" w:type="dxa"/>
            <w:tcBorders>
              <w:top w:val="nil"/>
              <w:left w:val="nil"/>
              <w:bottom w:val="nil"/>
              <w:right w:val="nil"/>
            </w:tcBorders>
            <w:shd w:val="clear" w:color="auto" w:fill="auto"/>
            <w:hideMark/>
          </w:tcPr>
          <w:p w14:paraId="723C3BC2" w14:textId="77777777" w:rsidR="00251384" w:rsidRPr="00FD1EAF" w:rsidRDefault="00251384" w:rsidP="00251384">
            <w:pPr>
              <w:widowControl/>
              <w:ind w:left="360"/>
              <w:textAlignment w:val="baseline"/>
              <w:rPr>
                <w:rFonts w:ascii="Segoe UI" w:hAnsi="Segoe UI" w:cs="Segoe UI"/>
                <w:sz w:val="18"/>
                <w:szCs w:val="18"/>
              </w:rPr>
            </w:pPr>
            <w:r w:rsidRPr="009A2FDC">
              <w:rPr>
                <w:color w:val="010101"/>
              </w:rPr>
              <w:t>LP&amp;L may prorate monthly fees according to policies and procedures adopted by the Director of Electric Utilities. </w:t>
            </w:r>
          </w:p>
        </w:tc>
      </w:tr>
      <w:tr w:rsidR="00251384" w:rsidRPr="00FD1EAF" w14:paraId="67BFE083" w14:textId="77777777" w:rsidTr="00251384">
        <w:trPr>
          <w:trHeight w:val="240"/>
        </w:trPr>
        <w:tc>
          <w:tcPr>
            <w:tcW w:w="2880" w:type="dxa"/>
            <w:tcBorders>
              <w:top w:val="nil"/>
              <w:left w:val="nil"/>
              <w:bottom w:val="nil"/>
              <w:right w:val="nil"/>
            </w:tcBorders>
            <w:shd w:val="clear" w:color="auto" w:fill="auto"/>
            <w:hideMark/>
          </w:tcPr>
          <w:p w14:paraId="63FDB883" w14:textId="77777777" w:rsidR="00251384" w:rsidRPr="00FD1EAF" w:rsidRDefault="00251384" w:rsidP="00251384">
            <w:pPr>
              <w:widowControl/>
              <w:ind w:left="360"/>
              <w:textAlignment w:val="baseline"/>
              <w:rPr>
                <w:rFonts w:ascii="Segoe UI" w:hAnsi="Segoe UI" w:cs="Segoe UI"/>
                <w:sz w:val="18"/>
                <w:szCs w:val="18"/>
              </w:rPr>
            </w:pPr>
          </w:p>
        </w:tc>
        <w:tc>
          <w:tcPr>
            <w:tcW w:w="6855" w:type="dxa"/>
            <w:tcBorders>
              <w:top w:val="nil"/>
              <w:left w:val="nil"/>
              <w:bottom w:val="nil"/>
              <w:right w:val="nil"/>
            </w:tcBorders>
            <w:shd w:val="clear" w:color="auto" w:fill="auto"/>
            <w:hideMark/>
          </w:tcPr>
          <w:p w14:paraId="179C71A1"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3078B736" w14:textId="77777777" w:rsidTr="00251384">
        <w:trPr>
          <w:trHeight w:val="240"/>
        </w:trPr>
        <w:tc>
          <w:tcPr>
            <w:tcW w:w="2880" w:type="dxa"/>
            <w:tcBorders>
              <w:top w:val="nil"/>
              <w:left w:val="nil"/>
              <w:bottom w:val="nil"/>
              <w:right w:val="nil"/>
            </w:tcBorders>
            <w:shd w:val="clear" w:color="auto" w:fill="auto"/>
            <w:hideMark/>
          </w:tcPr>
          <w:p w14:paraId="4714F62E" w14:textId="77777777" w:rsidR="00251384" w:rsidRPr="00FD1EAF" w:rsidRDefault="00251384" w:rsidP="00251384">
            <w:pPr>
              <w:widowControl/>
              <w:ind w:left="360"/>
              <w:textAlignment w:val="baseline"/>
              <w:rPr>
                <w:rFonts w:ascii="Segoe UI" w:hAnsi="Segoe UI" w:cs="Segoe UI"/>
                <w:sz w:val="18"/>
                <w:szCs w:val="18"/>
              </w:rPr>
            </w:pPr>
          </w:p>
        </w:tc>
        <w:tc>
          <w:tcPr>
            <w:tcW w:w="6855" w:type="dxa"/>
            <w:tcBorders>
              <w:top w:val="nil"/>
              <w:left w:val="nil"/>
              <w:bottom w:val="nil"/>
              <w:right w:val="nil"/>
            </w:tcBorders>
            <w:shd w:val="clear" w:color="auto" w:fill="auto"/>
            <w:hideMark/>
          </w:tcPr>
          <w:p w14:paraId="0A350E78"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062F2F72" w14:textId="77777777" w:rsidTr="00251384">
        <w:trPr>
          <w:trHeight w:val="990"/>
        </w:trPr>
        <w:tc>
          <w:tcPr>
            <w:tcW w:w="2880" w:type="dxa"/>
            <w:tcBorders>
              <w:top w:val="nil"/>
              <w:left w:val="nil"/>
              <w:bottom w:val="nil"/>
              <w:right w:val="nil"/>
            </w:tcBorders>
            <w:shd w:val="clear" w:color="auto" w:fill="auto"/>
            <w:hideMark/>
          </w:tcPr>
          <w:p w14:paraId="22194D23" w14:textId="77777777" w:rsidR="00251384" w:rsidRPr="00FD1EAF" w:rsidRDefault="00251384" w:rsidP="00251384">
            <w:pPr>
              <w:widowControl/>
              <w:ind w:left="360"/>
              <w:textAlignment w:val="baseline"/>
              <w:rPr>
                <w:rFonts w:ascii="Segoe UI" w:hAnsi="Segoe UI" w:cs="Segoe UI"/>
                <w:sz w:val="18"/>
                <w:szCs w:val="18"/>
              </w:rPr>
            </w:pPr>
          </w:p>
        </w:tc>
        <w:tc>
          <w:tcPr>
            <w:tcW w:w="6855" w:type="dxa"/>
            <w:tcBorders>
              <w:top w:val="nil"/>
              <w:left w:val="nil"/>
              <w:bottom w:val="nil"/>
              <w:right w:val="nil"/>
            </w:tcBorders>
            <w:shd w:val="clear" w:color="auto" w:fill="auto"/>
            <w:hideMark/>
          </w:tcPr>
          <w:p w14:paraId="3FB10C3C"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50180A6E" w14:textId="77777777" w:rsidTr="00251384">
        <w:trPr>
          <w:trHeight w:val="240"/>
        </w:trPr>
        <w:tc>
          <w:tcPr>
            <w:tcW w:w="2880" w:type="dxa"/>
            <w:tcBorders>
              <w:top w:val="nil"/>
              <w:left w:val="nil"/>
              <w:bottom w:val="nil"/>
              <w:right w:val="nil"/>
            </w:tcBorders>
            <w:shd w:val="clear" w:color="auto" w:fill="auto"/>
            <w:hideMark/>
          </w:tcPr>
          <w:p w14:paraId="5B3BCD21"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55" w:type="dxa"/>
            <w:tcBorders>
              <w:top w:val="nil"/>
              <w:left w:val="nil"/>
              <w:bottom w:val="nil"/>
              <w:right w:val="nil"/>
            </w:tcBorders>
            <w:shd w:val="clear" w:color="auto" w:fill="auto"/>
            <w:hideMark/>
          </w:tcPr>
          <w:p w14:paraId="203944FB"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6B887A83" w14:textId="77777777" w:rsidTr="00251384">
        <w:trPr>
          <w:trHeight w:val="495"/>
        </w:trPr>
        <w:tc>
          <w:tcPr>
            <w:tcW w:w="2880" w:type="dxa"/>
            <w:tcBorders>
              <w:top w:val="nil"/>
              <w:left w:val="nil"/>
              <w:bottom w:val="nil"/>
              <w:right w:val="nil"/>
            </w:tcBorders>
            <w:shd w:val="clear" w:color="auto" w:fill="auto"/>
            <w:hideMark/>
          </w:tcPr>
          <w:p w14:paraId="4554EF1C"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855" w:type="dxa"/>
            <w:tcBorders>
              <w:top w:val="nil"/>
              <w:left w:val="nil"/>
              <w:bottom w:val="nil"/>
              <w:right w:val="nil"/>
            </w:tcBorders>
            <w:shd w:val="clear" w:color="auto" w:fill="auto"/>
            <w:hideMark/>
          </w:tcPr>
          <w:p w14:paraId="6665D425"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1EFF98B8" w14:textId="77777777" w:rsidTr="00251384">
        <w:trPr>
          <w:trHeight w:val="240"/>
        </w:trPr>
        <w:tc>
          <w:tcPr>
            <w:tcW w:w="2880" w:type="dxa"/>
            <w:tcBorders>
              <w:top w:val="nil"/>
              <w:left w:val="nil"/>
              <w:bottom w:val="nil"/>
              <w:right w:val="nil"/>
            </w:tcBorders>
            <w:shd w:val="clear" w:color="auto" w:fill="auto"/>
            <w:hideMark/>
          </w:tcPr>
          <w:p w14:paraId="6DD0E315"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55" w:type="dxa"/>
            <w:tcBorders>
              <w:top w:val="nil"/>
              <w:left w:val="nil"/>
              <w:bottom w:val="nil"/>
              <w:right w:val="nil"/>
            </w:tcBorders>
            <w:shd w:val="clear" w:color="auto" w:fill="auto"/>
            <w:hideMark/>
          </w:tcPr>
          <w:p w14:paraId="01A48143"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2DC20031" w14:textId="77777777" w:rsidTr="00251384">
        <w:trPr>
          <w:trHeight w:val="990"/>
        </w:trPr>
        <w:tc>
          <w:tcPr>
            <w:tcW w:w="2880" w:type="dxa"/>
            <w:tcBorders>
              <w:top w:val="nil"/>
              <w:left w:val="nil"/>
              <w:bottom w:val="nil"/>
              <w:right w:val="nil"/>
            </w:tcBorders>
            <w:shd w:val="clear" w:color="auto" w:fill="auto"/>
            <w:hideMark/>
          </w:tcPr>
          <w:p w14:paraId="4E929938" w14:textId="77777777" w:rsidR="00251384" w:rsidRPr="00FD1EAF" w:rsidRDefault="00251384" w:rsidP="00251384">
            <w:pPr>
              <w:widowControl/>
              <w:ind w:left="360"/>
              <w:textAlignment w:val="baseline"/>
              <w:rPr>
                <w:rFonts w:ascii="Segoe UI" w:hAnsi="Segoe UI" w:cs="Segoe UI"/>
                <w:sz w:val="18"/>
                <w:szCs w:val="18"/>
              </w:rPr>
            </w:pPr>
          </w:p>
        </w:tc>
        <w:tc>
          <w:tcPr>
            <w:tcW w:w="6855" w:type="dxa"/>
            <w:tcBorders>
              <w:top w:val="nil"/>
              <w:left w:val="nil"/>
              <w:bottom w:val="nil"/>
              <w:right w:val="nil"/>
            </w:tcBorders>
            <w:shd w:val="clear" w:color="auto" w:fill="auto"/>
            <w:hideMark/>
          </w:tcPr>
          <w:p w14:paraId="690CDE88"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1FFA3D93" w14:textId="77777777" w:rsidTr="00251384">
        <w:trPr>
          <w:trHeight w:val="240"/>
        </w:trPr>
        <w:tc>
          <w:tcPr>
            <w:tcW w:w="2880" w:type="dxa"/>
            <w:tcBorders>
              <w:top w:val="nil"/>
              <w:left w:val="nil"/>
              <w:bottom w:val="nil"/>
              <w:right w:val="nil"/>
            </w:tcBorders>
            <w:shd w:val="clear" w:color="auto" w:fill="auto"/>
            <w:hideMark/>
          </w:tcPr>
          <w:p w14:paraId="068E2A27" w14:textId="77777777" w:rsidR="00251384" w:rsidRPr="00FD1EAF" w:rsidRDefault="00251384" w:rsidP="00251384">
            <w:pPr>
              <w:widowControl/>
              <w:ind w:left="360"/>
              <w:textAlignment w:val="baseline"/>
              <w:rPr>
                <w:rFonts w:ascii="Segoe UI" w:hAnsi="Segoe UI" w:cs="Segoe UI"/>
                <w:sz w:val="18"/>
                <w:szCs w:val="18"/>
              </w:rPr>
            </w:pPr>
          </w:p>
        </w:tc>
        <w:tc>
          <w:tcPr>
            <w:tcW w:w="6855" w:type="dxa"/>
            <w:tcBorders>
              <w:top w:val="nil"/>
              <w:left w:val="nil"/>
              <w:bottom w:val="nil"/>
              <w:right w:val="nil"/>
            </w:tcBorders>
            <w:shd w:val="clear" w:color="auto" w:fill="auto"/>
            <w:hideMark/>
          </w:tcPr>
          <w:p w14:paraId="16F3BF2F"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4FA3730" w14:textId="77777777" w:rsidTr="00251384">
        <w:trPr>
          <w:trHeight w:val="240"/>
        </w:trPr>
        <w:tc>
          <w:tcPr>
            <w:tcW w:w="2880" w:type="dxa"/>
            <w:tcBorders>
              <w:top w:val="nil"/>
              <w:left w:val="nil"/>
              <w:bottom w:val="nil"/>
              <w:right w:val="nil"/>
            </w:tcBorders>
            <w:shd w:val="clear" w:color="auto" w:fill="auto"/>
            <w:hideMark/>
          </w:tcPr>
          <w:p w14:paraId="5E18FF86" w14:textId="77777777" w:rsidR="00251384" w:rsidRPr="00FD1EAF" w:rsidRDefault="00251384" w:rsidP="00251384">
            <w:pPr>
              <w:widowControl/>
              <w:ind w:left="360"/>
              <w:textAlignment w:val="baseline"/>
              <w:rPr>
                <w:rFonts w:ascii="Segoe UI" w:hAnsi="Segoe UI" w:cs="Segoe UI"/>
                <w:sz w:val="18"/>
                <w:szCs w:val="18"/>
              </w:rPr>
            </w:pPr>
          </w:p>
        </w:tc>
        <w:tc>
          <w:tcPr>
            <w:tcW w:w="6855" w:type="dxa"/>
            <w:tcBorders>
              <w:top w:val="nil"/>
              <w:left w:val="nil"/>
              <w:bottom w:val="nil"/>
              <w:right w:val="nil"/>
            </w:tcBorders>
            <w:shd w:val="clear" w:color="auto" w:fill="auto"/>
            <w:hideMark/>
          </w:tcPr>
          <w:p w14:paraId="000FB0B1" w14:textId="77777777" w:rsidR="00251384" w:rsidRPr="00FD1EAF" w:rsidRDefault="00251384" w:rsidP="00251384">
            <w:pPr>
              <w:widowControl/>
              <w:ind w:left="360"/>
              <w:textAlignment w:val="baseline"/>
              <w:rPr>
                <w:rFonts w:ascii="Segoe UI" w:hAnsi="Segoe UI" w:cs="Segoe UI"/>
                <w:sz w:val="18"/>
                <w:szCs w:val="18"/>
              </w:rPr>
            </w:pPr>
          </w:p>
        </w:tc>
      </w:tr>
    </w:tbl>
    <w:p w14:paraId="3E2411D1" w14:textId="77777777" w:rsidR="00251384" w:rsidRDefault="00251384" w:rsidP="00251384"/>
    <w:p w14:paraId="08CC5D44" w14:textId="77777777" w:rsidR="00251384" w:rsidRDefault="00251384" w:rsidP="00251384"/>
    <w:p w14:paraId="2322A11E"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62" w:name="_Toc131705762"/>
      <w:r w:rsidRPr="1D84DE4B">
        <w:t xml:space="preserve">Secondary Service GREATER than 10 </w:t>
      </w:r>
      <w:r w:rsidRPr="1D84DE4B">
        <w:rPr>
          <w:color w:val="010101"/>
        </w:rPr>
        <w:t>kW</w:t>
      </w:r>
      <w:bookmarkEnd w:id="1062"/>
      <w:r>
        <w:t xml:space="preserve"> </w:t>
      </w:r>
    </w:p>
    <w:p w14:paraId="028BC435" w14:textId="77777777" w:rsidR="00251384" w:rsidRPr="00115BFF" w:rsidRDefault="00251384" w:rsidP="00251384">
      <w:pPr>
        <w:pStyle w:val="Heading3"/>
        <w:numPr>
          <w:ilvl w:val="0"/>
          <w:numId w:val="0"/>
        </w:numPr>
        <w:ind w:firstLine="720"/>
        <w:rPr>
          <w:b w:val="0"/>
        </w:rPr>
      </w:pPr>
      <w:bookmarkStart w:id="1063" w:name="_Toc131705763"/>
      <w:bookmarkStart w:id="1064" w:name="_Toc130814893"/>
      <w:r w:rsidRPr="00115BFF">
        <w:rPr>
          <w:b w:val="0"/>
        </w:rPr>
        <w:t>Large Commercial Delivery System Service</w:t>
      </w:r>
      <w:bookmarkEnd w:id="1063"/>
      <w:r w:rsidRPr="00115BFF">
        <w:rPr>
          <w:b w:val="0"/>
        </w:rPr>
        <w:t xml:space="preserve"> </w:t>
      </w:r>
      <w:bookmarkEnd w:id="1064"/>
    </w:p>
    <w:p w14:paraId="46F2E398"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555"/>
      </w:tblGrid>
      <w:tr w:rsidR="00251384" w:rsidRPr="009A2FDC" w14:paraId="12286BB4" w14:textId="77777777" w:rsidTr="00251384">
        <w:trPr>
          <w:trHeight w:val="300"/>
        </w:trPr>
        <w:tc>
          <w:tcPr>
            <w:tcW w:w="2805" w:type="dxa"/>
            <w:tcBorders>
              <w:top w:val="nil"/>
              <w:left w:val="nil"/>
              <w:bottom w:val="nil"/>
              <w:right w:val="nil"/>
            </w:tcBorders>
            <w:shd w:val="clear" w:color="auto" w:fill="auto"/>
            <w:hideMark/>
          </w:tcPr>
          <w:p w14:paraId="6F121CDA"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APPLICABLE:</w:t>
            </w:r>
            <w:r w:rsidRPr="009A2FDC">
              <w:rPr>
                <w:color w:val="010101"/>
              </w:rPr>
              <w:t> </w:t>
            </w:r>
          </w:p>
        </w:tc>
        <w:tc>
          <w:tcPr>
            <w:tcW w:w="6555" w:type="dxa"/>
            <w:tcBorders>
              <w:top w:val="nil"/>
              <w:left w:val="nil"/>
              <w:bottom w:val="nil"/>
              <w:right w:val="nil"/>
            </w:tcBorders>
            <w:shd w:val="clear" w:color="auto" w:fill="auto"/>
            <w:hideMark/>
          </w:tcPr>
          <w:p w14:paraId="3A0A7507" w14:textId="7610103E" w:rsidR="00251384" w:rsidRPr="009A2FDC" w:rsidRDefault="00251384" w:rsidP="00B10998">
            <w:pPr>
              <w:widowControl/>
              <w:ind w:left="360"/>
              <w:textAlignment w:val="baseline"/>
              <w:rPr>
                <w:rFonts w:ascii="Segoe UI" w:hAnsi="Segoe UI" w:cs="Segoe UI"/>
                <w:sz w:val="18"/>
                <w:szCs w:val="18"/>
              </w:rPr>
            </w:pPr>
            <w:r w:rsidRPr="009A2FDC">
              <w:rPr>
                <w:color w:val="010101"/>
              </w:rPr>
              <w:t xml:space="preserve">This schedule is available to Customers requesting Delivery Service for non-Residential Purposes at Secondary Distribution Voltage levels with a peak demand greater than 10 kW when such Delivery Service is to one Point of Delivery and measured through one Meter; except that, at </w:t>
            </w:r>
            <w:r>
              <w:rPr>
                <w:color w:val="010101"/>
              </w:rPr>
              <w:t>LP&amp;L</w:t>
            </w:r>
            <w:r w:rsidRPr="009A2FDC">
              <w:rPr>
                <w:color w:val="010101"/>
              </w:rPr>
              <w:t xml:space="preserve">’s option, locations where the Customer’s Electrical Installation or Premises has multiple connections to </w:t>
            </w:r>
            <w:r>
              <w:rPr>
                <w:color w:val="010101"/>
              </w:rPr>
              <w:t>LP&amp;L</w:t>
            </w:r>
            <w:r w:rsidRPr="009A2FDC">
              <w:rPr>
                <w:color w:val="010101"/>
              </w:rPr>
              <w:t xml:space="preserve">’s Delivery System, due to </w:t>
            </w:r>
            <w:r>
              <w:rPr>
                <w:color w:val="010101"/>
              </w:rPr>
              <w:t>LP&amp;L</w:t>
            </w:r>
            <w:r w:rsidRPr="009A2FDC">
              <w:rPr>
                <w:color w:val="010101"/>
              </w:rPr>
              <w:t xml:space="preserve"> facility limitations or design  criteria, may be considered one Point of Delivery for billing purposes.   </w:t>
            </w:r>
          </w:p>
          <w:p w14:paraId="3E38552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Not applicable to temporary, breakdown, standby, supplementary, resale or shared Service. </w:t>
            </w:r>
          </w:p>
        </w:tc>
      </w:tr>
      <w:tr w:rsidR="00251384" w:rsidRPr="009A2FDC" w14:paraId="208CB50B" w14:textId="77777777" w:rsidTr="00251384">
        <w:trPr>
          <w:trHeight w:val="300"/>
        </w:trPr>
        <w:tc>
          <w:tcPr>
            <w:tcW w:w="2805" w:type="dxa"/>
            <w:tcBorders>
              <w:top w:val="nil"/>
              <w:left w:val="nil"/>
              <w:bottom w:val="nil"/>
              <w:right w:val="nil"/>
            </w:tcBorders>
            <w:shd w:val="clear" w:color="auto" w:fill="auto"/>
            <w:hideMark/>
          </w:tcPr>
          <w:p w14:paraId="33B88F64"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4A61AF3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7F96C221" w14:textId="77777777" w:rsidTr="00251384">
        <w:trPr>
          <w:trHeight w:val="300"/>
        </w:trPr>
        <w:tc>
          <w:tcPr>
            <w:tcW w:w="2805" w:type="dxa"/>
            <w:tcBorders>
              <w:top w:val="nil"/>
              <w:left w:val="nil"/>
              <w:bottom w:val="nil"/>
              <w:right w:val="nil"/>
            </w:tcBorders>
            <w:shd w:val="clear" w:color="auto" w:fill="auto"/>
            <w:hideMark/>
          </w:tcPr>
          <w:p w14:paraId="510A2077"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0C8C5B49"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265A3B8B" w14:textId="77777777" w:rsidTr="00251384">
        <w:trPr>
          <w:trHeight w:val="300"/>
        </w:trPr>
        <w:tc>
          <w:tcPr>
            <w:tcW w:w="2805" w:type="dxa"/>
            <w:tcBorders>
              <w:top w:val="nil"/>
              <w:left w:val="nil"/>
              <w:bottom w:val="nil"/>
              <w:right w:val="nil"/>
            </w:tcBorders>
            <w:shd w:val="clear" w:color="auto" w:fill="auto"/>
            <w:hideMark/>
          </w:tcPr>
          <w:p w14:paraId="55A2582F"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501DE801" w14:textId="77777777" w:rsidR="00251384" w:rsidRPr="009A2FDC" w:rsidRDefault="00251384" w:rsidP="00251384">
            <w:pPr>
              <w:widowControl/>
              <w:ind w:left="720"/>
              <w:textAlignment w:val="baseline"/>
              <w:rPr>
                <w:rFonts w:ascii="Segoe UI" w:hAnsi="Segoe UI" w:cs="Segoe UI"/>
                <w:sz w:val="18"/>
                <w:szCs w:val="18"/>
              </w:rPr>
            </w:pPr>
            <w:r w:rsidRPr="009A2FDC">
              <w:rPr>
                <w:color w:val="010101"/>
              </w:rPr>
              <w:t> </w:t>
            </w:r>
          </w:p>
        </w:tc>
      </w:tr>
      <w:tr w:rsidR="00251384" w:rsidRPr="009A2FDC" w14:paraId="0A7E595F" w14:textId="77777777" w:rsidTr="00251384">
        <w:trPr>
          <w:trHeight w:val="300"/>
        </w:trPr>
        <w:tc>
          <w:tcPr>
            <w:tcW w:w="2805" w:type="dxa"/>
            <w:tcBorders>
              <w:top w:val="nil"/>
              <w:left w:val="nil"/>
              <w:bottom w:val="nil"/>
              <w:right w:val="nil"/>
            </w:tcBorders>
            <w:shd w:val="clear" w:color="auto" w:fill="auto"/>
            <w:hideMark/>
          </w:tcPr>
          <w:p w14:paraId="6EAAFA6A"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RATE:</w:t>
            </w:r>
            <w:r w:rsidRPr="009A2FDC">
              <w:rPr>
                <w:color w:val="010101"/>
              </w:rPr>
              <w:t> </w:t>
            </w:r>
          </w:p>
        </w:tc>
        <w:tc>
          <w:tcPr>
            <w:tcW w:w="6555" w:type="dxa"/>
            <w:tcBorders>
              <w:top w:val="nil"/>
              <w:left w:val="nil"/>
              <w:bottom w:val="nil"/>
              <w:right w:val="nil"/>
            </w:tcBorders>
            <w:shd w:val="clear" w:color="auto" w:fill="auto"/>
            <w:hideMark/>
          </w:tcPr>
          <w:p w14:paraId="3055BA2E"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$0.01012 per kWh </w:t>
            </w:r>
          </w:p>
          <w:p w14:paraId="63D45259"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6367FFCA"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$11.61 per kW </w:t>
            </w:r>
          </w:p>
          <w:p w14:paraId="27CCD1F5"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779F7B38"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3C46FDAB"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3A8F4074" w14:textId="77777777" w:rsidTr="00251384">
        <w:trPr>
          <w:trHeight w:val="300"/>
        </w:trPr>
        <w:tc>
          <w:tcPr>
            <w:tcW w:w="2805" w:type="dxa"/>
            <w:tcBorders>
              <w:top w:val="nil"/>
              <w:left w:val="nil"/>
              <w:bottom w:val="nil"/>
              <w:right w:val="nil"/>
            </w:tcBorders>
            <w:shd w:val="clear" w:color="auto" w:fill="auto"/>
            <w:hideMark/>
          </w:tcPr>
          <w:p w14:paraId="2C375998"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DEMAND:</w:t>
            </w:r>
            <w:r w:rsidRPr="009A2FDC">
              <w:rPr>
                <w:color w:val="010101"/>
              </w:rPr>
              <w:t> </w:t>
            </w:r>
          </w:p>
        </w:tc>
        <w:tc>
          <w:tcPr>
            <w:tcW w:w="6555" w:type="dxa"/>
            <w:tcBorders>
              <w:top w:val="nil"/>
              <w:left w:val="nil"/>
              <w:bottom w:val="nil"/>
              <w:right w:val="nil"/>
            </w:tcBorders>
            <w:shd w:val="clear" w:color="auto" w:fill="auto"/>
            <w:hideMark/>
          </w:tcPr>
          <w:p w14:paraId="6274EC04" w14:textId="4C6F7A26" w:rsidR="00251384" w:rsidRPr="009A2FDC" w:rsidRDefault="00251384" w:rsidP="00251384">
            <w:pPr>
              <w:widowControl/>
              <w:ind w:left="360"/>
              <w:textAlignment w:val="baseline"/>
              <w:rPr>
                <w:rFonts w:ascii="Segoe UI" w:hAnsi="Segoe UI" w:cs="Segoe UI"/>
                <w:sz w:val="18"/>
                <w:szCs w:val="18"/>
              </w:rPr>
            </w:pPr>
            <w:r w:rsidRPr="009A2FDC">
              <w:rPr>
                <w:color w:val="010101"/>
              </w:rPr>
              <w:t xml:space="preserve">LP&amp;L will furnish at its expense the necessary metering equipment to measure Customer’s kW demand for the 15 or 30-minute period (as applicable per LP&amp;L’s </w:t>
            </w:r>
            <w:r>
              <w:rPr>
                <w:color w:val="010101"/>
              </w:rPr>
              <w:t xml:space="preserve">selected </w:t>
            </w:r>
            <w:r w:rsidRPr="009A2FDC">
              <w:rPr>
                <w:color w:val="010101"/>
              </w:rPr>
              <w:t>metering technology) of greatest use during the month.  In the absence of a demand meter, the Customer’s demand will be billed using the monthly kilowatt-hours and an average load factor of 57.01 percent.  In no month shall the billing demand be greater than the kW value determined by dividing the kWh sales for the billing period by 21 hours.   </w:t>
            </w:r>
          </w:p>
        </w:tc>
      </w:tr>
      <w:tr w:rsidR="00251384" w:rsidRPr="009A2FDC" w14:paraId="4A007E80" w14:textId="77777777" w:rsidTr="00251384">
        <w:trPr>
          <w:trHeight w:val="300"/>
        </w:trPr>
        <w:tc>
          <w:tcPr>
            <w:tcW w:w="2805" w:type="dxa"/>
            <w:tcBorders>
              <w:top w:val="nil"/>
              <w:left w:val="nil"/>
              <w:bottom w:val="nil"/>
              <w:right w:val="nil"/>
            </w:tcBorders>
            <w:shd w:val="clear" w:color="auto" w:fill="auto"/>
            <w:hideMark/>
          </w:tcPr>
          <w:p w14:paraId="24A8644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6B1CC6B8"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1808E3D5" w14:textId="77777777" w:rsidTr="00251384">
        <w:trPr>
          <w:trHeight w:val="300"/>
        </w:trPr>
        <w:tc>
          <w:tcPr>
            <w:tcW w:w="2805" w:type="dxa"/>
            <w:tcBorders>
              <w:top w:val="nil"/>
              <w:left w:val="nil"/>
              <w:bottom w:val="nil"/>
              <w:right w:val="nil"/>
            </w:tcBorders>
            <w:shd w:val="clear" w:color="auto" w:fill="auto"/>
            <w:hideMark/>
          </w:tcPr>
          <w:p w14:paraId="1001BF82"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2E1C8AE3"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599A2012" w14:textId="77777777" w:rsidTr="00251384">
        <w:trPr>
          <w:trHeight w:val="300"/>
        </w:trPr>
        <w:tc>
          <w:tcPr>
            <w:tcW w:w="2805" w:type="dxa"/>
            <w:tcBorders>
              <w:top w:val="nil"/>
              <w:left w:val="nil"/>
              <w:bottom w:val="nil"/>
              <w:right w:val="nil"/>
            </w:tcBorders>
            <w:shd w:val="clear" w:color="auto" w:fill="auto"/>
            <w:hideMark/>
          </w:tcPr>
          <w:p w14:paraId="28193327"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9CC31A9"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072EAA4F" w14:textId="77777777" w:rsidTr="00251384">
        <w:trPr>
          <w:trHeight w:val="300"/>
        </w:trPr>
        <w:tc>
          <w:tcPr>
            <w:tcW w:w="2805" w:type="dxa"/>
            <w:tcBorders>
              <w:top w:val="nil"/>
              <w:left w:val="nil"/>
              <w:bottom w:val="nil"/>
              <w:right w:val="nil"/>
            </w:tcBorders>
            <w:shd w:val="clear" w:color="auto" w:fill="auto"/>
            <w:hideMark/>
          </w:tcPr>
          <w:p w14:paraId="08CD402A" w14:textId="77777777" w:rsidR="00251384" w:rsidRPr="009A2FDC" w:rsidRDefault="00251384" w:rsidP="00251384">
            <w:pPr>
              <w:widowControl/>
              <w:ind w:left="360"/>
              <w:textAlignment w:val="baseline"/>
              <w:rPr>
                <w:rFonts w:ascii="Segoe UI" w:hAnsi="Segoe UI" w:cs="Segoe UI"/>
                <w:sz w:val="18"/>
                <w:szCs w:val="18"/>
              </w:rPr>
            </w:pPr>
            <w:r w:rsidRPr="2F25850B">
              <w:rPr>
                <w:color w:val="010101"/>
              </w:rPr>
              <w:t> </w:t>
            </w:r>
          </w:p>
          <w:p w14:paraId="452334C5" w14:textId="77777777" w:rsidR="00251384" w:rsidRPr="009A2FDC" w:rsidRDefault="00251384" w:rsidP="00251384">
            <w:pPr>
              <w:widowControl/>
              <w:ind w:left="360"/>
              <w:textAlignment w:val="baseline"/>
            </w:pPr>
            <w:r w:rsidRPr="2F25850B">
              <w:rPr>
                <w:b/>
                <w:bCs/>
              </w:rPr>
              <w:t>POWER FACTOR:</w:t>
            </w:r>
          </w:p>
        </w:tc>
        <w:tc>
          <w:tcPr>
            <w:tcW w:w="6555" w:type="dxa"/>
            <w:tcBorders>
              <w:top w:val="nil"/>
              <w:left w:val="nil"/>
              <w:bottom w:val="nil"/>
              <w:right w:val="nil"/>
            </w:tcBorders>
            <w:shd w:val="clear" w:color="auto" w:fill="auto"/>
            <w:hideMark/>
          </w:tcPr>
          <w:p w14:paraId="72AC352B" w14:textId="77777777" w:rsidR="00251384" w:rsidRDefault="00251384" w:rsidP="00251384">
            <w:pPr>
              <w:widowControl/>
              <w:ind w:left="360"/>
              <w:rPr>
                <w:color w:val="010101"/>
              </w:rPr>
            </w:pPr>
          </w:p>
          <w:p w14:paraId="53809706" w14:textId="614C0FB6" w:rsidR="00251384" w:rsidRPr="009A2FDC" w:rsidRDefault="00251384" w:rsidP="00251384">
            <w:pPr>
              <w:widowControl/>
              <w:ind w:left="360"/>
              <w:textAlignment w:val="baseline"/>
              <w:rPr>
                <w:rFonts w:ascii="Segoe UI" w:hAnsi="Segoe UI" w:cs="Segoe UI"/>
                <w:sz w:val="18"/>
                <w:szCs w:val="18"/>
              </w:rPr>
            </w:pPr>
            <w:r w:rsidRPr="2F25850B">
              <w:rPr>
                <w:color w:val="010101"/>
              </w:rPr>
              <w:t>Applicable to Customers on this Rate Schedule with a peak demand of 200 kW or greater.  At all times, Customer’s Installation will maintain</w:t>
            </w:r>
            <w:r>
              <w:rPr>
                <w:color w:val="010101"/>
              </w:rPr>
              <w:t>,</w:t>
            </w:r>
            <w:r w:rsidRPr="2F25850B">
              <w:rPr>
                <w:color w:val="010101"/>
              </w:rPr>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LP&amp;L’s system.</w:t>
            </w:r>
          </w:p>
        </w:tc>
      </w:tr>
      <w:tr w:rsidR="00251384" w:rsidRPr="009A2FDC" w14:paraId="05211411" w14:textId="77777777" w:rsidTr="00251384">
        <w:trPr>
          <w:trHeight w:val="300"/>
        </w:trPr>
        <w:tc>
          <w:tcPr>
            <w:tcW w:w="2805" w:type="dxa"/>
            <w:tcBorders>
              <w:top w:val="nil"/>
              <w:left w:val="nil"/>
              <w:bottom w:val="nil"/>
              <w:right w:val="nil"/>
            </w:tcBorders>
            <w:shd w:val="clear" w:color="auto" w:fill="auto"/>
            <w:hideMark/>
          </w:tcPr>
          <w:p w14:paraId="2448461C"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03B65680"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57765B3E" w14:textId="77777777" w:rsidTr="00251384">
        <w:trPr>
          <w:trHeight w:val="300"/>
        </w:trPr>
        <w:tc>
          <w:tcPr>
            <w:tcW w:w="2805" w:type="dxa"/>
            <w:tcBorders>
              <w:top w:val="nil"/>
              <w:left w:val="nil"/>
              <w:bottom w:val="nil"/>
              <w:right w:val="nil"/>
            </w:tcBorders>
            <w:shd w:val="clear" w:color="auto" w:fill="auto"/>
            <w:hideMark/>
          </w:tcPr>
          <w:p w14:paraId="610B800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113C758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7908EF2C" w14:textId="77777777" w:rsidTr="00251384">
        <w:trPr>
          <w:trHeight w:val="300"/>
        </w:trPr>
        <w:tc>
          <w:tcPr>
            <w:tcW w:w="2805" w:type="dxa"/>
            <w:tcBorders>
              <w:top w:val="nil"/>
              <w:left w:val="nil"/>
              <w:bottom w:val="nil"/>
              <w:right w:val="nil"/>
            </w:tcBorders>
            <w:shd w:val="clear" w:color="auto" w:fill="auto"/>
            <w:hideMark/>
          </w:tcPr>
          <w:p w14:paraId="72973C20"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2EEA9954"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1D53721A" w14:textId="77777777" w:rsidTr="00251384">
        <w:trPr>
          <w:trHeight w:val="300"/>
        </w:trPr>
        <w:tc>
          <w:tcPr>
            <w:tcW w:w="2805" w:type="dxa"/>
            <w:tcBorders>
              <w:top w:val="nil"/>
              <w:left w:val="nil"/>
              <w:bottom w:val="nil"/>
              <w:right w:val="nil"/>
            </w:tcBorders>
            <w:shd w:val="clear" w:color="auto" w:fill="auto"/>
            <w:hideMark/>
          </w:tcPr>
          <w:p w14:paraId="66CC6C02"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4B5880D6"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5B98FF26" w14:textId="77777777" w:rsidTr="00251384">
        <w:trPr>
          <w:trHeight w:val="300"/>
        </w:trPr>
        <w:tc>
          <w:tcPr>
            <w:tcW w:w="2805" w:type="dxa"/>
            <w:tcBorders>
              <w:top w:val="nil"/>
              <w:left w:val="nil"/>
              <w:bottom w:val="nil"/>
              <w:right w:val="nil"/>
            </w:tcBorders>
            <w:shd w:val="clear" w:color="auto" w:fill="auto"/>
            <w:hideMark/>
          </w:tcPr>
          <w:p w14:paraId="254D198D"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CHARACTER OF SERVICE:</w:t>
            </w:r>
            <w:r w:rsidRPr="009A2FDC">
              <w:rPr>
                <w:color w:val="010101"/>
              </w:rPr>
              <w:t> </w:t>
            </w:r>
          </w:p>
        </w:tc>
        <w:tc>
          <w:tcPr>
            <w:tcW w:w="6555" w:type="dxa"/>
            <w:tcBorders>
              <w:top w:val="nil"/>
              <w:left w:val="nil"/>
              <w:bottom w:val="nil"/>
              <w:right w:val="nil"/>
            </w:tcBorders>
            <w:shd w:val="clear" w:color="auto" w:fill="auto"/>
            <w:hideMark/>
          </w:tcPr>
          <w:p w14:paraId="19DA025A"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AC.  60 hertz.  Single-phase or three-phase, at one available standard voltage. </w:t>
            </w:r>
          </w:p>
        </w:tc>
      </w:tr>
      <w:tr w:rsidR="00251384" w:rsidRPr="009A2FDC" w14:paraId="44D7E73C" w14:textId="77777777" w:rsidTr="00251384">
        <w:trPr>
          <w:trHeight w:val="300"/>
        </w:trPr>
        <w:tc>
          <w:tcPr>
            <w:tcW w:w="2805" w:type="dxa"/>
            <w:tcBorders>
              <w:top w:val="nil"/>
              <w:left w:val="nil"/>
              <w:bottom w:val="nil"/>
              <w:right w:val="nil"/>
            </w:tcBorders>
            <w:shd w:val="clear" w:color="auto" w:fill="auto"/>
            <w:hideMark/>
          </w:tcPr>
          <w:p w14:paraId="17814773"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559EB6C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3393D1CB" w14:textId="77777777" w:rsidTr="00251384">
        <w:trPr>
          <w:trHeight w:val="300"/>
        </w:trPr>
        <w:tc>
          <w:tcPr>
            <w:tcW w:w="2805" w:type="dxa"/>
            <w:tcBorders>
              <w:top w:val="nil"/>
              <w:left w:val="nil"/>
              <w:bottom w:val="nil"/>
              <w:right w:val="nil"/>
            </w:tcBorders>
            <w:shd w:val="clear" w:color="auto" w:fill="auto"/>
            <w:hideMark/>
          </w:tcPr>
          <w:p w14:paraId="29CEBFF1"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BA63D8A"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5664DB2A" w14:textId="77777777" w:rsidTr="00251384">
        <w:trPr>
          <w:trHeight w:val="300"/>
        </w:trPr>
        <w:tc>
          <w:tcPr>
            <w:tcW w:w="2805" w:type="dxa"/>
            <w:tcBorders>
              <w:top w:val="nil"/>
              <w:left w:val="nil"/>
              <w:bottom w:val="nil"/>
              <w:right w:val="nil"/>
            </w:tcBorders>
            <w:shd w:val="clear" w:color="auto" w:fill="auto"/>
            <w:hideMark/>
          </w:tcPr>
          <w:p w14:paraId="48E4198F"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1B5615B"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5E941129" w14:textId="77777777" w:rsidTr="00251384">
        <w:trPr>
          <w:trHeight w:val="300"/>
        </w:trPr>
        <w:tc>
          <w:tcPr>
            <w:tcW w:w="2805" w:type="dxa"/>
            <w:tcBorders>
              <w:top w:val="nil"/>
              <w:left w:val="nil"/>
              <w:bottom w:val="nil"/>
              <w:right w:val="nil"/>
            </w:tcBorders>
            <w:shd w:val="clear" w:color="auto" w:fill="auto"/>
            <w:hideMark/>
          </w:tcPr>
          <w:p w14:paraId="7638C4E1"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AE5D7C8" w14:textId="77777777" w:rsidR="00251384" w:rsidRPr="009A2FDC" w:rsidRDefault="00251384" w:rsidP="00251384">
            <w:pPr>
              <w:widowControl/>
              <w:ind w:left="360"/>
              <w:textAlignment w:val="baseline"/>
              <w:rPr>
                <w:rFonts w:ascii="Segoe UI" w:hAnsi="Segoe UI" w:cs="Segoe UI"/>
                <w:sz w:val="18"/>
                <w:szCs w:val="18"/>
              </w:rPr>
            </w:pPr>
          </w:p>
        </w:tc>
      </w:tr>
    </w:tbl>
    <w:p w14:paraId="71633552" w14:textId="77777777" w:rsidR="00251384" w:rsidRDefault="00251384" w:rsidP="00251384"/>
    <w:p w14:paraId="06018C6B" w14:textId="77777777" w:rsidR="00251384" w:rsidRDefault="00251384" w:rsidP="00251384"/>
    <w:p w14:paraId="0474A1A4"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65" w:name="_Toc130814894"/>
      <w:bookmarkStart w:id="1066" w:name="_Toc131705764"/>
      <w:r>
        <w:t>PRIMARY DELIVERY SYSTEM SERVICE</w:t>
      </w:r>
      <w:bookmarkEnd w:id="1065"/>
      <w:bookmarkEnd w:id="1066"/>
    </w:p>
    <w:p w14:paraId="0969CFF9"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555"/>
      </w:tblGrid>
      <w:tr w:rsidR="00251384" w:rsidRPr="009A2FDC" w14:paraId="07484C3E" w14:textId="77777777" w:rsidTr="00251384">
        <w:trPr>
          <w:trHeight w:val="300"/>
        </w:trPr>
        <w:tc>
          <w:tcPr>
            <w:tcW w:w="2805" w:type="dxa"/>
            <w:tcBorders>
              <w:top w:val="nil"/>
              <w:left w:val="nil"/>
              <w:bottom w:val="nil"/>
              <w:right w:val="nil"/>
            </w:tcBorders>
            <w:shd w:val="clear" w:color="auto" w:fill="auto"/>
            <w:hideMark/>
          </w:tcPr>
          <w:p w14:paraId="3B5C2A32" w14:textId="77777777" w:rsidR="00251384" w:rsidRPr="009A2FDC" w:rsidRDefault="00251384" w:rsidP="00251384">
            <w:pPr>
              <w:widowControl/>
              <w:ind w:left="360"/>
              <w:textAlignment w:val="baseline"/>
              <w:rPr>
                <w:rFonts w:ascii="Segoe UI" w:hAnsi="Segoe UI" w:cs="Segoe UI"/>
                <w:sz w:val="18"/>
                <w:szCs w:val="18"/>
              </w:rPr>
            </w:pPr>
            <w:r w:rsidRPr="009A2FDC">
              <w:rPr>
                <w:b/>
                <w:bCs/>
              </w:rPr>
              <w:t>APPLICABLE:</w:t>
            </w:r>
            <w:r w:rsidRPr="009A2FDC">
              <w:t> </w:t>
            </w:r>
          </w:p>
        </w:tc>
        <w:tc>
          <w:tcPr>
            <w:tcW w:w="6555" w:type="dxa"/>
            <w:tcBorders>
              <w:top w:val="nil"/>
              <w:left w:val="nil"/>
              <w:bottom w:val="nil"/>
              <w:right w:val="nil"/>
            </w:tcBorders>
            <w:shd w:val="clear" w:color="auto" w:fill="auto"/>
            <w:hideMark/>
          </w:tcPr>
          <w:p w14:paraId="59CB967B" w14:textId="3E039641" w:rsidR="00251384" w:rsidRPr="009A2FDC" w:rsidRDefault="00251384" w:rsidP="00251384">
            <w:pPr>
              <w:widowControl/>
              <w:ind w:left="360"/>
              <w:textAlignment w:val="baseline"/>
              <w:rPr>
                <w:rFonts w:ascii="Segoe UI" w:hAnsi="Segoe UI" w:cs="Segoe UI"/>
                <w:sz w:val="18"/>
                <w:szCs w:val="18"/>
              </w:rPr>
            </w:pPr>
            <w:r w:rsidRPr="009A2FDC">
              <w:t xml:space="preserve">This schedule is available to Customers requesting Delivery Service for non-Residential Purposes at Primary Distribution Voltage levels when such Delivery Service is to one Point of Delivery and measured through one Meter, where Customer’s Installation has adequate capacity and suitable voltage </w:t>
            </w:r>
            <w:r>
              <w:t xml:space="preserve">is available </w:t>
            </w:r>
            <w:r w:rsidRPr="009A2FDC">
              <w:t>adjacent</w:t>
            </w:r>
            <w:r w:rsidR="00950DD9">
              <w:t xml:space="preserve"> </w:t>
            </w:r>
            <w:r w:rsidRPr="009A2FDC">
              <w:t>to the Premises.   </w:t>
            </w:r>
          </w:p>
          <w:p w14:paraId="7258D01C"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5434C3CC" w14:textId="77777777" w:rsidR="00251384" w:rsidRPr="009A2FDC" w:rsidRDefault="00251384" w:rsidP="00251384">
            <w:pPr>
              <w:widowControl/>
              <w:ind w:left="360"/>
              <w:textAlignment w:val="baseline"/>
              <w:rPr>
                <w:rFonts w:ascii="Segoe UI" w:hAnsi="Segoe UI" w:cs="Segoe UI"/>
                <w:sz w:val="18"/>
                <w:szCs w:val="18"/>
              </w:rPr>
            </w:pPr>
            <w:r w:rsidRPr="009A2FDC">
              <w:t>Not applicable to temporary, breakdown, standby, supplementary, resale or shared Service. </w:t>
            </w:r>
          </w:p>
        </w:tc>
      </w:tr>
      <w:tr w:rsidR="00251384" w:rsidRPr="009A2FDC" w14:paraId="1A243B91" w14:textId="77777777" w:rsidTr="00251384">
        <w:trPr>
          <w:trHeight w:val="300"/>
        </w:trPr>
        <w:tc>
          <w:tcPr>
            <w:tcW w:w="2805" w:type="dxa"/>
            <w:tcBorders>
              <w:top w:val="nil"/>
              <w:left w:val="nil"/>
              <w:bottom w:val="nil"/>
              <w:right w:val="nil"/>
            </w:tcBorders>
            <w:shd w:val="clear" w:color="auto" w:fill="auto"/>
            <w:hideMark/>
          </w:tcPr>
          <w:p w14:paraId="7BA1A5E9"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0366CF1D"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25DF6569" w14:textId="77777777" w:rsidTr="00251384">
        <w:trPr>
          <w:trHeight w:val="300"/>
        </w:trPr>
        <w:tc>
          <w:tcPr>
            <w:tcW w:w="2805" w:type="dxa"/>
            <w:tcBorders>
              <w:top w:val="nil"/>
              <w:left w:val="nil"/>
              <w:bottom w:val="nil"/>
              <w:right w:val="nil"/>
            </w:tcBorders>
            <w:shd w:val="clear" w:color="auto" w:fill="auto"/>
            <w:hideMark/>
          </w:tcPr>
          <w:p w14:paraId="7B0DEDB5"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0653642"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32B068A3" w14:textId="77777777" w:rsidTr="00251384">
        <w:trPr>
          <w:trHeight w:val="300"/>
        </w:trPr>
        <w:tc>
          <w:tcPr>
            <w:tcW w:w="2805" w:type="dxa"/>
            <w:tcBorders>
              <w:top w:val="nil"/>
              <w:left w:val="nil"/>
              <w:bottom w:val="nil"/>
              <w:right w:val="nil"/>
            </w:tcBorders>
            <w:shd w:val="clear" w:color="auto" w:fill="auto"/>
            <w:hideMark/>
          </w:tcPr>
          <w:p w14:paraId="0642220C"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3220E2FA"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22F1342C" w14:textId="77777777" w:rsidTr="00251384">
        <w:trPr>
          <w:trHeight w:val="300"/>
        </w:trPr>
        <w:tc>
          <w:tcPr>
            <w:tcW w:w="2805" w:type="dxa"/>
            <w:tcBorders>
              <w:top w:val="nil"/>
              <w:left w:val="nil"/>
              <w:bottom w:val="nil"/>
              <w:right w:val="nil"/>
            </w:tcBorders>
            <w:shd w:val="clear" w:color="auto" w:fill="auto"/>
            <w:hideMark/>
          </w:tcPr>
          <w:p w14:paraId="34AB0A8F" w14:textId="77777777" w:rsidR="00251384" w:rsidRPr="009A2FDC" w:rsidRDefault="00251384" w:rsidP="00251384">
            <w:pPr>
              <w:widowControl/>
              <w:ind w:left="360"/>
              <w:textAlignment w:val="baseline"/>
              <w:rPr>
                <w:rFonts w:ascii="Segoe UI" w:hAnsi="Segoe UI" w:cs="Segoe UI"/>
                <w:sz w:val="18"/>
                <w:szCs w:val="18"/>
              </w:rPr>
            </w:pPr>
            <w:r w:rsidRPr="009A2FDC">
              <w:rPr>
                <w:b/>
                <w:bCs/>
              </w:rPr>
              <w:t>RATE:</w:t>
            </w:r>
            <w:r w:rsidRPr="009A2FDC">
              <w:t> </w:t>
            </w:r>
          </w:p>
        </w:tc>
        <w:tc>
          <w:tcPr>
            <w:tcW w:w="6555" w:type="dxa"/>
            <w:tcBorders>
              <w:top w:val="nil"/>
              <w:left w:val="nil"/>
              <w:bottom w:val="nil"/>
              <w:right w:val="nil"/>
            </w:tcBorders>
            <w:shd w:val="clear" w:color="auto" w:fill="auto"/>
            <w:hideMark/>
          </w:tcPr>
          <w:p w14:paraId="20C0E585"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$0.00850 per kWh </w:t>
            </w:r>
          </w:p>
          <w:p w14:paraId="2331E36E"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4BEEAAB5"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$9.52 per kW </w:t>
            </w:r>
          </w:p>
          <w:p w14:paraId="1E17C0FD"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10537E95"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6E2BD758"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185DE537" w14:textId="77777777" w:rsidTr="00251384">
        <w:trPr>
          <w:trHeight w:val="300"/>
        </w:trPr>
        <w:tc>
          <w:tcPr>
            <w:tcW w:w="2805" w:type="dxa"/>
            <w:tcBorders>
              <w:top w:val="nil"/>
              <w:left w:val="nil"/>
              <w:bottom w:val="nil"/>
              <w:right w:val="nil"/>
            </w:tcBorders>
            <w:shd w:val="clear" w:color="auto" w:fill="auto"/>
            <w:hideMark/>
          </w:tcPr>
          <w:p w14:paraId="1A6B305D"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tcPr>
          <w:p w14:paraId="1D2B11FD" w14:textId="77777777" w:rsidR="00251384" w:rsidRPr="00E7277A" w:rsidRDefault="00251384" w:rsidP="00251384">
            <w:pPr>
              <w:widowControl/>
              <w:ind w:left="360"/>
              <w:textAlignment w:val="baseline"/>
              <w:rPr>
                <w:rFonts w:ascii="Segoe UI" w:hAnsi="Segoe UI" w:cs="Segoe UI"/>
                <w:sz w:val="18"/>
                <w:szCs w:val="18"/>
                <w:highlight w:val="yellow"/>
              </w:rPr>
            </w:pPr>
          </w:p>
        </w:tc>
      </w:tr>
      <w:tr w:rsidR="00251384" w:rsidRPr="009A2FDC" w14:paraId="2670B020" w14:textId="77777777" w:rsidTr="00251384">
        <w:trPr>
          <w:trHeight w:val="300"/>
        </w:trPr>
        <w:tc>
          <w:tcPr>
            <w:tcW w:w="2805" w:type="dxa"/>
            <w:tcBorders>
              <w:top w:val="nil"/>
              <w:left w:val="nil"/>
              <w:bottom w:val="nil"/>
              <w:right w:val="nil"/>
            </w:tcBorders>
            <w:shd w:val="clear" w:color="auto" w:fill="auto"/>
            <w:hideMark/>
          </w:tcPr>
          <w:p w14:paraId="652F1B56"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5B38A076"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69DFF335" w14:textId="77777777" w:rsidTr="00251384">
        <w:trPr>
          <w:trHeight w:val="300"/>
        </w:trPr>
        <w:tc>
          <w:tcPr>
            <w:tcW w:w="2805" w:type="dxa"/>
            <w:tcBorders>
              <w:top w:val="nil"/>
              <w:left w:val="nil"/>
              <w:bottom w:val="nil"/>
              <w:right w:val="nil"/>
            </w:tcBorders>
            <w:shd w:val="clear" w:color="auto" w:fill="auto"/>
            <w:hideMark/>
          </w:tcPr>
          <w:p w14:paraId="4C218C9F" w14:textId="77777777" w:rsidR="00251384" w:rsidRPr="009A2FDC" w:rsidRDefault="00251384" w:rsidP="00251384">
            <w:pPr>
              <w:widowControl/>
              <w:ind w:left="360"/>
              <w:textAlignment w:val="baseline"/>
              <w:rPr>
                <w:rFonts w:ascii="Segoe UI" w:hAnsi="Segoe UI" w:cs="Segoe UI"/>
                <w:sz w:val="18"/>
                <w:szCs w:val="18"/>
              </w:rPr>
            </w:pPr>
            <w:r w:rsidRPr="009A2FDC">
              <w:rPr>
                <w:b/>
                <w:bCs/>
              </w:rPr>
              <w:t>DEMAND:</w:t>
            </w:r>
            <w:r w:rsidRPr="009A2FDC">
              <w:t> </w:t>
            </w:r>
          </w:p>
        </w:tc>
        <w:tc>
          <w:tcPr>
            <w:tcW w:w="6555" w:type="dxa"/>
            <w:tcBorders>
              <w:top w:val="nil"/>
              <w:left w:val="nil"/>
              <w:bottom w:val="nil"/>
              <w:right w:val="nil"/>
            </w:tcBorders>
            <w:shd w:val="clear" w:color="auto" w:fill="auto"/>
            <w:hideMark/>
          </w:tcPr>
          <w:p w14:paraId="3E1C972A" w14:textId="0ADA3510" w:rsidR="00251384" w:rsidRPr="009A2FDC" w:rsidRDefault="00251384" w:rsidP="00251384">
            <w:pPr>
              <w:widowControl/>
              <w:ind w:left="360"/>
              <w:textAlignment w:val="baseline"/>
              <w:rPr>
                <w:rFonts w:ascii="Segoe UI" w:hAnsi="Segoe UI" w:cs="Segoe UI"/>
                <w:sz w:val="18"/>
                <w:szCs w:val="18"/>
              </w:rPr>
            </w:pPr>
            <w:r w:rsidRPr="009A2FDC">
              <w:t xml:space="preserve">LP&amp;L will furnish at its expense the necessary metering equipment to measure the Customer’s kW demand for the 15 or 30-minute period (as applicable per LP&amp;L’s </w:t>
            </w:r>
            <w:r>
              <w:t xml:space="preserve">selected </w:t>
            </w:r>
            <w:r w:rsidRPr="009A2FDC">
              <w:t>metering technology) of greatest use during the month.  In the absence of a demand meter, the Customer’s demand will be billed using the monthly kilowatt-hours and an average load factor of 69.71 percent.  In no month shall the billing demand be greater than the kW value determined by dividing the kWh sales for the billing period by 21 hours. </w:t>
            </w:r>
          </w:p>
        </w:tc>
      </w:tr>
      <w:tr w:rsidR="00251384" w:rsidRPr="009A2FDC" w14:paraId="70F5E136" w14:textId="77777777" w:rsidTr="00251384">
        <w:trPr>
          <w:trHeight w:val="300"/>
        </w:trPr>
        <w:tc>
          <w:tcPr>
            <w:tcW w:w="2805" w:type="dxa"/>
            <w:tcBorders>
              <w:top w:val="nil"/>
              <w:left w:val="nil"/>
              <w:bottom w:val="nil"/>
              <w:right w:val="nil"/>
            </w:tcBorders>
            <w:shd w:val="clear" w:color="auto" w:fill="auto"/>
            <w:hideMark/>
          </w:tcPr>
          <w:p w14:paraId="4F8226FF"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4F1EF04F"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49D61FFE" w14:textId="77777777" w:rsidTr="00251384">
        <w:trPr>
          <w:trHeight w:val="300"/>
        </w:trPr>
        <w:tc>
          <w:tcPr>
            <w:tcW w:w="2805" w:type="dxa"/>
            <w:tcBorders>
              <w:top w:val="nil"/>
              <w:left w:val="nil"/>
              <w:bottom w:val="nil"/>
              <w:right w:val="nil"/>
            </w:tcBorders>
            <w:shd w:val="clear" w:color="auto" w:fill="auto"/>
            <w:hideMark/>
          </w:tcPr>
          <w:p w14:paraId="23CDBEA5" w14:textId="77777777" w:rsidR="00251384" w:rsidRPr="009A2FDC" w:rsidRDefault="00251384" w:rsidP="00251384">
            <w:pPr>
              <w:widowControl/>
              <w:ind w:firstLine="360"/>
              <w:textAlignment w:val="baseline"/>
              <w:rPr>
                <w:rFonts w:ascii="Segoe UI" w:hAnsi="Segoe UI" w:cs="Segoe UI"/>
                <w:sz w:val="18"/>
                <w:szCs w:val="18"/>
              </w:rPr>
            </w:pPr>
            <w:r w:rsidRPr="009A2FDC">
              <w:rPr>
                <w:b/>
                <w:bCs/>
              </w:rPr>
              <w:t>LOSS ADJUSTMENT:</w:t>
            </w:r>
            <w:r w:rsidRPr="009A2FDC">
              <w:t> </w:t>
            </w:r>
          </w:p>
        </w:tc>
        <w:tc>
          <w:tcPr>
            <w:tcW w:w="6555" w:type="dxa"/>
            <w:tcBorders>
              <w:top w:val="nil"/>
              <w:left w:val="nil"/>
              <w:bottom w:val="nil"/>
              <w:right w:val="nil"/>
            </w:tcBorders>
            <w:shd w:val="clear" w:color="auto" w:fill="auto"/>
            <w:hideMark/>
          </w:tcPr>
          <w:p w14:paraId="27177451" w14:textId="77777777" w:rsidR="00251384" w:rsidRPr="009A2FDC" w:rsidRDefault="00251384" w:rsidP="00251384">
            <w:pPr>
              <w:widowControl/>
              <w:ind w:left="360"/>
              <w:textAlignment w:val="baseline"/>
              <w:rPr>
                <w:rFonts w:ascii="Segoe UI" w:hAnsi="Segoe UI" w:cs="Segoe UI"/>
                <w:sz w:val="18"/>
                <w:szCs w:val="18"/>
              </w:rPr>
            </w:pPr>
            <w:r w:rsidRPr="009A2FDC">
              <w:t>When metering is installed on the secondary (Customer’s) side of any voltage transformation made at less than available primary voltage at the Point of Service, the Meter readings for billing purposes shall be increased to include all transformation losses. </w:t>
            </w:r>
          </w:p>
        </w:tc>
      </w:tr>
      <w:tr w:rsidR="00251384" w:rsidRPr="009A2FDC" w14:paraId="7453AE7A" w14:textId="77777777" w:rsidTr="00251384">
        <w:trPr>
          <w:trHeight w:val="300"/>
        </w:trPr>
        <w:tc>
          <w:tcPr>
            <w:tcW w:w="2805" w:type="dxa"/>
            <w:tcBorders>
              <w:top w:val="nil"/>
              <w:left w:val="nil"/>
              <w:bottom w:val="nil"/>
              <w:right w:val="nil"/>
            </w:tcBorders>
            <w:shd w:val="clear" w:color="auto" w:fill="auto"/>
            <w:hideMark/>
          </w:tcPr>
          <w:p w14:paraId="36962193"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3892D720" w14:textId="77777777" w:rsidR="00251384" w:rsidRPr="009A2FDC" w:rsidRDefault="00251384" w:rsidP="00251384">
            <w:pPr>
              <w:widowControl/>
              <w:ind w:firstLine="360"/>
              <w:textAlignment w:val="baseline"/>
              <w:rPr>
                <w:rFonts w:ascii="Segoe UI" w:hAnsi="Segoe UI" w:cs="Segoe UI"/>
                <w:sz w:val="18"/>
                <w:szCs w:val="18"/>
              </w:rPr>
            </w:pPr>
            <w:r w:rsidRPr="009A2FDC">
              <w:t> </w:t>
            </w:r>
          </w:p>
        </w:tc>
      </w:tr>
      <w:tr w:rsidR="00251384" w:rsidRPr="009A2FDC" w14:paraId="28BC8501" w14:textId="77777777" w:rsidTr="00251384">
        <w:trPr>
          <w:trHeight w:val="300"/>
        </w:trPr>
        <w:tc>
          <w:tcPr>
            <w:tcW w:w="2805" w:type="dxa"/>
            <w:tcBorders>
              <w:top w:val="nil"/>
              <w:left w:val="nil"/>
              <w:bottom w:val="nil"/>
              <w:right w:val="nil"/>
            </w:tcBorders>
            <w:shd w:val="clear" w:color="auto" w:fill="auto"/>
            <w:hideMark/>
          </w:tcPr>
          <w:p w14:paraId="495985F1"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0A743FB4"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10020D8A" w14:textId="77777777" w:rsidTr="00251384">
        <w:trPr>
          <w:trHeight w:val="300"/>
        </w:trPr>
        <w:tc>
          <w:tcPr>
            <w:tcW w:w="2805" w:type="dxa"/>
            <w:tcBorders>
              <w:top w:val="nil"/>
              <w:left w:val="nil"/>
              <w:bottom w:val="nil"/>
              <w:right w:val="nil"/>
            </w:tcBorders>
            <w:shd w:val="clear" w:color="auto" w:fill="auto"/>
            <w:hideMark/>
          </w:tcPr>
          <w:p w14:paraId="63473C12" w14:textId="0EBEA937" w:rsidR="00251384" w:rsidRPr="00E7277A" w:rsidRDefault="00251384" w:rsidP="00251384">
            <w:pPr>
              <w:widowControl/>
              <w:ind w:left="360"/>
              <w:textAlignment w:val="baseline"/>
              <w:rPr>
                <w:rFonts w:ascii="Segoe UI" w:hAnsi="Segoe UI" w:cs="Segoe UI"/>
                <w:sz w:val="18"/>
                <w:szCs w:val="18"/>
                <w:highlight w:val="yellow"/>
              </w:rPr>
            </w:pPr>
          </w:p>
        </w:tc>
        <w:tc>
          <w:tcPr>
            <w:tcW w:w="6555" w:type="dxa"/>
            <w:tcBorders>
              <w:top w:val="nil"/>
              <w:left w:val="nil"/>
              <w:bottom w:val="nil"/>
              <w:right w:val="nil"/>
            </w:tcBorders>
            <w:shd w:val="clear" w:color="auto" w:fill="auto"/>
            <w:hideMark/>
          </w:tcPr>
          <w:p w14:paraId="3ED86E08" w14:textId="34D9AC6A" w:rsidR="00251384" w:rsidRPr="00E7277A" w:rsidRDefault="00251384" w:rsidP="00251384">
            <w:pPr>
              <w:widowControl/>
              <w:ind w:left="360"/>
              <w:textAlignment w:val="baseline"/>
              <w:rPr>
                <w:rFonts w:ascii="Segoe UI" w:hAnsi="Segoe UI" w:cs="Segoe UI"/>
                <w:sz w:val="18"/>
                <w:szCs w:val="18"/>
                <w:highlight w:val="yellow"/>
              </w:rPr>
            </w:pPr>
          </w:p>
        </w:tc>
      </w:tr>
      <w:tr w:rsidR="00251384" w:rsidRPr="009A2FDC" w14:paraId="3F94665B" w14:textId="77777777" w:rsidTr="00251384">
        <w:trPr>
          <w:trHeight w:val="300"/>
        </w:trPr>
        <w:tc>
          <w:tcPr>
            <w:tcW w:w="2805" w:type="dxa"/>
            <w:tcBorders>
              <w:top w:val="nil"/>
              <w:left w:val="nil"/>
              <w:bottom w:val="nil"/>
              <w:right w:val="nil"/>
            </w:tcBorders>
            <w:shd w:val="clear" w:color="auto" w:fill="auto"/>
            <w:hideMark/>
          </w:tcPr>
          <w:p w14:paraId="39CE1870" w14:textId="77777777" w:rsidR="00251384" w:rsidRPr="009A2FDC" w:rsidRDefault="00251384" w:rsidP="00251384">
            <w:pPr>
              <w:widowControl/>
              <w:ind w:left="360"/>
              <w:textAlignment w:val="baseline"/>
              <w:rPr>
                <w:rFonts w:ascii="Segoe UI" w:hAnsi="Segoe UI" w:cs="Segoe UI"/>
                <w:sz w:val="18"/>
                <w:szCs w:val="18"/>
              </w:rPr>
            </w:pPr>
            <w:r w:rsidRPr="2F25850B">
              <w:t> </w:t>
            </w:r>
          </w:p>
          <w:p w14:paraId="328C4818" w14:textId="77777777" w:rsidR="00251384" w:rsidRPr="009A2FDC" w:rsidRDefault="00251384" w:rsidP="00251384">
            <w:pPr>
              <w:widowControl/>
              <w:ind w:left="360"/>
              <w:textAlignment w:val="baseline"/>
            </w:pPr>
            <w:r w:rsidRPr="2F25850B">
              <w:t>POWER FACTOR:</w:t>
            </w:r>
          </w:p>
        </w:tc>
        <w:tc>
          <w:tcPr>
            <w:tcW w:w="6555" w:type="dxa"/>
            <w:tcBorders>
              <w:top w:val="nil"/>
              <w:left w:val="nil"/>
              <w:bottom w:val="nil"/>
              <w:right w:val="nil"/>
            </w:tcBorders>
            <w:shd w:val="clear" w:color="auto" w:fill="auto"/>
            <w:hideMark/>
          </w:tcPr>
          <w:p w14:paraId="4AB69E87" w14:textId="77777777" w:rsidR="00251384" w:rsidRDefault="00251384" w:rsidP="00251384">
            <w:pPr>
              <w:widowControl/>
              <w:ind w:left="360"/>
            </w:pPr>
          </w:p>
          <w:p w14:paraId="5AEC8AC4" w14:textId="557CA90A" w:rsidR="00251384" w:rsidRPr="009A2FDC" w:rsidRDefault="00251384" w:rsidP="00251384">
            <w:pPr>
              <w:widowControl/>
              <w:ind w:left="360"/>
              <w:textAlignment w:val="baseline"/>
            </w:pPr>
            <w:r w:rsidRPr="2F25850B">
              <w:t>Applicable to Customers on this Rate Schedule with a peak demand of 200 kW or greater.  At all times, Customer</w:t>
            </w:r>
            <w:r w:rsidRPr="2F25850B">
              <w:rPr>
                <w:rFonts w:ascii="Calibri" w:eastAsia="Calibri" w:hAnsi="Calibri" w:cs="Calibri"/>
              </w:rPr>
              <w:t>’</w:t>
            </w:r>
            <w:r w:rsidRPr="2F25850B">
              <w:t>s Installation will maintain</w:t>
            </w:r>
            <w:r>
              <w:t>,</w:t>
            </w:r>
            <w:r w:rsidRPr="2F25850B">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w:t>
            </w:r>
            <w:r w:rsidRPr="2F25850B">
              <w:rPr>
                <w:rFonts w:ascii="Calibri" w:eastAsia="Calibri" w:hAnsi="Calibri" w:cs="Calibri"/>
              </w:rPr>
              <w:t>’</w:t>
            </w:r>
            <w:r w:rsidRPr="2F25850B">
              <w:t>s system.</w:t>
            </w:r>
          </w:p>
        </w:tc>
      </w:tr>
      <w:tr w:rsidR="00251384" w:rsidRPr="009A2FDC" w14:paraId="7B47E96E" w14:textId="77777777" w:rsidTr="00251384">
        <w:trPr>
          <w:trHeight w:val="300"/>
        </w:trPr>
        <w:tc>
          <w:tcPr>
            <w:tcW w:w="2805" w:type="dxa"/>
            <w:tcBorders>
              <w:top w:val="nil"/>
              <w:left w:val="nil"/>
              <w:bottom w:val="nil"/>
              <w:right w:val="nil"/>
            </w:tcBorders>
            <w:shd w:val="clear" w:color="auto" w:fill="auto"/>
            <w:hideMark/>
          </w:tcPr>
          <w:p w14:paraId="3B279324"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8449CFF"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03867D68" w14:textId="77777777" w:rsidTr="00251384">
        <w:trPr>
          <w:trHeight w:val="300"/>
        </w:trPr>
        <w:tc>
          <w:tcPr>
            <w:tcW w:w="2805" w:type="dxa"/>
            <w:tcBorders>
              <w:top w:val="nil"/>
              <w:left w:val="nil"/>
              <w:bottom w:val="nil"/>
              <w:right w:val="nil"/>
            </w:tcBorders>
            <w:shd w:val="clear" w:color="auto" w:fill="auto"/>
            <w:hideMark/>
          </w:tcPr>
          <w:p w14:paraId="10D3187A"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0D5EA903"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6A03071B" w14:textId="77777777" w:rsidTr="00251384">
        <w:trPr>
          <w:trHeight w:val="300"/>
        </w:trPr>
        <w:tc>
          <w:tcPr>
            <w:tcW w:w="2805" w:type="dxa"/>
            <w:tcBorders>
              <w:top w:val="nil"/>
              <w:left w:val="nil"/>
              <w:bottom w:val="nil"/>
              <w:right w:val="nil"/>
            </w:tcBorders>
            <w:shd w:val="clear" w:color="auto" w:fill="auto"/>
            <w:hideMark/>
          </w:tcPr>
          <w:p w14:paraId="5985C3CA"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BB50162"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73A6061A" w14:textId="77777777" w:rsidTr="00251384">
        <w:trPr>
          <w:trHeight w:val="300"/>
        </w:trPr>
        <w:tc>
          <w:tcPr>
            <w:tcW w:w="2805" w:type="dxa"/>
            <w:tcBorders>
              <w:top w:val="nil"/>
              <w:left w:val="nil"/>
              <w:bottom w:val="nil"/>
              <w:right w:val="nil"/>
            </w:tcBorders>
            <w:shd w:val="clear" w:color="auto" w:fill="auto"/>
            <w:hideMark/>
          </w:tcPr>
          <w:p w14:paraId="1134966A"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297B20CC"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DC9DF89" w14:textId="77777777" w:rsidTr="00251384">
        <w:trPr>
          <w:trHeight w:val="300"/>
        </w:trPr>
        <w:tc>
          <w:tcPr>
            <w:tcW w:w="2805" w:type="dxa"/>
            <w:tcBorders>
              <w:top w:val="nil"/>
              <w:left w:val="nil"/>
              <w:bottom w:val="nil"/>
              <w:right w:val="nil"/>
            </w:tcBorders>
            <w:shd w:val="clear" w:color="auto" w:fill="auto"/>
            <w:hideMark/>
          </w:tcPr>
          <w:p w14:paraId="43450509" w14:textId="77777777" w:rsidR="00251384" w:rsidRPr="009A2FDC" w:rsidRDefault="00251384" w:rsidP="00251384">
            <w:pPr>
              <w:widowControl/>
              <w:ind w:left="360"/>
              <w:textAlignment w:val="baseline"/>
              <w:rPr>
                <w:rFonts w:ascii="Segoe UI" w:hAnsi="Segoe UI" w:cs="Segoe UI"/>
                <w:sz w:val="18"/>
                <w:szCs w:val="18"/>
              </w:rPr>
            </w:pPr>
            <w:r w:rsidRPr="009A2FDC">
              <w:rPr>
                <w:b/>
                <w:bCs/>
              </w:rPr>
              <w:t>CHARACTER OF SERVICE:</w:t>
            </w:r>
            <w:r w:rsidRPr="009A2FDC">
              <w:t> </w:t>
            </w:r>
          </w:p>
        </w:tc>
        <w:tc>
          <w:tcPr>
            <w:tcW w:w="6555" w:type="dxa"/>
            <w:tcBorders>
              <w:top w:val="nil"/>
              <w:left w:val="nil"/>
              <w:bottom w:val="nil"/>
              <w:right w:val="nil"/>
            </w:tcBorders>
            <w:shd w:val="clear" w:color="auto" w:fill="auto"/>
            <w:hideMark/>
          </w:tcPr>
          <w:p w14:paraId="49DF1232" w14:textId="77777777" w:rsidR="00251384" w:rsidRPr="009A2FDC" w:rsidRDefault="00251384" w:rsidP="00251384">
            <w:pPr>
              <w:widowControl/>
              <w:ind w:left="360"/>
              <w:textAlignment w:val="baseline"/>
              <w:rPr>
                <w:rFonts w:ascii="Segoe UI" w:hAnsi="Segoe UI" w:cs="Segoe UI"/>
                <w:sz w:val="18"/>
                <w:szCs w:val="18"/>
              </w:rPr>
            </w:pPr>
            <w:r w:rsidRPr="009A2FDC">
              <w:t>AC.  60 hertz.  Single-phase or three-phase at LP&amp;L’s available primary voltage. </w:t>
            </w:r>
          </w:p>
        </w:tc>
      </w:tr>
      <w:tr w:rsidR="00251384" w:rsidRPr="009A2FDC" w14:paraId="39AC16EE" w14:textId="77777777" w:rsidTr="00251384">
        <w:trPr>
          <w:trHeight w:val="300"/>
        </w:trPr>
        <w:tc>
          <w:tcPr>
            <w:tcW w:w="2805" w:type="dxa"/>
            <w:tcBorders>
              <w:top w:val="nil"/>
              <w:left w:val="nil"/>
              <w:bottom w:val="nil"/>
              <w:right w:val="nil"/>
            </w:tcBorders>
            <w:shd w:val="clear" w:color="auto" w:fill="auto"/>
            <w:hideMark/>
          </w:tcPr>
          <w:p w14:paraId="1491364E"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21DD1645"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6503253F" w14:textId="77777777" w:rsidTr="00251384">
        <w:trPr>
          <w:trHeight w:val="300"/>
        </w:trPr>
        <w:tc>
          <w:tcPr>
            <w:tcW w:w="2805" w:type="dxa"/>
            <w:tcBorders>
              <w:top w:val="nil"/>
              <w:left w:val="nil"/>
              <w:bottom w:val="nil"/>
              <w:right w:val="nil"/>
            </w:tcBorders>
            <w:shd w:val="clear" w:color="auto" w:fill="auto"/>
            <w:hideMark/>
          </w:tcPr>
          <w:p w14:paraId="19F87557"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BBA4C04"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1857EB7A" w14:textId="77777777" w:rsidTr="00251384">
        <w:trPr>
          <w:trHeight w:val="330"/>
        </w:trPr>
        <w:tc>
          <w:tcPr>
            <w:tcW w:w="2805" w:type="dxa"/>
            <w:tcBorders>
              <w:top w:val="nil"/>
              <w:left w:val="nil"/>
              <w:bottom w:val="nil"/>
              <w:right w:val="nil"/>
            </w:tcBorders>
            <w:shd w:val="clear" w:color="auto" w:fill="auto"/>
            <w:hideMark/>
          </w:tcPr>
          <w:p w14:paraId="44B8BC07"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E121FB9"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0889CDB8" w14:textId="77777777" w:rsidTr="00251384">
        <w:trPr>
          <w:trHeight w:val="300"/>
        </w:trPr>
        <w:tc>
          <w:tcPr>
            <w:tcW w:w="2805" w:type="dxa"/>
            <w:tcBorders>
              <w:top w:val="nil"/>
              <w:left w:val="nil"/>
              <w:bottom w:val="nil"/>
              <w:right w:val="nil"/>
            </w:tcBorders>
            <w:shd w:val="clear" w:color="auto" w:fill="auto"/>
            <w:hideMark/>
          </w:tcPr>
          <w:p w14:paraId="7FF1771E"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D73A4E5" w14:textId="77777777" w:rsidR="00251384" w:rsidRPr="009A2FDC" w:rsidRDefault="00251384" w:rsidP="00251384">
            <w:pPr>
              <w:widowControl/>
              <w:ind w:left="360"/>
              <w:textAlignment w:val="baseline"/>
              <w:rPr>
                <w:rFonts w:ascii="Segoe UI" w:hAnsi="Segoe UI" w:cs="Segoe UI"/>
                <w:sz w:val="18"/>
                <w:szCs w:val="18"/>
              </w:rPr>
            </w:pPr>
          </w:p>
        </w:tc>
      </w:tr>
    </w:tbl>
    <w:p w14:paraId="29A5CE4F" w14:textId="77777777" w:rsidR="00251384" w:rsidRDefault="00251384" w:rsidP="00251384"/>
    <w:p w14:paraId="58E86498" w14:textId="77777777" w:rsidR="00251384" w:rsidRDefault="00251384" w:rsidP="00251384"/>
    <w:p w14:paraId="66680863" w14:textId="77777777" w:rsidR="00251384" w:rsidRDefault="00251384" w:rsidP="00251384"/>
    <w:p w14:paraId="4016B0C1" w14:textId="77777777" w:rsidR="00251384" w:rsidRDefault="00251384" w:rsidP="00251384"/>
    <w:p w14:paraId="4187C071" w14:textId="77777777" w:rsidR="00251384" w:rsidRDefault="00251384" w:rsidP="00251384"/>
    <w:p w14:paraId="0FEE9136"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67" w:name="_Toc130814896"/>
      <w:bookmarkStart w:id="1068" w:name="_Toc131705765"/>
      <w:r>
        <w:t>PRIMARY SUBSTATION DELIVERY SERVICE</w:t>
      </w:r>
      <w:bookmarkEnd w:id="1067"/>
      <w:bookmarkEnd w:id="1068"/>
    </w:p>
    <w:p w14:paraId="4E457625" w14:textId="77777777" w:rsidR="00251384" w:rsidRDefault="00251384" w:rsidP="0025138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7"/>
        <w:gridCol w:w="6203"/>
      </w:tblGrid>
      <w:tr w:rsidR="00251384" w:rsidRPr="009A2FDC" w14:paraId="35D0B766" w14:textId="77777777" w:rsidTr="00251384">
        <w:trPr>
          <w:trHeight w:val="300"/>
        </w:trPr>
        <w:tc>
          <w:tcPr>
            <w:tcW w:w="2880" w:type="dxa"/>
            <w:tcBorders>
              <w:top w:val="nil"/>
              <w:left w:val="nil"/>
              <w:bottom w:val="nil"/>
              <w:right w:val="nil"/>
            </w:tcBorders>
            <w:shd w:val="clear" w:color="auto" w:fill="auto"/>
            <w:hideMark/>
          </w:tcPr>
          <w:p w14:paraId="59D245C0" w14:textId="77777777" w:rsidR="00251384" w:rsidRPr="009A2FDC" w:rsidRDefault="00251384" w:rsidP="00251384">
            <w:pPr>
              <w:widowControl/>
              <w:ind w:left="360"/>
              <w:textAlignment w:val="baseline"/>
              <w:rPr>
                <w:rFonts w:ascii="Segoe UI" w:hAnsi="Segoe UI" w:cs="Segoe UI"/>
                <w:sz w:val="18"/>
                <w:szCs w:val="18"/>
              </w:rPr>
            </w:pPr>
            <w:r w:rsidRPr="009A2FDC">
              <w:rPr>
                <w:b/>
                <w:bCs/>
              </w:rPr>
              <w:t>APPLICABLE:</w:t>
            </w:r>
            <w:r w:rsidRPr="009A2FDC">
              <w:t> </w:t>
            </w:r>
          </w:p>
        </w:tc>
        <w:tc>
          <w:tcPr>
            <w:tcW w:w="6840" w:type="dxa"/>
            <w:tcBorders>
              <w:top w:val="nil"/>
              <w:left w:val="nil"/>
              <w:bottom w:val="nil"/>
              <w:right w:val="nil"/>
            </w:tcBorders>
            <w:shd w:val="clear" w:color="auto" w:fill="auto"/>
            <w:hideMark/>
          </w:tcPr>
          <w:p w14:paraId="72CACE8F" w14:textId="2AA80CFD" w:rsidR="00251384" w:rsidRPr="009A2FDC" w:rsidRDefault="00251384" w:rsidP="00251384">
            <w:pPr>
              <w:widowControl/>
              <w:ind w:left="360"/>
              <w:textAlignment w:val="baseline"/>
              <w:rPr>
                <w:rFonts w:ascii="Segoe UI" w:hAnsi="Segoe UI" w:cs="Segoe UI"/>
                <w:sz w:val="18"/>
                <w:szCs w:val="18"/>
              </w:rPr>
            </w:pPr>
            <w:r w:rsidRPr="009A2FDC">
              <w:t xml:space="preserve">This schedule is available to Customers requesting Delivery Service for non-Residential Purposes at Primary Distribution Voltage levels when such Delivery Service is to one Point of Delivery and measured through one Meter, where Customer’s Installation has adequate capacity and suitable voltage </w:t>
            </w:r>
            <w:r>
              <w:t>is available</w:t>
            </w:r>
            <w:r w:rsidRPr="009A2FDC">
              <w:t xml:space="preserve"> adjacent to the Premises.   </w:t>
            </w:r>
          </w:p>
          <w:p w14:paraId="69632ECB"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1D0722DA" w14:textId="77777777" w:rsidR="00251384" w:rsidRPr="009A2FDC" w:rsidRDefault="00251384" w:rsidP="00251384">
            <w:pPr>
              <w:widowControl/>
              <w:ind w:left="360"/>
              <w:textAlignment w:val="baseline"/>
              <w:rPr>
                <w:rFonts w:ascii="Segoe UI" w:hAnsi="Segoe UI" w:cs="Segoe UI"/>
                <w:sz w:val="18"/>
                <w:szCs w:val="18"/>
              </w:rPr>
            </w:pPr>
            <w:r w:rsidRPr="009A2FDC">
              <w:t>Not applicable to temporary, breakdown, standby, supplementary, resale or shared Service. </w:t>
            </w:r>
          </w:p>
        </w:tc>
      </w:tr>
      <w:tr w:rsidR="00251384" w:rsidRPr="009A2FDC" w14:paraId="0139E384" w14:textId="77777777" w:rsidTr="00251384">
        <w:trPr>
          <w:trHeight w:val="300"/>
        </w:trPr>
        <w:tc>
          <w:tcPr>
            <w:tcW w:w="2880" w:type="dxa"/>
            <w:tcBorders>
              <w:top w:val="nil"/>
              <w:left w:val="nil"/>
              <w:bottom w:val="nil"/>
              <w:right w:val="nil"/>
            </w:tcBorders>
            <w:shd w:val="clear" w:color="auto" w:fill="auto"/>
            <w:hideMark/>
          </w:tcPr>
          <w:p w14:paraId="2318925B"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00B37FC9"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59F53390" w14:textId="77777777" w:rsidTr="00251384">
        <w:trPr>
          <w:trHeight w:val="300"/>
        </w:trPr>
        <w:tc>
          <w:tcPr>
            <w:tcW w:w="2880" w:type="dxa"/>
            <w:tcBorders>
              <w:top w:val="nil"/>
              <w:left w:val="nil"/>
              <w:bottom w:val="nil"/>
              <w:right w:val="nil"/>
            </w:tcBorders>
            <w:shd w:val="clear" w:color="auto" w:fill="auto"/>
            <w:hideMark/>
          </w:tcPr>
          <w:p w14:paraId="24D9F9DA"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5952D654"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798A3669" w14:textId="77777777" w:rsidTr="00251384">
        <w:trPr>
          <w:trHeight w:val="300"/>
        </w:trPr>
        <w:tc>
          <w:tcPr>
            <w:tcW w:w="2880" w:type="dxa"/>
            <w:tcBorders>
              <w:top w:val="nil"/>
              <w:left w:val="nil"/>
              <w:bottom w:val="nil"/>
              <w:right w:val="nil"/>
            </w:tcBorders>
            <w:shd w:val="clear" w:color="auto" w:fill="auto"/>
            <w:hideMark/>
          </w:tcPr>
          <w:p w14:paraId="2EC7F1C8"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479350A9"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4B5F7A3B" w14:textId="77777777" w:rsidTr="00251384">
        <w:trPr>
          <w:trHeight w:val="300"/>
        </w:trPr>
        <w:tc>
          <w:tcPr>
            <w:tcW w:w="2880" w:type="dxa"/>
            <w:tcBorders>
              <w:top w:val="nil"/>
              <w:left w:val="nil"/>
              <w:bottom w:val="nil"/>
              <w:right w:val="nil"/>
            </w:tcBorders>
            <w:shd w:val="clear" w:color="auto" w:fill="auto"/>
            <w:hideMark/>
          </w:tcPr>
          <w:p w14:paraId="4656643D" w14:textId="77777777" w:rsidR="00251384" w:rsidRPr="009A2FDC" w:rsidRDefault="00251384" w:rsidP="00251384">
            <w:pPr>
              <w:widowControl/>
              <w:ind w:left="360"/>
              <w:textAlignment w:val="baseline"/>
              <w:rPr>
                <w:rFonts w:ascii="Segoe UI" w:hAnsi="Segoe UI" w:cs="Segoe UI"/>
                <w:sz w:val="18"/>
                <w:szCs w:val="18"/>
              </w:rPr>
            </w:pPr>
            <w:r w:rsidRPr="009A2FDC">
              <w:rPr>
                <w:b/>
                <w:bCs/>
              </w:rPr>
              <w:t>RATE:</w:t>
            </w:r>
            <w:r w:rsidRPr="009A2FDC">
              <w:t> </w:t>
            </w:r>
          </w:p>
        </w:tc>
        <w:tc>
          <w:tcPr>
            <w:tcW w:w="6840" w:type="dxa"/>
            <w:tcBorders>
              <w:top w:val="nil"/>
              <w:left w:val="nil"/>
              <w:bottom w:val="nil"/>
              <w:right w:val="nil"/>
            </w:tcBorders>
            <w:shd w:val="clear" w:color="auto" w:fill="auto"/>
            <w:hideMark/>
          </w:tcPr>
          <w:p w14:paraId="7B504901"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$0.00560 per kWh </w:t>
            </w:r>
          </w:p>
          <w:p w14:paraId="520DAB31"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716D4C24"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$7.77 per kW </w:t>
            </w:r>
          </w:p>
          <w:p w14:paraId="090EFD03"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1F0D205A"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559EE261"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72EA6548" w14:textId="77777777" w:rsidTr="00251384">
        <w:trPr>
          <w:trHeight w:val="300"/>
        </w:trPr>
        <w:tc>
          <w:tcPr>
            <w:tcW w:w="2880" w:type="dxa"/>
            <w:tcBorders>
              <w:top w:val="nil"/>
              <w:left w:val="nil"/>
              <w:bottom w:val="nil"/>
              <w:right w:val="nil"/>
            </w:tcBorders>
            <w:shd w:val="clear" w:color="auto" w:fill="auto"/>
          </w:tcPr>
          <w:p w14:paraId="28E0FEDB" w14:textId="77777777" w:rsidR="00251384" w:rsidRPr="00E7277A" w:rsidRDefault="00251384" w:rsidP="00251384">
            <w:pPr>
              <w:widowControl/>
              <w:ind w:left="360"/>
              <w:textAlignment w:val="baseline"/>
              <w:rPr>
                <w:rFonts w:ascii="Segoe UI" w:hAnsi="Segoe UI" w:cs="Segoe UI"/>
                <w:sz w:val="18"/>
                <w:szCs w:val="18"/>
                <w:highlight w:val="yellow"/>
              </w:rPr>
            </w:pPr>
          </w:p>
        </w:tc>
        <w:tc>
          <w:tcPr>
            <w:tcW w:w="6840" w:type="dxa"/>
            <w:tcBorders>
              <w:top w:val="nil"/>
              <w:left w:val="nil"/>
              <w:bottom w:val="nil"/>
              <w:right w:val="nil"/>
            </w:tcBorders>
            <w:shd w:val="clear" w:color="auto" w:fill="auto"/>
          </w:tcPr>
          <w:p w14:paraId="5A9DCDBB" w14:textId="77777777" w:rsidR="00251384" w:rsidRPr="00E7277A" w:rsidRDefault="00251384" w:rsidP="00251384">
            <w:pPr>
              <w:widowControl/>
              <w:ind w:left="360"/>
              <w:textAlignment w:val="baseline"/>
              <w:rPr>
                <w:rFonts w:ascii="Segoe UI" w:hAnsi="Segoe UI" w:cs="Segoe UI"/>
                <w:sz w:val="18"/>
                <w:szCs w:val="18"/>
                <w:highlight w:val="yellow"/>
              </w:rPr>
            </w:pPr>
          </w:p>
        </w:tc>
      </w:tr>
      <w:tr w:rsidR="00251384" w:rsidRPr="009A2FDC" w14:paraId="4418D933" w14:textId="77777777" w:rsidTr="00251384">
        <w:trPr>
          <w:trHeight w:val="300"/>
        </w:trPr>
        <w:tc>
          <w:tcPr>
            <w:tcW w:w="2880" w:type="dxa"/>
            <w:tcBorders>
              <w:top w:val="nil"/>
              <w:left w:val="nil"/>
              <w:bottom w:val="nil"/>
              <w:right w:val="nil"/>
            </w:tcBorders>
            <w:shd w:val="clear" w:color="auto" w:fill="auto"/>
            <w:hideMark/>
          </w:tcPr>
          <w:p w14:paraId="253C8002"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1D078227"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4DEC4C0" w14:textId="77777777" w:rsidTr="00251384">
        <w:trPr>
          <w:trHeight w:val="300"/>
        </w:trPr>
        <w:tc>
          <w:tcPr>
            <w:tcW w:w="2880" w:type="dxa"/>
            <w:tcBorders>
              <w:top w:val="nil"/>
              <w:left w:val="nil"/>
              <w:bottom w:val="nil"/>
              <w:right w:val="nil"/>
            </w:tcBorders>
            <w:shd w:val="clear" w:color="auto" w:fill="auto"/>
            <w:hideMark/>
          </w:tcPr>
          <w:p w14:paraId="08515ADD" w14:textId="77777777" w:rsidR="00251384" w:rsidRPr="009A2FDC" w:rsidRDefault="00251384" w:rsidP="00251384">
            <w:pPr>
              <w:widowControl/>
              <w:ind w:left="360"/>
              <w:textAlignment w:val="baseline"/>
              <w:rPr>
                <w:rFonts w:ascii="Segoe UI" w:hAnsi="Segoe UI" w:cs="Segoe UI"/>
                <w:sz w:val="18"/>
                <w:szCs w:val="18"/>
              </w:rPr>
            </w:pPr>
            <w:r w:rsidRPr="009A2FDC">
              <w:rPr>
                <w:b/>
                <w:bCs/>
              </w:rPr>
              <w:t>DEMAND:</w:t>
            </w:r>
            <w:r w:rsidRPr="009A2FDC">
              <w:t> </w:t>
            </w:r>
          </w:p>
        </w:tc>
        <w:tc>
          <w:tcPr>
            <w:tcW w:w="6840" w:type="dxa"/>
            <w:tcBorders>
              <w:top w:val="nil"/>
              <w:left w:val="nil"/>
              <w:bottom w:val="nil"/>
              <w:right w:val="nil"/>
            </w:tcBorders>
            <w:shd w:val="clear" w:color="auto" w:fill="auto"/>
            <w:hideMark/>
          </w:tcPr>
          <w:p w14:paraId="341781E4" w14:textId="2A6DBF5F" w:rsidR="00251384" w:rsidRPr="009A2FDC" w:rsidRDefault="00251384" w:rsidP="00251384">
            <w:pPr>
              <w:widowControl/>
              <w:ind w:left="360"/>
              <w:textAlignment w:val="baseline"/>
              <w:rPr>
                <w:rFonts w:ascii="Segoe UI" w:hAnsi="Segoe UI" w:cs="Segoe UI"/>
                <w:sz w:val="18"/>
                <w:szCs w:val="18"/>
              </w:rPr>
            </w:pPr>
            <w:r w:rsidRPr="009A2FDC">
              <w:t>LP&amp;L will furnish at its expense the necessary metering equipment to measure the Customer’s kW demand for the 15 or 30-minute period (as applicable per LP&amp;L’s</w:t>
            </w:r>
            <w:r>
              <w:t xml:space="preserve"> selected</w:t>
            </w:r>
            <w:r w:rsidRPr="009A2FDC">
              <w:t xml:space="preserve"> metering technology) of greatest use during the month.  In the absence of a demand meter, the Customer’s demand will be billed using the monthly kilowatt-hours and an average load factor of 69.71 percent.  In no month shall the billing demand be greater than the kW value determined by dividing the kWh sales for the billing period by 21 hours. </w:t>
            </w:r>
          </w:p>
        </w:tc>
      </w:tr>
      <w:tr w:rsidR="00251384" w:rsidRPr="009A2FDC" w14:paraId="19B54DC0" w14:textId="77777777" w:rsidTr="00251384">
        <w:trPr>
          <w:trHeight w:val="300"/>
        </w:trPr>
        <w:tc>
          <w:tcPr>
            <w:tcW w:w="2880" w:type="dxa"/>
            <w:tcBorders>
              <w:top w:val="nil"/>
              <w:left w:val="nil"/>
              <w:bottom w:val="nil"/>
              <w:right w:val="nil"/>
            </w:tcBorders>
            <w:shd w:val="clear" w:color="auto" w:fill="auto"/>
            <w:hideMark/>
          </w:tcPr>
          <w:p w14:paraId="712EA0B6"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24D85157"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2CCB9687" w14:textId="77777777" w:rsidTr="00251384">
        <w:trPr>
          <w:trHeight w:val="300"/>
        </w:trPr>
        <w:tc>
          <w:tcPr>
            <w:tcW w:w="2880" w:type="dxa"/>
            <w:tcBorders>
              <w:top w:val="nil"/>
              <w:left w:val="nil"/>
              <w:bottom w:val="nil"/>
              <w:right w:val="nil"/>
            </w:tcBorders>
            <w:shd w:val="clear" w:color="auto" w:fill="auto"/>
            <w:hideMark/>
          </w:tcPr>
          <w:p w14:paraId="5B747BBE" w14:textId="77777777" w:rsidR="00251384" w:rsidRPr="009A2FDC" w:rsidRDefault="00251384" w:rsidP="00251384">
            <w:pPr>
              <w:widowControl/>
              <w:ind w:left="360"/>
              <w:textAlignment w:val="baseline"/>
              <w:rPr>
                <w:rFonts w:ascii="Segoe UI" w:hAnsi="Segoe UI" w:cs="Segoe UI"/>
                <w:sz w:val="18"/>
                <w:szCs w:val="18"/>
              </w:rPr>
            </w:pPr>
            <w:r w:rsidRPr="009A2FDC">
              <w:rPr>
                <w:b/>
                <w:bCs/>
              </w:rPr>
              <w:t>LOSS ADJUSTMENT:</w:t>
            </w:r>
            <w:r w:rsidRPr="009A2FDC">
              <w:t> </w:t>
            </w:r>
          </w:p>
        </w:tc>
        <w:tc>
          <w:tcPr>
            <w:tcW w:w="6840" w:type="dxa"/>
            <w:tcBorders>
              <w:top w:val="nil"/>
              <w:left w:val="nil"/>
              <w:bottom w:val="nil"/>
              <w:right w:val="nil"/>
            </w:tcBorders>
            <w:shd w:val="clear" w:color="auto" w:fill="auto"/>
            <w:hideMark/>
          </w:tcPr>
          <w:p w14:paraId="1EBBFC52" w14:textId="77777777" w:rsidR="00251384" w:rsidRPr="009A2FDC" w:rsidRDefault="00251384" w:rsidP="00251384">
            <w:pPr>
              <w:widowControl/>
              <w:ind w:left="360"/>
              <w:textAlignment w:val="baseline"/>
              <w:rPr>
                <w:rFonts w:ascii="Segoe UI" w:hAnsi="Segoe UI" w:cs="Segoe UI"/>
                <w:sz w:val="18"/>
                <w:szCs w:val="18"/>
              </w:rPr>
            </w:pPr>
            <w:r w:rsidRPr="009A2FDC">
              <w:t xml:space="preserve">When metering is installed on the secondary (Customer’s) side of any voltage transformation made at less than available primary voltage at the Point of Service, the Meter readings for billing purposes shall be increased to include all </w:t>
            </w:r>
            <w:r w:rsidRPr="000A463E">
              <w:t>transformation</w:t>
            </w:r>
            <w:r w:rsidRPr="009A2FDC">
              <w:t xml:space="preserve"> losses. </w:t>
            </w:r>
          </w:p>
        </w:tc>
      </w:tr>
      <w:tr w:rsidR="00251384" w:rsidRPr="009A2FDC" w14:paraId="54337DD1" w14:textId="77777777" w:rsidTr="00251384">
        <w:trPr>
          <w:trHeight w:val="300"/>
        </w:trPr>
        <w:tc>
          <w:tcPr>
            <w:tcW w:w="2880" w:type="dxa"/>
            <w:tcBorders>
              <w:top w:val="nil"/>
              <w:left w:val="nil"/>
              <w:bottom w:val="nil"/>
              <w:right w:val="nil"/>
            </w:tcBorders>
            <w:shd w:val="clear" w:color="auto" w:fill="auto"/>
            <w:hideMark/>
          </w:tcPr>
          <w:p w14:paraId="195A907D"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4265BDE9"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4E78B3B" w14:textId="77777777" w:rsidTr="00251384">
        <w:trPr>
          <w:trHeight w:val="300"/>
        </w:trPr>
        <w:tc>
          <w:tcPr>
            <w:tcW w:w="2880" w:type="dxa"/>
            <w:tcBorders>
              <w:top w:val="nil"/>
              <w:left w:val="nil"/>
              <w:bottom w:val="nil"/>
              <w:right w:val="nil"/>
            </w:tcBorders>
            <w:shd w:val="clear" w:color="auto" w:fill="auto"/>
            <w:hideMark/>
          </w:tcPr>
          <w:p w14:paraId="566EA386"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6D843B65"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B71EED0" w14:textId="77777777" w:rsidTr="00251384">
        <w:trPr>
          <w:trHeight w:val="300"/>
        </w:trPr>
        <w:tc>
          <w:tcPr>
            <w:tcW w:w="2880" w:type="dxa"/>
            <w:tcBorders>
              <w:top w:val="nil"/>
              <w:left w:val="nil"/>
              <w:bottom w:val="nil"/>
              <w:right w:val="nil"/>
            </w:tcBorders>
            <w:shd w:val="clear" w:color="auto" w:fill="auto"/>
            <w:hideMark/>
          </w:tcPr>
          <w:p w14:paraId="41D4FB86"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22C21A26"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78373348" w14:textId="77777777" w:rsidTr="00251384">
        <w:trPr>
          <w:trHeight w:val="300"/>
        </w:trPr>
        <w:tc>
          <w:tcPr>
            <w:tcW w:w="2880" w:type="dxa"/>
            <w:tcBorders>
              <w:top w:val="nil"/>
              <w:left w:val="nil"/>
              <w:bottom w:val="nil"/>
              <w:right w:val="nil"/>
            </w:tcBorders>
            <w:shd w:val="clear" w:color="auto" w:fill="auto"/>
            <w:hideMark/>
          </w:tcPr>
          <w:p w14:paraId="2CE34E39" w14:textId="77777777" w:rsidR="00251384" w:rsidRPr="009A2FDC" w:rsidRDefault="00251384" w:rsidP="00251384">
            <w:pPr>
              <w:widowControl/>
              <w:ind w:left="360"/>
              <w:textAlignment w:val="baseline"/>
              <w:rPr>
                <w:rFonts w:ascii="Segoe UI" w:hAnsi="Segoe UI" w:cs="Segoe UI"/>
                <w:sz w:val="18"/>
                <w:szCs w:val="18"/>
              </w:rPr>
            </w:pPr>
            <w:r w:rsidRPr="2F25850B">
              <w:t> </w:t>
            </w:r>
          </w:p>
          <w:p w14:paraId="273C9E13" w14:textId="77777777" w:rsidR="00251384" w:rsidRPr="009A2FDC" w:rsidRDefault="00251384" w:rsidP="00251384">
            <w:pPr>
              <w:widowControl/>
              <w:ind w:left="360"/>
              <w:textAlignment w:val="baseline"/>
            </w:pPr>
            <w:r w:rsidRPr="2F25850B">
              <w:rPr>
                <w:b/>
                <w:bCs/>
              </w:rPr>
              <w:t>POWER FACTOR:</w:t>
            </w:r>
          </w:p>
        </w:tc>
        <w:tc>
          <w:tcPr>
            <w:tcW w:w="6840" w:type="dxa"/>
            <w:tcBorders>
              <w:top w:val="nil"/>
              <w:left w:val="nil"/>
              <w:bottom w:val="nil"/>
              <w:right w:val="nil"/>
            </w:tcBorders>
            <w:shd w:val="clear" w:color="auto" w:fill="auto"/>
            <w:hideMark/>
          </w:tcPr>
          <w:p w14:paraId="5B890FAC" w14:textId="77777777" w:rsidR="00251384" w:rsidRDefault="00251384" w:rsidP="00251384">
            <w:pPr>
              <w:widowControl/>
              <w:ind w:left="360"/>
            </w:pPr>
          </w:p>
          <w:p w14:paraId="342B3258" w14:textId="0C07036E" w:rsidR="00251384" w:rsidRPr="009A2FDC" w:rsidRDefault="00251384" w:rsidP="00251384">
            <w:pPr>
              <w:widowControl/>
              <w:ind w:left="360"/>
              <w:textAlignment w:val="baseline"/>
            </w:pPr>
            <w:r w:rsidRPr="2F25850B">
              <w:t>Applicable to Customers on this Rate Schedule with a peak demand of 200 kW or greater.  At all times, Customer</w:t>
            </w:r>
            <w:r w:rsidRPr="2F25850B">
              <w:rPr>
                <w:rFonts w:ascii="Calibri" w:eastAsia="Calibri" w:hAnsi="Calibri" w:cs="Calibri"/>
              </w:rPr>
              <w:t>’</w:t>
            </w:r>
            <w:r w:rsidRPr="2F25850B">
              <w:t>s Installation will maintain</w:t>
            </w:r>
            <w:r>
              <w:t>,</w:t>
            </w:r>
            <w:r w:rsidRPr="2F25850B">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w:t>
            </w:r>
            <w:r w:rsidRPr="2F25850B">
              <w:rPr>
                <w:rFonts w:ascii="Calibri" w:eastAsia="Calibri" w:hAnsi="Calibri" w:cs="Calibri"/>
              </w:rPr>
              <w:t>’</w:t>
            </w:r>
            <w:r w:rsidRPr="2F25850B">
              <w:t>s system.</w:t>
            </w:r>
          </w:p>
        </w:tc>
      </w:tr>
      <w:tr w:rsidR="00251384" w:rsidRPr="009A2FDC" w14:paraId="048149E0" w14:textId="77777777" w:rsidTr="00251384">
        <w:trPr>
          <w:trHeight w:val="300"/>
        </w:trPr>
        <w:tc>
          <w:tcPr>
            <w:tcW w:w="2880" w:type="dxa"/>
            <w:tcBorders>
              <w:top w:val="nil"/>
              <w:left w:val="nil"/>
              <w:bottom w:val="nil"/>
              <w:right w:val="nil"/>
            </w:tcBorders>
            <w:shd w:val="clear" w:color="auto" w:fill="auto"/>
            <w:hideMark/>
          </w:tcPr>
          <w:p w14:paraId="78B73EC6" w14:textId="77777777" w:rsidR="00251384" w:rsidRDefault="00251384" w:rsidP="00251384">
            <w:pPr>
              <w:widowControl/>
              <w:ind w:left="360"/>
              <w:rPr>
                <w:b/>
                <w:bCs/>
              </w:rPr>
            </w:pPr>
          </w:p>
          <w:p w14:paraId="28F0283E"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2044A52C"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0F8DAE34" w14:textId="77777777" w:rsidTr="00251384">
        <w:trPr>
          <w:trHeight w:val="300"/>
        </w:trPr>
        <w:tc>
          <w:tcPr>
            <w:tcW w:w="2880" w:type="dxa"/>
            <w:tcBorders>
              <w:top w:val="nil"/>
              <w:left w:val="nil"/>
              <w:bottom w:val="nil"/>
              <w:right w:val="nil"/>
            </w:tcBorders>
            <w:shd w:val="clear" w:color="auto" w:fill="auto"/>
            <w:hideMark/>
          </w:tcPr>
          <w:p w14:paraId="6EFBD563"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4E362DF3"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1E622B6B" w14:textId="77777777" w:rsidTr="00251384">
        <w:trPr>
          <w:trHeight w:val="300"/>
        </w:trPr>
        <w:tc>
          <w:tcPr>
            <w:tcW w:w="2880" w:type="dxa"/>
            <w:tcBorders>
              <w:top w:val="nil"/>
              <w:left w:val="nil"/>
              <w:bottom w:val="nil"/>
              <w:right w:val="nil"/>
            </w:tcBorders>
            <w:shd w:val="clear" w:color="auto" w:fill="auto"/>
            <w:hideMark/>
          </w:tcPr>
          <w:p w14:paraId="4960BC15"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F1C5E81"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6760E364" w14:textId="77777777" w:rsidTr="00251384">
        <w:trPr>
          <w:trHeight w:val="300"/>
        </w:trPr>
        <w:tc>
          <w:tcPr>
            <w:tcW w:w="2880" w:type="dxa"/>
            <w:tcBorders>
              <w:top w:val="nil"/>
              <w:left w:val="nil"/>
              <w:bottom w:val="nil"/>
              <w:right w:val="nil"/>
            </w:tcBorders>
            <w:shd w:val="clear" w:color="auto" w:fill="auto"/>
            <w:hideMark/>
          </w:tcPr>
          <w:p w14:paraId="37287652"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26500873"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1019F8B9" w14:textId="77777777" w:rsidTr="00251384">
        <w:trPr>
          <w:trHeight w:val="300"/>
        </w:trPr>
        <w:tc>
          <w:tcPr>
            <w:tcW w:w="2880" w:type="dxa"/>
            <w:tcBorders>
              <w:top w:val="nil"/>
              <w:left w:val="nil"/>
              <w:bottom w:val="nil"/>
              <w:right w:val="nil"/>
            </w:tcBorders>
            <w:shd w:val="clear" w:color="auto" w:fill="auto"/>
            <w:hideMark/>
          </w:tcPr>
          <w:p w14:paraId="0B005556" w14:textId="77777777" w:rsidR="00251384" w:rsidRPr="009A2FDC" w:rsidRDefault="00251384" w:rsidP="00251384">
            <w:pPr>
              <w:widowControl/>
              <w:ind w:left="360"/>
              <w:textAlignment w:val="baseline"/>
              <w:rPr>
                <w:rFonts w:ascii="Segoe UI" w:hAnsi="Segoe UI" w:cs="Segoe UI"/>
                <w:sz w:val="18"/>
                <w:szCs w:val="18"/>
              </w:rPr>
            </w:pPr>
            <w:r w:rsidRPr="009A2FDC">
              <w:rPr>
                <w:b/>
                <w:bCs/>
              </w:rPr>
              <w:t>CHARACTER OF SERVICE:</w:t>
            </w:r>
            <w:r w:rsidRPr="009A2FDC">
              <w:t> </w:t>
            </w:r>
          </w:p>
        </w:tc>
        <w:tc>
          <w:tcPr>
            <w:tcW w:w="6840" w:type="dxa"/>
            <w:tcBorders>
              <w:top w:val="nil"/>
              <w:left w:val="nil"/>
              <w:bottom w:val="nil"/>
              <w:right w:val="nil"/>
            </w:tcBorders>
            <w:shd w:val="clear" w:color="auto" w:fill="auto"/>
            <w:hideMark/>
          </w:tcPr>
          <w:p w14:paraId="26D68E33" w14:textId="77777777" w:rsidR="00251384" w:rsidRPr="009A2FDC" w:rsidRDefault="00251384" w:rsidP="00251384">
            <w:pPr>
              <w:widowControl/>
              <w:ind w:left="360"/>
              <w:textAlignment w:val="baseline"/>
              <w:rPr>
                <w:rFonts w:ascii="Segoe UI" w:hAnsi="Segoe UI" w:cs="Segoe UI"/>
                <w:sz w:val="18"/>
                <w:szCs w:val="18"/>
              </w:rPr>
            </w:pPr>
            <w:r w:rsidRPr="009A2FDC">
              <w:t>AC.  60 hertz.  Single-phase or three-phase at LP&amp;L’s available primary voltage. </w:t>
            </w:r>
          </w:p>
        </w:tc>
      </w:tr>
      <w:tr w:rsidR="00251384" w:rsidRPr="009A2FDC" w14:paraId="7713769D" w14:textId="77777777" w:rsidTr="00251384">
        <w:trPr>
          <w:trHeight w:val="300"/>
        </w:trPr>
        <w:tc>
          <w:tcPr>
            <w:tcW w:w="2880" w:type="dxa"/>
            <w:tcBorders>
              <w:top w:val="nil"/>
              <w:left w:val="nil"/>
              <w:bottom w:val="nil"/>
              <w:right w:val="nil"/>
            </w:tcBorders>
            <w:shd w:val="clear" w:color="auto" w:fill="auto"/>
            <w:hideMark/>
          </w:tcPr>
          <w:p w14:paraId="4F677B8A"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4FFB4F06"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2DE2C2D" w14:textId="77777777" w:rsidTr="00251384">
        <w:trPr>
          <w:trHeight w:val="300"/>
        </w:trPr>
        <w:tc>
          <w:tcPr>
            <w:tcW w:w="2880" w:type="dxa"/>
            <w:tcBorders>
              <w:top w:val="nil"/>
              <w:left w:val="nil"/>
              <w:bottom w:val="nil"/>
              <w:right w:val="nil"/>
            </w:tcBorders>
            <w:shd w:val="clear" w:color="auto" w:fill="auto"/>
            <w:hideMark/>
          </w:tcPr>
          <w:p w14:paraId="40BA5248"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46F367B4"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78EC20E3" w14:textId="77777777" w:rsidTr="00251384">
        <w:trPr>
          <w:trHeight w:val="300"/>
        </w:trPr>
        <w:tc>
          <w:tcPr>
            <w:tcW w:w="2880" w:type="dxa"/>
            <w:tcBorders>
              <w:top w:val="nil"/>
              <w:left w:val="nil"/>
              <w:bottom w:val="nil"/>
              <w:right w:val="nil"/>
            </w:tcBorders>
            <w:shd w:val="clear" w:color="auto" w:fill="auto"/>
            <w:hideMark/>
          </w:tcPr>
          <w:p w14:paraId="20516E46"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F00488C"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514908AF" w14:textId="77777777" w:rsidTr="00251384">
        <w:trPr>
          <w:trHeight w:val="300"/>
        </w:trPr>
        <w:tc>
          <w:tcPr>
            <w:tcW w:w="2880" w:type="dxa"/>
            <w:tcBorders>
              <w:top w:val="nil"/>
              <w:left w:val="nil"/>
              <w:bottom w:val="nil"/>
              <w:right w:val="nil"/>
            </w:tcBorders>
            <w:shd w:val="clear" w:color="auto" w:fill="auto"/>
            <w:hideMark/>
          </w:tcPr>
          <w:p w14:paraId="15B69263"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81AA56D" w14:textId="77777777" w:rsidR="00251384" w:rsidRPr="009A2FDC" w:rsidRDefault="00251384" w:rsidP="00251384">
            <w:pPr>
              <w:widowControl/>
              <w:ind w:left="360"/>
              <w:textAlignment w:val="baseline"/>
              <w:rPr>
                <w:rFonts w:ascii="Segoe UI" w:hAnsi="Segoe UI" w:cs="Segoe UI"/>
                <w:sz w:val="18"/>
                <w:szCs w:val="18"/>
              </w:rPr>
            </w:pPr>
          </w:p>
        </w:tc>
      </w:tr>
    </w:tbl>
    <w:p w14:paraId="79DF035A" w14:textId="77777777" w:rsidR="00251384" w:rsidRDefault="00251384" w:rsidP="00251384"/>
    <w:p w14:paraId="7B909578" w14:textId="77777777" w:rsidR="00251384" w:rsidRDefault="00251384" w:rsidP="00251384"/>
    <w:p w14:paraId="74C30D82" w14:textId="77777777" w:rsidR="00251384" w:rsidRDefault="00251384" w:rsidP="00251384"/>
    <w:p w14:paraId="79EA2A3C"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69" w:name="_Toc130814897"/>
      <w:bookmarkStart w:id="1070" w:name="_Toc131705766"/>
      <w:r>
        <w:t>TRANSMISSION DELIVERY SYSTEM SERVICE</w:t>
      </w:r>
      <w:bookmarkEnd w:id="1069"/>
      <w:bookmarkEnd w:id="1070"/>
    </w:p>
    <w:p w14:paraId="2763434C" w14:textId="77777777" w:rsidR="00251384" w:rsidRDefault="00251384" w:rsidP="0025138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7"/>
        <w:gridCol w:w="6203"/>
      </w:tblGrid>
      <w:tr w:rsidR="00251384" w:rsidRPr="009A2FDC" w14:paraId="2F728C42" w14:textId="77777777" w:rsidTr="00251384">
        <w:trPr>
          <w:trHeight w:val="300"/>
        </w:trPr>
        <w:tc>
          <w:tcPr>
            <w:tcW w:w="2880" w:type="dxa"/>
            <w:tcBorders>
              <w:top w:val="nil"/>
              <w:left w:val="nil"/>
              <w:bottom w:val="nil"/>
              <w:right w:val="nil"/>
            </w:tcBorders>
            <w:shd w:val="clear" w:color="auto" w:fill="auto"/>
            <w:hideMark/>
          </w:tcPr>
          <w:p w14:paraId="26198C0F"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APPLICABLE:</w:t>
            </w:r>
            <w:r w:rsidRPr="009A2FDC">
              <w:rPr>
                <w:color w:val="010101"/>
              </w:rPr>
              <w:t> </w:t>
            </w:r>
          </w:p>
        </w:tc>
        <w:tc>
          <w:tcPr>
            <w:tcW w:w="6840" w:type="dxa"/>
            <w:tcBorders>
              <w:top w:val="nil"/>
              <w:left w:val="nil"/>
              <w:bottom w:val="nil"/>
              <w:right w:val="nil"/>
            </w:tcBorders>
            <w:shd w:val="clear" w:color="auto" w:fill="auto"/>
            <w:hideMark/>
          </w:tcPr>
          <w:p w14:paraId="3D1EDFEF" w14:textId="041B4B50" w:rsidR="00251384" w:rsidRPr="009A2FDC" w:rsidRDefault="00251384" w:rsidP="00251384">
            <w:pPr>
              <w:widowControl/>
              <w:ind w:left="360"/>
              <w:textAlignment w:val="baseline"/>
              <w:rPr>
                <w:rFonts w:ascii="Segoe UI" w:hAnsi="Segoe UI" w:cs="Segoe UI"/>
                <w:sz w:val="18"/>
                <w:szCs w:val="18"/>
              </w:rPr>
            </w:pPr>
            <w:r w:rsidRPr="009A2FDC">
              <w:rPr>
                <w:color w:val="010101"/>
              </w:rPr>
              <w:t xml:space="preserve">This schedule is available to Customers requesting Delivery Service for non-Residential Purposes at Transmission Voltage of 69kV or above for commercial purposes when all Service is supplied at one Point of Delivery and measured through one Meter, where Customer’s Installation has adequate capacity and suitable voltage </w:t>
            </w:r>
            <w:r>
              <w:rPr>
                <w:color w:val="010101"/>
              </w:rPr>
              <w:t>is available</w:t>
            </w:r>
            <w:r w:rsidR="00C667C2">
              <w:rPr>
                <w:color w:val="010101"/>
              </w:rPr>
              <w:t xml:space="preserve"> </w:t>
            </w:r>
            <w:r w:rsidRPr="009A2FDC">
              <w:rPr>
                <w:color w:val="010101"/>
              </w:rPr>
              <w:t>adjacent to the Premises.    </w:t>
            </w:r>
          </w:p>
          <w:p w14:paraId="6481AE69"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p w14:paraId="5E0CE323"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Not applicable to temporary, breakdown, standby, supplementary, resale or shared Service. </w:t>
            </w:r>
          </w:p>
        </w:tc>
      </w:tr>
      <w:tr w:rsidR="00251384" w:rsidRPr="009A2FDC" w14:paraId="2C7D3074" w14:textId="77777777" w:rsidTr="00251384">
        <w:trPr>
          <w:trHeight w:val="300"/>
        </w:trPr>
        <w:tc>
          <w:tcPr>
            <w:tcW w:w="2880" w:type="dxa"/>
            <w:tcBorders>
              <w:top w:val="nil"/>
              <w:left w:val="nil"/>
              <w:bottom w:val="nil"/>
              <w:right w:val="nil"/>
            </w:tcBorders>
            <w:shd w:val="clear" w:color="auto" w:fill="auto"/>
            <w:hideMark/>
          </w:tcPr>
          <w:p w14:paraId="587B91F2"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179AE62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77DB6650" w14:textId="77777777" w:rsidTr="00251384">
        <w:trPr>
          <w:trHeight w:val="300"/>
        </w:trPr>
        <w:tc>
          <w:tcPr>
            <w:tcW w:w="2880" w:type="dxa"/>
            <w:tcBorders>
              <w:top w:val="nil"/>
              <w:left w:val="nil"/>
              <w:bottom w:val="nil"/>
              <w:right w:val="nil"/>
            </w:tcBorders>
            <w:shd w:val="clear" w:color="auto" w:fill="auto"/>
            <w:hideMark/>
          </w:tcPr>
          <w:p w14:paraId="59B89F64"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AC7A396"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281D9818" w14:textId="77777777" w:rsidTr="00251384">
        <w:trPr>
          <w:trHeight w:val="300"/>
        </w:trPr>
        <w:tc>
          <w:tcPr>
            <w:tcW w:w="2880" w:type="dxa"/>
            <w:tcBorders>
              <w:top w:val="nil"/>
              <w:left w:val="nil"/>
              <w:bottom w:val="nil"/>
              <w:right w:val="nil"/>
            </w:tcBorders>
            <w:shd w:val="clear" w:color="auto" w:fill="auto"/>
            <w:hideMark/>
          </w:tcPr>
          <w:p w14:paraId="36F10D70"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589D5DA0"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70638AE7" w14:textId="77777777" w:rsidTr="00251384">
        <w:trPr>
          <w:trHeight w:val="300"/>
        </w:trPr>
        <w:tc>
          <w:tcPr>
            <w:tcW w:w="2880" w:type="dxa"/>
            <w:tcBorders>
              <w:top w:val="nil"/>
              <w:left w:val="nil"/>
              <w:bottom w:val="nil"/>
              <w:right w:val="nil"/>
            </w:tcBorders>
            <w:shd w:val="clear" w:color="auto" w:fill="auto"/>
            <w:hideMark/>
          </w:tcPr>
          <w:p w14:paraId="1260A9D0"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RATE:</w:t>
            </w:r>
            <w:r w:rsidRPr="009A2FDC">
              <w:rPr>
                <w:color w:val="010101"/>
              </w:rPr>
              <w:t> </w:t>
            </w:r>
          </w:p>
        </w:tc>
        <w:tc>
          <w:tcPr>
            <w:tcW w:w="6840" w:type="dxa"/>
            <w:tcBorders>
              <w:top w:val="nil"/>
              <w:left w:val="nil"/>
              <w:bottom w:val="nil"/>
              <w:right w:val="nil"/>
            </w:tcBorders>
            <w:shd w:val="clear" w:color="auto" w:fill="auto"/>
            <w:hideMark/>
          </w:tcPr>
          <w:p w14:paraId="215F42EB"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$0.00534 per kWh </w:t>
            </w:r>
          </w:p>
          <w:p w14:paraId="5E96E73E"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5E32265D"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$6.26 per kW </w:t>
            </w:r>
          </w:p>
          <w:p w14:paraId="44F6ACC1"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464E4254"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43535EAA"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1E18624D" w14:textId="77777777" w:rsidTr="00251384">
        <w:trPr>
          <w:trHeight w:val="300"/>
        </w:trPr>
        <w:tc>
          <w:tcPr>
            <w:tcW w:w="2880" w:type="dxa"/>
            <w:tcBorders>
              <w:top w:val="nil"/>
              <w:left w:val="nil"/>
              <w:bottom w:val="nil"/>
              <w:right w:val="nil"/>
            </w:tcBorders>
            <w:shd w:val="clear" w:color="auto" w:fill="auto"/>
            <w:hideMark/>
          </w:tcPr>
          <w:p w14:paraId="35D4B661"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PRORATING:</w:t>
            </w:r>
            <w:r w:rsidRPr="009A2FDC">
              <w:rPr>
                <w:color w:val="010101"/>
              </w:rPr>
              <w:t> </w:t>
            </w:r>
          </w:p>
        </w:tc>
        <w:tc>
          <w:tcPr>
            <w:tcW w:w="6840" w:type="dxa"/>
            <w:tcBorders>
              <w:top w:val="nil"/>
              <w:left w:val="nil"/>
              <w:bottom w:val="nil"/>
              <w:right w:val="nil"/>
            </w:tcBorders>
            <w:shd w:val="clear" w:color="auto" w:fill="auto"/>
            <w:hideMark/>
          </w:tcPr>
          <w:p w14:paraId="3C6587D2"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LP&amp;L may prorate monthly fees according to policies and procedures adopted by the Director of Electric Utilities. </w:t>
            </w:r>
          </w:p>
        </w:tc>
      </w:tr>
      <w:tr w:rsidR="00251384" w:rsidRPr="009A2FDC" w14:paraId="272D733D" w14:textId="77777777" w:rsidTr="00251384">
        <w:trPr>
          <w:trHeight w:val="300"/>
        </w:trPr>
        <w:tc>
          <w:tcPr>
            <w:tcW w:w="2880" w:type="dxa"/>
            <w:tcBorders>
              <w:top w:val="nil"/>
              <w:left w:val="nil"/>
              <w:bottom w:val="nil"/>
              <w:right w:val="nil"/>
            </w:tcBorders>
            <w:shd w:val="clear" w:color="auto" w:fill="auto"/>
            <w:hideMark/>
          </w:tcPr>
          <w:p w14:paraId="287FE3B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4D50933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429BBB20" w14:textId="77777777" w:rsidTr="00251384">
        <w:trPr>
          <w:trHeight w:val="300"/>
        </w:trPr>
        <w:tc>
          <w:tcPr>
            <w:tcW w:w="2880" w:type="dxa"/>
            <w:tcBorders>
              <w:top w:val="nil"/>
              <w:left w:val="nil"/>
              <w:bottom w:val="nil"/>
              <w:right w:val="nil"/>
            </w:tcBorders>
            <w:shd w:val="clear" w:color="auto" w:fill="auto"/>
            <w:hideMark/>
          </w:tcPr>
          <w:p w14:paraId="15AAAA1A"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DEMAND:</w:t>
            </w:r>
            <w:r w:rsidRPr="009A2FDC">
              <w:rPr>
                <w:color w:val="010101"/>
              </w:rPr>
              <w:t> </w:t>
            </w:r>
          </w:p>
        </w:tc>
        <w:tc>
          <w:tcPr>
            <w:tcW w:w="6840" w:type="dxa"/>
            <w:tcBorders>
              <w:top w:val="nil"/>
              <w:left w:val="nil"/>
              <w:bottom w:val="nil"/>
              <w:right w:val="nil"/>
            </w:tcBorders>
            <w:shd w:val="clear" w:color="auto" w:fill="auto"/>
            <w:hideMark/>
          </w:tcPr>
          <w:p w14:paraId="4F4C7119"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xml:space="preserve">LP&amp;L will furnish at its expense the necessary metering equipment to measure the Customer’s kW demand for the 15 or 30-minute period (as applicable per LP&amp;L’s </w:t>
            </w:r>
            <w:r>
              <w:rPr>
                <w:color w:val="010101"/>
              </w:rPr>
              <w:t xml:space="preserve">selected </w:t>
            </w:r>
            <w:r w:rsidRPr="009A2FDC">
              <w:rPr>
                <w:color w:val="010101"/>
              </w:rPr>
              <w:t>metering technology) of greatest use during the month. </w:t>
            </w:r>
          </w:p>
        </w:tc>
      </w:tr>
      <w:tr w:rsidR="00251384" w:rsidRPr="009A2FDC" w14:paraId="33B88298" w14:textId="77777777" w:rsidTr="00251384">
        <w:trPr>
          <w:trHeight w:val="300"/>
        </w:trPr>
        <w:tc>
          <w:tcPr>
            <w:tcW w:w="2880" w:type="dxa"/>
            <w:tcBorders>
              <w:top w:val="nil"/>
              <w:left w:val="nil"/>
              <w:bottom w:val="nil"/>
              <w:right w:val="nil"/>
            </w:tcBorders>
            <w:shd w:val="clear" w:color="auto" w:fill="auto"/>
            <w:hideMark/>
          </w:tcPr>
          <w:p w14:paraId="6B669BC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5A741E3A"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77626800" w14:textId="77777777" w:rsidTr="00251384">
        <w:trPr>
          <w:trHeight w:val="300"/>
        </w:trPr>
        <w:tc>
          <w:tcPr>
            <w:tcW w:w="2880" w:type="dxa"/>
            <w:tcBorders>
              <w:top w:val="nil"/>
              <w:left w:val="nil"/>
              <w:bottom w:val="nil"/>
              <w:right w:val="nil"/>
            </w:tcBorders>
            <w:shd w:val="clear" w:color="auto" w:fill="auto"/>
            <w:hideMark/>
          </w:tcPr>
          <w:p w14:paraId="4876CDCC"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LOSS ADJUSTMENT:</w:t>
            </w:r>
            <w:r w:rsidRPr="009A2FDC">
              <w:rPr>
                <w:color w:val="010101"/>
              </w:rPr>
              <w:t> </w:t>
            </w:r>
          </w:p>
        </w:tc>
        <w:tc>
          <w:tcPr>
            <w:tcW w:w="6840" w:type="dxa"/>
            <w:tcBorders>
              <w:top w:val="nil"/>
              <w:left w:val="nil"/>
              <w:bottom w:val="nil"/>
              <w:right w:val="nil"/>
            </w:tcBorders>
            <w:shd w:val="clear" w:color="auto" w:fill="auto"/>
            <w:hideMark/>
          </w:tcPr>
          <w:p w14:paraId="10C1D704" w14:textId="4F537814" w:rsidR="00251384" w:rsidRPr="009A2FDC" w:rsidRDefault="00251384" w:rsidP="00251384">
            <w:pPr>
              <w:widowControl/>
              <w:ind w:left="360"/>
              <w:textAlignment w:val="baseline"/>
              <w:rPr>
                <w:rFonts w:ascii="Segoe UI" w:hAnsi="Segoe UI" w:cs="Segoe UI"/>
                <w:sz w:val="18"/>
                <w:szCs w:val="18"/>
              </w:rPr>
            </w:pPr>
            <w:r w:rsidRPr="009A2FDC">
              <w:rPr>
                <w:color w:val="010101"/>
              </w:rPr>
              <w:t xml:space="preserve">When metering is installed at </w:t>
            </w:r>
            <w:r>
              <w:rPr>
                <w:color w:val="010101"/>
              </w:rPr>
              <w:t xml:space="preserve">any </w:t>
            </w:r>
            <w:r w:rsidRPr="009A2FDC">
              <w:rPr>
                <w:color w:val="010101"/>
              </w:rPr>
              <w:t xml:space="preserve">voltage less than </w:t>
            </w:r>
            <w:r>
              <w:rPr>
                <w:color w:val="010101"/>
              </w:rPr>
              <w:t>the</w:t>
            </w:r>
            <w:r w:rsidRPr="009A2FDC">
              <w:rPr>
                <w:color w:val="010101"/>
              </w:rPr>
              <w:t xml:space="preserve"> transmission voltage </w:t>
            </w:r>
            <w:r>
              <w:rPr>
                <w:color w:val="010101"/>
              </w:rPr>
              <w:t xml:space="preserve">available </w:t>
            </w:r>
            <w:r w:rsidRPr="009A2FDC">
              <w:rPr>
                <w:color w:val="010101"/>
              </w:rPr>
              <w:t>at the Point of Service, the Meter readings for billing purposes shall be increased to include losses. </w:t>
            </w:r>
          </w:p>
        </w:tc>
      </w:tr>
      <w:tr w:rsidR="00251384" w:rsidRPr="009A2FDC" w14:paraId="60C46352" w14:textId="77777777" w:rsidTr="00251384">
        <w:trPr>
          <w:trHeight w:val="300"/>
        </w:trPr>
        <w:tc>
          <w:tcPr>
            <w:tcW w:w="2880" w:type="dxa"/>
            <w:tcBorders>
              <w:top w:val="nil"/>
              <w:left w:val="nil"/>
              <w:bottom w:val="nil"/>
              <w:right w:val="nil"/>
            </w:tcBorders>
            <w:shd w:val="clear" w:color="auto" w:fill="auto"/>
            <w:hideMark/>
          </w:tcPr>
          <w:p w14:paraId="153CC702"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57AB46B5"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713C2602" w14:textId="77777777" w:rsidTr="00251384">
        <w:trPr>
          <w:trHeight w:val="300"/>
        </w:trPr>
        <w:tc>
          <w:tcPr>
            <w:tcW w:w="2880" w:type="dxa"/>
            <w:tcBorders>
              <w:top w:val="nil"/>
              <w:left w:val="nil"/>
              <w:bottom w:val="nil"/>
              <w:right w:val="nil"/>
            </w:tcBorders>
            <w:shd w:val="clear" w:color="auto" w:fill="auto"/>
            <w:hideMark/>
          </w:tcPr>
          <w:p w14:paraId="69232B43"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053F8774"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3D8B9D07" w14:textId="77777777" w:rsidTr="00251384">
        <w:trPr>
          <w:trHeight w:val="300"/>
        </w:trPr>
        <w:tc>
          <w:tcPr>
            <w:tcW w:w="2880" w:type="dxa"/>
            <w:tcBorders>
              <w:top w:val="nil"/>
              <w:left w:val="nil"/>
              <w:bottom w:val="nil"/>
              <w:right w:val="nil"/>
            </w:tcBorders>
            <w:shd w:val="clear" w:color="auto" w:fill="auto"/>
            <w:hideMark/>
          </w:tcPr>
          <w:p w14:paraId="2B8B15C3"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1CE9736"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2998B98C" w14:textId="77777777" w:rsidTr="00251384">
        <w:trPr>
          <w:trHeight w:val="300"/>
        </w:trPr>
        <w:tc>
          <w:tcPr>
            <w:tcW w:w="2880" w:type="dxa"/>
            <w:tcBorders>
              <w:top w:val="nil"/>
              <w:left w:val="nil"/>
              <w:bottom w:val="nil"/>
              <w:right w:val="nil"/>
            </w:tcBorders>
            <w:shd w:val="clear" w:color="auto" w:fill="auto"/>
            <w:hideMark/>
          </w:tcPr>
          <w:p w14:paraId="3013E80A" w14:textId="77777777" w:rsidR="00251384" w:rsidRPr="009A2FDC" w:rsidRDefault="00251384" w:rsidP="00251384">
            <w:pPr>
              <w:widowControl/>
              <w:ind w:left="360"/>
              <w:textAlignment w:val="baseline"/>
              <w:rPr>
                <w:rFonts w:ascii="Segoe UI" w:hAnsi="Segoe UI" w:cs="Segoe UI"/>
                <w:sz w:val="18"/>
                <w:szCs w:val="18"/>
              </w:rPr>
            </w:pPr>
            <w:r w:rsidRPr="2F25850B">
              <w:rPr>
                <w:color w:val="010101"/>
              </w:rPr>
              <w:t> </w:t>
            </w:r>
          </w:p>
          <w:p w14:paraId="06B9A0F3" w14:textId="77777777" w:rsidR="00251384" w:rsidRPr="009A2FDC" w:rsidRDefault="00251384" w:rsidP="00251384">
            <w:pPr>
              <w:widowControl/>
              <w:ind w:left="360"/>
              <w:textAlignment w:val="baseline"/>
            </w:pPr>
            <w:r w:rsidRPr="2F25850B">
              <w:rPr>
                <w:b/>
                <w:bCs/>
              </w:rPr>
              <w:t>POWER FACTOR:</w:t>
            </w:r>
          </w:p>
        </w:tc>
        <w:tc>
          <w:tcPr>
            <w:tcW w:w="6840" w:type="dxa"/>
            <w:tcBorders>
              <w:top w:val="nil"/>
              <w:left w:val="nil"/>
              <w:bottom w:val="nil"/>
              <w:right w:val="nil"/>
            </w:tcBorders>
            <w:shd w:val="clear" w:color="auto" w:fill="auto"/>
            <w:hideMark/>
          </w:tcPr>
          <w:p w14:paraId="1A605189" w14:textId="77777777" w:rsidR="00251384" w:rsidRPr="009A2FDC" w:rsidRDefault="00251384" w:rsidP="00251384">
            <w:pPr>
              <w:widowControl/>
              <w:ind w:left="360"/>
              <w:textAlignment w:val="baseline"/>
              <w:rPr>
                <w:rFonts w:ascii="Segoe UI" w:hAnsi="Segoe UI" w:cs="Segoe UI"/>
                <w:sz w:val="18"/>
                <w:szCs w:val="18"/>
              </w:rPr>
            </w:pPr>
            <w:r w:rsidRPr="2F25850B">
              <w:rPr>
                <w:color w:val="010101"/>
              </w:rPr>
              <w:t> </w:t>
            </w:r>
          </w:p>
          <w:p w14:paraId="7C24C4A4" w14:textId="77777777" w:rsidR="00251384" w:rsidRPr="009A2FDC" w:rsidRDefault="00251384" w:rsidP="00251384">
            <w:pPr>
              <w:widowControl/>
              <w:ind w:left="360"/>
              <w:textAlignment w:val="baseline"/>
            </w:pPr>
            <w:r w:rsidRPr="2F25850B">
              <w:t>Applicable to Customers on this Rate Schedule with a peak demand of 200 kW or greater.  At all times, Customer</w:t>
            </w:r>
            <w:r w:rsidRPr="2F25850B">
              <w:rPr>
                <w:rFonts w:ascii="Calibri" w:eastAsia="Calibri" w:hAnsi="Calibri" w:cs="Calibri"/>
              </w:rPr>
              <w:t>’</w:t>
            </w:r>
            <w:r w:rsidRPr="2F25850B">
              <w:t>s Installation will maintain</w:t>
            </w:r>
            <w:r>
              <w:t>,</w:t>
            </w:r>
            <w:r w:rsidRPr="2F25850B">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w:t>
            </w:r>
            <w:r w:rsidRPr="2F25850B">
              <w:rPr>
                <w:rFonts w:ascii="Calibri" w:eastAsia="Calibri" w:hAnsi="Calibri" w:cs="Calibri"/>
              </w:rPr>
              <w:t>’</w:t>
            </w:r>
            <w:r w:rsidRPr="2F25850B">
              <w:t>s system.</w:t>
            </w:r>
          </w:p>
        </w:tc>
      </w:tr>
      <w:tr w:rsidR="00251384" w:rsidRPr="009A2FDC" w14:paraId="07B845E0" w14:textId="77777777" w:rsidTr="00251384">
        <w:trPr>
          <w:trHeight w:val="300"/>
        </w:trPr>
        <w:tc>
          <w:tcPr>
            <w:tcW w:w="2880" w:type="dxa"/>
            <w:tcBorders>
              <w:top w:val="nil"/>
              <w:left w:val="nil"/>
              <w:bottom w:val="nil"/>
              <w:right w:val="nil"/>
            </w:tcBorders>
            <w:shd w:val="clear" w:color="auto" w:fill="auto"/>
            <w:hideMark/>
          </w:tcPr>
          <w:p w14:paraId="6312EDF9"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840598C"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77F8B055" w14:textId="77777777" w:rsidTr="00251384">
        <w:trPr>
          <w:trHeight w:val="300"/>
        </w:trPr>
        <w:tc>
          <w:tcPr>
            <w:tcW w:w="2880" w:type="dxa"/>
            <w:tcBorders>
              <w:top w:val="nil"/>
              <w:left w:val="nil"/>
              <w:bottom w:val="nil"/>
              <w:right w:val="nil"/>
            </w:tcBorders>
            <w:shd w:val="clear" w:color="auto" w:fill="auto"/>
            <w:hideMark/>
          </w:tcPr>
          <w:p w14:paraId="435D5913"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6F2EF84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232CA4AD" w14:textId="77777777" w:rsidTr="00251384">
        <w:trPr>
          <w:trHeight w:val="300"/>
        </w:trPr>
        <w:tc>
          <w:tcPr>
            <w:tcW w:w="2880" w:type="dxa"/>
            <w:tcBorders>
              <w:top w:val="nil"/>
              <w:left w:val="nil"/>
              <w:bottom w:val="nil"/>
              <w:right w:val="nil"/>
            </w:tcBorders>
            <w:shd w:val="clear" w:color="auto" w:fill="auto"/>
            <w:hideMark/>
          </w:tcPr>
          <w:p w14:paraId="1A91B194"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256489D"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69332334" w14:textId="77777777" w:rsidTr="00251384">
        <w:trPr>
          <w:trHeight w:val="300"/>
        </w:trPr>
        <w:tc>
          <w:tcPr>
            <w:tcW w:w="2880" w:type="dxa"/>
            <w:tcBorders>
              <w:top w:val="nil"/>
              <w:left w:val="nil"/>
              <w:bottom w:val="nil"/>
              <w:right w:val="nil"/>
            </w:tcBorders>
            <w:shd w:val="clear" w:color="auto" w:fill="auto"/>
            <w:hideMark/>
          </w:tcPr>
          <w:p w14:paraId="02B63B12"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2404DA30"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0445DBDD" w14:textId="77777777" w:rsidTr="00251384">
        <w:trPr>
          <w:trHeight w:val="300"/>
        </w:trPr>
        <w:tc>
          <w:tcPr>
            <w:tcW w:w="2880" w:type="dxa"/>
            <w:tcBorders>
              <w:top w:val="nil"/>
              <w:left w:val="nil"/>
              <w:bottom w:val="nil"/>
              <w:right w:val="nil"/>
            </w:tcBorders>
            <w:shd w:val="clear" w:color="auto" w:fill="auto"/>
            <w:hideMark/>
          </w:tcPr>
          <w:p w14:paraId="69DA6279"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CHARACTER OF SERVICE:</w:t>
            </w:r>
            <w:r w:rsidRPr="009A2FDC">
              <w:rPr>
                <w:color w:val="010101"/>
              </w:rPr>
              <w:t> </w:t>
            </w:r>
          </w:p>
        </w:tc>
        <w:tc>
          <w:tcPr>
            <w:tcW w:w="6840" w:type="dxa"/>
            <w:tcBorders>
              <w:top w:val="nil"/>
              <w:left w:val="nil"/>
              <w:bottom w:val="nil"/>
              <w:right w:val="nil"/>
            </w:tcBorders>
            <w:shd w:val="clear" w:color="auto" w:fill="auto"/>
            <w:hideMark/>
          </w:tcPr>
          <w:p w14:paraId="7A009AF6"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AC.  60 hertz.  Three-phase at LP&amp;L’s available transmission voltage of approximately 69 kV or above.  </w:t>
            </w:r>
          </w:p>
        </w:tc>
      </w:tr>
      <w:tr w:rsidR="00251384" w:rsidRPr="009A2FDC" w14:paraId="6E342498" w14:textId="77777777" w:rsidTr="00251384">
        <w:trPr>
          <w:trHeight w:val="300"/>
        </w:trPr>
        <w:tc>
          <w:tcPr>
            <w:tcW w:w="2880" w:type="dxa"/>
            <w:tcBorders>
              <w:top w:val="nil"/>
              <w:left w:val="nil"/>
              <w:bottom w:val="nil"/>
              <w:right w:val="nil"/>
            </w:tcBorders>
            <w:shd w:val="clear" w:color="auto" w:fill="auto"/>
            <w:hideMark/>
          </w:tcPr>
          <w:p w14:paraId="07105095"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17F00673"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1FD649BE" w14:textId="77777777" w:rsidTr="00251384">
        <w:trPr>
          <w:trHeight w:val="300"/>
        </w:trPr>
        <w:tc>
          <w:tcPr>
            <w:tcW w:w="2880" w:type="dxa"/>
            <w:tcBorders>
              <w:top w:val="nil"/>
              <w:left w:val="nil"/>
              <w:bottom w:val="nil"/>
              <w:right w:val="nil"/>
            </w:tcBorders>
            <w:shd w:val="clear" w:color="auto" w:fill="auto"/>
            <w:hideMark/>
          </w:tcPr>
          <w:p w14:paraId="616CCB9C"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25CC0B32"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636542BA" w14:textId="77777777" w:rsidTr="00251384">
        <w:trPr>
          <w:trHeight w:val="300"/>
        </w:trPr>
        <w:tc>
          <w:tcPr>
            <w:tcW w:w="2880" w:type="dxa"/>
            <w:tcBorders>
              <w:top w:val="nil"/>
              <w:left w:val="nil"/>
              <w:bottom w:val="nil"/>
              <w:right w:val="nil"/>
            </w:tcBorders>
            <w:shd w:val="clear" w:color="auto" w:fill="auto"/>
            <w:hideMark/>
          </w:tcPr>
          <w:p w14:paraId="7AD7C9EC"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436A6303"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549E7C01" w14:textId="77777777" w:rsidTr="00251384">
        <w:trPr>
          <w:trHeight w:val="300"/>
        </w:trPr>
        <w:tc>
          <w:tcPr>
            <w:tcW w:w="2880" w:type="dxa"/>
            <w:tcBorders>
              <w:top w:val="nil"/>
              <w:left w:val="nil"/>
              <w:bottom w:val="nil"/>
              <w:right w:val="nil"/>
            </w:tcBorders>
            <w:shd w:val="clear" w:color="auto" w:fill="auto"/>
            <w:hideMark/>
          </w:tcPr>
          <w:p w14:paraId="3EBDD534"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3A8FA7E"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69420804" w14:textId="77777777" w:rsidTr="00251384">
        <w:trPr>
          <w:trHeight w:val="300"/>
        </w:trPr>
        <w:tc>
          <w:tcPr>
            <w:tcW w:w="2880" w:type="dxa"/>
            <w:tcBorders>
              <w:top w:val="nil"/>
              <w:left w:val="nil"/>
              <w:bottom w:val="nil"/>
              <w:right w:val="nil"/>
            </w:tcBorders>
            <w:shd w:val="clear" w:color="auto" w:fill="auto"/>
            <w:hideMark/>
          </w:tcPr>
          <w:p w14:paraId="5F081019"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840" w:type="dxa"/>
            <w:tcBorders>
              <w:top w:val="nil"/>
              <w:left w:val="nil"/>
              <w:bottom w:val="nil"/>
              <w:right w:val="nil"/>
            </w:tcBorders>
            <w:shd w:val="clear" w:color="auto" w:fill="auto"/>
            <w:hideMark/>
          </w:tcPr>
          <w:p w14:paraId="535E71D6"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bl>
    <w:p w14:paraId="253A6329" w14:textId="77777777" w:rsidR="00251384" w:rsidRDefault="00251384" w:rsidP="00251384"/>
    <w:p w14:paraId="4BFAF057" w14:textId="77777777" w:rsidR="00251384" w:rsidRDefault="00251384" w:rsidP="00251384"/>
    <w:p w14:paraId="74E30847"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071" w:name="_Toc130814898"/>
      <w:bookmarkStart w:id="1072" w:name="_Toc131705767"/>
      <w:r>
        <w:t>DISCRETIONARY FEES</w:t>
      </w:r>
      <w:bookmarkEnd w:id="1071"/>
      <w:bookmarkEnd w:id="1072"/>
    </w:p>
    <w:p w14:paraId="44C1815B" w14:textId="77777777" w:rsidR="00251384" w:rsidRDefault="00251384" w:rsidP="00251384"/>
    <w:p w14:paraId="4E8C59BF"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73" w:name="_Toc130814899"/>
      <w:r>
        <w:t>LPC001</w:t>
      </w:r>
      <w:r>
        <w:tab/>
        <w:t>LATE PAYMENT CHARGE</w:t>
      </w:r>
      <w:bookmarkEnd w:id="1073"/>
      <w:r>
        <w:tab/>
      </w:r>
    </w:p>
    <w:p w14:paraId="795BDE7B" w14:textId="77777777" w:rsidR="00251384" w:rsidRDefault="00251384" w:rsidP="00251384">
      <w:pPr>
        <w:ind w:left="360"/>
      </w:pPr>
    </w:p>
    <w:p w14:paraId="54731CAD" w14:textId="77777777" w:rsidR="00251384" w:rsidRDefault="00251384" w:rsidP="00251384">
      <w:pPr>
        <w:ind w:left="360"/>
        <w:rPr>
          <w:rFonts w:ascii="Segoe UI" w:hAnsi="Segoe UI" w:cs="Segoe UI"/>
          <w:sz w:val="18"/>
          <w:szCs w:val="18"/>
        </w:rPr>
      </w:pPr>
      <w:r w:rsidRPr="1D84DE4B">
        <w:rPr>
          <w:color w:val="010101"/>
        </w:rPr>
        <w:t xml:space="preserve"> Payment due on receipt.  A late charge of 5% may be added to all bills not paid within 35 days after bill date.  If the 35</w:t>
      </w:r>
      <w:r w:rsidRPr="1D84DE4B">
        <w:rPr>
          <w:color w:val="010101"/>
          <w:vertAlign w:val="superscript"/>
        </w:rPr>
        <w:t>th</w:t>
      </w:r>
      <w:r w:rsidRPr="1D84DE4B">
        <w:rPr>
          <w:color w:val="010101"/>
        </w:rPr>
        <w:t xml:space="preserve"> day falls on a weekend or an official City of Lubbock recognized holiday, the late charge will not be applied until the next business day. </w:t>
      </w:r>
    </w:p>
    <w:p w14:paraId="5F200CC3" w14:textId="77777777" w:rsidR="00251384" w:rsidRDefault="00251384" w:rsidP="00251384">
      <w:pPr>
        <w:ind w:left="360"/>
      </w:pPr>
      <w:r>
        <w:t xml:space="preserve"> </w:t>
      </w:r>
    </w:p>
    <w:p w14:paraId="6B966E9A" w14:textId="77777777" w:rsidR="00251384" w:rsidRDefault="00251384" w:rsidP="00251384"/>
    <w:p w14:paraId="051DFB04"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74" w:name="_Toc130814900"/>
      <w:r>
        <w:t>OPT001</w:t>
      </w:r>
      <w:r>
        <w:tab/>
        <w:t>NON-STANDARD METERING MONTHLY FEE</w:t>
      </w:r>
      <w:bookmarkEnd w:id="1074"/>
    </w:p>
    <w:p w14:paraId="6A337FAC" w14:textId="77777777" w:rsidR="00251384" w:rsidRDefault="00251384" w:rsidP="00251384">
      <w:pPr>
        <w:ind w:left="360"/>
      </w:pPr>
    </w:p>
    <w:p w14:paraId="0ECBE12F" w14:textId="77777777" w:rsidR="00380645" w:rsidRDefault="00251384" w:rsidP="00251384">
      <w:pPr>
        <w:ind w:left="360"/>
      </w:pPr>
      <w:r>
        <w:t>$24.56</w:t>
      </w:r>
    </w:p>
    <w:p w14:paraId="04D593E0" w14:textId="77777777" w:rsidR="00834053" w:rsidRDefault="00834053" w:rsidP="00251384">
      <w:pPr>
        <w:ind w:left="360"/>
      </w:pPr>
    </w:p>
    <w:p w14:paraId="54B5E4AA" w14:textId="50326591" w:rsidR="00251384" w:rsidRDefault="00251384" w:rsidP="00251384">
      <w:pPr>
        <w:ind w:left="360"/>
      </w:pPr>
      <w:r>
        <w:t xml:space="preserve">Applicable when customer requests the installation of a meter other than LP&amp;L’s standard meter. </w:t>
      </w:r>
    </w:p>
    <w:p w14:paraId="61123F46" w14:textId="77777777" w:rsidR="00251384" w:rsidRDefault="00251384" w:rsidP="00251384"/>
    <w:p w14:paraId="14124164" w14:textId="77777777" w:rsidR="00251384" w:rsidRDefault="00251384" w:rsidP="00251384"/>
    <w:p w14:paraId="1B634E74"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75" w:name="_Toc130814902"/>
      <w:r>
        <w:t>SER024</w:t>
      </w:r>
      <w:r>
        <w:tab/>
        <w:t>DISCONNECT AT METER</w:t>
      </w:r>
      <w:bookmarkEnd w:id="1075"/>
    </w:p>
    <w:p w14:paraId="4BC589AA" w14:textId="77777777" w:rsidR="00251384" w:rsidRDefault="00251384" w:rsidP="00251384">
      <w:pPr>
        <w:ind w:left="360"/>
      </w:pPr>
    </w:p>
    <w:p w14:paraId="743F0A35" w14:textId="77777777" w:rsidR="00251384" w:rsidRDefault="00251384" w:rsidP="00251384">
      <w:pPr>
        <w:ind w:left="360"/>
      </w:pPr>
      <w:r>
        <w:t>$30.00</w:t>
      </w:r>
    </w:p>
    <w:p w14:paraId="31779016" w14:textId="77777777" w:rsidR="00251384" w:rsidRDefault="00251384" w:rsidP="00251384"/>
    <w:p w14:paraId="52DF6725" w14:textId="1EB996EA" w:rsidR="00251384" w:rsidRDefault="00251384" w:rsidP="00251384">
      <w:pPr>
        <w:ind w:left="360"/>
      </w:pPr>
      <w:r>
        <w:t>Applicable when LP&amp;L personnel are able to access the meter of a premise</w:t>
      </w:r>
      <w:r w:rsidR="00834053">
        <w:t>s</w:t>
      </w:r>
      <w:r>
        <w:t xml:space="preserve"> other than non-residential critical load premises to discontinue delivery services as a result of lack of payment, lack of contract</w:t>
      </w:r>
      <w:r w:rsidR="00834053">
        <w:t>,</w:t>
      </w:r>
      <w:r>
        <w:t xml:space="preserve"> </w:t>
      </w:r>
      <w:r w:rsidR="00BA45A6">
        <w:t>l</w:t>
      </w:r>
      <w:r>
        <w:t>ack</w:t>
      </w:r>
      <w:r w:rsidR="00834053">
        <w:t xml:space="preserve"> </w:t>
      </w:r>
      <w:r>
        <w:t xml:space="preserve">of compliance with contract obligations or continued denial of meter access. </w:t>
      </w:r>
    </w:p>
    <w:p w14:paraId="5F84D766" w14:textId="77777777" w:rsidR="00251384" w:rsidRDefault="00251384" w:rsidP="00251384"/>
    <w:p w14:paraId="06483F8C"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76" w:name="_Toc130814903"/>
      <w:r>
        <w:t>SER026</w:t>
      </w:r>
      <w:r>
        <w:tab/>
        <w:t>DISCONNECT AT POLE, WEATHER HEAD OR SECONDARY BOX</w:t>
      </w:r>
      <w:bookmarkEnd w:id="1076"/>
    </w:p>
    <w:p w14:paraId="1CBA8905" w14:textId="77777777" w:rsidR="00251384" w:rsidRDefault="00251384" w:rsidP="00251384">
      <w:pPr>
        <w:ind w:left="360"/>
      </w:pPr>
    </w:p>
    <w:p w14:paraId="3B275045" w14:textId="77777777" w:rsidR="00251384" w:rsidRDefault="00251384" w:rsidP="00251384">
      <w:pPr>
        <w:ind w:left="360"/>
      </w:pPr>
      <w:r>
        <w:t xml:space="preserve">$61.25  </w:t>
      </w:r>
    </w:p>
    <w:p w14:paraId="6E3F3D88" w14:textId="77777777" w:rsidR="00251384" w:rsidRDefault="00251384" w:rsidP="00251384">
      <w:pPr>
        <w:ind w:left="360"/>
      </w:pPr>
    </w:p>
    <w:p w14:paraId="0B287BC7" w14:textId="03DD4AE6" w:rsidR="00251384" w:rsidRDefault="00251384" w:rsidP="00251384">
      <w:pPr>
        <w:ind w:left="360"/>
      </w:pPr>
      <w:r>
        <w:t>Applicable when LP&amp;L personnel are unable to gain access to the meter of a premise</w:t>
      </w:r>
      <w:r w:rsidR="00DD7CB8">
        <w:t>s</w:t>
      </w:r>
      <w:r>
        <w:t xml:space="preserve"> other than non-residential critical load premises to discontinue delivery services as a result of lack of payment, lack of contract, lack of compliance with contractual obligations or continued denial of meter access. </w:t>
      </w:r>
    </w:p>
    <w:p w14:paraId="2B212E07" w14:textId="77777777" w:rsidR="00251384" w:rsidRDefault="00251384" w:rsidP="00251384"/>
    <w:p w14:paraId="32EF86E1"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77" w:name="_Toc130814904"/>
      <w:r>
        <w:t>SER028</w:t>
      </w:r>
      <w:r>
        <w:tab/>
        <w:t>RECONNECT</w:t>
      </w:r>
      <w:bookmarkEnd w:id="1077"/>
    </w:p>
    <w:p w14:paraId="2A163264" w14:textId="77777777" w:rsidR="00251384" w:rsidRDefault="00251384" w:rsidP="00251384"/>
    <w:p w14:paraId="70F486C3" w14:textId="77777777" w:rsidR="00DD7CB8" w:rsidRDefault="00251384" w:rsidP="00251384">
      <w:pPr>
        <w:ind w:left="360"/>
      </w:pPr>
      <w:r>
        <w:t>$30.00</w:t>
      </w:r>
    </w:p>
    <w:p w14:paraId="539EC014" w14:textId="77777777" w:rsidR="00DD7CB8" w:rsidRDefault="00DD7CB8" w:rsidP="00251384">
      <w:pPr>
        <w:ind w:left="360"/>
      </w:pPr>
    </w:p>
    <w:p w14:paraId="3097F933" w14:textId="50DF49E7" w:rsidR="00251384" w:rsidRDefault="00251384" w:rsidP="00251384">
      <w:pPr>
        <w:ind w:left="360"/>
      </w:pPr>
      <w:r>
        <w:t>Applicable when delivery service is restarted after being discontinued for non-payment or other authorized reason.</w:t>
      </w:r>
    </w:p>
    <w:p w14:paraId="513FEF52" w14:textId="77777777" w:rsidR="00251384" w:rsidRDefault="00251384" w:rsidP="00251384"/>
    <w:p w14:paraId="1CCCF5CE"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78" w:name="_Toc130814905"/>
      <w:r>
        <w:t>SER029</w:t>
      </w:r>
      <w:r>
        <w:tab/>
        <w:t>PRIORITY RECONNECT</w:t>
      </w:r>
      <w:bookmarkEnd w:id="1078"/>
    </w:p>
    <w:p w14:paraId="7DFEB194" w14:textId="77777777" w:rsidR="00251384" w:rsidRDefault="00251384" w:rsidP="00251384"/>
    <w:p w14:paraId="566C9945" w14:textId="77777777" w:rsidR="0042581A" w:rsidRDefault="00251384" w:rsidP="00251384">
      <w:pPr>
        <w:ind w:left="360"/>
      </w:pPr>
      <w:r>
        <w:t>$69.70</w:t>
      </w:r>
    </w:p>
    <w:p w14:paraId="4E9B7BCE" w14:textId="77777777" w:rsidR="0042581A" w:rsidRDefault="0042581A" w:rsidP="00251384">
      <w:pPr>
        <w:ind w:left="360"/>
      </w:pPr>
    </w:p>
    <w:p w14:paraId="2EEF817D" w14:textId="2122F3EB" w:rsidR="00251384" w:rsidRDefault="00251384" w:rsidP="00251384">
      <w:pPr>
        <w:ind w:left="360"/>
      </w:pPr>
      <w:r>
        <w:t>Applicable when customer requests expedited restart after delivery services are discontinued for non-payment or other authorized reason.</w:t>
      </w:r>
    </w:p>
    <w:p w14:paraId="354762AA" w14:textId="77777777" w:rsidR="00251384" w:rsidRDefault="00251384" w:rsidP="00251384"/>
    <w:p w14:paraId="3CD15DB7" w14:textId="27E579E4" w:rsidR="00251384" w:rsidRDefault="00251384" w:rsidP="00913AB3"/>
    <w:p w14:paraId="4705105E" w14:textId="77777777" w:rsidR="00251384" w:rsidRDefault="00251384" w:rsidP="00251384"/>
    <w:p w14:paraId="2851CCA7"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79" w:name="_Toc130814908"/>
      <w:r>
        <w:t>SER032</w:t>
      </w:r>
      <w:r>
        <w:tab/>
        <w:t>RECONNECT AT METER OUTSIDE REGULAR HOURS - NON-HOLIDAY</w:t>
      </w:r>
      <w:bookmarkEnd w:id="1079"/>
    </w:p>
    <w:p w14:paraId="6524E8B9" w14:textId="77777777" w:rsidR="00251384" w:rsidRDefault="00251384" w:rsidP="00251384"/>
    <w:p w14:paraId="0D453517" w14:textId="77777777" w:rsidR="0042581A" w:rsidRDefault="00251384" w:rsidP="00251384">
      <w:pPr>
        <w:ind w:left="360"/>
      </w:pPr>
      <w:r>
        <w:t>$86.45</w:t>
      </w:r>
    </w:p>
    <w:p w14:paraId="6FA6E061" w14:textId="77777777" w:rsidR="0042581A" w:rsidRDefault="0042581A" w:rsidP="00251384">
      <w:pPr>
        <w:ind w:left="360"/>
      </w:pPr>
    </w:p>
    <w:p w14:paraId="5400FB0A" w14:textId="2624DFF4" w:rsidR="00251384" w:rsidRDefault="00251384" w:rsidP="00251384">
      <w:pPr>
        <w:ind w:left="360"/>
      </w:pPr>
      <w:r>
        <w:t>Applicable when delivery service is restarted outside of regularly scheduled working hours after being discontinued for non-payment or other authorized reason.</w:t>
      </w:r>
    </w:p>
    <w:p w14:paraId="44AB95CF" w14:textId="77777777" w:rsidR="00251384" w:rsidRDefault="00251384" w:rsidP="00251384"/>
    <w:p w14:paraId="059F049D"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0" w:name="_Toc130814909"/>
      <w:r>
        <w:t>SER033</w:t>
      </w:r>
      <w:r>
        <w:tab/>
        <w:t>RECONNECT AT METER OUTSIDE REGULAR HOURS – HOLIDAY</w:t>
      </w:r>
      <w:bookmarkEnd w:id="1080"/>
    </w:p>
    <w:p w14:paraId="4080A96B" w14:textId="77777777" w:rsidR="00251384" w:rsidRDefault="00251384" w:rsidP="00251384"/>
    <w:p w14:paraId="1213A83C" w14:textId="77777777" w:rsidR="0042581A" w:rsidRDefault="00251384" w:rsidP="00251384">
      <w:pPr>
        <w:ind w:left="360"/>
      </w:pPr>
      <w:r>
        <w:t>$111.25</w:t>
      </w:r>
    </w:p>
    <w:p w14:paraId="7C3AD68F" w14:textId="77777777" w:rsidR="0042581A" w:rsidRDefault="0042581A" w:rsidP="00251384">
      <w:pPr>
        <w:ind w:left="360"/>
      </w:pPr>
    </w:p>
    <w:p w14:paraId="22F0320F" w14:textId="6FB06DB4" w:rsidR="00251384" w:rsidRDefault="00251384" w:rsidP="00251384">
      <w:pPr>
        <w:ind w:left="360"/>
      </w:pPr>
      <w:r>
        <w:t>Applicable when delivery service is restarted outside of regularly scheduled working hours on a City of Lubbock recognized holiday after being discontinued for non-payment or other authorized reason.</w:t>
      </w:r>
    </w:p>
    <w:p w14:paraId="73BD2829" w14:textId="77777777" w:rsidR="00251384" w:rsidRDefault="00251384" w:rsidP="00251384"/>
    <w:p w14:paraId="3ABAAE5F"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1" w:name="_Toc130814910"/>
      <w:r>
        <w:t>SER034</w:t>
      </w:r>
      <w:r>
        <w:tab/>
        <w:t>RECONNECT - POLE, WEATHER HEAD OR SECONDARY BOX – REG. HRS.</w:t>
      </w:r>
      <w:bookmarkEnd w:id="1081"/>
    </w:p>
    <w:p w14:paraId="26C0478F" w14:textId="77777777" w:rsidR="00251384" w:rsidRDefault="00251384" w:rsidP="00251384"/>
    <w:p w14:paraId="735A92D4" w14:textId="77777777" w:rsidR="0042581A" w:rsidRDefault="00251384" w:rsidP="00251384">
      <w:pPr>
        <w:ind w:left="360"/>
      </w:pPr>
      <w:r>
        <w:t>$61.25</w:t>
      </w:r>
    </w:p>
    <w:p w14:paraId="7899491C" w14:textId="77777777" w:rsidR="0042581A" w:rsidRDefault="0042581A" w:rsidP="00251384">
      <w:pPr>
        <w:ind w:left="360"/>
      </w:pPr>
    </w:p>
    <w:p w14:paraId="3985F2A5" w14:textId="5E6D78F7" w:rsidR="00251384" w:rsidRDefault="00251384" w:rsidP="00251384">
      <w:pPr>
        <w:ind w:left="360"/>
      </w:pPr>
      <w:r>
        <w:t>Applicable when delivery service requires reconnection outside the meter after discontinuance of service for non-payment or other authorized reason during regularly scheduled working hours.</w:t>
      </w:r>
    </w:p>
    <w:p w14:paraId="62BA7889" w14:textId="77777777" w:rsidR="00251384" w:rsidRDefault="00251384" w:rsidP="00251384"/>
    <w:p w14:paraId="26AEFC62"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2" w:name="_Toc130814911"/>
      <w:r>
        <w:t>SER035</w:t>
      </w:r>
      <w:r>
        <w:tab/>
        <w:t>RECONNECT - POLE, WEATHER HEAD OR SECONDARY BOX - OUTSIDE REGULAR HOURS - NON-HOLIDAY</w:t>
      </w:r>
      <w:bookmarkEnd w:id="1082"/>
    </w:p>
    <w:p w14:paraId="22150290" w14:textId="77777777" w:rsidR="00251384" w:rsidRDefault="00251384" w:rsidP="00251384"/>
    <w:p w14:paraId="44F244FB" w14:textId="77777777" w:rsidR="00D91CA1" w:rsidRDefault="00251384" w:rsidP="00251384">
      <w:pPr>
        <w:ind w:left="360"/>
      </w:pPr>
      <w:r>
        <w:t>$131.80</w:t>
      </w:r>
    </w:p>
    <w:p w14:paraId="556E0034" w14:textId="77777777" w:rsidR="00D91CA1" w:rsidRDefault="00D91CA1" w:rsidP="00251384">
      <w:pPr>
        <w:ind w:left="360"/>
      </w:pPr>
    </w:p>
    <w:p w14:paraId="1B100251" w14:textId="28C68F32" w:rsidR="00251384" w:rsidRDefault="00251384" w:rsidP="00251384">
      <w:pPr>
        <w:ind w:left="360"/>
      </w:pPr>
      <w:r>
        <w:t>Applicable when delivery service requires reconnection outside the meter after discontinuance of service for non-payment or other authorized reason outside of regularly scheduled working hours.</w:t>
      </w:r>
    </w:p>
    <w:p w14:paraId="50359326" w14:textId="77777777" w:rsidR="00251384" w:rsidRDefault="00251384" w:rsidP="00251384"/>
    <w:p w14:paraId="325AFBB6"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3" w:name="_Toc130814912"/>
      <w:r>
        <w:t>SER036</w:t>
      </w:r>
      <w:r>
        <w:tab/>
        <w:t>RECONNECT AT POLE, WEATHER HEAD OR SECONDARY BOX - OUTSIDE REGULAR HOURS – HOLIDAY</w:t>
      </w:r>
      <w:bookmarkEnd w:id="1083"/>
    </w:p>
    <w:p w14:paraId="677745F6" w14:textId="77777777" w:rsidR="00251384" w:rsidRDefault="00251384" w:rsidP="00251384"/>
    <w:p w14:paraId="328AEA8F" w14:textId="77777777" w:rsidR="00D91CA1" w:rsidRDefault="00251384" w:rsidP="00251384">
      <w:pPr>
        <w:ind w:left="360"/>
      </w:pPr>
      <w:r>
        <w:t>$162.40</w:t>
      </w:r>
    </w:p>
    <w:p w14:paraId="0F944EC8" w14:textId="77777777" w:rsidR="00D91CA1" w:rsidRDefault="00D91CA1" w:rsidP="00251384">
      <w:pPr>
        <w:ind w:left="360"/>
      </w:pPr>
    </w:p>
    <w:p w14:paraId="65C3EE31" w14:textId="6470477B" w:rsidR="00251384" w:rsidRDefault="00251384" w:rsidP="00251384">
      <w:pPr>
        <w:ind w:left="360"/>
      </w:pPr>
      <w:r>
        <w:t>Applicable when delivery service requires reconnection outside the meter after discontinuance of service for non-payment or other authorized reason outside of regularly scheduled working hours on a City of Lubbock recognized holiday.</w:t>
      </w:r>
    </w:p>
    <w:p w14:paraId="2895C95C" w14:textId="77777777" w:rsidR="00251384" w:rsidRDefault="00251384" w:rsidP="00251384"/>
    <w:p w14:paraId="155A960E"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4" w:name="_Toc130814913"/>
      <w:r>
        <w:t>SER053</w:t>
      </w:r>
      <w:r>
        <w:tab/>
        <w:t>TEMPORARY SERVICE</w:t>
      </w:r>
      <w:bookmarkEnd w:id="1084"/>
    </w:p>
    <w:p w14:paraId="4F3B6370" w14:textId="77777777" w:rsidR="00251384" w:rsidRDefault="00251384" w:rsidP="00251384"/>
    <w:p w14:paraId="34629D0D" w14:textId="77777777" w:rsidR="00251384" w:rsidRDefault="00251384" w:rsidP="00251384">
      <w:pPr>
        <w:ind w:left="360"/>
      </w:pPr>
      <w:r>
        <w:t xml:space="preserve">$240.60  </w:t>
      </w:r>
    </w:p>
    <w:p w14:paraId="462FBBA3" w14:textId="77777777" w:rsidR="00251384" w:rsidRDefault="00251384" w:rsidP="00251384"/>
    <w:p w14:paraId="303E33BB" w14:textId="5530BCCC" w:rsidR="00251384" w:rsidRDefault="00251384" w:rsidP="00251384">
      <w:pPr>
        <w:ind w:left="360"/>
      </w:pPr>
      <w:r>
        <w:t xml:space="preserve">Applicable to a request to energize a Customer's temporary service connection to the Delivery System during normal business hours. Such requests are received by LP&amp;L at least two Business days prior to the </w:t>
      </w:r>
      <w:r w:rsidR="009D4B11">
        <w:t>C</w:t>
      </w:r>
      <w:r>
        <w:t xml:space="preserve">ompetitive Retailer's requested date and shall be completed no later than the requested date. </w:t>
      </w:r>
    </w:p>
    <w:p w14:paraId="5D536CC4" w14:textId="77777777" w:rsidR="00251384" w:rsidRDefault="00251384" w:rsidP="00251384"/>
    <w:p w14:paraId="64808141"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5" w:name="_Toc130814914"/>
      <w:r>
        <w:t>SER058</w:t>
      </w:r>
      <w:r>
        <w:tab/>
        <w:t>METER TEST</w:t>
      </w:r>
      <w:bookmarkEnd w:id="1085"/>
    </w:p>
    <w:p w14:paraId="30EB8397" w14:textId="77777777" w:rsidR="00251384" w:rsidRDefault="00251384" w:rsidP="00251384"/>
    <w:p w14:paraId="5623FDB0" w14:textId="77777777" w:rsidR="00251384" w:rsidRDefault="00251384" w:rsidP="00251384">
      <w:pPr>
        <w:ind w:left="360"/>
      </w:pPr>
      <w:r>
        <w:t xml:space="preserve">$50.00  </w:t>
      </w:r>
    </w:p>
    <w:p w14:paraId="3DC82DDE" w14:textId="77777777" w:rsidR="00251384" w:rsidRDefault="00251384" w:rsidP="00251384"/>
    <w:p w14:paraId="771F7ADD" w14:textId="77777777" w:rsidR="00FD1CB5" w:rsidRPr="00993862" w:rsidRDefault="00FD1CB5" w:rsidP="00FD1CB5">
      <w:pPr>
        <w:widowControl/>
        <w:ind w:left="360"/>
        <w:textAlignment w:val="baseline"/>
        <w:rPr>
          <w:rFonts w:ascii="Segoe UI" w:hAnsi="Segoe UI" w:cs="Segoe UI"/>
          <w:sz w:val="18"/>
          <w:szCs w:val="18"/>
        </w:rPr>
      </w:pPr>
      <w:r>
        <w:t>Upon the request of a Customer, LP&amp;L will test the accuracy of the Customer's Meter at no charge, once per calendar year, to the Customer. The test shall be made during LP&amp;L’s normal working hours and shall be scheduled to accommodate the Customer or the Customer’s authorized representative, if the Customer desires to observe the test. The test should be made on the Premises, but may, at LP&amp;L’s discretion, be made at LP&amp;L’s test laboratory. If the Meter has been tested by LP&amp;L at the Customer’s request, and within a period of one year the Customer requests a new test, LP&amp;L shall conduct the test.  However, if the subsequent test finds the Meter to be within ANSI’s accuracy standards, LP&amp;L may charge the Customer a $50.00 fee, which represents the cost of testing.  </w:t>
      </w:r>
    </w:p>
    <w:p w14:paraId="0DB96E65" w14:textId="77777777" w:rsidR="00FD1CB5" w:rsidRPr="00993862" w:rsidRDefault="00FD1CB5" w:rsidP="00FD1CB5">
      <w:pPr>
        <w:widowControl/>
        <w:ind w:left="360"/>
        <w:textAlignment w:val="baseline"/>
        <w:rPr>
          <w:rFonts w:ascii="Segoe UI" w:hAnsi="Segoe UI" w:cs="Segoe UI"/>
          <w:sz w:val="18"/>
          <w:szCs w:val="18"/>
        </w:rPr>
      </w:pPr>
      <w:r w:rsidRPr="00993862">
        <w:t> </w:t>
      </w:r>
    </w:p>
    <w:p w14:paraId="1DCCC0C8" w14:textId="77777777" w:rsidR="00FD1CB5" w:rsidRPr="00993862" w:rsidRDefault="00FD1CB5" w:rsidP="00FD1CB5">
      <w:pPr>
        <w:widowControl/>
        <w:ind w:left="360"/>
        <w:textAlignment w:val="baseline"/>
        <w:rPr>
          <w:rFonts w:ascii="Segoe UI" w:hAnsi="Segoe UI" w:cs="Segoe UI"/>
          <w:sz w:val="18"/>
          <w:szCs w:val="18"/>
        </w:rPr>
      </w:pPr>
      <w:r w:rsidRPr="00993862">
        <w:t>Following the completion of any requested test, LP&amp;L shall promptly advise the Customer of the date of removal of the Meter, the date of the test, the result of the test, and who made the test. </w:t>
      </w:r>
    </w:p>
    <w:p w14:paraId="2FD2FDF0" w14:textId="77777777" w:rsidR="00251384" w:rsidRDefault="00251384" w:rsidP="00251384"/>
    <w:p w14:paraId="4C64BF7F"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6" w:name="_Toc130814915"/>
      <w:r>
        <w:t>SER070</w:t>
      </w:r>
      <w:r>
        <w:tab/>
        <w:t>SERVICE CALL</w:t>
      </w:r>
      <w:bookmarkEnd w:id="1086"/>
    </w:p>
    <w:p w14:paraId="501346C6" w14:textId="77777777" w:rsidR="00251384" w:rsidRDefault="00251384" w:rsidP="00251384"/>
    <w:p w14:paraId="0E8EF964" w14:textId="77777777" w:rsidR="00251384" w:rsidRDefault="00251384" w:rsidP="00251384">
      <w:pPr>
        <w:ind w:left="360"/>
      </w:pPr>
      <w:r>
        <w:t xml:space="preserve">$50.00  </w:t>
      </w:r>
    </w:p>
    <w:p w14:paraId="1E02348B" w14:textId="77777777" w:rsidR="00251384" w:rsidRDefault="00251384" w:rsidP="00251384"/>
    <w:p w14:paraId="55A66959" w14:textId="49C7C117" w:rsidR="00251384" w:rsidRDefault="00251384" w:rsidP="00251384">
      <w:pPr>
        <w:ind w:left="360"/>
      </w:pPr>
      <w:r>
        <w:t xml:space="preserve">This charge is for service that dispatches LP&amp;L personnel to Customer’s Premises to investigate an outage or other service-related problem at the request of a Retail Customer or </w:t>
      </w:r>
      <w:r w:rsidR="00716E19">
        <w:t xml:space="preserve">Retail Electric </w:t>
      </w:r>
      <w:r>
        <w:t xml:space="preserve">Provider. A charge for the performance of this service applies only if LP&amp;L completes its investigation and determines the outage or other service-related problem is not caused by LP&amp;L equipment. </w:t>
      </w:r>
    </w:p>
    <w:p w14:paraId="6C2465A7" w14:textId="77777777" w:rsidR="00251384" w:rsidRDefault="00251384" w:rsidP="00251384"/>
    <w:p w14:paraId="4B5CAE34"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7" w:name="_Toc130814916"/>
      <w:r>
        <w:t>SER071</w:t>
      </w:r>
      <w:r>
        <w:tab/>
        <w:t xml:space="preserve"> SERVICE CALL AFTER HOURS</w:t>
      </w:r>
      <w:bookmarkEnd w:id="1087"/>
    </w:p>
    <w:p w14:paraId="3D93E884" w14:textId="77777777" w:rsidR="00251384" w:rsidRDefault="00251384" w:rsidP="00251384"/>
    <w:p w14:paraId="6E4BF1CF" w14:textId="77777777" w:rsidR="00251384" w:rsidRDefault="00251384" w:rsidP="00251384">
      <w:pPr>
        <w:ind w:left="360"/>
      </w:pPr>
      <w:r>
        <w:t xml:space="preserve">$75.00  </w:t>
      </w:r>
    </w:p>
    <w:p w14:paraId="72887494" w14:textId="77777777" w:rsidR="00251384" w:rsidRDefault="00251384" w:rsidP="00251384"/>
    <w:p w14:paraId="77ED3EA2" w14:textId="77777777" w:rsidR="00251384" w:rsidRDefault="00251384" w:rsidP="00251384">
      <w:pPr>
        <w:ind w:left="360"/>
      </w:pPr>
      <w:r>
        <w:t xml:space="preserve">Same as above, applies after business hours, weekends, and holidays.  </w:t>
      </w:r>
    </w:p>
    <w:p w14:paraId="6388CA34" w14:textId="77777777" w:rsidR="00251384" w:rsidRDefault="00251384" w:rsidP="00251384"/>
    <w:p w14:paraId="11C228C0"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8" w:name="_Toc130814917"/>
      <w:r>
        <w:t>SER072</w:t>
      </w:r>
      <w:r>
        <w:tab/>
        <w:t xml:space="preserve"> TAMPERING</w:t>
      </w:r>
      <w:bookmarkEnd w:id="1088"/>
    </w:p>
    <w:p w14:paraId="60A20AE4" w14:textId="77777777" w:rsidR="00251384" w:rsidRDefault="00251384" w:rsidP="00251384"/>
    <w:p w14:paraId="4B665A4F" w14:textId="1A9DB977" w:rsidR="00EE7291" w:rsidRDefault="00251384" w:rsidP="00251384">
      <w:pPr>
        <w:ind w:left="360"/>
      </w:pPr>
      <w:r>
        <w:t>$200.00</w:t>
      </w:r>
      <w:r w:rsidR="00597967">
        <w:t xml:space="preserve"> </w:t>
      </w:r>
      <w:r w:rsidR="00597967" w:rsidRPr="00597967">
        <w:t>each occurrence plus expense for damages, plus recovery of lost sales that are based on historical data or average use for similarly situated Customers. </w:t>
      </w:r>
    </w:p>
    <w:p w14:paraId="786F744F" w14:textId="77777777" w:rsidR="00EE7291" w:rsidRDefault="00EE7291" w:rsidP="00251384">
      <w:pPr>
        <w:ind w:left="360"/>
      </w:pPr>
    </w:p>
    <w:p w14:paraId="1535299B" w14:textId="5CF1F62A" w:rsidR="00FD1CB5" w:rsidRPr="00993862" w:rsidRDefault="00FD1CB5" w:rsidP="00FD1CB5">
      <w:pPr>
        <w:widowControl/>
        <w:ind w:left="360"/>
        <w:textAlignment w:val="baseline"/>
        <w:rPr>
          <w:rFonts w:ascii="Segoe UI" w:hAnsi="Segoe UI" w:cs="Segoe UI"/>
          <w:sz w:val="18"/>
          <w:szCs w:val="18"/>
        </w:rPr>
      </w:pPr>
      <w:r>
        <w:t>This charge is applied to any Customer whose meter installed on the premises has been tampered with, or whose meter installed on the premises by any manner or means has prevented the total energy from being registered by the Meter installed for such purposes. </w:t>
      </w:r>
    </w:p>
    <w:p w14:paraId="6DB0B14E" w14:textId="77777777" w:rsidR="00251384" w:rsidRDefault="00251384" w:rsidP="00251384"/>
    <w:p w14:paraId="2E8EFBE4" w14:textId="77777777" w:rsidR="00251384" w:rsidRDefault="00251384" w:rsidP="00457419">
      <w:pPr>
        <w:pStyle w:val="Heading4"/>
        <w:widowControl/>
        <w:numPr>
          <w:ilvl w:val="0"/>
          <w:numId w:val="24"/>
        </w:numPr>
        <w:tabs>
          <w:tab w:val="left" w:pos="2280"/>
        </w:tabs>
        <w:autoSpaceDE/>
        <w:autoSpaceDN/>
        <w:spacing w:before="0" w:after="0" w:line="239" w:lineRule="auto"/>
        <w:jc w:val="both"/>
      </w:pPr>
      <w:bookmarkStart w:id="1089" w:name="_Toc130814918"/>
      <w:r>
        <w:t>MSC035</w:t>
      </w:r>
      <w:r>
        <w:tab/>
        <w:t xml:space="preserve"> </w:t>
      </w:r>
      <w:bookmarkStart w:id="1090" w:name="_GoBack"/>
      <w:r>
        <w:t>DUAL BILLING</w:t>
      </w:r>
      <w:bookmarkEnd w:id="1089"/>
      <w:bookmarkEnd w:id="1090"/>
    </w:p>
    <w:p w14:paraId="3E622BBA" w14:textId="77777777" w:rsidR="00251384" w:rsidRDefault="00251384" w:rsidP="00251384"/>
    <w:p w14:paraId="57344680" w14:textId="77777777" w:rsidR="00251384" w:rsidRDefault="00251384" w:rsidP="00251384">
      <w:pPr>
        <w:ind w:left="360"/>
      </w:pPr>
      <w:r>
        <w:t xml:space="preserve">$95.00 </w:t>
      </w:r>
    </w:p>
    <w:p w14:paraId="0B8184BB" w14:textId="77777777" w:rsidR="00251384" w:rsidRDefault="00251384" w:rsidP="00251384"/>
    <w:p w14:paraId="02CDA073" w14:textId="5CD795A4" w:rsidR="00251384" w:rsidRDefault="00251384" w:rsidP="00251384">
      <w:pPr>
        <w:ind w:left="360"/>
      </w:pPr>
      <w:r>
        <w:t>Cost of processing a billing for Delivery charges separate from the REP billing.</w:t>
      </w:r>
    </w:p>
    <w:p w14:paraId="3ACBAB7E" w14:textId="77777777" w:rsidR="00597967" w:rsidRPr="00597967" w:rsidRDefault="00597967" w:rsidP="00597967">
      <w:pPr>
        <w:ind w:left="360"/>
      </w:pPr>
      <w:r w:rsidRPr="00597967">
        <w:t>If a customer opts to receive a separate bill for LP&amp;L’s charges, LP&amp;L will bill the customer directly for such charges.  Under this customer option, the Retailer will only bill the customer for the Retailer’s charges.</w:t>
      </w:r>
    </w:p>
    <w:p w14:paraId="327ECEED" w14:textId="648F86F1" w:rsidR="00597967" w:rsidRDefault="00597967" w:rsidP="00597967">
      <w:pPr>
        <w:ind w:left="360"/>
      </w:pPr>
      <w:r w:rsidRPr="00597967">
        <w:t xml:space="preserve">If the bill from LP&amp;L is unpaid, LP&amp;L will initiate a Disconnect for non-payment according to its business processes.  </w:t>
      </w:r>
    </w:p>
    <w:p w14:paraId="7138B1E6" w14:textId="77777777" w:rsidR="00FD1CB5" w:rsidRPr="00597967" w:rsidRDefault="00FD1CB5" w:rsidP="00597967">
      <w:pPr>
        <w:ind w:left="360"/>
      </w:pPr>
    </w:p>
    <w:p w14:paraId="5594A678" w14:textId="77777777" w:rsidR="00597967" w:rsidRDefault="00597967" w:rsidP="00251384">
      <w:pPr>
        <w:ind w:left="360"/>
      </w:pPr>
    </w:p>
    <w:p w14:paraId="6D650DE1" w14:textId="6AD1E963" w:rsidR="00251384" w:rsidRDefault="00364BDC" w:rsidP="0093327C">
      <w:pPr>
        <w:pStyle w:val="Heading3"/>
        <w:numPr>
          <w:ilvl w:val="0"/>
          <w:numId w:val="24"/>
        </w:numPr>
        <w:tabs>
          <w:tab w:val="left" w:pos="2280"/>
        </w:tabs>
        <w:autoSpaceDE/>
        <w:autoSpaceDN/>
        <w:spacing w:before="0" w:after="0" w:line="239" w:lineRule="auto"/>
        <w:ind w:right="173"/>
      </w:pPr>
      <w:r>
        <w:rPr>
          <w:b w:val="0"/>
        </w:rPr>
        <w:t xml:space="preserve"> Miscellaneous Charges</w:t>
      </w:r>
    </w:p>
    <w:p w14:paraId="11F36A89" w14:textId="487589B7" w:rsidR="00364BDC" w:rsidRDefault="00364BDC" w:rsidP="0093327C"/>
    <w:p w14:paraId="60310B05" w14:textId="55E85749" w:rsidR="00364BDC" w:rsidRDefault="00364BDC" w:rsidP="0093327C">
      <w:r>
        <w:t>At cost.</w:t>
      </w:r>
    </w:p>
    <w:p w14:paraId="4D6976BE" w14:textId="218B2F8D" w:rsidR="00364BDC" w:rsidRDefault="00364BDC" w:rsidP="0093327C"/>
    <w:p w14:paraId="73ABFAA8" w14:textId="1B3C7BAC" w:rsidR="00364BDC" w:rsidRPr="00364BDC" w:rsidRDefault="00364BDC" w:rsidP="0093327C">
      <w:r w:rsidRPr="00364BDC">
        <w:t>This charge may be made for miscellaneous and non-routine services performed at the request of Customer but not covered specifically by any Rate or fee.  The charges will be the reasonable costs incurred for performing such services including but not limited to labor, materials, transportation, miscellaneous expenses and all applicable overheads for the Service provided.  This also includes the reasonable costs incurred for performing the necessary removal of any obstruction interfering with the provision of service to the Customer.</w:t>
      </w:r>
    </w:p>
    <w:p w14:paraId="58D260D4" w14:textId="77777777" w:rsidR="00251384" w:rsidRDefault="00251384" w:rsidP="00251384"/>
    <w:p w14:paraId="794D271B" w14:textId="77777777" w:rsidR="00251384" w:rsidRDefault="00251384" w:rsidP="00251384"/>
    <w:p w14:paraId="45C9BD70" w14:textId="113D978F" w:rsidR="00251384" w:rsidRPr="004F57CE" w:rsidRDefault="00B720A5" w:rsidP="0093327C">
      <w:pPr>
        <w:pStyle w:val="Heading2"/>
        <w:numPr>
          <w:ilvl w:val="0"/>
          <w:numId w:val="0"/>
        </w:numPr>
        <w:ind w:left="720"/>
        <w:jc w:val="left"/>
        <w:rPr>
          <w:rFonts w:ascii="Segoe UI" w:hAnsi="Segoe UI" w:cs="Segoe UI"/>
          <w:sz w:val="18"/>
          <w:szCs w:val="18"/>
        </w:rPr>
      </w:pPr>
      <w:bookmarkStart w:id="1091" w:name="_Toc130814920"/>
      <w:bookmarkStart w:id="1092" w:name="_Toc131705768"/>
      <w:r>
        <w:t>5.4</w:t>
      </w:r>
      <w:r w:rsidR="00251384" w:rsidRPr="00B720A5">
        <w:t xml:space="preserve"> CUSTOMER PROTECTION </w:t>
      </w:r>
      <w:r w:rsidR="00251384" w:rsidRPr="004F57CE">
        <w:t>RULES</w:t>
      </w:r>
      <w:bookmarkEnd w:id="1091"/>
      <w:bookmarkEnd w:id="1092"/>
      <w:r w:rsidR="00251384" w:rsidRPr="00B720A5">
        <w:t>  </w:t>
      </w:r>
      <w:r w:rsidR="00251384" w:rsidRPr="004F57CE">
        <w:t> </w:t>
      </w:r>
    </w:p>
    <w:p w14:paraId="67754801" w14:textId="77777777" w:rsidR="00251384" w:rsidRPr="004F57CE" w:rsidRDefault="00251384" w:rsidP="00251384">
      <w:r w:rsidRPr="004F57CE">
        <w:t>Conduct of Retail Electric Providers in Lubbock Power &amp; Light’s Certificated Area </w:t>
      </w:r>
    </w:p>
    <w:p w14:paraId="195831CC" w14:textId="77777777" w:rsidR="00251384" w:rsidRPr="004F57CE" w:rsidRDefault="00251384" w:rsidP="00251384">
      <w:r w:rsidRPr="004F57CE">
        <w:t> </w:t>
      </w:r>
    </w:p>
    <w:p w14:paraId="677B1402" w14:textId="09495337" w:rsidR="00251384" w:rsidRPr="004F57CE" w:rsidRDefault="00251384" w:rsidP="00251384">
      <w:r w:rsidRPr="004F57CE">
        <w:t>All Retail Electric Providers (REPs) must comply with Subchapter R of the PUC Substantive Rules, 16 Tex. Admin. Code § 25.471, et seq.</w:t>
      </w:r>
      <w:r w:rsidR="00EC73F5">
        <w:t>, and the Tariff for Competitive Retailer Access.</w:t>
      </w:r>
      <w:r w:rsidRPr="004F57CE">
        <w:t> </w:t>
      </w:r>
    </w:p>
    <w:p w14:paraId="77BB73B4" w14:textId="77777777" w:rsidR="00251384" w:rsidRPr="004F57CE" w:rsidRDefault="00251384" w:rsidP="00251384"/>
    <w:p w14:paraId="6D52BE91" w14:textId="38434172" w:rsidR="00251384" w:rsidRPr="004F57CE" w:rsidRDefault="00251384" w:rsidP="00DC753D">
      <w:pPr>
        <w:pStyle w:val="Heading3"/>
        <w:numPr>
          <w:ilvl w:val="0"/>
          <w:numId w:val="43"/>
        </w:numPr>
        <w:tabs>
          <w:tab w:val="left" w:pos="2280"/>
        </w:tabs>
        <w:autoSpaceDE/>
        <w:autoSpaceDN/>
        <w:spacing w:before="0" w:after="0" w:line="239" w:lineRule="auto"/>
        <w:ind w:right="173"/>
        <w:rPr>
          <w:rFonts w:ascii="Segoe UI" w:hAnsi="Segoe UI" w:cs="Segoe UI"/>
          <w:sz w:val="18"/>
          <w:szCs w:val="18"/>
        </w:rPr>
      </w:pPr>
      <w:bookmarkStart w:id="1093" w:name="_Toc130814921"/>
      <w:bookmarkStart w:id="1094" w:name="_Toc131705769"/>
      <w:r w:rsidRPr="004F57CE">
        <w:t>Definitions and Application</w:t>
      </w:r>
      <w:bookmarkEnd w:id="1093"/>
      <w:bookmarkEnd w:id="1094"/>
      <w:r w:rsidRPr="004F57CE">
        <w:t> </w:t>
      </w:r>
    </w:p>
    <w:p w14:paraId="1A65BC63" w14:textId="77777777" w:rsidR="00251384" w:rsidRPr="004F57CE" w:rsidRDefault="00251384" w:rsidP="00251384">
      <w:pPr>
        <w:rPr>
          <w:shd w:val="clear" w:color="auto" w:fill="E6E6E6"/>
        </w:rPr>
      </w:pPr>
    </w:p>
    <w:p w14:paraId="4BF8D13F" w14:textId="549AFF96" w:rsidR="00251384" w:rsidRPr="004F57CE" w:rsidRDefault="00251384" w:rsidP="00251384">
      <w:r w:rsidRPr="004F57CE">
        <w:t xml:space="preserve">These Customer Protection Rules (“Rules”) apply to </w:t>
      </w:r>
      <w:r w:rsidR="00EC73F5">
        <w:t>LP&amp;L</w:t>
      </w:r>
      <w:r w:rsidRPr="004F57CE">
        <w:t xml:space="preserve"> and govern the interaction with the </w:t>
      </w:r>
      <w:r w:rsidR="00EC73F5">
        <w:t>Customers</w:t>
      </w:r>
      <w:r w:rsidRPr="004F57CE">
        <w:t xml:space="preserve"> utilizing LP&amp;L’s delivery system. </w:t>
      </w:r>
    </w:p>
    <w:p w14:paraId="238028F8" w14:textId="77777777" w:rsidR="00251384" w:rsidRPr="004F57CE" w:rsidRDefault="00251384" w:rsidP="00251384">
      <w:r w:rsidRPr="004F57CE">
        <w:t> </w:t>
      </w:r>
    </w:p>
    <w:p w14:paraId="06B065B9" w14:textId="6CF25E29" w:rsidR="00251384" w:rsidRPr="004F57CE" w:rsidRDefault="00251384" w:rsidP="00251384">
      <w:r w:rsidRPr="004F57CE">
        <w:t>PUC Subs. Rules or PUC Substantive Rules refer to the Substantive Rules Applicable to Electric Service Providers, 16 Tex. Admin. Code, Chapter 25. </w:t>
      </w:r>
    </w:p>
    <w:p w14:paraId="383B2374" w14:textId="77777777" w:rsidR="00251384" w:rsidRPr="004F57CE" w:rsidRDefault="00251384" w:rsidP="00251384">
      <w:r w:rsidRPr="004F57CE">
        <w:t> </w:t>
      </w:r>
    </w:p>
    <w:p w14:paraId="4FCBEA4A" w14:textId="77777777" w:rsidR="00251384" w:rsidRPr="004F57CE" w:rsidRDefault="00251384" w:rsidP="00251384">
      <w:r w:rsidRPr="004F57CE">
        <w:t>All capitalized words not defined herein are defined in accordance with 16 Tex. Admin. Code § 25.5 (Definitions). </w:t>
      </w:r>
    </w:p>
    <w:p w14:paraId="5CE7E7DB" w14:textId="77777777" w:rsidR="00251384" w:rsidRPr="004F57CE" w:rsidRDefault="00251384" w:rsidP="00251384"/>
    <w:p w14:paraId="47B6A7A2" w14:textId="77777777" w:rsidR="00251384" w:rsidRPr="004F57CE" w:rsidRDefault="00251384" w:rsidP="00251384">
      <w:pPr>
        <w:rPr>
          <w:rFonts w:ascii="Segoe UI" w:hAnsi="Segoe UI" w:cs="Segoe UI"/>
          <w:sz w:val="18"/>
          <w:szCs w:val="18"/>
        </w:rPr>
      </w:pPr>
      <w:r w:rsidRPr="004F57CE">
        <w:t>The following words and terms have the following meaning, unless the context indicates otherwise: </w:t>
      </w:r>
    </w:p>
    <w:p w14:paraId="4549BAFB" w14:textId="77777777" w:rsidR="00251384" w:rsidRPr="004F57CE" w:rsidRDefault="00251384" w:rsidP="00251384">
      <w:pPr>
        <w:rPr>
          <w:shd w:val="clear" w:color="auto" w:fill="E6E6E6"/>
        </w:rPr>
      </w:pPr>
    </w:p>
    <w:p w14:paraId="389713D0" w14:textId="77777777" w:rsidR="00251384" w:rsidRPr="00D339E3" w:rsidRDefault="00251384" w:rsidP="00251384">
      <w:r w:rsidRPr="00D339E3">
        <w:rPr>
          <w:b/>
        </w:rPr>
        <w:t>LP&amp;L</w:t>
      </w:r>
      <w:r w:rsidRPr="00D339E3">
        <w:t xml:space="preserve"> - The City of Lubbock, acting by and through Lubbock Power &amp; Light, the municipally owned utility of the City of Lubbock, providing electric transmission and distribution service to its certificated area.</w:t>
      </w:r>
      <w:r w:rsidRPr="004F57CE">
        <w:t> </w:t>
      </w:r>
    </w:p>
    <w:p w14:paraId="16DFEA3B" w14:textId="77777777" w:rsidR="00251384" w:rsidRPr="000C2AE0" w:rsidRDefault="00251384" w:rsidP="00251384">
      <w:pPr>
        <w:rPr>
          <w:rFonts w:ascii="Segoe UI" w:hAnsi="Segoe UI" w:cs="Segoe UI"/>
          <w:sz w:val="18"/>
          <w:szCs w:val="18"/>
        </w:rPr>
      </w:pPr>
      <w:r w:rsidRPr="000C2AE0">
        <w:t> </w:t>
      </w:r>
    </w:p>
    <w:p w14:paraId="2729A0D8" w14:textId="53880642" w:rsidR="00251384" w:rsidRPr="00D339E3" w:rsidRDefault="00251384" w:rsidP="00251384">
      <w:r w:rsidRPr="00D339E3">
        <w:rPr>
          <w:b/>
        </w:rPr>
        <w:t>Applicant</w:t>
      </w:r>
      <w:r w:rsidRPr="00D339E3">
        <w:t xml:space="preserve"> - A person who applies for electric service via a move-in or switch with a REP</w:t>
      </w:r>
      <w:r w:rsidR="00EC73F5">
        <w:t xml:space="preserve"> (as defined below)</w:t>
      </w:r>
      <w:r w:rsidRPr="00D339E3">
        <w:t xml:space="preserve"> that is not currently the person’s REP of record or applies for aggregation services with an aggregator from whom the person is not currently receiving aggregation services.</w:t>
      </w:r>
      <w:r w:rsidRPr="000C2AE0">
        <w:t> </w:t>
      </w:r>
    </w:p>
    <w:p w14:paraId="030C35EB" w14:textId="77777777" w:rsidR="00251384" w:rsidRPr="00D339E3" w:rsidRDefault="00251384" w:rsidP="00251384">
      <w:r w:rsidRPr="000C2AE0">
        <w:t> </w:t>
      </w:r>
    </w:p>
    <w:p w14:paraId="067D3BBC" w14:textId="77777777" w:rsidR="00251384" w:rsidRPr="00D339E3" w:rsidRDefault="00251384" w:rsidP="00251384">
      <w:r w:rsidRPr="00D339E3">
        <w:rPr>
          <w:b/>
        </w:rPr>
        <w:t>Burned Veteran -</w:t>
      </w:r>
      <w:r w:rsidRPr="00D339E3">
        <w:t xml:space="preserve"> A customer who is a military veteran who a medical doctor certifies has a significantly decreased ability to regulate body temperature because of severe burns received in combat.</w:t>
      </w:r>
      <w:r w:rsidRPr="000C2AE0">
        <w:t> </w:t>
      </w:r>
    </w:p>
    <w:p w14:paraId="0D695A18" w14:textId="77777777" w:rsidR="00251384" w:rsidRPr="00D339E3" w:rsidRDefault="00251384" w:rsidP="00251384">
      <w:r w:rsidRPr="000C2AE0">
        <w:t> </w:t>
      </w:r>
    </w:p>
    <w:p w14:paraId="1DB1F712" w14:textId="77777777" w:rsidR="00251384" w:rsidRPr="00D339E3" w:rsidRDefault="00251384" w:rsidP="00251384">
      <w:r w:rsidRPr="00D339E3">
        <w:rPr>
          <w:b/>
        </w:rPr>
        <w:t>Competitive energy services</w:t>
      </w:r>
      <w:r w:rsidRPr="00D339E3">
        <w:t xml:space="preserve"> - As defined in16 Tex. Admin. Code §25.341 (Definitions).</w:t>
      </w:r>
      <w:r w:rsidRPr="000C2AE0">
        <w:t> </w:t>
      </w:r>
    </w:p>
    <w:p w14:paraId="4F602626" w14:textId="77777777" w:rsidR="00251384" w:rsidRPr="00D339E3" w:rsidRDefault="00251384" w:rsidP="00251384">
      <w:r w:rsidRPr="000C2AE0">
        <w:t> </w:t>
      </w:r>
    </w:p>
    <w:p w14:paraId="36A44F44" w14:textId="77777777" w:rsidR="00251384" w:rsidRPr="00D339E3" w:rsidRDefault="00251384" w:rsidP="00251384">
      <w:r w:rsidRPr="0093327C">
        <w:rPr>
          <w:b/>
          <w:highlight w:val="yellow"/>
        </w:rPr>
        <w:t>Customer</w:t>
      </w:r>
      <w:r w:rsidRPr="0093327C">
        <w:rPr>
          <w:highlight w:val="yellow"/>
        </w:rPr>
        <w:t xml:space="preserve"> - A person who is currently receiving retail electric service from a REP in the person’s own name or the name of the person’s spouse, or the name of an authorized representative of a partnership, corporation, or other legal entity, including a person who is changing premises but is not changing their REP.</w:t>
      </w:r>
      <w:r w:rsidRPr="000C2AE0">
        <w:t> </w:t>
      </w:r>
    </w:p>
    <w:p w14:paraId="5881C290" w14:textId="77777777" w:rsidR="00251384" w:rsidRPr="00D339E3" w:rsidRDefault="00251384" w:rsidP="00251384">
      <w:r w:rsidRPr="000C2AE0">
        <w:t> </w:t>
      </w:r>
    </w:p>
    <w:p w14:paraId="1AC4B4B0" w14:textId="525C498D" w:rsidR="00251384" w:rsidRPr="00D339E3" w:rsidRDefault="00251384" w:rsidP="00251384">
      <w:r w:rsidRPr="00D339E3">
        <w:rPr>
          <w:b/>
        </w:rPr>
        <w:t>Electric service</w:t>
      </w:r>
      <w:r w:rsidRPr="00D339E3">
        <w:t xml:space="preserve"> - Combination of the transmission and distribution service provided by a transmission and distribution utility, municipally owned utility, or electric cooperative, metering service provided by LP&amp;L or a competitive metering provider, and the generation service provided to an end-use customer by a REP. This term does not include optional competitive energy services, as defined in 16 Tex. Admin. Code §25.341, that are not required for the customer to obtain service from a REP.</w:t>
      </w:r>
      <w:r w:rsidRPr="000C2AE0">
        <w:t> </w:t>
      </w:r>
    </w:p>
    <w:p w14:paraId="075484E7" w14:textId="77777777" w:rsidR="00251384" w:rsidRPr="00D339E3" w:rsidRDefault="00251384" w:rsidP="00251384">
      <w:r w:rsidRPr="000C2AE0">
        <w:t> </w:t>
      </w:r>
    </w:p>
    <w:p w14:paraId="507B57E6" w14:textId="77777777" w:rsidR="00251384" w:rsidRPr="00D339E3" w:rsidRDefault="00251384" w:rsidP="00251384">
      <w:r w:rsidRPr="00D339E3">
        <w:rPr>
          <w:b/>
        </w:rPr>
        <w:t xml:space="preserve">Enrollment </w:t>
      </w:r>
      <w:r w:rsidRPr="00D339E3">
        <w:t>- The process of obtaining authorization and verification for a request for service that is a move-in or switch in accordance with these rules and other applicable authorities.</w:t>
      </w:r>
      <w:r w:rsidRPr="000C2AE0">
        <w:t> </w:t>
      </w:r>
    </w:p>
    <w:p w14:paraId="26E8056C" w14:textId="77777777" w:rsidR="00251384" w:rsidRPr="00D339E3" w:rsidRDefault="00251384" w:rsidP="00251384">
      <w:r w:rsidRPr="000C2AE0">
        <w:t> </w:t>
      </w:r>
    </w:p>
    <w:p w14:paraId="2E24C52B" w14:textId="77777777" w:rsidR="00251384" w:rsidRPr="00D339E3" w:rsidRDefault="00251384" w:rsidP="00251384">
      <w:r w:rsidRPr="00D339E3">
        <w:rPr>
          <w:b/>
        </w:rPr>
        <w:t>In writing</w:t>
      </w:r>
      <w:r w:rsidRPr="00D339E3">
        <w:t xml:space="preserve"> - Written words memorialized on paper or sent electronically.</w:t>
      </w:r>
      <w:r w:rsidRPr="000C2AE0">
        <w:t> </w:t>
      </w:r>
    </w:p>
    <w:p w14:paraId="53ACE0A8" w14:textId="77777777" w:rsidR="00251384" w:rsidRPr="00D339E3" w:rsidRDefault="00251384" w:rsidP="00251384">
      <w:r w:rsidRPr="000C2AE0">
        <w:t> </w:t>
      </w:r>
    </w:p>
    <w:p w14:paraId="2A33654C" w14:textId="77777777" w:rsidR="00251384" w:rsidRPr="00D339E3" w:rsidRDefault="00251384" w:rsidP="00251384">
      <w:r w:rsidRPr="00D339E3">
        <w:rPr>
          <w:b/>
        </w:rPr>
        <w:t>Move-in</w:t>
      </w:r>
      <w:r w:rsidRPr="00D339E3">
        <w:t xml:space="preserve"> - A request for service to a new premise where a customer of record is initially established or to an existing premise where the customer of record changes.</w:t>
      </w:r>
      <w:r w:rsidRPr="000C2AE0">
        <w:t> </w:t>
      </w:r>
    </w:p>
    <w:p w14:paraId="10C1ED67" w14:textId="77777777" w:rsidR="00251384" w:rsidRPr="00D339E3" w:rsidRDefault="00251384" w:rsidP="00251384">
      <w:r w:rsidRPr="000C2AE0">
        <w:t> </w:t>
      </w:r>
    </w:p>
    <w:p w14:paraId="7ABD4542" w14:textId="17B72421" w:rsidR="00251384" w:rsidRPr="00D339E3" w:rsidRDefault="00251384" w:rsidP="00251384">
      <w:r w:rsidRPr="00D339E3">
        <w:rPr>
          <w:b/>
        </w:rPr>
        <w:t>Retail electric provider (REP)</w:t>
      </w:r>
      <w:r w:rsidRPr="00D339E3">
        <w:t xml:space="preserve"> - Any entity as defined in 16 Tex, Admin. Code §25.5 (Definitions).</w:t>
      </w:r>
      <w:r w:rsidRPr="000C2AE0">
        <w:t> </w:t>
      </w:r>
    </w:p>
    <w:p w14:paraId="4A16E1B2" w14:textId="77777777" w:rsidR="00251384" w:rsidRPr="00D339E3" w:rsidRDefault="00251384" w:rsidP="00251384">
      <w:r w:rsidRPr="000C2AE0">
        <w:t> </w:t>
      </w:r>
    </w:p>
    <w:p w14:paraId="6ADD5915" w14:textId="77777777" w:rsidR="00251384" w:rsidRPr="00D339E3" w:rsidRDefault="00251384" w:rsidP="00251384">
      <w:r w:rsidRPr="00D339E3">
        <w:rPr>
          <w:b/>
        </w:rPr>
        <w:t>Small commercial customer -</w:t>
      </w:r>
      <w:r w:rsidRPr="00D339E3">
        <w:t xml:space="preserve"> A non-residential customer that has a peak demand of less than 10 kilowatts during any 12-month period, unless the customer’s load is part of an aggregation program whose peak demand is in excess of 10 kilowatts during the same 12- month period.</w:t>
      </w:r>
      <w:r w:rsidRPr="000C2AE0">
        <w:t> </w:t>
      </w:r>
    </w:p>
    <w:p w14:paraId="48AF584A" w14:textId="77777777" w:rsidR="00251384" w:rsidRPr="00D339E3" w:rsidRDefault="00251384" w:rsidP="00251384">
      <w:r w:rsidRPr="000C2AE0">
        <w:t> </w:t>
      </w:r>
    </w:p>
    <w:p w14:paraId="09DAEAD3" w14:textId="77777777" w:rsidR="00251384" w:rsidRPr="00D339E3" w:rsidRDefault="00251384" w:rsidP="00251384">
      <w:r w:rsidRPr="00D339E3">
        <w:rPr>
          <w:b/>
        </w:rPr>
        <w:t>Switch -</w:t>
      </w:r>
      <w:r w:rsidRPr="00D339E3">
        <w:t xml:space="preserve"> The process by which a person changes REPs without changing premises.</w:t>
      </w:r>
      <w:r w:rsidRPr="000C2AE0">
        <w:t> </w:t>
      </w:r>
    </w:p>
    <w:p w14:paraId="2E6F4F42" w14:textId="77777777" w:rsidR="00251384" w:rsidRPr="00D339E3" w:rsidRDefault="00251384" w:rsidP="00251384"/>
    <w:p w14:paraId="7F407010" w14:textId="77777777" w:rsidR="00251384" w:rsidRPr="00D339E3" w:rsidRDefault="00251384" w:rsidP="00251384">
      <w:r w:rsidRPr="00D339E3">
        <w:rPr>
          <w:b/>
        </w:rPr>
        <w:t>Termination of service</w:t>
      </w:r>
      <w:r w:rsidRPr="00D339E3">
        <w:t xml:space="preserve"> - The cancellation or expiration of a service agreement or contract by a REP or customer.</w:t>
      </w:r>
      <w:r w:rsidRPr="000C2AE0">
        <w:t> </w:t>
      </w:r>
    </w:p>
    <w:p w14:paraId="661814E4" w14:textId="77777777" w:rsidR="00251384" w:rsidRDefault="00251384" w:rsidP="00251384"/>
    <w:p w14:paraId="20ED470D" w14:textId="6159C446" w:rsidR="001A2AFF" w:rsidRPr="00CD13F3" w:rsidRDefault="004F57CE" w:rsidP="001A2AFF">
      <w:pPr>
        <w:pStyle w:val="Heading3"/>
        <w:numPr>
          <w:ilvl w:val="0"/>
          <w:numId w:val="43"/>
        </w:numPr>
        <w:tabs>
          <w:tab w:val="left" w:pos="2280"/>
        </w:tabs>
        <w:autoSpaceDE/>
        <w:autoSpaceDN/>
        <w:spacing w:before="0" w:after="0" w:line="239" w:lineRule="auto"/>
        <w:ind w:right="173"/>
        <w:rPr>
          <w:b w:val="0"/>
          <w:caps w:val="0"/>
        </w:rPr>
      </w:pPr>
      <w:bookmarkStart w:id="1095" w:name="_Toc130814922"/>
      <w:bookmarkStart w:id="1096" w:name="_Toc131705770"/>
      <w:r w:rsidRPr="004F57CE">
        <w:rPr>
          <w:b w:val="0"/>
          <w:bCs/>
          <w:caps w:val="0"/>
        </w:rPr>
        <w:t>PRIVACY</w:t>
      </w:r>
      <w:r w:rsidRPr="004F57CE">
        <w:rPr>
          <w:rStyle w:val="Heading1Char"/>
          <w:b/>
          <w:sz w:val="19"/>
          <w:szCs w:val="19"/>
        </w:rPr>
        <w:t xml:space="preserve"> OF CUSTOMER INFORMATION</w:t>
      </w:r>
      <w:bookmarkEnd w:id="1095"/>
      <w:bookmarkEnd w:id="1096"/>
      <w:r w:rsidRPr="004F57CE">
        <w:rPr>
          <w:b w:val="0"/>
          <w:caps w:val="0"/>
        </w:rPr>
        <w:t xml:space="preserve"> </w:t>
      </w:r>
      <w:r w:rsidR="001A2AFF">
        <w:rPr>
          <w:b w:val="0"/>
          <w:caps w:val="0"/>
        </w:rPr>
        <w:t xml:space="preserve"> </w:t>
      </w:r>
      <w:r w:rsidR="001A2AFF" w:rsidRPr="00BD02F5">
        <w:rPr>
          <w:b w:val="0"/>
          <w:caps w:val="0"/>
          <w:sz w:val="22"/>
          <w:szCs w:val="22"/>
        </w:rPr>
        <w:t xml:space="preserve"> </w:t>
      </w:r>
      <w:r w:rsidR="00AF621E" w:rsidRPr="00BD02F5">
        <w:rPr>
          <w:b w:val="0"/>
          <w:caps w:val="0"/>
          <w:sz w:val="22"/>
          <w:szCs w:val="22"/>
        </w:rPr>
        <w:t xml:space="preserve">REPs and </w:t>
      </w:r>
      <w:r w:rsidR="00B66CE2" w:rsidRPr="00BD02F5">
        <w:rPr>
          <w:b w:val="0"/>
          <w:caps w:val="0"/>
          <w:sz w:val="22"/>
          <w:szCs w:val="22"/>
        </w:rPr>
        <w:t xml:space="preserve">LP&amp;L will handle customer information in compliance with applicable </w:t>
      </w:r>
      <w:r w:rsidR="001B5CB0" w:rsidRPr="00BD02F5">
        <w:rPr>
          <w:b w:val="0"/>
          <w:caps w:val="0"/>
          <w:sz w:val="22"/>
          <w:szCs w:val="22"/>
        </w:rPr>
        <w:t>legal requirements and regulations.</w:t>
      </w:r>
    </w:p>
    <w:p w14:paraId="49AC16A3" w14:textId="397E7F9D" w:rsidR="00251384" w:rsidRDefault="00251384" w:rsidP="00251384">
      <w:r>
        <w:t xml:space="preserve"> </w:t>
      </w:r>
    </w:p>
    <w:p w14:paraId="69ED456D"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097" w:name="_Toc130814924"/>
      <w:bookmarkStart w:id="1098" w:name="_Toc131705771"/>
      <w:r>
        <w:t>Selection of Retail Electric Provider</w:t>
      </w:r>
      <w:bookmarkEnd w:id="1097"/>
      <w:bookmarkEnd w:id="1098"/>
      <w:r>
        <w:t xml:space="preserve"> </w:t>
      </w:r>
    </w:p>
    <w:p w14:paraId="4E8D5B1C" w14:textId="77777777" w:rsidR="00251384" w:rsidRDefault="00251384" w:rsidP="00251384">
      <w:r>
        <w:t xml:space="preserve"> </w:t>
      </w:r>
    </w:p>
    <w:p w14:paraId="1FED2C52" w14:textId="44F27843" w:rsidR="00251384" w:rsidRDefault="00251384" w:rsidP="00251384">
      <w:r>
        <w:t xml:space="preserve">A REP shall submit a move-in or switch request to the registration agent so that the move-in or switch will be processed on the approximate scheduled date agreed to by the applicant and as allowed by LP&amp;L’s </w:t>
      </w:r>
      <w:r w:rsidR="00EC73F5">
        <w:t>Delivery Service Tariff</w:t>
      </w:r>
      <w:r>
        <w:t xml:space="preserve">. A REP shall submit an applicant’s switch request to the registration agent as a standard switch. In the alternative, the REP shall submit an applicant’s switch request as a self- selected switch if the applicant requests a specific date for a switch, consistent with LP&amp;L’s tariff. A REP may submit an applicant’s switch request to the registration agent prior to the expiration of any prescribed rescission period, provided that if the customer makes a timely request to cancel service the REP shall take action to ensure that the switch is canceled or the customer is promptly returned to its chosen REP without inconvenience or additional cost to the customer. The applicant shall be informed of the approximate scheduled date that the applicant will begin receiving electric service from the REP, and of any delays in meeting that date, if known by the REP. </w:t>
      </w:r>
    </w:p>
    <w:p w14:paraId="68CA15E3" w14:textId="77777777" w:rsidR="00251384" w:rsidRDefault="00251384" w:rsidP="00251384"/>
    <w:p w14:paraId="2BB685F9"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099" w:name="_Toc130814925"/>
      <w:bookmarkStart w:id="1100" w:name="_Toc131705772"/>
      <w:r>
        <w:t>Duty of the registration agent</w:t>
      </w:r>
      <w:bookmarkEnd w:id="1099"/>
      <w:bookmarkEnd w:id="1100"/>
      <w:r>
        <w:t xml:space="preserve"> </w:t>
      </w:r>
    </w:p>
    <w:p w14:paraId="143E7980" w14:textId="77777777" w:rsidR="00251384" w:rsidRDefault="00251384" w:rsidP="00251384"/>
    <w:p w14:paraId="3BC7E763" w14:textId="77777777" w:rsidR="00251384" w:rsidRDefault="00251384" w:rsidP="00251384">
      <w:r>
        <w:t xml:space="preserve">When the registration agent receives a move-in or switch request from a REP, the registration agent shall process that request in accordance with this section and its protocols, to the extent that the protocols are consistent with this section. The registration agent shall send a switch notification notice to the applicant that shall: (1) be worded in English and Spanish consistent with16 Tex. Admin. Code §25.473(d) (Non-English Language Requirements); (2) identify the REP that initiated the switch request; and (3) provide the names and telephone numbers for the gaining and losing REP. </w:t>
      </w:r>
    </w:p>
    <w:p w14:paraId="7F048A2B" w14:textId="77777777" w:rsidR="00251384" w:rsidRDefault="00251384" w:rsidP="00251384"/>
    <w:p w14:paraId="6C357F37" w14:textId="77777777" w:rsidR="00251384" w:rsidRDefault="00251384" w:rsidP="00251384">
      <w:r>
        <w:t xml:space="preserve">The registration agent shall direct LP&amp;L to implement any switch, move-in, or transfer to the REP or the POLR in accordance with this section and its protocols. </w:t>
      </w:r>
    </w:p>
    <w:p w14:paraId="5B5E5AE3" w14:textId="77777777" w:rsidR="00251384" w:rsidRDefault="00251384" w:rsidP="00251384"/>
    <w:p w14:paraId="4DD1A4AF"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101" w:name="_Toc130814926"/>
      <w:bookmarkStart w:id="1102" w:name="_Toc131705773"/>
      <w:r>
        <w:t>Fees</w:t>
      </w:r>
      <w:bookmarkEnd w:id="1101"/>
      <w:bookmarkEnd w:id="1102"/>
      <w:r>
        <w:t xml:space="preserve"> </w:t>
      </w:r>
    </w:p>
    <w:p w14:paraId="7EA7AED4" w14:textId="77777777" w:rsidR="00251384" w:rsidRDefault="00251384" w:rsidP="00251384"/>
    <w:p w14:paraId="01EAF261" w14:textId="77777777" w:rsidR="00251384" w:rsidRDefault="00251384" w:rsidP="00251384">
      <w:r>
        <w:t xml:space="preserve">LP&amp;L shall not charge a fee for a review or adjustment described in </w:t>
      </w:r>
      <w:r w:rsidRPr="00CD13F3">
        <w:rPr>
          <w:highlight w:val="yellow"/>
        </w:rPr>
        <w:t>subsection (p)(2) of this section</w:t>
      </w:r>
      <w:r>
        <w:t xml:space="preserve">. To the extent that LP&amp;L assesses a REP a properly tariffed charge for connection of service, out-of-cycle meter read for self-selected switch requests, service order cancellations, or changes associated with the switching of service or the establishment of new service, any such fee may be passed on to the applicant or customer by the REP. LP&amp;L shall not assess to a REP or an applicant any costs associated with a switch cancellation, including inadvertent gain fees, that results from the applicant’s exercise of the three-day right of rescission.  </w:t>
      </w:r>
    </w:p>
    <w:p w14:paraId="2D61345A" w14:textId="77777777" w:rsidR="00251384" w:rsidRDefault="00251384" w:rsidP="00251384"/>
    <w:p w14:paraId="0522349F" w14:textId="77777777" w:rsidR="00251384" w:rsidRDefault="00251384" w:rsidP="0060308F">
      <w:pPr>
        <w:pStyle w:val="Heading5"/>
        <w:numPr>
          <w:ilvl w:val="0"/>
          <w:numId w:val="0"/>
        </w:numPr>
        <w:tabs>
          <w:tab w:val="left" w:pos="2280"/>
        </w:tabs>
        <w:autoSpaceDE/>
        <w:autoSpaceDN/>
        <w:spacing w:before="0" w:after="0" w:line="239" w:lineRule="auto"/>
        <w:ind w:left="1080" w:hanging="360"/>
        <w:jc w:val="left"/>
      </w:pPr>
    </w:p>
    <w:p w14:paraId="0C496CAA" w14:textId="77777777" w:rsidR="00251384" w:rsidRDefault="00251384" w:rsidP="00251384"/>
    <w:p w14:paraId="77DA725F"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103" w:name="_Toc130814928"/>
      <w:bookmarkStart w:id="1104" w:name="_Toc131705774"/>
      <w:r>
        <w:t>Meter reads for the purpose of a standard switch</w:t>
      </w:r>
      <w:bookmarkEnd w:id="1103"/>
      <w:bookmarkEnd w:id="1104"/>
      <w:r>
        <w:t xml:space="preserve"> </w:t>
      </w:r>
    </w:p>
    <w:p w14:paraId="1262A4B2" w14:textId="77777777" w:rsidR="00251384" w:rsidRDefault="00251384" w:rsidP="00251384"/>
    <w:p w14:paraId="6D54EFA4"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szCs w:val="22"/>
        </w:rPr>
      </w:pPr>
      <w:r w:rsidRPr="0093327C">
        <w:rPr>
          <w:rFonts w:ascii="Times New Roman" w:hAnsi="Times New Roman"/>
          <w:b w:val="0"/>
          <w:caps w:val="0"/>
          <w:sz w:val="22"/>
          <w:szCs w:val="22"/>
        </w:rPr>
        <w:t xml:space="preserve">LP&amp;L shall use its best efforts to perform as many actual, as opposed to estimated, meter reads as possible for standard switches. </w:t>
      </w:r>
    </w:p>
    <w:p w14:paraId="6E7A6282"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szCs w:val="22"/>
        </w:rPr>
      </w:pPr>
      <w:r w:rsidRPr="0093327C">
        <w:rPr>
          <w:rFonts w:ascii="Times New Roman" w:hAnsi="Times New Roman"/>
          <w:b w:val="0"/>
          <w:caps w:val="0"/>
          <w:sz w:val="22"/>
          <w:szCs w:val="22"/>
        </w:rPr>
        <w:t xml:space="preserve">An estimated meter read for the purpose of a standard switch is not subject to adjustment, except as provided in subparagraph (A) or (B) of this paragraph. A customer is obligated to pay a bill based upon an estimated meter read for the purpose of a switch, including any adjustment made pursuant to subparagraph (A) or (B) of this paragraph. </w:t>
      </w:r>
    </w:p>
    <w:p w14:paraId="6821FFD9" w14:textId="77777777" w:rsidR="00251384" w:rsidRPr="0093327C" w:rsidRDefault="00251384" w:rsidP="00457419">
      <w:pPr>
        <w:pStyle w:val="ListParagraph"/>
        <w:widowControl/>
        <w:numPr>
          <w:ilvl w:val="0"/>
          <w:numId w:val="27"/>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LP&amp;L shall adjust the estimated meter read if the losing REP’s billed usage is greater than the total kilowatt-hours used by the customer in the LP&amp;L monthly meter read cycle during which the estimate was made. </w:t>
      </w:r>
    </w:p>
    <w:p w14:paraId="7B6113F3" w14:textId="77777777" w:rsidR="00251384" w:rsidRPr="0093327C" w:rsidRDefault="00251384" w:rsidP="00457419">
      <w:pPr>
        <w:pStyle w:val="ListParagraph"/>
        <w:widowControl/>
        <w:numPr>
          <w:ilvl w:val="0"/>
          <w:numId w:val="27"/>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Only upon the receipt of a customer dispute of the estimated usage to either the gaining or losing REP, either REP may request LP&amp;L to review the estimate. In reviewing the estimate, LP&amp;L shall promptly calculate the average actual kWh usage per day for the time period from the actual meter reading occurring prior to the estimated reading to the actual meter reading occurring after the estimated reading. </w:t>
      </w:r>
    </w:p>
    <w:p w14:paraId="5647559A"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LP&amp;L shall apply a reasonable methodology in making adjustments pursuant to subparagraphs (A) and (B) of this paragraph and shall make the methodology available to REPs upon request. Consistent with any meter read adjustments, LP&amp;L shall adjust its invoices to the affected REP or REP’s. </w:t>
      </w:r>
    </w:p>
    <w:p w14:paraId="09ABC665" w14:textId="77777777" w:rsidR="00251384" w:rsidRDefault="00251384" w:rsidP="00251384">
      <w:r>
        <w:t xml:space="preserve"> </w:t>
      </w:r>
    </w:p>
    <w:p w14:paraId="1DE6D52E"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105" w:name="_Toc130814929"/>
      <w:bookmarkStart w:id="1106" w:name="_Toc131705775"/>
      <w:r>
        <w:t>Scheduled switch date</w:t>
      </w:r>
      <w:bookmarkEnd w:id="1105"/>
      <w:bookmarkEnd w:id="1106"/>
      <w:r>
        <w:t xml:space="preserve"> </w:t>
      </w:r>
    </w:p>
    <w:p w14:paraId="3B8CF9F0" w14:textId="77777777" w:rsidR="00251384" w:rsidRDefault="00251384" w:rsidP="00251384"/>
    <w:p w14:paraId="2A5D36D1" w14:textId="77777777" w:rsidR="00251384" w:rsidRDefault="00251384" w:rsidP="00251384">
      <w:r>
        <w:t xml:space="preserve">Once LP&amp;L notifies the REPs of a scheduled switch date, LP&amp;L shall perform an actual or estimated read of the customer’s meter for that date. </w:t>
      </w:r>
    </w:p>
    <w:p w14:paraId="550CC678" w14:textId="77777777" w:rsidR="00251384" w:rsidRDefault="00251384" w:rsidP="00251384"/>
    <w:p w14:paraId="6626BB90"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107" w:name="_Toc130814930"/>
      <w:bookmarkStart w:id="1108" w:name="_Toc131705776"/>
      <w:r>
        <w:t>Commercial Customers</w:t>
      </w:r>
      <w:bookmarkEnd w:id="1107"/>
      <w:bookmarkEnd w:id="1108"/>
      <w:r>
        <w:t xml:space="preserve"> </w:t>
      </w:r>
    </w:p>
    <w:p w14:paraId="76F67892" w14:textId="77777777" w:rsidR="00251384" w:rsidRDefault="00251384" w:rsidP="00251384">
      <w:r>
        <w:t xml:space="preserve"> </w:t>
      </w:r>
    </w:p>
    <w:p w14:paraId="687C8381" w14:textId="29133033" w:rsidR="00251384" w:rsidRPr="0093327C" w:rsidRDefault="00251384" w:rsidP="00DC753D">
      <w:pPr>
        <w:pStyle w:val="Heading5"/>
        <w:numPr>
          <w:ilvl w:val="0"/>
          <w:numId w:val="38"/>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REPs must comply with PUC SubstRule 25.475, regarding information disclosures to residential and small commercial customers.  To that end, LP&amp;L will provide each REP with its procedure for implementing involuntary load shedding initiated by the independent organization certified under PURA §39.151 for the ERCOT power region, and, if applicable, where any additional details regarding those procedures or relevant updates may be located. </w:t>
      </w:r>
    </w:p>
    <w:p w14:paraId="0BCDDF7B" w14:textId="77777777" w:rsidR="00251384" w:rsidRPr="00EC73F5" w:rsidRDefault="00251384" w:rsidP="00251384">
      <w:r w:rsidRPr="00EC73F5">
        <w:t xml:space="preserve"> </w:t>
      </w:r>
    </w:p>
    <w:p w14:paraId="74032F92"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The REP may fulfill this requirement by providing a website address with the required information. LP&amp;L will make the website address where such information can be viewed available to REPs. A REP may provide this information at a website address other than the website addresses made available by LP&amp;L. LP&amp;L will update this information within 30 days of any material change in the information.</w:t>
      </w:r>
    </w:p>
    <w:p w14:paraId="3944F597" w14:textId="77777777" w:rsidR="00251384" w:rsidRDefault="00251384" w:rsidP="00251384"/>
    <w:p w14:paraId="258E7DF2"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109" w:name="_Toc130814931"/>
      <w:bookmarkStart w:id="1110" w:name="_Toc131705777"/>
      <w:r>
        <w:t>Switch-hold</w:t>
      </w:r>
      <w:bookmarkEnd w:id="1109"/>
      <w:bookmarkEnd w:id="1110"/>
      <w:r>
        <w:t xml:space="preserve"> </w:t>
      </w:r>
    </w:p>
    <w:p w14:paraId="66826974" w14:textId="77777777" w:rsidR="00251384" w:rsidRDefault="00251384" w:rsidP="00251384"/>
    <w:p w14:paraId="34147E5A" w14:textId="5B11B559" w:rsidR="00251384" w:rsidRPr="0093327C" w:rsidRDefault="00251384" w:rsidP="00DC753D">
      <w:pPr>
        <w:pStyle w:val="Heading5"/>
        <w:numPr>
          <w:ilvl w:val="0"/>
          <w:numId w:val="39"/>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A switch hold is a response to an electricity customer who does not pay a past-due bill as a means to block and prevent that customer from switching to another retail electric provider before paying their overdue bill. </w:t>
      </w:r>
    </w:p>
    <w:p w14:paraId="11401C2A" w14:textId="77777777" w:rsidR="00251384" w:rsidRPr="00EC73F5" w:rsidRDefault="00251384" w:rsidP="00251384"/>
    <w:p w14:paraId="63852616"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A REP may request that LP&amp;L place a switch-hold on an ESI ID to the extent allowed by </w:t>
      </w:r>
      <w:r w:rsidRPr="0093327C">
        <w:rPr>
          <w:rFonts w:ascii="Times New Roman" w:hAnsi="Times New Roman"/>
          <w:b w:val="0"/>
          <w:caps w:val="0"/>
          <w:sz w:val="22"/>
          <w:highlight w:val="yellow"/>
        </w:rPr>
        <w:t>subsection (h) or (j) of this section</w:t>
      </w:r>
      <w:r w:rsidRPr="0093327C">
        <w:rPr>
          <w:rFonts w:ascii="Times New Roman" w:hAnsi="Times New Roman"/>
          <w:b w:val="0"/>
          <w:caps w:val="0"/>
          <w:sz w:val="22"/>
        </w:rPr>
        <w:t xml:space="preserve">, which shall prevent a switch transaction from being completed for the ESI ID and shall prevent a move-in transaction from being completed pending documentation that the applicant for electric service is a new occupant not associated with the customer for which the switch-hold was imposed. If the REP exercises its right to disconnect service for non-payment pursuant to 16 Tex. Admin. Code §25.483, the switch-hold shall continue to remain in place. LP&amp;L shall create and maintain a secure list of ESI IDs with switch-holds that REPs may access. The list shall not include any customer information other than the ESI ID and date the switch-hold was placed. The list shall be updated daily, and made available through a secure means by LP&amp;L. LP&amp;L may provide this list in a secure format through the SFTP site or web portal, if it chooses to develop one. </w:t>
      </w:r>
    </w:p>
    <w:p w14:paraId="061307FE" w14:textId="77777777" w:rsidR="00251384" w:rsidRPr="001B0649" w:rsidRDefault="00251384" w:rsidP="00251384">
      <w:pPr>
        <w:pStyle w:val="List"/>
      </w:pPr>
    </w:p>
    <w:p w14:paraId="23264144" w14:textId="77777777" w:rsidR="00251384" w:rsidRPr="0093327C" w:rsidRDefault="00251384" w:rsidP="00457419">
      <w:pPr>
        <w:pStyle w:val="ListParagraph"/>
        <w:widowControl/>
        <w:numPr>
          <w:ilvl w:val="0"/>
          <w:numId w:val="28"/>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The REP via a standard market process may request a switch-hold. </w:t>
      </w:r>
    </w:p>
    <w:p w14:paraId="0DA284B4" w14:textId="345479C1" w:rsidR="00251384" w:rsidRPr="0093327C" w:rsidRDefault="00251384" w:rsidP="00457419">
      <w:pPr>
        <w:pStyle w:val="ListParagraph"/>
        <w:widowControl/>
        <w:numPr>
          <w:ilvl w:val="0"/>
          <w:numId w:val="28"/>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The REP shall submit a request to remove the switch-hold as required by subsections</w:t>
      </w:r>
      <w:r w:rsidR="005C33FC" w:rsidRPr="0093327C">
        <w:rPr>
          <w:rFonts w:ascii="Times New Roman" w:hAnsi="Times New Roman"/>
          <w:sz w:val="22"/>
          <w:szCs w:val="22"/>
        </w:rPr>
        <w:t xml:space="preserve"> </w:t>
      </w:r>
      <w:r w:rsidR="00496571" w:rsidRPr="0093327C">
        <w:rPr>
          <w:rFonts w:ascii="Times New Roman" w:hAnsi="Times New Roman"/>
          <w:sz w:val="22"/>
          <w:szCs w:val="22"/>
          <w:highlight w:val="yellow"/>
        </w:rPr>
        <w:t>(</w:t>
      </w:r>
      <w:r w:rsidR="005C33FC" w:rsidRPr="0093327C">
        <w:rPr>
          <w:rFonts w:ascii="Times New Roman" w:hAnsi="Times New Roman"/>
          <w:sz w:val="22"/>
          <w:szCs w:val="22"/>
          <w:highlight w:val="yellow"/>
        </w:rPr>
        <w:t>J</w:t>
      </w:r>
      <w:r w:rsidR="00496571" w:rsidRPr="0093327C">
        <w:rPr>
          <w:rFonts w:ascii="Times New Roman" w:hAnsi="Times New Roman"/>
          <w:sz w:val="22"/>
          <w:szCs w:val="22"/>
          <w:highlight w:val="yellow"/>
        </w:rPr>
        <w:t>)</w:t>
      </w:r>
      <w:r w:rsidR="005C33FC" w:rsidRPr="0093327C">
        <w:rPr>
          <w:rFonts w:ascii="Times New Roman" w:hAnsi="Times New Roman"/>
          <w:sz w:val="22"/>
          <w:szCs w:val="22"/>
          <w:highlight w:val="yellow"/>
        </w:rPr>
        <w:t>(1) and</w:t>
      </w:r>
      <w:r w:rsidR="00F72D4E" w:rsidRPr="0093327C">
        <w:rPr>
          <w:rFonts w:ascii="Times New Roman" w:hAnsi="Times New Roman"/>
          <w:sz w:val="22"/>
          <w:szCs w:val="22"/>
          <w:highlight w:val="yellow"/>
        </w:rPr>
        <w:t xml:space="preserve"> (2)</w:t>
      </w:r>
      <w:r w:rsidRPr="0093327C">
        <w:rPr>
          <w:rFonts w:ascii="Times New Roman" w:hAnsi="Times New Roman"/>
          <w:sz w:val="22"/>
          <w:szCs w:val="22"/>
          <w:highlight w:val="yellow"/>
        </w:rPr>
        <w:t xml:space="preserve"> of this section</w:t>
      </w:r>
      <w:r w:rsidRPr="0093327C">
        <w:rPr>
          <w:rFonts w:ascii="Times New Roman" w:hAnsi="Times New Roman"/>
          <w:sz w:val="22"/>
          <w:szCs w:val="22"/>
        </w:rPr>
        <w:t>.</w:t>
      </w:r>
    </w:p>
    <w:p w14:paraId="2EC9AD4E" w14:textId="77777777" w:rsidR="00251384" w:rsidRPr="0093327C" w:rsidRDefault="00251384" w:rsidP="00457419">
      <w:pPr>
        <w:pStyle w:val="ListParagraph"/>
        <w:widowControl/>
        <w:numPr>
          <w:ilvl w:val="0"/>
          <w:numId w:val="28"/>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At the time of a mass transition, LP&amp;L shall remove the switch-hold flag for any ESI ID that is transitioned to a provider of last resort (POLR) provider.</w:t>
      </w:r>
    </w:p>
    <w:p w14:paraId="0A0A60DB" w14:textId="77777777" w:rsidR="00251384" w:rsidRPr="0093327C" w:rsidRDefault="00251384" w:rsidP="00457419">
      <w:pPr>
        <w:pStyle w:val="ListParagraph"/>
        <w:widowControl/>
        <w:numPr>
          <w:ilvl w:val="0"/>
          <w:numId w:val="28"/>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When the applicant for electric service is shown to be a new occupant not associated with the customer for which the switch-hold was imposed using the switch-hold process described in PUC Subst. Rule 25.126, the switch-hold flag shall be removed.</w:t>
      </w:r>
    </w:p>
    <w:p w14:paraId="4B326B07" w14:textId="77777777" w:rsidR="00251384" w:rsidRDefault="00251384" w:rsidP="00251384">
      <w:pPr>
        <w:ind w:left="360"/>
      </w:pPr>
    </w:p>
    <w:p w14:paraId="6840D198"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LP&amp;L’s processes shall ensure that it provides indication to REPs of which ESI IDs have switch-holds so that during a move-in enrollment a REP can identify whether a switch-hold applies and that specific documentation must be submitted to have the switch-hold removed. </w:t>
      </w:r>
    </w:p>
    <w:p w14:paraId="19B59D32" w14:textId="77777777" w:rsidR="00251384" w:rsidRPr="00EC73F5" w:rsidRDefault="00251384" w:rsidP="00251384">
      <w:r w:rsidRPr="00EC73F5">
        <w:t xml:space="preserve"> </w:t>
      </w:r>
    </w:p>
    <w:p w14:paraId="675C4CFF"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A move-in subject to a switch-hold can be submitted for processing when the customer initially requests the move-in and such transaction will be held in the system for final processing depending on the approval or rejection of the move- in documentation. LP&amp;L shall notify the submitting REP that there is a switch-hold on the ESI ID. </w:t>
      </w:r>
    </w:p>
    <w:p w14:paraId="5B02B790" w14:textId="77777777" w:rsidR="00251384" w:rsidRDefault="00251384" w:rsidP="00251384">
      <w:r>
        <w:t xml:space="preserve"> </w:t>
      </w:r>
    </w:p>
    <w:p w14:paraId="124902DB"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111" w:name="_Toc130814932"/>
      <w:bookmarkStart w:id="1112" w:name="_Toc131705778"/>
      <w:r>
        <w:t>Placement and Removal of Switch-Holds</w:t>
      </w:r>
      <w:bookmarkEnd w:id="1111"/>
      <w:bookmarkEnd w:id="1112"/>
      <w:r>
        <w:t xml:space="preserve"> </w:t>
      </w:r>
    </w:p>
    <w:p w14:paraId="15FF427C" w14:textId="77777777" w:rsidR="00251384" w:rsidRDefault="00251384" w:rsidP="00251384">
      <w:r>
        <w:t xml:space="preserve"> </w:t>
      </w:r>
    </w:p>
    <w:p w14:paraId="7CA647FD" w14:textId="39471241" w:rsidR="00251384" w:rsidRPr="0093327C" w:rsidRDefault="00251384" w:rsidP="00DC753D">
      <w:pPr>
        <w:pStyle w:val="Heading5"/>
        <w:numPr>
          <w:ilvl w:val="0"/>
          <w:numId w:val="40"/>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A REP shall be responsible for requesting that LP&amp;L remove a switch-hold after the customer’s obligation to the REP related to the switch-hold is satisfied. If a customer’s obligation to the REP is satisfied by 10:00 p.m. on a business day, the REP shall send a request to LP&amp;L to remove the switch-hold by Noon (12:00 p.m.) of the next business day. If LP&amp;L receives the request by 1:00 p.m. on a business day, LP&amp;L shall remove the switch-hold by 7:00 p.m. of the same business day in which it receives the request to remove the switch-hold from the REP.</w:t>
      </w:r>
    </w:p>
    <w:p w14:paraId="1224B6EA"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The REP shall submit a request to remove a switch-hold pursuant to </w:t>
      </w:r>
      <w:r w:rsidRPr="0093327C">
        <w:rPr>
          <w:rFonts w:ascii="Times New Roman" w:hAnsi="Times New Roman"/>
          <w:b w:val="0"/>
          <w:caps w:val="0"/>
          <w:sz w:val="22"/>
          <w:highlight w:val="yellow"/>
        </w:rPr>
        <w:t>subsection (l)(6) of this section</w:t>
      </w:r>
      <w:r w:rsidRPr="0093327C">
        <w:rPr>
          <w:rFonts w:ascii="Times New Roman" w:hAnsi="Times New Roman"/>
          <w:b w:val="0"/>
          <w:caps w:val="0"/>
          <w:sz w:val="22"/>
        </w:rPr>
        <w:t xml:space="preserve"> to LP&amp;L, so  that LP&amp;L will remove the switch-hold on or before the customer’s contract expiration date.</w:t>
      </w:r>
    </w:p>
    <w:p w14:paraId="2589E82E" w14:textId="77777777" w:rsidR="00251384" w:rsidRDefault="00251384" w:rsidP="00251384"/>
    <w:p w14:paraId="369CF6E4" w14:textId="77777777" w:rsidR="00251384" w:rsidRDefault="00251384" w:rsidP="00DC753D">
      <w:pPr>
        <w:pStyle w:val="Heading3"/>
        <w:numPr>
          <w:ilvl w:val="0"/>
          <w:numId w:val="43"/>
        </w:numPr>
        <w:tabs>
          <w:tab w:val="left" w:pos="2280"/>
        </w:tabs>
        <w:autoSpaceDE/>
        <w:autoSpaceDN/>
        <w:spacing w:before="0" w:after="0" w:line="239" w:lineRule="auto"/>
        <w:ind w:right="173"/>
      </w:pPr>
      <w:bookmarkStart w:id="1113" w:name="_Toc130814933"/>
      <w:bookmarkStart w:id="1114" w:name="_Toc131705779"/>
      <w:r>
        <w:t>Disconnection of Service</w:t>
      </w:r>
      <w:bookmarkEnd w:id="1113"/>
      <w:bookmarkEnd w:id="1114"/>
      <w:r>
        <w:t xml:space="preserve"> </w:t>
      </w:r>
    </w:p>
    <w:p w14:paraId="3EB85BED" w14:textId="77777777" w:rsidR="00251384" w:rsidRDefault="00251384" w:rsidP="00251384">
      <w:r>
        <w:t xml:space="preserve"> </w:t>
      </w:r>
    </w:p>
    <w:p w14:paraId="41AB576F" w14:textId="52D7AF4E" w:rsidR="00251384" w:rsidRDefault="008C7A17" w:rsidP="00B720A5">
      <w:pPr>
        <w:pStyle w:val="Heading4"/>
        <w:widowControl/>
        <w:numPr>
          <w:ilvl w:val="0"/>
          <w:numId w:val="0"/>
        </w:numPr>
        <w:tabs>
          <w:tab w:val="left" w:pos="2280"/>
        </w:tabs>
        <w:autoSpaceDE/>
        <w:autoSpaceDN/>
        <w:spacing w:before="0" w:after="0" w:line="239" w:lineRule="auto"/>
        <w:ind w:left="1080"/>
        <w:jc w:val="both"/>
      </w:pPr>
      <w:bookmarkStart w:id="1115" w:name="_Toc130814934"/>
      <w:r>
        <w:t>A.</w:t>
      </w:r>
      <w:r w:rsidR="00B720A5">
        <w:t xml:space="preserve"> </w:t>
      </w:r>
      <w:r w:rsidR="00251384">
        <w:t>Disconnection and reconnection policy</w:t>
      </w:r>
      <w:bookmarkEnd w:id="1115"/>
      <w:r w:rsidR="00251384">
        <w:t xml:space="preserve"> </w:t>
      </w:r>
    </w:p>
    <w:p w14:paraId="654609F9" w14:textId="77777777" w:rsidR="00251384" w:rsidRDefault="00251384" w:rsidP="00251384"/>
    <w:p w14:paraId="4AF98EB1" w14:textId="03185AB3" w:rsidR="00251384" w:rsidRDefault="00251384" w:rsidP="00251384">
      <w:r>
        <w:t xml:space="preserve">Only LP&amp;L shall perform physical disconnections and reconnections. Unless otherwise stated, it is the responsibility of a </w:t>
      </w:r>
      <w:r w:rsidR="0084456A">
        <w:t xml:space="preserve">REP </w:t>
      </w:r>
      <w:r>
        <w:t xml:space="preserve">to request such action from LP&amp;L, in accordance with LP&amp;L’s relevant tariffs, in accordance with the protocols established by the registration agent, and in compliance with the requirements of the PUC Subst. Rules to the extent applicable. If a REP chooses to have a customer’s electric service disconnected, it shall comply with the requirements in the PUC Subst. Rules. Nothing in these rules requires a REP to request that a customer’s service be disconnected. </w:t>
      </w:r>
    </w:p>
    <w:p w14:paraId="62E3F218" w14:textId="77777777" w:rsidR="00251384" w:rsidRDefault="00251384" w:rsidP="00251384">
      <w:r>
        <w:t xml:space="preserve"> </w:t>
      </w:r>
    </w:p>
    <w:p w14:paraId="5DCB5BBB" w14:textId="39921EA7" w:rsidR="00251384" w:rsidRDefault="008C7A17" w:rsidP="00B720A5">
      <w:pPr>
        <w:pStyle w:val="Heading4"/>
        <w:widowControl/>
        <w:numPr>
          <w:ilvl w:val="0"/>
          <w:numId w:val="0"/>
        </w:numPr>
        <w:tabs>
          <w:tab w:val="left" w:pos="2280"/>
        </w:tabs>
        <w:autoSpaceDE/>
        <w:autoSpaceDN/>
        <w:spacing w:before="0" w:after="0" w:line="239" w:lineRule="auto"/>
        <w:ind w:left="1080"/>
        <w:jc w:val="both"/>
      </w:pPr>
      <w:bookmarkStart w:id="1116" w:name="_Toc130814935"/>
      <w:r>
        <w:t>B</w:t>
      </w:r>
      <w:r w:rsidR="00B720A5">
        <w:t xml:space="preserve">. </w:t>
      </w:r>
      <w:r w:rsidR="00251384">
        <w:t>Disconnection without prior notice</w:t>
      </w:r>
      <w:bookmarkEnd w:id="1116"/>
      <w:r w:rsidR="00251384">
        <w:t xml:space="preserve"> </w:t>
      </w:r>
    </w:p>
    <w:p w14:paraId="5D8B0D0B" w14:textId="77777777" w:rsidR="00251384" w:rsidRDefault="00251384" w:rsidP="00251384"/>
    <w:p w14:paraId="3A803F5B" w14:textId="77777777" w:rsidR="00251384" w:rsidRDefault="00251384" w:rsidP="00251384">
      <w:r>
        <w:t xml:space="preserve">LP&amp;L may, at any time, authorize disconnection of a customer’s electric service without prior notice for any of the following reasons: </w:t>
      </w:r>
    </w:p>
    <w:p w14:paraId="650B5029" w14:textId="77777777" w:rsidR="00251384" w:rsidRDefault="00251384" w:rsidP="00251384"/>
    <w:p w14:paraId="7E0F2762" w14:textId="585C3F8C" w:rsidR="00251384" w:rsidRPr="0093327C" w:rsidRDefault="00251384" w:rsidP="00DC753D">
      <w:pPr>
        <w:pStyle w:val="Heading5"/>
        <w:numPr>
          <w:ilvl w:val="0"/>
          <w:numId w:val="41"/>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Where a known dangerous condition exists for as long as the condition exists. Where reasonable, given the nature of the hazardous condition, LP&amp;L shall post a notice of disconnection and the reason for the disconnection at the place of common entry or upon the front door of each affected residential unit as soon as possible after service has been disconnected; </w:t>
      </w:r>
    </w:p>
    <w:p w14:paraId="2666C96C" w14:textId="65FEB261" w:rsidR="00251384" w:rsidRPr="0093327C" w:rsidRDefault="0060308F" w:rsidP="0060308F">
      <w:pPr>
        <w:pStyle w:val="Heading5"/>
        <w:numPr>
          <w:ilvl w:val="0"/>
          <w:numId w:val="0"/>
        </w:numPr>
        <w:tabs>
          <w:tab w:val="left" w:pos="2280"/>
        </w:tabs>
        <w:autoSpaceDE/>
        <w:autoSpaceDN/>
        <w:spacing w:before="0" w:after="0" w:line="239" w:lineRule="auto"/>
        <w:ind w:left="360"/>
        <w:jc w:val="left"/>
        <w:rPr>
          <w:rFonts w:ascii="Times New Roman" w:hAnsi="Times New Roman"/>
          <w:b w:val="0"/>
          <w:caps w:val="0"/>
          <w:sz w:val="22"/>
        </w:rPr>
      </w:pPr>
      <w:r w:rsidRPr="0093327C">
        <w:rPr>
          <w:rFonts w:ascii="Times New Roman" w:hAnsi="Times New Roman"/>
          <w:b w:val="0"/>
          <w:caps w:val="0"/>
          <w:sz w:val="22"/>
        </w:rPr>
        <w:t xml:space="preserve">(2)   </w:t>
      </w:r>
      <w:r w:rsidR="00251384" w:rsidRPr="0093327C">
        <w:rPr>
          <w:rFonts w:ascii="Times New Roman" w:hAnsi="Times New Roman"/>
          <w:b w:val="0"/>
          <w:caps w:val="0"/>
          <w:sz w:val="22"/>
        </w:rPr>
        <w:t xml:space="preserve">Where service is connected without authority by a person who has not made application for service; </w:t>
      </w:r>
    </w:p>
    <w:p w14:paraId="504A0096"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Where service is reconnected without authority after disconnection for non-payment; </w:t>
      </w:r>
    </w:p>
    <w:p w14:paraId="420557DA"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Where there has been tampering with the equipment of LP&amp;L; or </w:t>
      </w:r>
    </w:p>
    <w:p w14:paraId="62082C78" w14:textId="77777777" w:rsidR="00251384" w:rsidRPr="0093327C" w:rsidRDefault="00251384" w:rsidP="00457419">
      <w:pPr>
        <w:pStyle w:val="Heading5"/>
        <w:numPr>
          <w:ilvl w:val="0"/>
          <w:numId w:val="25"/>
        </w:numPr>
        <w:tabs>
          <w:tab w:val="left" w:pos="2280"/>
        </w:tabs>
        <w:autoSpaceDE/>
        <w:autoSpaceDN/>
        <w:spacing w:before="0" w:after="0" w:line="239" w:lineRule="auto"/>
        <w:jc w:val="left"/>
        <w:rPr>
          <w:rFonts w:ascii="Times New Roman" w:hAnsi="Times New Roman"/>
          <w:b w:val="0"/>
          <w:caps w:val="0"/>
          <w:sz w:val="22"/>
        </w:rPr>
      </w:pPr>
      <w:r w:rsidRPr="0093327C">
        <w:rPr>
          <w:rFonts w:ascii="Times New Roman" w:hAnsi="Times New Roman"/>
          <w:b w:val="0"/>
          <w:caps w:val="0"/>
          <w:sz w:val="22"/>
        </w:rPr>
        <w:t xml:space="preserve">Where there is evidence of theft of service. </w:t>
      </w:r>
    </w:p>
    <w:p w14:paraId="6E9EF579" w14:textId="77777777" w:rsidR="00251384" w:rsidRDefault="00251384" w:rsidP="00251384">
      <w:r>
        <w:t xml:space="preserve"> </w:t>
      </w:r>
    </w:p>
    <w:p w14:paraId="633C02CA" w14:textId="1A5ED72A" w:rsidR="00251384" w:rsidRDefault="00251384" w:rsidP="00B720A5">
      <w:pPr>
        <w:pStyle w:val="Heading4"/>
        <w:widowControl/>
        <w:numPr>
          <w:ilvl w:val="0"/>
          <w:numId w:val="27"/>
        </w:numPr>
        <w:tabs>
          <w:tab w:val="left" w:pos="2280"/>
        </w:tabs>
        <w:autoSpaceDE/>
        <w:autoSpaceDN/>
        <w:spacing w:before="0" w:after="0" w:line="239" w:lineRule="auto"/>
        <w:jc w:val="both"/>
      </w:pPr>
      <w:bookmarkStart w:id="1117" w:name="_Toc130814936"/>
      <w:r>
        <w:t>Disconnection on holidays or weekends</w:t>
      </w:r>
      <w:bookmarkEnd w:id="1117"/>
      <w:r>
        <w:t xml:space="preserve"> </w:t>
      </w:r>
    </w:p>
    <w:p w14:paraId="1043E583" w14:textId="77777777" w:rsidR="00251384" w:rsidRDefault="00251384" w:rsidP="00251384"/>
    <w:p w14:paraId="17C89C2C" w14:textId="265508D1" w:rsidR="00251384" w:rsidRPr="009744B0" w:rsidRDefault="00251384" w:rsidP="008C7A17">
      <w:pPr>
        <w:pStyle w:val="Heading4"/>
        <w:numPr>
          <w:ilvl w:val="0"/>
          <w:numId w:val="0"/>
        </w:numPr>
        <w:tabs>
          <w:tab w:val="left" w:pos="2280"/>
        </w:tabs>
        <w:autoSpaceDE/>
        <w:autoSpaceDN/>
        <w:spacing w:before="0" w:after="0" w:line="239" w:lineRule="auto"/>
        <w:ind w:left="1080"/>
        <w:rPr>
          <w:rFonts w:ascii="Times New Roman" w:hAnsi="Times New Roman"/>
          <w:b w:val="0"/>
          <w:caps w:val="0"/>
          <w:w w:val="100"/>
          <w:sz w:val="22"/>
          <w:szCs w:val="22"/>
        </w:rPr>
      </w:pPr>
      <w:r w:rsidRPr="009744B0">
        <w:rPr>
          <w:rFonts w:ascii="Times New Roman" w:hAnsi="Times New Roman"/>
          <w:b w:val="0"/>
          <w:caps w:val="0"/>
          <w:w w:val="100"/>
          <w:sz w:val="22"/>
          <w:szCs w:val="22"/>
        </w:rPr>
        <w:t>Unless a dangerous condition exists or the customer requests disconnection, LP&amp;L shall not disconnect a customer’s electric service on a holiday or weekend, or the day immediately preceding a holiday or weekend, unless the personnel of LP&amp;L are available to reconnect service on all of those days.</w:t>
      </w:r>
    </w:p>
    <w:p w14:paraId="061C05B3" w14:textId="77777777" w:rsidR="00251384" w:rsidRDefault="00251384" w:rsidP="00251384"/>
    <w:p w14:paraId="7C1362F7" w14:textId="04254DE9" w:rsidR="00251384" w:rsidRDefault="00251384" w:rsidP="00B720A5">
      <w:pPr>
        <w:pStyle w:val="Heading4"/>
        <w:widowControl/>
        <w:numPr>
          <w:ilvl w:val="0"/>
          <w:numId w:val="27"/>
        </w:numPr>
        <w:tabs>
          <w:tab w:val="left" w:pos="2280"/>
        </w:tabs>
        <w:autoSpaceDE/>
        <w:autoSpaceDN/>
        <w:spacing w:before="0" w:after="0" w:line="239" w:lineRule="auto"/>
        <w:jc w:val="both"/>
      </w:pPr>
      <w:bookmarkStart w:id="1118" w:name="_Toc130814937"/>
      <w:r>
        <w:t>Disconnection of Critical Care Residential Customers</w:t>
      </w:r>
      <w:bookmarkEnd w:id="1118"/>
      <w:r>
        <w:t xml:space="preserve"> </w:t>
      </w:r>
    </w:p>
    <w:p w14:paraId="0EC88DC0" w14:textId="77777777" w:rsidR="00251384" w:rsidRDefault="00251384" w:rsidP="00251384"/>
    <w:p w14:paraId="3EF2C781" w14:textId="77777777" w:rsidR="00251384" w:rsidRDefault="00251384" w:rsidP="00251384">
      <w:r>
        <w:t xml:space="preserve">A REP having disconnection authority under the provisions of </w:t>
      </w:r>
      <w:r w:rsidRPr="00E7277A">
        <w:rPr>
          <w:highlight w:val="yellow"/>
        </w:rPr>
        <w:t>subsection (b) of this section</w:t>
      </w:r>
      <w:r>
        <w:t xml:space="preserve"> shall not authorize a disconnection for nonpayment of electric service at a permanent, individually metered dwelling unit of a delinquent Critical Care Residential Customer when that customer establishes that disconnection of service will cause some person at that residence to become seriously ill or more seriously ill. </w:t>
      </w:r>
    </w:p>
    <w:p w14:paraId="02DC8805" w14:textId="77777777" w:rsidR="00251384" w:rsidRPr="009427E5" w:rsidRDefault="00251384" w:rsidP="00251384"/>
    <w:p w14:paraId="615AC75C" w14:textId="30C7B89E" w:rsidR="00251384" w:rsidRPr="0093327C" w:rsidRDefault="00251384" w:rsidP="00DC753D">
      <w:pPr>
        <w:pStyle w:val="Heading4"/>
        <w:numPr>
          <w:ilvl w:val="0"/>
          <w:numId w:val="42"/>
        </w:numPr>
        <w:tabs>
          <w:tab w:val="left" w:pos="2280"/>
        </w:tabs>
        <w:autoSpaceDE/>
        <w:autoSpaceDN/>
        <w:spacing w:before="0" w:after="0" w:line="239" w:lineRule="auto"/>
        <w:rPr>
          <w:rFonts w:ascii="Times New Roman" w:hAnsi="Times New Roman"/>
          <w:b w:val="0"/>
          <w:caps w:val="0"/>
          <w:sz w:val="22"/>
        </w:rPr>
      </w:pPr>
      <w:r w:rsidRPr="0093327C">
        <w:rPr>
          <w:rFonts w:ascii="Times New Roman" w:hAnsi="Times New Roman"/>
          <w:b w:val="0"/>
          <w:caps w:val="0"/>
          <w:sz w:val="22"/>
        </w:rPr>
        <w:t xml:space="preserve">Each time a Critical Care Residential Customer seeks to avoid disconnection of service under this subsection, the customer shall accomplish all of the following by the stated date of disconnection: </w:t>
      </w:r>
    </w:p>
    <w:p w14:paraId="729F0051" w14:textId="77777777" w:rsidR="00251384" w:rsidRPr="00FE3166" w:rsidRDefault="00251384" w:rsidP="00251384">
      <w:pPr>
        <w:pStyle w:val="List"/>
      </w:pPr>
    </w:p>
    <w:p w14:paraId="58DC29D9" w14:textId="77777777" w:rsidR="00251384" w:rsidRPr="0093327C" w:rsidRDefault="00251384" w:rsidP="00DC753D">
      <w:pPr>
        <w:pStyle w:val="ListParagraph"/>
        <w:widowControl/>
        <w:numPr>
          <w:ilvl w:val="0"/>
          <w:numId w:val="44"/>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Have the person’s attending physician (for purposes of this subsection, the “physician” shall mean any public health official, including medical doctors, doctors of osteopathy, nurse practitioners, registered nurses, and any other similar medical professional) contact the REP to confirm that the customer is a Critical Care Residential Customer; </w:t>
      </w:r>
    </w:p>
    <w:p w14:paraId="113E3E94" w14:textId="77777777" w:rsidR="00251384" w:rsidRPr="0093327C" w:rsidRDefault="00251384" w:rsidP="00DC753D">
      <w:pPr>
        <w:pStyle w:val="ListParagraph"/>
        <w:widowControl/>
        <w:numPr>
          <w:ilvl w:val="0"/>
          <w:numId w:val="44"/>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Have the person’s attending physician submit a written statement to the REP confirming that the customer is a Critical Care Residential Customer; and </w:t>
      </w:r>
    </w:p>
    <w:p w14:paraId="1BF377F4" w14:textId="77777777" w:rsidR="00251384" w:rsidRPr="0093327C" w:rsidRDefault="00251384" w:rsidP="00DC753D">
      <w:pPr>
        <w:pStyle w:val="ListParagraph"/>
        <w:widowControl/>
        <w:numPr>
          <w:ilvl w:val="0"/>
          <w:numId w:val="44"/>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Enter into a deferred payment plan. </w:t>
      </w:r>
    </w:p>
    <w:p w14:paraId="664D8A5B" w14:textId="77777777" w:rsidR="00251384" w:rsidRDefault="00251384" w:rsidP="00251384"/>
    <w:p w14:paraId="47C1A02C" w14:textId="3B5F422D" w:rsidR="00251384" w:rsidRPr="0093327C" w:rsidRDefault="00251384" w:rsidP="00DC753D">
      <w:pPr>
        <w:pStyle w:val="Heading4"/>
        <w:numPr>
          <w:ilvl w:val="0"/>
          <w:numId w:val="42"/>
        </w:numPr>
        <w:tabs>
          <w:tab w:val="left" w:pos="2280"/>
        </w:tabs>
        <w:autoSpaceDE/>
        <w:autoSpaceDN/>
        <w:spacing w:before="0" w:after="0" w:line="239" w:lineRule="auto"/>
        <w:rPr>
          <w:rFonts w:ascii="Times New Roman" w:hAnsi="Times New Roman"/>
          <w:b w:val="0"/>
          <w:caps w:val="0"/>
          <w:sz w:val="22"/>
        </w:rPr>
      </w:pPr>
      <w:r w:rsidRPr="0093327C">
        <w:rPr>
          <w:rFonts w:ascii="Times New Roman" w:hAnsi="Times New Roman"/>
          <w:b w:val="0"/>
          <w:caps w:val="0"/>
          <w:sz w:val="22"/>
        </w:rPr>
        <w:t xml:space="preserve">The prohibition against service disconnection of a Critical Care Residential Customer provided by this subsection shall last 63 days from the issuance of the bill for electric service or a shorter period agreed upon by the REP and the customer, emergency (secondary) contact listed on the LP&amp;L-approved application form, or attending physician. If the Critical Care Residential Customer does not accomplish the requirements of </w:t>
      </w:r>
      <w:r w:rsidRPr="0093327C">
        <w:rPr>
          <w:rFonts w:ascii="Times New Roman" w:hAnsi="Times New Roman"/>
          <w:b w:val="0"/>
          <w:caps w:val="0"/>
          <w:sz w:val="22"/>
          <w:highlight w:val="yellow"/>
        </w:rPr>
        <w:t xml:space="preserve">paragraph </w:t>
      </w:r>
      <w:r w:rsidR="00801B6B" w:rsidRPr="0093327C">
        <w:rPr>
          <w:rFonts w:ascii="Times New Roman" w:hAnsi="Times New Roman"/>
          <w:b w:val="0"/>
          <w:caps w:val="0"/>
          <w:sz w:val="22"/>
          <w:highlight w:val="yellow"/>
        </w:rPr>
        <w:t>(D)</w:t>
      </w:r>
      <w:r w:rsidRPr="0093327C">
        <w:rPr>
          <w:rFonts w:ascii="Times New Roman" w:hAnsi="Times New Roman"/>
          <w:b w:val="0"/>
          <w:caps w:val="0"/>
          <w:sz w:val="22"/>
          <w:highlight w:val="yellow"/>
        </w:rPr>
        <w:t>(1) of this subsection</w:t>
      </w:r>
      <w:r w:rsidRPr="0093327C">
        <w:rPr>
          <w:rFonts w:ascii="Times New Roman" w:hAnsi="Times New Roman"/>
          <w:b w:val="0"/>
          <w:caps w:val="0"/>
          <w:sz w:val="22"/>
        </w:rPr>
        <w:t xml:space="preserve">: </w:t>
      </w:r>
    </w:p>
    <w:p w14:paraId="6A2A8D07" w14:textId="77777777" w:rsidR="00251384" w:rsidRDefault="00251384" w:rsidP="00251384">
      <w:r>
        <w:tab/>
      </w:r>
    </w:p>
    <w:p w14:paraId="7CC5805A" w14:textId="685DA7A3" w:rsidR="00143C7D" w:rsidRPr="0093327C" w:rsidRDefault="00251384" w:rsidP="00143C7D">
      <w:pPr>
        <w:pStyle w:val="ListParagraph"/>
        <w:widowControl/>
        <w:numPr>
          <w:ilvl w:val="1"/>
          <w:numId w:val="25"/>
        </w:numPr>
        <w:tabs>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The REP shall provide written notice to the Critical Care Residential Customer and the emergency contact listed on the LP&amp;L-approved application form of its intention to disconnect service not later than 21 days prior to the date that service would be disconnected. Such notice shall be a separate mailing or hand delivered notice with a stated date of disconnection with the words “disconnection notice” or similar language prominently displayed. If the REP has offered and the customer has agreed for the customer and/or emergency contact to receive disconnection notices from the REP by email, a separate email with the words “disconnection notice” or similar language in the subject line shall be sent in addition to the separate mailing or hand delivered notice. Except as provided in this subsection, the notice shall comply with the requirements of this section; and</w:t>
      </w:r>
    </w:p>
    <w:p w14:paraId="78BC5989" w14:textId="0DE09BCB" w:rsidR="00251384" w:rsidRPr="0093327C" w:rsidRDefault="00251384" w:rsidP="00143C7D">
      <w:pPr>
        <w:pStyle w:val="ListParagraph"/>
        <w:widowControl/>
        <w:numPr>
          <w:ilvl w:val="1"/>
          <w:numId w:val="25"/>
        </w:numPr>
        <w:tabs>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Prior to disconnecting a Critical Care Residential Customer, LP&amp;L shall contact the customer and the emergency contact listed on the LP&amp;L-approved application form. If LP&amp;L does not reach the customer and emergency contact by phone, LP&amp;L shall visit the premises, and, if there is no response, shall leave a door hanger containing the pending disconnection information and information on how to contact the REP and LP&amp;L.  If there is no response and/or the disconnect request from the REP has not been cancelled after three days, LP&amp;L will disconnect the customer’s service. </w:t>
      </w:r>
    </w:p>
    <w:p w14:paraId="6CC3DFD1" w14:textId="77777777" w:rsidR="00251384" w:rsidRDefault="00251384" w:rsidP="00251384"/>
    <w:p w14:paraId="6EFE792A" w14:textId="3934720B" w:rsidR="00251384" w:rsidRPr="0093327C" w:rsidRDefault="00251384" w:rsidP="00DC753D">
      <w:pPr>
        <w:pStyle w:val="Heading4"/>
        <w:numPr>
          <w:ilvl w:val="0"/>
          <w:numId w:val="42"/>
        </w:numPr>
        <w:rPr>
          <w:rFonts w:ascii="Times New Roman" w:hAnsi="Times New Roman"/>
          <w:b w:val="0"/>
          <w:caps w:val="0"/>
          <w:sz w:val="22"/>
        </w:rPr>
      </w:pPr>
      <w:r w:rsidRPr="0093327C">
        <w:rPr>
          <w:rFonts w:ascii="Times New Roman" w:hAnsi="Times New Roman"/>
          <w:b w:val="0"/>
          <w:caps w:val="0"/>
          <w:sz w:val="22"/>
        </w:rPr>
        <w:t>If, in the normal performance of its duties, LP&amp;L obtains information that a customer scheduled for disconnection may qualify for delay of disconnection pursuant to this subsection, and LP&amp;L reasonably believes that the information may be unknown to the REP, LP&amp;L shall delay the disconnection and promptly communicate the information to the REP. LP&amp;L shall disconnect such customer if it subsequently receives a confirmation of the disconnect notice from the REP. Nothing herein should be interpreted as requiring LP&amp;L to assess or to inquire as to the customer’s status before performing a disconnection when not otherwise required.</w:t>
      </w:r>
    </w:p>
    <w:p w14:paraId="337B45EE" w14:textId="073235D6" w:rsidR="00251384" w:rsidRPr="0093327C" w:rsidRDefault="00251384" w:rsidP="00DC753D">
      <w:pPr>
        <w:pStyle w:val="Heading4"/>
        <w:numPr>
          <w:ilvl w:val="0"/>
          <w:numId w:val="42"/>
        </w:numPr>
        <w:rPr>
          <w:rFonts w:ascii="Times New Roman" w:hAnsi="Times New Roman"/>
          <w:b w:val="0"/>
          <w:caps w:val="0"/>
          <w:sz w:val="22"/>
        </w:rPr>
      </w:pPr>
      <w:r w:rsidRPr="0093327C">
        <w:rPr>
          <w:rFonts w:ascii="Times New Roman" w:hAnsi="Times New Roman"/>
          <w:b w:val="0"/>
          <w:caps w:val="0"/>
          <w:sz w:val="22"/>
        </w:rPr>
        <w:t>If LP&amp;L refuses to disconnect a Critical Care Residential Customer pursuant to this subsection, it shall cease charging all transmission and distribution charges and surcharges for that premises to the REP.</w:t>
      </w:r>
    </w:p>
    <w:p w14:paraId="1B36971A" w14:textId="32BC9622" w:rsidR="00251384" w:rsidRDefault="00251384" w:rsidP="00B720A5">
      <w:pPr>
        <w:pStyle w:val="Heading4"/>
        <w:widowControl/>
        <w:numPr>
          <w:ilvl w:val="0"/>
          <w:numId w:val="27"/>
        </w:numPr>
        <w:tabs>
          <w:tab w:val="left" w:pos="2280"/>
        </w:tabs>
        <w:autoSpaceDE/>
        <w:autoSpaceDN/>
        <w:spacing w:before="0" w:after="0" w:line="239" w:lineRule="auto"/>
        <w:jc w:val="both"/>
      </w:pPr>
      <w:bookmarkStart w:id="1119" w:name="_Toc130814938"/>
      <w:r w:rsidRPr="00FC203C">
        <w:rPr>
          <w:sz w:val="24"/>
          <w:szCs w:val="24"/>
        </w:rPr>
        <w:t>Disconnection during extreme weather</w:t>
      </w:r>
      <w:r>
        <w:t>.</w:t>
      </w:r>
      <w:bookmarkEnd w:id="1119"/>
      <w:r>
        <w:t xml:space="preserve"> </w:t>
      </w:r>
    </w:p>
    <w:p w14:paraId="184F798B" w14:textId="77777777" w:rsidR="00251384" w:rsidRDefault="00251384" w:rsidP="00251384"/>
    <w:p w14:paraId="3BF68CB5" w14:textId="77777777" w:rsidR="00251384" w:rsidRDefault="00251384" w:rsidP="00251384">
      <w:r>
        <w:t xml:space="preserve">A REP having disconnection authority under the provisions of </w:t>
      </w:r>
      <w:r w:rsidRPr="00E7277A">
        <w:rPr>
          <w:highlight w:val="yellow"/>
        </w:rPr>
        <w:t>subsection (b) of this section</w:t>
      </w:r>
      <w:r>
        <w:t xml:space="preserve"> shall not authorize a disconnection for nonpayment of electric service for any customer in a county in which an extreme weather emergency occurs. A REP shall offer residential customers a deferred payment plan upon request by the customer that complies with the requirements of </w:t>
      </w:r>
    </w:p>
    <w:p w14:paraId="7C80D2F8" w14:textId="77777777" w:rsidR="00251384" w:rsidRDefault="00251384" w:rsidP="00251384">
      <w:r>
        <w:t>16 Tex. Admin. Code §25.480 (Bill Payment and Adjustments) for bills that become due during the weather emergency.</w:t>
      </w:r>
    </w:p>
    <w:p w14:paraId="752A5E6A" w14:textId="77777777" w:rsidR="00251384" w:rsidRDefault="00251384" w:rsidP="00251384">
      <w:r>
        <w:t xml:space="preserve"> </w:t>
      </w:r>
    </w:p>
    <w:p w14:paraId="7574FF1E" w14:textId="668AD003" w:rsidR="00251384" w:rsidRPr="0093327C" w:rsidRDefault="00251384" w:rsidP="00FC203C">
      <w:pPr>
        <w:pStyle w:val="Heading4"/>
        <w:numPr>
          <w:ilvl w:val="1"/>
          <w:numId w:val="19"/>
        </w:numPr>
        <w:rPr>
          <w:rFonts w:ascii="Times New Roman" w:hAnsi="Times New Roman"/>
          <w:b w:val="0"/>
          <w:caps w:val="0"/>
          <w:sz w:val="22"/>
        </w:rPr>
      </w:pPr>
      <w:r w:rsidRPr="0093327C">
        <w:rPr>
          <w:rFonts w:ascii="Times New Roman" w:hAnsi="Times New Roman"/>
          <w:b w:val="0"/>
          <w:caps w:val="0"/>
          <w:sz w:val="22"/>
        </w:rPr>
        <w:t>The term “extreme weather emergency” shall mean a day when:</w:t>
      </w:r>
    </w:p>
    <w:p w14:paraId="246C106B" w14:textId="77777777" w:rsidR="00251384" w:rsidRPr="0093327C" w:rsidRDefault="00251384" w:rsidP="004878E8">
      <w:pPr>
        <w:pStyle w:val="ListParagraph"/>
        <w:widowControl/>
        <w:numPr>
          <w:ilvl w:val="0"/>
          <w:numId w:val="29"/>
        </w:numPr>
        <w:tabs>
          <w:tab w:val="clear" w:pos="1124"/>
          <w:tab w:val="clear" w:pos="1126"/>
          <w:tab w:val="clear" w:pos="8564"/>
          <w:tab w:val="left" w:pos="2280"/>
        </w:tabs>
        <w:autoSpaceDE/>
        <w:autoSpaceDN/>
        <w:spacing w:line="239" w:lineRule="auto"/>
        <w:jc w:val="both"/>
        <w:rPr>
          <w:rFonts w:ascii="Times New Roman" w:hAnsi="Times New Roman"/>
          <w:sz w:val="22"/>
        </w:rPr>
      </w:pPr>
      <w:r w:rsidRPr="0093327C">
        <w:rPr>
          <w:rFonts w:ascii="Times New Roman" w:hAnsi="Times New Roman"/>
          <w:sz w:val="22"/>
        </w:rPr>
        <w:t>the previous day’s highest temperature did not exceed 32 degrees Fahrenheit, and the temperature is predicted to remain at or below that level for the next 24 hours anywhere in the county, according to the nearest National Weather Service (NWS) reports; or</w:t>
      </w:r>
    </w:p>
    <w:p w14:paraId="60BEAFB6" w14:textId="77777777" w:rsidR="00251384" w:rsidRPr="0093327C" w:rsidRDefault="00251384" w:rsidP="004878E8">
      <w:pPr>
        <w:pStyle w:val="ListParagraph"/>
        <w:widowControl/>
        <w:numPr>
          <w:ilvl w:val="0"/>
          <w:numId w:val="29"/>
        </w:numPr>
        <w:tabs>
          <w:tab w:val="clear" w:pos="1124"/>
          <w:tab w:val="clear" w:pos="1126"/>
          <w:tab w:val="clear" w:pos="8564"/>
          <w:tab w:val="left" w:pos="2280"/>
        </w:tabs>
        <w:autoSpaceDE/>
        <w:autoSpaceDN/>
        <w:spacing w:line="239" w:lineRule="auto"/>
        <w:jc w:val="both"/>
        <w:rPr>
          <w:rFonts w:ascii="Times New Roman" w:hAnsi="Times New Roman"/>
          <w:sz w:val="22"/>
        </w:rPr>
      </w:pPr>
      <w:r w:rsidRPr="0093327C">
        <w:rPr>
          <w:rFonts w:ascii="Times New Roman" w:hAnsi="Times New Roman"/>
          <w:sz w:val="22"/>
        </w:rPr>
        <w:t>the NWS issues a heat advisory for a county, or when such advisory has been issued on any one of the preceding two calendar days in a county.</w:t>
      </w:r>
    </w:p>
    <w:p w14:paraId="0E67C6F7" w14:textId="77777777" w:rsidR="00251384" w:rsidRDefault="00251384" w:rsidP="00251384"/>
    <w:p w14:paraId="3E48B025" w14:textId="77777777" w:rsidR="00251384" w:rsidRPr="0093327C" w:rsidRDefault="00251384" w:rsidP="00FC203C">
      <w:r w:rsidRPr="0093327C">
        <w:t>If an extreme weather emergency notice is issued for an area within the LP&amp;L service territory, LP&amp;L will post a notice of such information on its website and will issue a market notice to REPs.  The notice will provide contact information for LP&amp;L personnel for coordination and customer support purposes.  If requested or required, LP&amp;L will also provide extreme weather emergency information to state authorities and the registration agent.</w:t>
      </w:r>
    </w:p>
    <w:p w14:paraId="059A610C" w14:textId="77777777" w:rsidR="00251384" w:rsidRDefault="00251384" w:rsidP="00251384"/>
    <w:p w14:paraId="56DE9B3D" w14:textId="77777777" w:rsidR="00251384" w:rsidRPr="00FC203C" w:rsidRDefault="00251384" w:rsidP="00FC203C">
      <w:pPr>
        <w:pStyle w:val="Heading4"/>
        <w:widowControl/>
        <w:numPr>
          <w:ilvl w:val="0"/>
          <w:numId w:val="0"/>
        </w:numPr>
        <w:tabs>
          <w:tab w:val="left" w:pos="2280"/>
        </w:tabs>
        <w:autoSpaceDE/>
        <w:autoSpaceDN/>
        <w:spacing w:before="0" w:after="0" w:line="239" w:lineRule="auto"/>
        <w:ind w:left="1080"/>
        <w:jc w:val="both"/>
        <w:rPr>
          <w:sz w:val="24"/>
          <w:szCs w:val="24"/>
        </w:rPr>
      </w:pPr>
    </w:p>
    <w:p w14:paraId="34F655D7" w14:textId="6793A3E7" w:rsidR="00251384" w:rsidRPr="00FC203C" w:rsidRDefault="00251384" w:rsidP="00337B98">
      <w:pPr>
        <w:pStyle w:val="Heading4"/>
        <w:widowControl/>
        <w:numPr>
          <w:ilvl w:val="0"/>
          <w:numId w:val="27"/>
        </w:numPr>
        <w:tabs>
          <w:tab w:val="left" w:pos="2280"/>
        </w:tabs>
        <w:autoSpaceDE/>
        <w:autoSpaceDN/>
        <w:spacing w:before="0" w:after="0" w:line="239" w:lineRule="auto"/>
        <w:jc w:val="both"/>
        <w:rPr>
          <w:sz w:val="24"/>
          <w:szCs w:val="24"/>
        </w:rPr>
      </w:pPr>
      <w:bookmarkStart w:id="1120" w:name="_Toc130814940"/>
      <w:r w:rsidRPr="00FC203C">
        <w:rPr>
          <w:sz w:val="24"/>
          <w:szCs w:val="24"/>
        </w:rPr>
        <w:t>Disconnection of master-metered apartments</w:t>
      </w:r>
      <w:bookmarkEnd w:id="1120"/>
      <w:r w:rsidRPr="00FC203C">
        <w:rPr>
          <w:sz w:val="24"/>
          <w:szCs w:val="24"/>
        </w:rPr>
        <w:t xml:space="preserve"> </w:t>
      </w:r>
    </w:p>
    <w:p w14:paraId="6947FB69" w14:textId="77777777" w:rsidR="00251384" w:rsidRDefault="00251384" w:rsidP="00251384"/>
    <w:p w14:paraId="0984D0FA" w14:textId="77777777" w:rsidR="00251384" w:rsidRDefault="00251384" w:rsidP="00251384">
      <w:r>
        <w:t xml:space="preserve">When a bill for electric service is delinquent for a master-metered apartment complex: </w:t>
      </w:r>
    </w:p>
    <w:p w14:paraId="4751B487" w14:textId="77777777" w:rsidR="00251384" w:rsidRDefault="00251384" w:rsidP="00251384"/>
    <w:p w14:paraId="2487713E" w14:textId="58474B3D" w:rsidR="00251384" w:rsidRPr="0093327C" w:rsidRDefault="00251384" w:rsidP="00DC753D">
      <w:pPr>
        <w:pStyle w:val="Heading4"/>
        <w:numPr>
          <w:ilvl w:val="0"/>
          <w:numId w:val="45"/>
        </w:numPr>
        <w:rPr>
          <w:rFonts w:ascii="Times New Roman" w:hAnsi="Times New Roman"/>
          <w:b w:val="0"/>
          <w:caps w:val="0"/>
          <w:sz w:val="22"/>
        </w:rPr>
      </w:pPr>
      <w:r w:rsidRPr="0093327C">
        <w:rPr>
          <w:rFonts w:ascii="Times New Roman" w:hAnsi="Times New Roman"/>
          <w:b w:val="0"/>
          <w:caps w:val="0"/>
          <w:sz w:val="22"/>
        </w:rPr>
        <w:t xml:space="preserve">The REP having disconnection authority under the provisions of </w:t>
      </w:r>
      <w:r w:rsidRPr="0093327C">
        <w:rPr>
          <w:rFonts w:ascii="Times New Roman" w:hAnsi="Times New Roman"/>
          <w:b w:val="0"/>
          <w:caps w:val="0"/>
          <w:sz w:val="22"/>
          <w:highlight w:val="yellow"/>
        </w:rPr>
        <w:t>subsection (b) of this sectio</w:t>
      </w:r>
      <w:r w:rsidRPr="0093327C">
        <w:rPr>
          <w:rFonts w:ascii="Times New Roman" w:hAnsi="Times New Roman"/>
          <w:b w:val="0"/>
          <w:caps w:val="0"/>
          <w:sz w:val="22"/>
        </w:rPr>
        <w:t>n shall send a notice to the customer as required by this subsection. At the time such notice is issued, the REP, or its agents, shall also inform the customer that notice of possible disconnection will be provided to the tenants of the apartment complex in six days if payment is not made before that time.</w:t>
      </w:r>
    </w:p>
    <w:p w14:paraId="7B1014F6" w14:textId="7B2DB2D1" w:rsidR="00251384" w:rsidRPr="0093327C" w:rsidRDefault="00251384" w:rsidP="00DC753D">
      <w:pPr>
        <w:pStyle w:val="Heading4"/>
        <w:numPr>
          <w:ilvl w:val="0"/>
          <w:numId w:val="45"/>
        </w:numPr>
        <w:rPr>
          <w:rFonts w:ascii="Times New Roman" w:hAnsi="Times New Roman"/>
          <w:b w:val="0"/>
          <w:caps w:val="0"/>
          <w:sz w:val="22"/>
        </w:rPr>
      </w:pPr>
      <w:r w:rsidRPr="0093327C">
        <w:rPr>
          <w:rFonts w:ascii="Times New Roman" w:hAnsi="Times New Roman"/>
          <w:b w:val="0"/>
          <w:caps w:val="0"/>
          <w:sz w:val="22"/>
        </w:rPr>
        <w:t xml:space="preserve">At least six days after providing notice to the customer and at least four days before disconnecting, the REP shall post a minimum of five notices in English and Spanish in conspicuous areas in the corridors or other public places of the apartment complex. Language in the notice shall be in large type and shall read: “Notice to residents of (name and address of apartment complex): service to this apartment complex is scheduled for disconnection on (date), because (reason for disconnection).” </w:t>
      </w:r>
    </w:p>
    <w:p w14:paraId="33011F79" w14:textId="77777777" w:rsidR="00251384" w:rsidRDefault="00251384" w:rsidP="00251384"/>
    <w:p w14:paraId="4D213368" w14:textId="3054634B" w:rsidR="00251384" w:rsidRPr="00337B98" w:rsidRDefault="00251384" w:rsidP="00337B98">
      <w:pPr>
        <w:pStyle w:val="Heading4"/>
        <w:widowControl/>
        <w:numPr>
          <w:ilvl w:val="0"/>
          <w:numId w:val="27"/>
        </w:numPr>
        <w:tabs>
          <w:tab w:val="left" w:pos="2280"/>
        </w:tabs>
        <w:autoSpaceDE/>
        <w:autoSpaceDN/>
        <w:spacing w:before="0" w:after="0" w:line="239" w:lineRule="auto"/>
        <w:jc w:val="both"/>
        <w:rPr>
          <w:sz w:val="24"/>
          <w:szCs w:val="24"/>
        </w:rPr>
      </w:pPr>
      <w:bookmarkStart w:id="1121" w:name="_Toc130814941"/>
      <w:r w:rsidRPr="00337B98">
        <w:rPr>
          <w:sz w:val="24"/>
          <w:szCs w:val="24"/>
        </w:rPr>
        <w:t>Disconnection notices</w:t>
      </w:r>
      <w:bookmarkEnd w:id="1121"/>
      <w:r w:rsidRPr="00337B98">
        <w:rPr>
          <w:sz w:val="24"/>
          <w:szCs w:val="24"/>
        </w:rPr>
        <w:t xml:space="preserve"> </w:t>
      </w:r>
    </w:p>
    <w:p w14:paraId="0DBDFD71" w14:textId="77777777" w:rsidR="00251384" w:rsidRDefault="00251384" w:rsidP="00251384"/>
    <w:p w14:paraId="4CB097AA" w14:textId="77777777" w:rsidR="00251384" w:rsidRDefault="00251384" w:rsidP="00251384">
      <w:r>
        <w:t xml:space="preserve">A disconnection notice for nonpayment shall: </w:t>
      </w:r>
    </w:p>
    <w:p w14:paraId="2DB736C4" w14:textId="59C787A5" w:rsidR="00251384" w:rsidRPr="0093327C" w:rsidRDefault="00A27EDE" w:rsidP="00DC753D">
      <w:pPr>
        <w:pStyle w:val="Heading4"/>
        <w:numPr>
          <w:ilvl w:val="0"/>
          <w:numId w:val="46"/>
        </w:numPr>
        <w:rPr>
          <w:rFonts w:ascii="Times New Roman" w:hAnsi="Times New Roman"/>
          <w:b w:val="0"/>
          <w:caps w:val="0"/>
          <w:sz w:val="22"/>
        </w:rPr>
      </w:pPr>
      <w:r w:rsidRPr="0093327C">
        <w:rPr>
          <w:rFonts w:ascii="Times New Roman" w:hAnsi="Times New Roman"/>
          <w:b w:val="0"/>
          <w:caps w:val="0"/>
          <w:sz w:val="22"/>
        </w:rPr>
        <w:t xml:space="preserve"> </w:t>
      </w:r>
      <w:r w:rsidR="00251384" w:rsidRPr="0093327C">
        <w:rPr>
          <w:rFonts w:ascii="Times New Roman" w:hAnsi="Times New Roman"/>
          <w:b w:val="0"/>
          <w:caps w:val="0"/>
          <w:sz w:val="22"/>
        </w:rPr>
        <w:t>not be issued before the first day after the bill is due;</w:t>
      </w:r>
    </w:p>
    <w:p w14:paraId="68BCC728" w14:textId="6E32442E" w:rsidR="00251384" w:rsidRPr="0093327C" w:rsidRDefault="00A27EDE" w:rsidP="00DC753D">
      <w:pPr>
        <w:pStyle w:val="Heading4"/>
        <w:numPr>
          <w:ilvl w:val="0"/>
          <w:numId w:val="46"/>
        </w:numPr>
        <w:rPr>
          <w:rFonts w:ascii="Times New Roman" w:hAnsi="Times New Roman"/>
          <w:b w:val="0"/>
          <w:caps w:val="0"/>
          <w:sz w:val="22"/>
        </w:rPr>
      </w:pPr>
      <w:r w:rsidRPr="0093327C">
        <w:rPr>
          <w:rFonts w:ascii="Times New Roman" w:hAnsi="Times New Roman"/>
          <w:b w:val="0"/>
          <w:caps w:val="0"/>
          <w:sz w:val="22"/>
        </w:rPr>
        <w:t xml:space="preserve"> </w:t>
      </w:r>
      <w:r w:rsidR="00251384" w:rsidRPr="0093327C">
        <w:rPr>
          <w:rFonts w:ascii="Times New Roman" w:hAnsi="Times New Roman"/>
          <w:b w:val="0"/>
          <w:caps w:val="0"/>
          <w:sz w:val="22"/>
        </w:rPr>
        <w:t>be a separate mailing or hand delivered notice with a stated date of disconnection with the words “disconnection notice” or similar language prominently displayed or, if the REP has offered and the customer has agreed to receive disconnection notices from the REP by email, by a separate email with the words “disconnection notice” or similar language in the subject line. The REP may send the disconnection notice concurrently with the request for a deposit;</w:t>
      </w:r>
    </w:p>
    <w:p w14:paraId="2D312E16" w14:textId="5FF0BE8C" w:rsidR="00251384" w:rsidRPr="0093327C" w:rsidRDefault="00251384" w:rsidP="00DC753D">
      <w:pPr>
        <w:pStyle w:val="Heading4"/>
        <w:numPr>
          <w:ilvl w:val="0"/>
          <w:numId w:val="46"/>
        </w:numPr>
        <w:rPr>
          <w:rFonts w:ascii="Times New Roman" w:hAnsi="Times New Roman"/>
          <w:b w:val="0"/>
          <w:caps w:val="0"/>
          <w:sz w:val="22"/>
        </w:rPr>
      </w:pPr>
      <w:r w:rsidRPr="0093327C">
        <w:rPr>
          <w:rFonts w:ascii="Times New Roman" w:hAnsi="Times New Roman"/>
          <w:b w:val="0"/>
          <w:caps w:val="0"/>
          <w:sz w:val="22"/>
        </w:rPr>
        <w:t>have a disconnection date that is not a holiday, weekend day, or day that the REP’s personnel are not available to take payments, and is not less than ten days after the notice is issued; and</w:t>
      </w:r>
    </w:p>
    <w:p w14:paraId="52C1D2B0" w14:textId="77777777" w:rsidR="00251384" w:rsidRPr="0093327C" w:rsidRDefault="00251384" w:rsidP="00DC753D">
      <w:pPr>
        <w:pStyle w:val="Heading4"/>
        <w:numPr>
          <w:ilvl w:val="0"/>
          <w:numId w:val="46"/>
        </w:numPr>
        <w:rPr>
          <w:rFonts w:ascii="Times New Roman" w:hAnsi="Times New Roman"/>
          <w:b w:val="0"/>
          <w:caps w:val="0"/>
          <w:sz w:val="22"/>
        </w:rPr>
      </w:pPr>
      <w:r w:rsidRPr="0093327C">
        <w:rPr>
          <w:rFonts w:ascii="Times New Roman" w:hAnsi="Times New Roman"/>
          <w:b w:val="0"/>
          <w:caps w:val="0"/>
          <w:sz w:val="22"/>
        </w:rPr>
        <w:t xml:space="preserve">include a statement notifying the customer that if the customer needs assistance paying the bill by the due date, or is ill and unable to pay the bill, the customer may be able to make some alternate payment arrangement, establish a deferred payment plan, or possibly secure payment assistance. The notice shall also advise the customer to contact the provider for more information. </w:t>
      </w:r>
    </w:p>
    <w:p w14:paraId="70BC9BD3" w14:textId="77777777" w:rsidR="00251384" w:rsidRPr="00A554FD" w:rsidRDefault="00251384" w:rsidP="00251384">
      <w:pPr>
        <w:pStyle w:val="List"/>
      </w:pPr>
    </w:p>
    <w:p w14:paraId="0EB2F174" w14:textId="20093730" w:rsidR="00251384" w:rsidRDefault="00251384" w:rsidP="00A27EDE">
      <w:pPr>
        <w:pStyle w:val="Heading4"/>
        <w:widowControl/>
        <w:numPr>
          <w:ilvl w:val="0"/>
          <w:numId w:val="27"/>
        </w:numPr>
        <w:tabs>
          <w:tab w:val="left" w:pos="2280"/>
        </w:tabs>
        <w:autoSpaceDE/>
        <w:autoSpaceDN/>
        <w:spacing w:before="0" w:after="0" w:line="239" w:lineRule="auto"/>
        <w:jc w:val="both"/>
      </w:pPr>
      <w:bookmarkStart w:id="1122" w:name="_Toc130814942"/>
      <w:r w:rsidRPr="00A27EDE">
        <w:rPr>
          <w:sz w:val="24"/>
          <w:szCs w:val="24"/>
        </w:rPr>
        <w:t>Contents of disconnection notice</w:t>
      </w:r>
      <w:r>
        <w:t>.</w:t>
      </w:r>
      <w:bookmarkEnd w:id="1122"/>
      <w:r>
        <w:t xml:space="preserve"> </w:t>
      </w:r>
    </w:p>
    <w:p w14:paraId="01E5B61A" w14:textId="77777777" w:rsidR="00251384" w:rsidRDefault="00251384" w:rsidP="00251384"/>
    <w:p w14:paraId="6487B772" w14:textId="77777777" w:rsidR="00251384" w:rsidRDefault="00251384" w:rsidP="00251384">
      <w:r>
        <w:t xml:space="preserve">Any disconnection notice shall include the following information: </w:t>
      </w:r>
    </w:p>
    <w:p w14:paraId="45956C81" w14:textId="77777777" w:rsidR="00251384" w:rsidRDefault="00251384" w:rsidP="00251384"/>
    <w:p w14:paraId="10706469"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The reason for disconnection;</w:t>
      </w:r>
    </w:p>
    <w:p w14:paraId="42C8D7ED"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The actions, if any, that the customer may take to avoid disconnection of service;</w:t>
      </w:r>
    </w:p>
    <w:p w14:paraId="2E107963"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The amount of all fees or charges which will be assessed against the customer as a result of the default;</w:t>
      </w:r>
    </w:p>
    <w:p w14:paraId="490DA015"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 xml:space="preserve">The amount overdue; </w:t>
      </w:r>
    </w:p>
    <w:p w14:paraId="2AC32CA8"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 xml:space="preserve">A toll-free telephone number that the customer can use to contact the REP to discuss the notice of disconnection or to file a complaint with the REP, and the following statement: “If you are not satisfied with our response to your inquiry or complaint, you may file a complaint by calling or writing the Public Utility Commission of Texas, P.O. Box 13326, Austin, Texas, 78711-3326; Telephone: (512) 936-7120 or toll-free in Texas at (888) 782-8477. Hearing and speech impaired individuals with text telephones (TTY) may contact the commission at (512) 936-7136. Complaints may also be filed electronically at </w:t>
      </w:r>
      <w:hyperlink r:id="rId17">
        <w:r w:rsidRPr="0093327C">
          <w:rPr>
            <w:rStyle w:val="Hyperlink"/>
            <w:rFonts w:ascii="Times New Roman" w:hAnsi="Times New Roman"/>
            <w:b w:val="0"/>
            <w:caps w:val="0"/>
            <w:sz w:val="22"/>
          </w:rPr>
          <w:t>www.puc.texas.gov/ocp/complaints/complain.cfm</w:t>
        </w:r>
      </w:hyperlink>
      <w:r w:rsidRPr="0093327C">
        <w:rPr>
          <w:rFonts w:ascii="Times New Roman" w:hAnsi="Times New Roman"/>
          <w:b w:val="0"/>
          <w:caps w:val="0"/>
          <w:sz w:val="22"/>
        </w:rPr>
        <w:t>;”</w:t>
      </w:r>
    </w:p>
    <w:p w14:paraId="1C94F982"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 xml:space="preserve">If a deposit is being held by the REP on behalf of the customer, a statement that the deposit will be applied against the final bill (if applicable) and the remaining deposit will be either returned to the customer or transferred to the new REP, at the customer’s designation and with the consent of both REPs; </w:t>
      </w:r>
    </w:p>
    <w:p w14:paraId="1A34A6DA"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The availability of deferred payment or other billing arrangements, from the REP, and the availability of any state or federal energy assistance programs and information on how to get further information about those programs; and</w:t>
      </w:r>
    </w:p>
    <w:p w14:paraId="70F1BCA1" w14:textId="77777777" w:rsidR="00251384" w:rsidRPr="0093327C" w:rsidRDefault="00251384" w:rsidP="00DC753D">
      <w:pPr>
        <w:pStyle w:val="Heading4"/>
        <w:numPr>
          <w:ilvl w:val="0"/>
          <w:numId w:val="47"/>
        </w:numPr>
        <w:rPr>
          <w:rFonts w:ascii="Times New Roman" w:hAnsi="Times New Roman"/>
          <w:b w:val="0"/>
          <w:caps w:val="0"/>
          <w:sz w:val="22"/>
        </w:rPr>
      </w:pPr>
      <w:r w:rsidRPr="0093327C">
        <w:rPr>
          <w:rFonts w:ascii="Times New Roman" w:hAnsi="Times New Roman"/>
          <w:b w:val="0"/>
          <w:caps w:val="0"/>
          <w:sz w:val="22"/>
        </w:rPr>
        <w:t xml:space="preserve">A description of the activities that the REP will use to collect payment, including the use of consumer reporting agencies, debt collection agencies, small claims court, and other remedies allowed by law, if the customer does not pay or make acceptable payment arrangements with the REP.   </w:t>
      </w:r>
    </w:p>
    <w:p w14:paraId="04DE589D" w14:textId="77777777" w:rsidR="00251384" w:rsidRDefault="00251384" w:rsidP="00251384"/>
    <w:p w14:paraId="60FA36B5" w14:textId="77777777" w:rsidR="00251384" w:rsidRPr="004878E8" w:rsidRDefault="00251384" w:rsidP="00A27EDE">
      <w:pPr>
        <w:pStyle w:val="Heading4"/>
        <w:widowControl/>
        <w:numPr>
          <w:ilvl w:val="0"/>
          <w:numId w:val="27"/>
        </w:numPr>
        <w:tabs>
          <w:tab w:val="left" w:pos="2280"/>
        </w:tabs>
        <w:autoSpaceDE/>
        <w:autoSpaceDN/>
        <w:spacing w:before="0" w:after="0" w:line="239" w:lineRule="auto"/>
        <w:jc w:val="both"/>
        <w:rPr>
          <w:sz w:val="24"/>
          <w:szCs w:val="24"/>
        </w:rPr>
      </w:pPr>
      <w:bookmarkStart w:id="1123" w:name="_Toc130814943"/>
      <w:r w:rsidRPr="004878E8">
        <w:rPr>
          <w:sz w:val="24"/>
          <w:szCs w:val="24"/>
        </w:rPr>
        <w:t>Reconnection of service</w:t>
      </w:r>
      <w:bookmarkEnd w:id="1123"/>
      <w:r w:rsidRPr="004878E8">
        <w:rPr>
          <w:sz w:val="24"/>
          <w:szCs w:val="24"/>
        </w:rPr>
        <w:t xml:space="preserve"> </w:t>
      </w:r>
    </w:p>
    <w:p w14:paraId="7A119604" w14:textId="77777777" w:rsidR="00251384" w:rsidRDefault="00251384" w:rsidP="00251384"/>
    <w:p w14:paraId="0FB5169C" w14:textId="2F1CF5AE" w:rsidR="00251384" w:rsidRDefault="00251384" w:rsidP="00251384">
      <w:r>
        <w:t>Upon a customer’s satisfactory correction of the reasons for disconnection, the REP shall request LP&amp;L to reconnect the customer’s electric service as quickly as possible. The REP shall inform the customer when reconnection is expected to occur in accordance with the timelines set forth in this subsection.  LP&amp;L may assess a same-day reconnect fee only when the REP expressly requests a same-day reconnect and a REP may pass through a same-day reconnect fee to the customer only when the customer expressly requests a same-day reconnect. A REP shall send a reconnection request no later than the timelines in this subsection. LP&amp;L shall complete the reconnection in accordance with the following timelines</w:t>
      </w:r>
      <w:r w:rsidR="00940160">
        <w:t xml:space="preserve"> and the priority requested by the REP</w:t>
      </w:r>
      <w:r>
        <w:t xml:space="preserve">. </w:t>
      </w:r>
    </w:p>
    <w:p w14:paraId="31311B97" w14:textId="77777777" w:rsidR="00251384" w:rsidRDefault="00251384" w:rsidP="00251384"/>
    <w:p w14:paraId="43FC3D2E" w14:textId="0E903BF6" w:rsidR="00251384" w:rsidRPr="0093327C" w:rsidRDefault="00251384" w:rsidP="00DC753D">
      <w:pPr>
        <w:pStyle w:val="Heading4"/>
        <w:numPr>
          <w:ilvl w:val="1"/>
          <w:numId w:val="48"/>
        </w:numPr>
        <w:rPr>
          <w:rFonts w:ascii="Times New Roman" w:hAnsi="Times New Roman"/>
          <w:b w:val="0"/>
          <w:caps w:val="0"/>
          <w:w w:val="100"/>
          <w:sz w:val="22"/>
          <w:szCs w:val="20"/>
        </w:rPr>
      </w:pPr>
      <w:r w:rsidRPr="0093327C">
        <w:rPr>
          <w:rFonts w:ascii="Times New Roman" w:hAnsi="Times New Roman"/>
          <w:b w:val="0"/>
          <w:caps w:val="0"/>
          <w:w w:val="100"/>
          <w:sz w:val="22"/>
          <w:szCs w:val="20"/>
        </w:rPr>
        <w:t>For payments made before 12:00 p.m. on a business day, a REP shall send a reconnection request to LP&amp;L no later than 3:00 p.m. on the same day for a same day reconnect.</w:t>
      </w:r>
    </w:p>
    <w:p w14:paraId="3EC3F8EF" w14:textId="77777777" w:rsidR="00251384" w:rsidRPr="0093327C" w:rsidRDefault="00251384" w:rsidP="00DC753D">
      <w:pPr>
        <w:pStyle w:val="Heading4"/>
        <w:numPr>
          <w:ilvl w:val="1"/>
          <w:numId w:val="48"/>
        </w:numPr>
        <w:rPr>
          <w:rFonts w:ascii="Times New Roman" w:hAnsi="Times New Roman"/>
          <w:b w:val="0"/>
          <w:caps w:val="0"/>
          <w:w w:val="100"/>
          <w:sz w:val="22"/>
          <w:szCs w:val="20"/>
        </w:rPr>
      </w:pPr>
      <w:r w:rsidRPr="0093327C">
        <w:rPr>
          <w:rFonts w:ascii="Times New Roman" w:hAnsi="Times New Roman"/>
          <w:b w:val="0"/>
          <w:caps w:val="0"/>
          <w:w w:val="100"/>
          <w:sz w:val="22"/>
          <w:szCs w:val="20"/>
        </w:rPr>
        <w:t xml:space="preserve">For payments made after 12:00 p.m. but before 5:00 p.m. on a business day, a REP shall send a reconnection request to LP&amp;L by 7:00 p.m. on the same day for a same day reconnect. </w:t>
      </w:r>
    </w:p>
    <w:p w14:paraId="7F31BFE3" w14:textId="77777777" w:rsidR="00251384" w:rsidRPr="0093327C" w:rsidRDefault="00251384" w:rsidP="00DC753D">
      <w:pPr>
        <w:pStyle w:val="Heading4"/>
        <w:numPr>
          <w:ilvl w:val="1"/>
          <w:numId w:val="48"/>
        </w:numPr>
        <w:rPr>
          <w:rFonts w:ascii="Times New Roman" w:hAnsi="Times New Roman"/>
          <w:b w:val="0"/>
          <w:caps w:val="0"/>
          <w:w w:val="100"/>
          <w:sz w:val="22"/>
          <w:szCs w:val="20"/>
        </w:rPr>
      </w:pPr>
      <w:r w:rsidRPr="0093327C">
        <w:rPr>
          <w:rFonts w:ascii="Times New Roman" w:hAnsi="Times New Roman"/>
          <w:b w:val="0"/>
          <w:caps w:val="0"/>
          <w:w w:val="100"/>
          <w:sz w:val="22"/>
          <w:szCs w:val="20"/>
        </w:rPr>
        <w:t>For standard reconnect of premium locations or non-standard meters, a REP shall send a reconnection request to LP&amp;L by 3:00 p.m. on the same day.</w:t>
      </w:r>
    </w:p>
    <w:p w14:paraId="329B6A37" w14:textId="77777777" w:rsidR="00251384" w:rsidRPr="0093327C" w:rsidRDefault="00251384" w:rsidP="00DC753D">
      <w:pPr>
        <w:pStyle w:val="Heading4"/>
        <w:numPr>
          <w:ilvl w:val="1"/>
          <w:numId w:val="48"/>
        </w:numPr>
        <w:rPr>
          <w:rFonts w:ascii="Times New Roman" w:hAnsi="Times New Roman"/>
          <w:b w:val="0"/>
          <w:caps w:val="0"/>
          <w:w w:val="100"/>
          <w:sz w:val="22"/>
          <w:szCs w:val="20"/>
        </w:rPr>
      </w:pPr>
      <w:r w:rsidRPr="0093327C">
        <w:rPr>
          <w:rFonts w:ascii="Times New Roman" w:hAnsi="Times New Roman"/>
          <w:b w:val="0"/>
          <w:caps w:val="0"/>
          <w:w w:val="100"/>
          <w:sz w:val="22"/>
          <w:szCs w:val="20"/>
        </w:rPr>
        <w:t>For payments made after 7:00 p.m. on a business day, a REP shall send a reconnection request to LP&amp;L by 3:00 p.m. on the next business day for a standard reconnect.</w:t>
      </w:r>
    </w:p>
    <w:p w14:paraId="0F469879" w14:textId="77777777" w:rsidR="00251384" w:rsidRPr="0093327C" w:rsidRDefault="00251384" w:rsidP="00DC753D">
      <w:pPr>
        <w:pStyle w:val="Heading4"/>
        <w:numPr>
          <w:ilvl w:val="1"/>
          <w:numId w:val="48"/>
        </w:numPr>
        <w:rPr>
          <w:rFonts w:ascii="Times New Roman" w:hAnsi="Times New Roman"/>
          <w:b w:val="0"/>
          <w:caps w:val="0"/>
          <w:w w:val="100"/>
          <w:sz w:val="22"/>
          <w:szCs w:val="20"/>
        </w:rPr>
      </w:pPr>
      <w:r w:rsidRPr="0093327C">
        <w:rPr>
          <w:rFonts w:ascii="Times New Roman" w:hAnsi="Times New Roman"/>
          <w:b w:val="0"/>
          <w:caps w:val="0"/>
          <w:w w:val="100"/>
          <w:sz w:val="22"/>
          <w:szCs w:val="20"/>
        </w:rPr>
        <w:t>For payments made on a weekend day or a holiday, a REP shall send a reconnection request to LP&amp;L by 3:00 p.m. on the first business day after the payment was made for a standard reconnect.</w:t>
      </w:r>
    </w:p>
    <w:p w14:paraId="2254214A" w14:textId="77777777" w:rsidR="00251384" w:rsidRPr="0093327C" w:rsidRDefault="00251384" w:rsidP="00DC753D">
      <w:pPr>
        <w:pStyle w:val="Heading4"/>
        <w:numPr>
          <w:ilvl w:val="1"/>
          <w:numId w:val="48"/>
        </w:numPr>
        <w:rPr>
          <w:rFonts w:ascii="Times New Roman" w:hAnsi="Times New Roman"/>
          <w:b w:val="0"/>
          <w:caps w:val="0"/>
          <w:w w:val="100"/>
          <w:sz w:val="22"/>
          <w:szCs w:val="20"/>
        </w:rPr>
      </w:pPr>
      <w:r w:rsidRPr="0093327C">
        <w:rPr>
          <w:rFonts w:ascii="Times New Roman" w:hAnsi="Times New Roman"/>
          <w:b w:val="0"/>
          <w:caps w:val="0"/>
          <w:w w:val="100"/>
          <w:sz w:val="22"/>
          <w:szCs w:val="20"/>
        </w:rPr>
        <w:t>In no event shall a REP fail to send a reconnection notice within 48 hours after the customer’s satisfactory correction of the reasons for disconnection as specified in the disconnection notice.</w:t>
      </w:r>
    </w:p>
    <w:p w14:paraId="108DEABA" w14:textId="77777777" w:rsidR="00251384" w:rsidRPr="00B15836" w:rsidRDefault="00251384" w:rsidP="004878E8">
      <w:pPr>
        <w:rPr>
          <w:rFonts w:asciiTheme="minorHAnsi" w:hAnsiTheme="minorHAnsi"/>
          <w:sz w:val="20"/>
          <w:szCs w:val="20"/>
        </w:rPr>
      </w:pPr>
    </w:p>
    <w:p w14:paraId="2F72A90E" w14:textId="77777777" w:rsidR="00251384" w:rsidRPr="00B15836" w:rsidRDefault="00251384" w:rsidP="00B15836">
      <w:pPr>
        <w:pStyle w:val="Heading4"/>
        <w:widowControl/>
        <w:numPr>
          <w:ilvl w:val="0"/>
          <w:numId w:val="27"/>
        </w:numPr>
        <w:tabs>
          <w:tab w:val="left" w:pos="2280"/>
        </w:tabs>
        <w:autoSpaceDE/>
        <w:autoSpaceDN/>
        <w:spacing w:before="0" w:after="0" w:line="239" w:lineRule="auto"/>
        <w:jc w:val="both"/>
        <w:rPr>
          <w:sz w:val="24"/>
          <w:szCs w:val="24"/>
        </w:rPr>
      </w:pPr>
      <w:bookmarkStart w:id="1124" w:name="_Toc130814944"/>
      <w:r w:rsidRPr="00B15836">
        <w:rPr>
          <w:sz w:val="24"/>
          <w:szCs w:val="24"/>
        </w:rPr>
        <w:t>Treatment of Premises with No Retail Electric Provider of Record</w:t>
      </w:r>
      <w:bookmarkEnd w:id="1124"/>
      <w:r w:rsidRPr="00B15836">
        <w:rPr>
          <w:sz w:val="24"/>
          <w:szCs w:val="24"/>
        </w:rPr>
        <w:t xml:space="preserve"> </w:t>
      </w:r>
    </w:p>
    <w:p w14:paraId="5CCC3C80" w14:textId="1502F97E" w:rsidR="00251384" w:rsidRPr="00B15836" w:rsidRDefault="00251384" w:rsidP="004878E8">
      <w:pPr>
        <w:ind w:firstLine="60"/>
        <w:rPr>
          <w:rFonts w:asciiTheme="minorHAnsi" w:hAnsiTheme="minorHAnsi"/>
          <w:sz w:val="20"/>
          <w:szCs w:val="20"/>
        </w:rPr>
      </w:pPr>
    </w:p>
    <w:p w14:paraId="2239E01B" w14:textId="77777777" w:rsidR="00251384" w:rsidRPr="00B15836" w:rsidRDefault="00251384" w:rsidP="00B15836">
      <w:r w:rsidRPr="00B15836">
        <w:t>Definition. For this section, the term “no REP of record” means a premise that is receiving electricity equal to or greater than 150 kilowatt-hours (kWh) in a single meter reading cycle, but for which no REP is designated as serving the premise in LP&amp;L’s system.</w:t>
      </w:r>
    </w:p>
    <w:p w14:paraId="21572AFA" w14:textId="77777777" w:rsidR="00251384" w:rsidRPr="00B15836" w:rsidRDefault="00251384" w:rsidP="00B15836"/>
    <w:p w14:paraId="28187105" w14:textId="7561A52C" w:rsidR="00251384" w:rsidRPr="00B15836" w:rsidRDefault="00251384" w:rsidP="00B15836">
      <w:r w:rsidRPr="00B15836">
        <w:t>Obligation of LP&amp;L to identify premises wi</w:t>
      </w:r>
      <w:r w:rsidR="00B15836" w:rsidRPr="00B15836">
        <w:t xml:space="preserve">th no REP of record. LP&amp;L shall </w:t>
      </w:r>
      <w:r w:rsidRPr="00B15836">
        <w:t xml:space="preserve">implement the following procedures to identify those premises that have no REP of record: </w:t>
      </w:r>
    </w:p>
    <w:p w14:paraId="4CB48922" w14:textId="77777777" w:rsidR="00251384" w:rsidRPr="00242651" w:rsidRDefault="00251384" w:rsidP="00251384">
      <w:pPr>
        <w:pStyle w:val="List"/>
      </w:pPr>
    </w:p>
    <w:p w14:paraId="44FDBFA8" w14:textId="77777777" w:rsidR="00251384" w:rsidRPr="0093327C" w:rsidRDefault="00251384" w:rsidP="004878E8">
      <w:pPr>
        <w:pStyle w:val="ListParagraph"/>
        <w:widowControl/>
        <w:numPr>
          <w:ilvl w:val="0"/>
          <w:numId w:val="3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LP&amp;L shall prepare a No REP of Record List on a monthly basis, identifying all premises with consumption equal to or greater than 150 kilowatt hours (kWh) in a single meter reading cycle, but no REP of record in LP&amp;L’s Customer Information System; </w:t>
      </w:r>
    </w:p>
    <w:p w14:paraId="55AE75DC" w14:textId="77777777" w:rsidR="00251384" w:rsidRPr="0093327C" w:rsidRDefault="00251384" w:rsidP="004878E8">
      <w:pPr>
        <w:pStyle w:val="ListParagraph"/>
        <w:widowControl/>
        <w:numPr>
          <w:ilvl w:val="0"/>
          <w:numId w:val="3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LP&amp;L shall delete a premise from the list if there is evidence of erroneous meter reads for the premise; </w:t>
      </w:r>
    </w:p>
    <w:p w14:paraId="20EC4CFE" w14:textId="77777777" w:rsidR="00251384" w:rsidRPr="0093327C" w:rsidRDefault="00251384" w:rsidP="004878E8">
      <w:pPr>
        <w:pStyle w:val="ListParagraph"/>
        <w:widowControl/>
        <w:numPr>
          <w:ilvl w:val="0"/>
          <w:numId w:val="3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LP&amp;L shall cross reference the list with ERCOT’s pending orders to identify any move-in transactions that indicate that a REP is initiating service at a premise on the list and remove such premises from the list;</w:t>
      </w:r>
    </w:p>
    <w:p w14:paraId="24527E79" w14:textId="77777777" w:rsidR="00251384" w:rsidRPr="0093327C" w:rsidRDefault="00251384" w:rsidP="004878E8">
      <w:pPr>
        <w:pStyle w:val="ListParagraph"/>
        <w:widowControl/>
        <w:numPr>
          <w:ilvl w:val="0"/>
          <w:numId w:val="3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LP&amp;L shall review safety-net move-in requests to initiate service and remove such premises from the list; and</w:t>
      </w:r>
    </w:p>
    <w:p w14:paraId="0BCAA567" w14:textId="77777777" w:rsidR="00251384" w:rsidRPr="0093327C" w:rsidRDefault="00251384" w:rsidP="004878E8">
      <w:pPr>
        <w:pStyle w:val="ListParagraph"/>
        <w:widowControl/>
        <w:numPr>
          <w:ilvl w:val="0"/>
          <w:numId w:val="3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LP&amp;L shall review its internal systems for pending transactions and any correspondence from REPs claiming that a premise should be assigned to the REP. Any corresponding matches of premises shall be removed from the list. </w:t>
      </w:r>
    </w:p>
    <w:p w14:paraId="783811CB" w14:textId="77777777" w:rsidR="00251384" w:rsidRPr="00C0627D" w:rsidRDefault="00251384" w:rsidP="00251384">
      <w:r w:rsidRPr="00C0627D">
        <w:t xml:space="preserve"> </w:t>
      </w:r>
    </w:p>
    <w:p w14:paraId="1A0F8D7D" w14:textId="77777777" w:rsidR="00251384" w:rsidRPr="00B15836" w:rsidRDefault="00251384" w:rsidP="00A27EDE">
      <w:pPr>
        <w:pStyle w:val="Heading4"/>
        <w:numPr>
          <w:ilvl w:val="0"/>
          <w:numId w:val="27"/>
        </w:numPr>
        <w:rPr>
          <w:sz w:val="24"/>
          <w:szCs w:val="24"/>
        </w:rPr>
      </w:pPr>
      <w:r w:rsidRPr="00B15836">
        <w:rPr>
          <w:sz w:val="24"/>
          <w:szCs w:val="24"/>
        </w:rPr>
        <w:t xml:space="preserve">Submission of No REP of Record List to REPs. </w:t>
      </w:r>
    </w:p>
    <w:p w14:paraId="61B3A7E2" w14:textId="77777777" w:rsidR="00251384" w:rsidRPr="00242651" w:rsidRDefault="00251384" w:rsidP="00251384">
      <w:pPr>
        <w:pStyle w:val="List"/>
      </w:pPr>
    </w:p>
    <w:p w14:paraId="443C8123" w14:textId="77777777" w:rsidR="00251384" w:rsidRPr="0093327C" w:rsidRDefault="00251384" w:rsidP="004878E8">
      <w:pPr>
        <w:pStyle w:val="ListParagraph"/>
        <w:widowControl/>
        <w:numPr>
          <w:ilvl w:val="0"/>
          <w:numId w:val="3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LP&amp;L shall send the No REP of Record List to all REPs offering service in its service area each month;</w:t>
      </w:r>
    </w:p>
    <w:p w14:paraId="6032F51A" w14:textId="77777777" w:rsidR="00251384" w:rsidRPr="0093327C" w:rsidRDefault="00251384" w:rsidP="004878E8">
      <w:pPr>
        <w:pStyle w:val="ListParagraph"/>
        <w:widowControl/>
        <w:numPr>
          <w:ilvl w:val="0"/>
          <w:numId w:val="3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Within five business days after LP&amp;L sends the list, a REP shall inform LP&amp;L in writing if it has a contract with a customer for a location on the list. LP&amp;L shall delete all claimed premises from the list.</w:t>
      </w:r>
    </w:p>
    <w:p w14:paraId="1DF1DB09" w14:textId="319D363D" w:rsidR="00251384" w:rsidRPr="0093327C" w:rsidRDefault="00251384" w:rsidP="004878E8">
      <w:pPr>
        <w:pStyle w:val="ListParagraph"/>
        <w:widowControl/>
        <w:numPr>
          <w:ilvl w:val="0"/>
          <w:numId w:val="3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Nothing in this section is meant to absolve a REP of its responsibilities under PUC Subs. Rule §25.474 (Selection or Change of Retail Electric Provider).</w:t>
      </w:r>
    </w:p>
    <w:p w14:paraId="626CB405" w14:textId="77777777" w:rsidR="00251384" w:rsidRPr="00B15836" w:rsidRDefault="00251384" w:rsidP="00251384">
      <w:pPr>
        <w:pStyle w:val="ListParagraph"/>
        <w:numPr>
          <w:ilvl w:val="0"/>
          <w:numId w:val="0"/>
        </w:numPr>
        <w:ind w:left="1080"/>
        <w:rPr>
          <w:sz w:val="22"/>
          <w:szCs w:val="22"/>
        </w:rPr>
      </w:pPr>
    </w:p>
    <w:p w14:paraId="7F431627" w14:textId="77777777" w:rsidR="00251384" w:rsidRPr="00B15836" w:rsidRDefault="00251384" w:rsidP="00A27EDE">
      <w:pPr>
        <w:pStyle w:val="Heading4"/>
        <w:widowControl/>
        <w:numPr>
          <w:ilvl w:val="0"/>
          <w:numId w:val="27"/>
        </w:numPr>
        <w:tabs>
          <w:tab w:val="left" w:pos="2280"/>
        </w:tabs>
        <w:autoSpaceDE/>
        <w:autoSpaceDN/>
        <w:spacing w:before="0" w:after="0" w:line="239" w:lineRule="auto"/>
        <w:jc w:val="both"/>
        <w:rPr>
          <w:sz w:val="22"/>
          <w:szCs w:val="22"/>
        </w:rPr>
      </w:pPr>
      <w:bookmarkStart w:id="1125" w:name="_Toc130814945"/>
      <w:r w:rsidRPr="00B15836">
        <w:rPr>
          <w:sz w:val="22"/>
          <w:szCs w:val="22"/>
        </w:rPr>
        <w:t>Customer notification</w:t>
      </w:r>
      <w:bookmarkEnd w:id="1125"/>
      <w:r w:rsidRPr="00B15836">
        <w:rPr>
          <w:sz w:val="22"/>
          <w:szCs w:val="22"/>
        </w:rPr>
        <w:t xml:space="preserve"> </w:t>
      </w:r>
    </w:p>
    <w:p w14:paraId="4BB5DD6A" w14:textId="77777777" w:rsidR="00251384" w:rsidRDefault="00251384" w:rsidP="00251384">
      <w:pPr>
        <w:pStyle w:val="ListParagraph"/>
        <w:numPr>
          <w:ilvl w:val="0"/>
          <w:numId w:val="0"/>
        </w:numPr>
      </w:pPr>
    </w:p>
    <w:p w14:paraId="1AFC001B" w14:textId="77777777" w:rsidR="00251384" w:rsidRPr="0093327C" w:rsidRDefault="00251384" w:rsidP="0093327C">
      <w:pPr>
        <w:pStyle w:val="ListParagraph"/>
        <w:numPr>
          <w:ilvl w:val="0"/>
          <w:numId w:val="0"/>
        </w:numPr>
        <w:ind w:left="720"/>
        <w:rPr>
          <w:rFonts w:ascii="Times New Roman" w:hAnsi="Times New Roman"/>
          <w:sz w:val="22"/>
          <w:szCs w:val="22"/>
        </w:rPr>
      </w:pPr>
      <w:r w:rsidRPr="0093327C">
        <w:rPr>
          <w:rFonts w:ascii="Times New Roman" w:hAnsi="Times New Roman"/>
          <w:sz w:val="22"/>
          <w:szCs w:val="22"/>
        </w:rPr>
        <w:t xml:space="preserve">LP&amp;L shall provide notice to all remaining premises in a standardized bilingual (English and Spanish) format consistent with </w:t>
      </w:r>
      <w:r w:rsidRPr="0093327C">
        <w:rPr>
          <w:rFonts w:ascii="Times New Roman" w:hAnsi="Times New Roman"/>
          <w:sz w:val="22"/>
          <w:szCs w:val="22"/>
          <w:highlight w:val="yellow"/>
        </w:rPr>
        <w:t>Subsection 32, Format of Notice.</w:t>
      </w:r>
      <w:r w:rsidRPr="0093327C">
        <w:rPr>
          <w:rFonts w:ascii="Times New Roman" w:hAnsi="Times New Roman"/>
          <w:sz w:val="22"/>
          <w:szCs w:val="22"/>
        </w:rPr>
        <w:t xml:space="preserve"> LP&amp;L may either provide notice by placing door hangers at each premise or by mailing notice to each premise. </w:t>
      </w:r>
    </w:p>
    <w:p w14:paraId="509CC20E" w14:textId="77777777" w:rsidR="00251384" w:rsidRDefault="00251384" w:rsidP="00251384">
      <w:pPr>
        <w:pStyle w:val="ListParagraph"/>
        <w:numPr>
          <w:ilvl w:val="0"/>
          <w:numId w:val="0"/>
        </w:numPr>
      </w:pPr>
    </w:p>
    <w:p w14:paraId="28CD8068" w14:textId="77777777" w:rsidR="00251384" w:rsidRPr="00185CEC" w:rsidRDefault="00251384" w:rsidP="00A27EDE">
      <w:pPr>
        <w:pStyle w:val="Heading4"/>
        <w:widowControl/>
        <w:numPr>
          <w:ilvl w:val="0"/>
          <w:numId w:val="27"/>
        </w:numPr>
        <w:tabs>
          <w:tab w:val="left" w:pos="2280"/>
        </w:tabs>
        <w:autoSpaceDE/>
        <w:autoSpaceDN/>
        <w:spacing w:before="0" w:after="0" w:line="239" w:lineRule="auto"/>
        <w:jc w:val="both"/>
        <w:rPr>
          <w:sz w:val="22"/>
          <w:szCs w:val="22"/>
        </w:rPr>
      </w:pPr>
      <w:bookmarkStart w:id="1126" w:name="_Toc130814946"/>
      <w:r w:rsidRPr="00185CEC">
        <w:rPr>
          <w:sz w:val="22"/>
          <w:szCs w:val="22"/>
        </w:rPr>
        <w:t>Wires charges billed to customer with no REP of record</w:t>
      </w:r>
      <w:bookmarkEnd w:id="1126"/>
    </w:p>
    <w:p w14:paraId="6EC3F024" w14:textId="77777777" w:rsidR="00251384" w:rsidRDefault="00251384" w:rsidP="00251384"/>
    <w:p w14:paraId="6DE09787" w14:textId="658A3B74" w:rsidR="00251384" w:rsidRDefault="00251384" w:rsidP="00251384">
      <w:r>
        <w:t xml:space="preserve">A premise with no REP of record shall not constitute unauthorized use of service under </w:t>
      </w:r>
      <w:r w:rsidR="00C0627D">
        <w:t xml:space="preserve">this </w:t>
      </w:r>
      <w:r>
        <w:t xml:space="preserve">Delivery Service Tariff. </w:t>
      </w:r>
    </w:p>
    <w:p w14:paraId="5C21F906" w14:textId="77777777" w:rsidR="00251384" w:rsidRDefault="00251384" w:rsidP="00251384"/>
    <w:p w14:paraId="1E5B3313" w14:textId="77777777" w:rsidR="00251384" w:rsidRPr="00185CEC" w:rsidRDefault="00251384" w:rsidP="00A27EDE">
      <w:pPr>
        <w:pStyle w:val="Heading4"/>
        <w:widowControl/>
        <w:numPr>
          <w:ilvl w:val="0"/>
          <w:numId w:val="27"/>
        </w:numPr>
        <w:tabs>
          <w:tab w:val="left" w:pos="2280"/>
        </w:tabs>
        <w:autoSpaceDE/>
        <w:autoSpaceDN/>
        <w:spacing w:before="0" w:after="0" w:line="239" w:lineRule="auto"/>
        <w:jc w:val="both"/>
        <w:rPr>
          <w:sz w:val="22"/>
          <w:szCs w:val="22"/>
        </w:rPr>
      </w:pPr>
      <w:bookmarkStart w:id="1127" w:name="_Toc130814947"/>
      <w:r w:rsidRPr="00185CEC">
        <w:rPr>
          <w:sz w:val="22"/>
          <w:szCs w:val="22"/>
        </w:rPr>
        <w:t>Format of notice</w:t>
      </w:r>
      <w:bookmarkEnd w:id="1127"/>
      <w:r w:rsidRPr="00185CEC">
        <w:rPr>
          <w:sz w:val="22"/>
          <w:szCs w:val="22"/>
        </w:rPr>
        <w:t xml:space="preserve"> </w:t>
      </w:r>
    </w:p>
    <w:p w14:paraId="2BC315DA" w14:textId="77777777" w:rsidR="00251384" w:rsidRDefault="00251384" w:rsidP="00251384"/>
    <w:p w14:paraId="09E9BB57" w14:textId="43231603" w:rsidR="00251384" w:rsidRPr="007D2A6E" w:rsidRDefault="00251384" w:rsidP="0093327C">
      <w:r>
        <w:t xml:space="preserve">The notice provided by LP&amp;L to a customer on the final list of accounts with no REP of record shall have the identifying code #999 printed in bold letters to enable the REPs to identify customers contacting them as premises on the No REP of Record List and shall comply with the content requirements of this subsection. </w:t>
      </w:r>
      <w:r w:rsidR="00C0627D">
        <w:t xml:space="preserve"> </w:t>
      </w:r>
      <w:r w:rsidRPr="007D2A6E">
        <w:t xml:space="preserve">The notice shall include the following information and be formatted as follows:  </w:t>
      </w:r>
    </w:p>
    <w:p w14:paraId="66C4AACE" w14:textId="77777777" w:rsidR="00251384" w:rsidRDefault="00251384" w:rsidP="00251384"/>
    <w:tbl>
      <w:tblPr>
        <w:tblStyle w:val="TableGrid"/>
        <w:tblW w:w="0" w:type="auto"/>
        <w:tblLayout w:type="fixed"/>
        <w:tblLook w:val="06A0" w:firstRow="1" w:lastRow="0" w:firstColumn="1" w:lastColumn="0" w:noHBand="1" w:noVBand="1"/>
      </w:tblPr>
      <w:tblGrid>
        <w:gridCol w:w="4680"/>
        <w:gridCol w:w="4680"/>
      </w:tblGrid>
      <w:tr w:rsidR="00251384" w14:paraId="468DE220" w14:textId="77777777" w:rsidTr="00251384">
        <w:trPr>
          <w:trHeight w:val="300"/>
        </w:trPr>
        <w:tc>
          <w:tcPr>
            <w:tcW w:w="4680" w:type="dxa"/>
          </w:tcPr>
          <w:p w14:paraId="21D99580" w14:textId="77777777" w:rsidR="00251384" w:rsidRDefault="00251384" w:rsidP="00251384">
            <w:pPr>
              <w:spacing w:line="276" w:lineRule="auto"/>
            </w:pPr>
            <w:r w:rsidRPr="1D84DE4B">
              <w:t>Date: __________</w:t>
            </w:r>
            <w:r>
              <w:tab/>
            </w:r>
            <w:r w:rsidRPr="1D84DE4B">
              <w:t>Time: __________</w:t>
            </w:r>
          </w:p>
          <w:p w14:paraId="33492239" w14:textId="77777777" w:rsidR="00251384" w:rsidRDefault="00251384" w:rsidP="00251384">
            <w:pPr>
              <w:spacing w:line="276" w:lineRule="auto"/>
            </w:pPr>
            <w:r w:rsidRPr="1D84DE4B">
              <w:t>Address: ____________________________</w:t>
            </w:r>
          </w:p>
          <w:p w14:paraId="17B2AC91" w14:textId="77777777" w:rsidR="00251384" w:rsidRDefault="00251384" w:rsidP="00251384">
            <w:pPr>
              <w:spacing w:line="276" w:lineRule="auto"/>
            </w:pPr>
            <w:r w:rsidRPr="1D84DE4B">
              <w:t>ESI ID: ____________________________</w:t>
            </w:r>
          </w:p>
          <w:p w14:paraId="3C92F192" w14:textId="77777777" w:rsidR="00251384" w:rsidRDefault="00251384" w:rsidP="00251384">
            <w:pPr>
              <w:spacing w:line="276" w:lineRule="auto"/>
            </w:pPr>
          </w:p>
          <w:p w14:paraId="6C4A3F09" w14:textId="77777777" w:rsidR="00251384" w:rsidRDefault="00251384" w:rsidP="00251384">
            <w:pPr>
              <w:spacing w:line="276" w:lineRule="auto"/>
              <w:jc w:val="center"/>
              <w:rPr>
                <w:b/>
                <w:bCs/>
              </w:rPr>
            </w:pPr>
            <w:r w:rsidRPr="1D84DE4B">
              <w:rPr>
                <w:b/>
                <w:bCs/>
              </w:rPr>
              <w:t>DISCONNECT NOTICE</w:t>
            </w:r>
          </w:p>
          <w:p w14:paraId="776123AB" w14:textId="77777777" w:rsidR="00251384" w:rsidRDefault="00251384" w:rsidP="00251384">
            <w:pPr>
              <w:spacing w:line="276" w:lineRule="auto"/>
              <w:jc w:val="center"/>
              <w:rPr>
                <w:b/>
                <w:bCs/>
              </w:rPr>
            </w:pPr>
            <w:r w:rsidRPr="1D84DE4B">
              <w:rPr>
                <w:b/>
                <w:bCs/>
              </w:rPr>
              <w:t>Code #999</w:t>
            </w:r>
          </w:p>
          <w:p w14:paraId="64A24A6F" w14:textId="77777777" w:rsidR="00251384" w:rsidRDefault="00251384" w:rsidP="00251384">
            <w:pPr>
              <w:spacing w:line="276" w:lineRule="auto"/>
            </w:pPr>
          </w:p>
          <w:p w14:paraId="410E7325" w14:textId="77777777" w:rsidR="00251384" w:rsidRDefault="00251384" w:rsidP="00251384">
            <w:pPr>
              <w:spacing w:line="276" w:lineRule="auto"/>
            </w:pPr>
            <w:r w:rsidRPr="1D84DE4B">
              <w:t>Our records indicate you do not have a retail electric provider (REP) and are not receiving bills for electricity used at these premises.</w:t>
            </w:r>
          </w:p>
          <w:p w14:paraId="62641EB7" w14:textId="77777777" w:rsidR="00251384" w:rsidRDefault="00251384" w:rsidP="00251384">
            <w:pPr>
              <w:spacing w:line="276" w:lineRule="auto"/>
            </w:pPr>
          </w:p>
          <w:p w14:paraId="35FB4F3D" w14:textId="77777777" w:rsidR="00251384" w:rsidRDefault="00251384" w:rsidP="00251384">
            <w:pPr>
              <w:spacing w:line="276" w:lineRule="auto"/>
            </w:pPr>
            <w:r w:rsidRPr="1D84DE4B">
              <w:t>In order to avoid any disruption of service, you must select and enroll with a REP no more than ten days from the date of this notice.</w:t>
            </w:r>
            <w:r w:rsidRPr="1D84DE4B">
              <w:rPr>
                <w:b/>
                <w:bCs/>
              </w:rPr>
              <w:t xml:space="preserve"> </w:t>
            </w:r>
            <w:r w:rsidRPr="1D84DE4B">
              <w:rPr>
                <w:b/>
                <w:bCs/>
                <w:u w:val="single"/>
              </w:rPr>
              <w:t>TO ENSURE PROPER IDENTIFICATION OF YOUR PREMISE, PLEASE INFORM THE REP YOU HAVE A CODE 999 ORDER TO PROCESS.</w:t>
            </w:r>
            <w:r w:rsidRPr="1D84DE4B">
              <w:t xml:space="preserve">  If you do not enroll with a REP within ten days of this notice, electricity to this address will be disconnected.</w:t>
            </w:r>
          </w:p>
          <w:p w14:paraId="051B9B33" w14:textId="77777777" w:rsidR="00251384" w:rsidRDefault="00251384" w:rsidP="00251384">
            <w:pPr>
              <w:spacing w:line="276" w:lineRule="auto"/>
            </w:pPr>
          </w:p>
          <w:p w14:paraId="0F1DA44F" w14:textId="77777777" w:rsidR="00251384" w:rsidRDefault="00251384" w:rsidP="00251384">
            <w:pPr>
              <w:spacing w:line="276" w:lineRule="auto"/>
            </w:pPr>
            <w:r w:rsidRPr="1D84DE4B">
              <w:t>If you have already contacted a REP to set up an electric account, we urge you to contact your REP immediately to check the status of your request to avoid disconnection of service.  If you have selected a REP and believe this notice is in error, please contact your REP immediately.  You may call the Public Utility Commission of Texas (PUC) at 1-888-782-8477 to address any questions your REP cannot answer.</w:t>
            </w:r>
          </w:p>
          <w:p w14:paraId="7F3527B0" w14:textId="77777777" w:rsidR="00251384" w:rsidRDefault="00251384" w:rsidP="00251384">
            <w:pPr>
              <w:spacing w:line="276" w:lineRule="auto"/>
            </w:pPr>
          </w:p>
          <w:p w14:paraId="35408599" w14:textId="77777777" w:rsidR="00251384" w:rsidRPr="00C0627D" w:rsidRDefault="00251384" w:rsidP="00251384">
            <w:pPr>
              <w:spacing w:line="276" w:lineRule="auto"/>
              <w:rPr>
                <w:rStyle w:val="Hyperlink"/>
              </w:rPr>
            </w:pPr>
            <w:r w:rsidRPr="0093327C">
              <w:t xml:space="preserve">A list of REPS serving customers in this area is available at </w:t>
            </w:r>
            <w:hyperlink r:id="rId18" w:history="1">
              <w:r w:rsidRPr="0093327C">
                <w:rPr>
                  <w:rStyle w:val="Hyperlink"/>
                  <w:rFonts w:eastAsia="Calibri"/>
                </w:rPr>
                <w:t>www.powertochoose.org</w:t>
              </w:r>
            </w:hyperlink>
          </w:p>
          <w:p w14:paraId="0751FF66" w14:textId="77777777" w:rsidR="00251384" w:rsidRDefault="00251384" w:rsidP="00251384"/>
        </w:tc>
        <w:tc>
          <w:tcPr>
            <w:tcW w:w="4680" w:type="dxa"/>
          </w:tcPr>
          <w:p w14:paraId="6FBFA419" w14:textId="77777777" w:rsidR="00251384" w:rsidRDefault="00251384" w:rsidP="00251384">
            <w:pPr>
              <w:spacing w:line="276" w:lineRule="auto"/>
            </w:pPr>
            <w:r w:rsidRPr="1D84DE4B">
              <w:t>Fecha: __________      Tiempo: __________</w:t>
            </w:r>
          </w:p>
          <w:p w14:paraId="26074E31" w14:textId="77777777" w:rsidR="00251384" w:rsidRDefault="00251384" w:rsidP="00251384">
            <w:pPr>
              <w:spacing w:line="276" w:lineRule="auto"/>
            </w:pPr>
            <w:r w:rsidRPr="1D84DE4B">
              <w:t>Direcci</w:t>
            </w:r>
            <w:r w:rsidRPr="1D84DE4B">
              <w:rPr>
                <w:lang w:val="es"/>
              </w:rPr>
              <w:t>ó</w:t>
            </w:r>
            <w:r w:rsidRPr="1D84DE4B">
              <w:t>n: ____________________________</w:t>
            </w:r>
          </w:p>
          <w:p w14:paraId="014F7211" w14:textId="77777777" w:rsidR="00251384" w:rsidRDefault="00251384" w:rsidP="00251384">
            <w:pPr>
              <w:spacing w:line="276" w:lineRule="auto"/>
            </w:pPr>
            <w:r w:rsidRPr="1D84DE4B">
              <w:t>ESI ID: ____________________________</w:t>
            </w:r>
          </w:p>
          <w:p w14:paraId="5FD7957F" w14:textId="77777777" w:rsidR="00251384" w:rsidRDefault="00251384" w:rsidP="00251384">
            <w:pPr>
              <w:spacing w:line="276" w:lineRule="auto"/>
            </w:pPr>
            <w:r w:rsidRPr="1D84DE4B">
              <w:t xml:space="preserve"> </w:t>
            </w:r>
          </w:p>
          <w:p w14:paraId="6C8F0021" w14:textId="77777777" w:rsidR="00251384" w:rsidRDefault="00251384" w:rsidP="00251384">
            <w:pPr>
              <w:spacing w:line="276" w:lineRule="auto"/>
              <w:jc w:val="center"/>
              <w:rPr>
                <w:b/>
                <w:bCs/>
                <w:lang w:val="es"/>
              </w:rPr>
            </w:pPr>
            <w:r w:rsidRPr="1D84DE4B">
              <w:rPr>
                <w:b/>
                <w:bCs/>
                <w:lang w:val="es"/>
              </w:rPr>
              <w:t>AVISO DE DESCONEXIÓN</w:t>
            </w:r>
          </w:p>
          <w:p w14:paraId="4504D2DF" w14:textId="77777777" w:rsidR="00251384" w:rsidRDefault="00251384" w:rsidP="00251384">
            <w:pPr>
              <w:spacing w:line="276" w:lineRule="auto"/>
              <w:jc w:val="center"/>
              <w:rPr>
                <w:b/>
                <w:bCs/>
                <w:lang w:val="es"/>
              </w:rPr>
            </w:pPr>
            <w:r w:rsidRPr="1D84DE4B">
              <w:rPr>
                <w:b/>
                <w:bCs/>
                <w:lang w:val="es"/>
              </w:rPr>
              <w:t>Código #999</w:t>
            </w:r>
          </w:p>
          <w:p w14:paraId="651A899B" w14:textId="77777777" w:rsidR="00251384" w:rsidRDefault="00251384" w:rsidP="00251384">
            <w:pPr>
              <w:spacing w:line="276" w:lineRule="auto"/>
              <w:jc w:val="center"/>
              <w:rPr>
                <w:b/>
                <w:bCs/>
                <w:lang w:val="es"/>
              </w:rPr>
            </w:pPr>
          </w:p>
          <w:p w14:paraId="461DDBEB" w14:textId="77777777" w:rsidR="00251384" w:rsidRDefault="00251384" w:rsidP="00251384">
            <w:pPr>
              <w:spacing w:line="276" w:lineRule="auto"/>
              <w:rPr>
                <w:lang w:val="es"/>
              </w:rPr>
            </w:pPr>
            <w:r w:rsidRPr="1D84DE4B">
              <w:rPr>
                <w:lang w:val="es"/>
              </w:rPr>
              <w:t>Nuestros registros indican que usted no tiene un proveedor minorista de electricidad (REP) y no recibe facturas por la electricidad utilizada en estas instalaciones.</w:t>
            </w:r>
          </w:p>
          <w:p w14:paraId="028AB3B2" w14:textId="77777777" w:rsidR="00251384" w:rsidRDefault="00251384" w:rsidP="00251384">
            <w:pPr>
              <w:spacing w:line="276" w:lineRule="auto"/>
              <w:rPr>
                <w:lang w:val="es"/>
              </w:rPr>
            </w:pPr>
          </w:p>
          <w:p w14:paraId="1E1C67AB" w14:textId="77777777" w:rsidR="00251384" w:rsidRDefault="00251384" w:rsidP="00251384">
            <w:pPr>
              <w:spacing w:line="276" w:lineRule="auto"/>
              <w:rPr>
                <w:lang w:val="es"/>
              </w:rPr>
            </w:pPr>
            <w:r w:rsidRPr="1D84DE4B">
              <w:rPr>
                <w:lang w:val="es"/>
              </w:rPr>
              <w:t xml:space="preserve">Para evitar cualquier interrupción del servicio, debe seleccionar e inscribirse con un REP no más de diez días después de la fecha de este aviso. </w:t>
            </w:r>
            <w:r w:rsidRPr="1D84DE4B">
              <w:rPr>
                <w:b/>
                <w:bCs/>
                <w:u w:val="single"/>
                <w:lang w:val="es"/>
              </w:rPr>
              <w:t>PARA ASEGURAR LA IDENTIFICACIÓN ADECUADA DE SU LOCAL, INFORME AL REPRESENTANTE QUE TIENE UNA ORDEN DE CÓDIGO 999 PARA PROCESAR</w:t>
            </w:r>
            <w:r w:rsidRPr="1D84DE4B">
              <w:rPr>
                <w:lang w:val="es"/>
              </w:rPr>
              <w:t>. Si no se inscribe con un REP dentro de diez días, se podría desconectar la electricidad a esta dirección.</w:t>
            </w:r>
          </w:p>
          <w:p w14:paraId="42C1C0D9" w14:textId="77777777" w:rsidR="00251384" w:rsidRDefault="00251384" w:rsidP="00251384">
            <w:pPr>
              <w:spacing w:line="276" w:lineRule="auto"/>
              <w:rPr>
                <w:lang w:val="es"/>
              </w:rPr>
            </w:pPr>
          </w:p>
          <w:p w14:paraId="1E101861" w14:textId="77777777" w:rsidR="00251384" w:rsidRDefault="00251384" w:rsidP="00251384">
            <w:pPr>
              <w:spacing w:line="276" w:lineRule="auto"/>
              <w:rPr>
                <w:lang w:val="es"/>
              </w:rPr>
            </w:pPr>
            <w:r w:rsidRPr="1D84DE4B">
              <w:rPr>
                <w:lang w:val="es"/>
              </w:rPr>
              <w:t>Si ya se comunicó con un REP para configurar una cuenta de electricidad, le recomendamos que se comunique con su REP de inmediato para verificar el estado de su solicitud para evitar la desconexión del servicio. Si ha seleccionado un REP y cree que este aviso es un error, comuníquese con su REP de inmediato. Puede llamar a la Comisión de Servicios Públicos de Texas (PUC) al 1-888-782-8477 para abordar cualquier pregunta que su REP no pueda responder.</w:t>
            </w:r>
          </w:p>
          <w:p w14:paraId="6A840904" w14:textId="77777777" w:rsidR="00251384" w:rsidRDefault="00251384" w:rsidP="00251384">
            <w:pPr>
              <w:spacing w:line="276" w:lineRule="auto"/>
              <w:rPr>
                <w:lang w:val="es"/>
              </w:rPr>
            </w:pPr>
          </w:p>
          <w:p w14:paraId="665ADF1A" w14:textId="77777777" w:rsidR="00251384" w:rsidRPr="00C0627D" w:rsidRDefault="00251384" w:rsidP="00251384">
            <w:pPr>
              <w:spacing w:line="276" w:lineRule="auto"/>
              <w:rPr>
                <w:rStyle w:val="Hyperlink"/>
                <w:lang w:val="es"/>
              </w:rPr>
            </w:pPr>
            <w:r w:rsidRPr="0093327C">
              <w:rPr>
                <w:lang w:val="es"/>
              </w:rPr>
              <w:t xml:space="preserve">Una lista de REPS que atienden a clientes en esta área está disponible en </w:t>
            </w:r>
            <w:hyperlink r:id="rId19" w:history="1">
              <w:r w:rsidRPr="0093327C">
                <w:rPr>
                  <w:rStyle w:val="Hyperlink"/>
                  <w:rFonts w:eastAsia="Calibri"/>
                  <w:lang w:val="es"/>
                </w:rPr>
                <w:t>www.powertochoose.org</w:t>
              </w:r>
            </w:hyperlink>
          </w:p>
          <w:p w14:paraId="472DE3ED" w14:textId="77777777" w:rsidR="00251384" w:rsidRDefault="00251384" w:rsidP="00251384"/>
        </w:tc>
      </w:tr>
    </w:tbl>
    <w:p w14:paraId="4C28B619" w14:textId="77777777" w:rsidR="00251384" w:rsidRDefault="00251384" w:rsidP="00251384"/>
    <w:p w14:paraId="50DEBA11" w14:textId="77777777" w:rsidR="00251384" w:rsidRDefault="00251384" w:rsidP="00251384"/>
    <w:p w14:paraId="0B9507FA" w14:textId="77777777" w:rsidR="00251384" w:rsidRPr="00185CEC" w:rsidRDefault="00251384" w:rsidP="00185CEC">
      <w:r w:rsidRPr="00185CEC">
        <w:t>A comprehensive list of REPs serving residential customers in LP&amp;L’s territory, including each REP’s toll-free number and website address (if available), shall be listed on the notice provided to residential premises. A comprehensive list of REPs serving commercial customers in LP&amp;L’s territory, including each company’s toll-free number and website address (if available), shall be listed on the notice provided to commercial premises.</w:t>
      </w:r>
    </w:p>
    <w:p w14:paraId="6F5FC793" w14:textId="77777777" w:rsidR="00251384" w:rsidRDefault="00251384" w:rsidP="00251384"/>
    <w:p w14:paraId="487856BA" w14:textId="77777777" w:rsidR="00251384" w:rsidRDefault="00251384" w:rsidP="00A27EDE">
      <w:pPr>
        <w:pStyle w:val="Heading4"/>
        <w:widowControl/>
        <w:numPr>
          <w:ilvl w:val="0"/>
          <w:numId w:val="27"/>
        </w:numPr>
        <w:tabs>
          <w:tab w:val="left" w:pos="2280"/>
        </w:tabs>
        <w:autoSpaceDE/>
        <w:autoSpaceDN/>
        <w:spacing w:before="0" w:after="0" w:line="239" w:lineRule="auto"/>
        <w:jc w:val="both"/>
      </w:pPr>
      <w:bookmarkStart w:id="1128" w:name="_Toc130814948"/>
      <w:r>
        <w:t>REP obligation to submit move-in transaction</w:t>
      </w:r>
      <w:bookmarkEnd w:id="1128"/>
      <w:r>
        <w:t xml:space="preserve"> </w:t>
      </w:r>
    </w:p>
    <w:p w14:paraId="4BA3EF04" w14:textId="77777777" w:rsidR="00251384" w:rsidRDefault="00251384" w:rsidP="00251384"/>
    <w:p w14:paraId="6B15574C" w14:textId="77777777" w:rsidR="00251384" w:rsidRDefault="00251384" w:rsidP="00251384">
      <w:r>
        <w:t xml:space="preserve">A REP that enrolls a premise in response to the LP&amp;L notice shall submit a move-in transaction, not a switch transaction, to the registration agent in accordance with the requirements of PUC Subs. Rule §25.487 (Obligations Related to Move-In Transactions). </w:t>
      </w:r>
    </w:p>
    <w:p w14:paraId="2CC2FF90" w14:textId="77777777" w:rsidR="00251384" w:rsidRDefault="00251384" w:rsidP="00251384">
      <w:r>
        <w:t xml:space="preserve"> </w:t>
      </w:r>
    </w:p>
    <w:p w14:paraId="4FD30204" w14:textId="77777777" w:rsidR="00251384" w:rsidRDefault="00251384" w:rsidP="00A27EDE">
      <w:pPr>
        <w:pStyle w:val="Heading4"/>
        <w:widowControl/>
        <w:numPr>
          <w:ilvl w:val="0"/>
          <w:numId w:val="27"/>
        </w:numPr>
        <w:tabs>
          <w:tab w:val="left" w:pos="2280"/>
        </w:tabs>
        <w:autoSpaceDE/>
        <w:autoSpaceDN/>
        <w:spacing w:before="0" w:after="0" w:line="239" w:lineRule="auto"/>
        <w:jc w:val="both"/>
      </w:pPr>
      <w:bookmarkStart w:id="1129" w:name="_Toc130814949"/>
      <w:r>
        <w:t>Disconnection of premise with no REP of record</w:t>
      </w:r>
      <w:bookmarkEnd w:id="1129"/>
    </w:p>
    <w:p w14:paraId="6D0130F6" w14:textId="77777777" w:rsidR="00251384" w:rsidRDefault="00251384" w:rsidP="00251384"/>
    <w:p w14:paraId="61C04194" w14:textId="02FA9579" w:rsidR="00251384" w:rsidRDefault="00251384" w:rsidP="00251384">
      <w:r>
        <w:t xml:space="preserve">LP&amp;L may disconnect a premise with no REP of record no earlier than ten days after the customer receives LP&amp;L’s notification required by this section. Prior to disconnecting the service for a premise with no REP of record, LP&amp;L shall repeat the procedures listed in </w:t>
      </w:r>
      <w:r w:rsidRPr="0093327C">
        <w:rPr>
          <w:highlight w:val="yellow"/>
        </w:rPr>
        <w:t>subsection</w:t>
      </w:r>
      <w:r w:rsidR="004961CA" w:rsidRPr="0093327C">
        <w:rPr>
          <w:highlight w:val="yellow"/>
        </w:rPr>
        <w:t>s</w:t>
      </w:r>
      <w:r w:rsidRPr="0093327C">
        <w:rPr>
          <w:highlight w:val="yellow"/>
        </w:rPr>
        <w:t xml:space="preserve"> </w:t>
      </w:r>
      <w:r w:rsidR="004961CA" w:rsidRPr="0093327C">
        <w:rPr>
          <w:highlight w:val="yellow"/>
        </w:rPr>
        <w:t>(</w:t>
      </w:r>
      <w:r w:rsidR="00B500AF" w:rsidRPr="0093327C">
        <w:rPr>
          <w:highlight w:val="yellow"/>
        </w:rPr>
        <w:t>J</w:t>
      </w:r>
      <w:r w:rsidR="004961CA" w:rsidRPr="0093327C">
        <w:rPr>
          <w:highlight w:val="yellow"/>
        </w:rPr>
        <w:t>)</w:t>
      </w:r>
      <w:r w:rsidR="00BB590D" w:rsidRPr="0093327C">
        <w:rPr>
          <w:highlight w:val="yellow"/>
        </w:rPr>
        <w:t>, (K)</w:t>
      </w:r>
      <w:r w:rsidR="004961CA" w:rsidRPr="0093327C">
        <w:rPr>
          <w:highlight w:val="yellow"/>
        </w:rPr>
        <w:t xml:space="preserve"> and (</w:t>
      </w:r>
      <w:r w:rsidR="00B500AF" w:rsidRPr="0093327C">
        <w:rPr>
          <w:highlight w:val="yellow"/>
        </w:rPr>
        <w:t>L</w:t>
      </w:r>
      <w:r w:rsidR="004961CA" w:rsidRPr="0093327C">
        <w:rPr>
          <w:highlight w:val="yellow"/>
        </w:rPr>
        <w:t>)</w:t>
      </w:r>
      <w:r w:rsidR="00BB590D" w:rsidRPr="0093327C">
        <w:rPr>
          <w:highlight w:val="yellow"/>
        </w:rPr>
        <w:t xml:space="preserve"> of this section</w:t>
      </w:r>
      <w:r w:rsidRPr="0093327C">
        <w:rPr>
          <w:highlight w:val="yellow"/>
        </w:rPr>
        <w:t xml:space="preserve"> (other than issuing notice)</w:t>
      </w:r>
      <w:r>
        <w:t xml:space="preserve"> to prevent the disconnection of a customer who has initiated service with a REP. LP&amp;L shall not disconnect any premise that has been claimed by a REP in accordance with this section. </w:t>
      </w:r>
    </w:p>
    <w:p w14:paraId="27A0C07B" w14:textId="77777777" w:rsidR="00251384" w:rsidRDefault="00251384" w:rsidP="00251384">
      <w:r>
        <w:t xml:space="preserve"> </w:t>
      </w:r>
    </w:p>
    <w:p w14:paraId="5D04EFDF" w14:textId="77777777" w:rsidR="00251384" w:rsidRDefault="00251384" w:rsidP="00A27EDE">
      <w:pPr>
        <w:pStyle w:val="Heading4"/>
        <w:widowControl/>
        <w:numPr>
          <w:ilvl w:val="0"/>
          <w:numId w:val="27"/>
        </w:numPr>
        <w:tabs>
          <w:tab w:val="left" w:pos="2280"/>
        </w:tabs>
        <w:autoSpaceDE/>
        <w:autoSpaceDN/>
        <w:spacing w:before="0" w:after="0" w:line="239" w:lineRule="auto"/>
        <w:jc w:val="both"/>
      </w:pPr>
      <w:bookmarkStart w:id="1130" w:name="_Toc130814950"/>
      <w:r>
        <w:t>Expedited reconnection of premise</w:t>
      </w:r>
      <w:bookmarkEnd w:id="1130"/>
    </w:p>
    <w:p w14:paraId="217318E7" w14:textId="77777777" w:rsidR="00251384" w:rsidRDefault="00251384" w:rsidP="00251384"/>
    <w:p w14:paraId="578F160E" w14:textId="34104F34" w:rsidR="00251384" w:rsidRDefault="00251384" w:rsidP="00251384">
      <w:r>
        <w:t xml:space="preserve">If LP&amp;L disconnects a premise in error, LP&amp;L shall reconnect a premise on an expedited basis in accordance with </w:t>
      </w:r>
      <w:r w:rsidR="00C0627D">
        <w:t>this Delivery Service Tariff</w:t>
      </w:r>
      <w:r>
        <w:t>.</w:t>
      </w:r>
    </w:p>
    <w:p w14:paraId="274E0382" w14:textId="77777777" w:rsidR="00251384" w:rsidRDefault="00251384" w:rsidP="00251384"/>
    <w:p w14:paraId="76E965B2" w14:textId="77777777" w:rsidR="00251384" w:rsidRDefault="00251384" w:rsidP="00251384"/>
    <w:p w14:paraId="72EF44D6" w14:textId="77777777" w:rsidR="00251384" w:rsidRDefault="00251384" w:rsidP="00A27EDE">
      <w:pPr>
        <w:pStyle w:val="Heading3"/>
        <w:numPr>
          <w:ilvl w:val="0"/>
          <w:numId w:val="27"/>
        </w:numPr>
        <w:tabs>
          <w:tab w:val="left" w:pos="2280"/>
        </w:tabs>
        <w:autoSpaceDE/>
        <w:autoSpaceDN/>
        <w:spacing w:before="0" w:after="0" w:line="239" w:lineRule="auto"/>
        <w:ind w:right="173"/>
      </w:pPr>
      <w:bookmarkStart w:id="1131" w:name="_Toc130814956"/>
      <w:bookmarkStart w:id="1132" w:name="_Toc131705780"/>
      <w:r>
        <w:t>Unauthorized Change of Retail Electric Provider</w:t>
      </w:r>
      <w:bookmarkEnd w:id="1131"/>
      <w:bookmarkEnd w:id="1132"/>
      <w:r>
        <w:t xml:space="preserve"> </w:t>
      </w:r>
    </w:p>
    <w:p w14:paraId="6030CA97" w14:textId="77777777" w:rsidR="00251384" w:rsidRDefault="00251384" w:rsidP="00251384">
      <w:r>
        <w:t xml:space="preserve"> </w:t>
      </w:r>
    </w:p>
    <w:p w14:paraId="4AD8DEA4" w14:textId="4D981738" w:rsidR="00251384" w:rsidRDefault="00251384" w:rsidP="00185CEC">
      <w:pPr>
        <w:pStyle w:val="Heading4"/>
        <w:widowControl/>
        <w:numPr>
          <w:ilvl w:val="2"/>
          <w:numId w:val="25"/>
        </w:numPr>
        <w:tabs>
          <w:tab w:val="left" w:pos="2280"/>
        </w:tabs>
        <w:autoSpaceDE/>
        <w:autoSpaceDN/>
        <w:spacing w:before="0" w:after="0" w:line="239" w:lineRule="auto"/>
        <w:jc w:val="both"/>
      </w:pPr>
      <w:bookmarkStart w:id="1133" w:name="_Toc130814957"/>
      <w:r>
        <w:t>Process for resolving unauthorized change of retail electric provider (REP)</w:t>
      </w:r>
      <w:bookmarkEnd w:id="1133"/>
      <w:r>
        <w:t xml:space="preserve"> </w:t>
      </w:r>
    </w:p>
    <w:p w14:paraId="7CE226F8" w14:textId="77777777" w:rsidR="00251384" w:rsidRDefault="00251384" w:rsidP="00251384"/>
    <w:p w14:paraId="0AFDFFCB" w14:textId="6244ED24" w:rsidR="00251384" w:rsidRDefault="00251384" w:rsidP="00251384">
      <w:r>
        <w:t xml:space="preserve">If a REP is serving a customer without proper authorization pursuant to PUC Subs. Rule §25.474 (Selection of Retail Electric Provider), the REP, registration agent, and LP&amp;L shall follow the procedures set forth in this subsection. </w:t>
      </w:r>
    </w:p>
    <w:p w14:paraId="4D4AC06C" w14:textId="77777777" w:rsidR="00251384" w:rsidRDefault="00251384" w:rsidP="00251384"/>
    <w:p w14:paraId="47C4D97C" w14:textId="5E0562EC" w:rsidR="00251384" w:rsidRPr="000E5B9C" w:rsidRDefault="000E5B9C" w:rsidP="00DC753D">
      <w:pPr>
        <w:pStyle w:val="Heading5"/>
        <w:numPr>
          <w:ilvl w:val="0"/>
          <w:numId w:val="49"/>
        </w:numPr>
        <w:jc w:val="both"/>
        <w:rPr>
          <w:rFonts w:ascii="Times New Roman" w:hAnsi="Times New Roman"/>
          <w:b w:val="0"/>
          <w:caps w:val="0"/>
          <w:w w:val="100"/>
          <w:sz w:val="22"/>
          <w:szCs w:val="22"/>
        </w:rPr>
      </w:pPr>
      <w:r w:rsidRPr="000E5B9C">
        <w:rPr>
          <w:rFonts w:ascii="Times New Roman" w:hAnsi="Times New Roman"/>
          <w:b w:val="0"/>
          <w:caps w:val="0"/>
          <w:w w:val="100"/>
          <w:sz w:val="22"/>
          <w:szCs w:val="22"/>
        </w:rPr>
        <w:t xml:space="preserve">Either the original </w:t>
      </w:r>
      <w:r w:rsidR="00105AB5">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or switching </w:t>
      </w:r>
      <w:r w:rsidR="00105AB5">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shall notify the registration agent of the unauthorized change of </w:t>
      </w:r>
      <w:r w:rsidR="00105AB5">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as promptly as possible, using the process approved by the registration agent.</w:t>
      </w:r>
    </w:p>
    <w:p w14:paraId="65D83340" w14:textId="1D497C38" w:rsidR="00251384" w:rsidRPr="000E5B9C" w:rsidRDefault="000E5B9C" w:rsidP="00DC753D">
      <w:pPr>
        <w:pStyle w:val="Heading5"/>
        <w:numPr>
          <w:ilvl w:val="0"/>
          <w:numId w:val="49"/>
        </w:numPr>
        <w:jc w:val="both"/>
        <w:rPr>
          <w:rFonts w:ascii="Times New Roman" w:hAnsi="Times New Roman"/>
          <w:b w:val="0"/>
          <w:caps w:val="0"/>
          <w:w w:val="100"/>
          <w:sz w:val="22"/>
          <w:szCs w:val="22"/>
        </w:rPr>
      </w:pPr>
      <w:r w:rsidRPr="000E5B9C">
        <w:rPr>
          <w:rFonts w:ascii="Times New Roman" w:hAnsi="Times New Roman"/>
          <w:b w:val="0"/>
          <w:caps w:val="0"/>
          <w:w w:val="100"/>
          <w:sz w:val="22"/>
          <w:szCs w:val="22"/>
        </w:rPr>
        <w:t xml:space="preserve">As promptly as possible following receipt of notice by the </w:t>
      </w:r>
      <w:r w:rsidR="00105AB5">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the registration agent shall facilitate the prompt return of the customer to the original </w:t>
      </w:r>
      <w:r w:rsidR="00105AB5">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or </w:t>
      </w:r>
      <w:r w:rsidR="00105AB5">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of choice in the case of a move-in. </w:t>
      </w:r>
    </w:p>
    <w:p w14:paraId="323309D9" w14:textId="102F6453" w:rsidR="00251384" w:rsidRPr="000E5B9C" w:rsidRDefault="000E5B9C" w:rsidP="00DC753D">
      <w:pPr>
        <w:pStyle w:val="Heading5"/>
        <w:numPr>
          <w:ilvl w:val="0"/>
          <w:numId w:val="49"/>
        </w:numPr>
        <w:jc w:val="both"/>
        <w:rPr>
          <w:rFonts w:ascii="Times New Roman" w:hAnsi="Times New Roman"/>
          <w:b w:val="0"/>
          <w:caps w:val="0"/>
          <w:w w:val="100"/>
          <w:sz w:val="22"/>
          <w:szCs w:val="22"/>
        </w:rPr>
      </w:pPr>
      <w:r w:rsidRPr="000E5B9C">
        <w:rPr>
          <w:rFonts w:ascii="Times New Roman" w:hAnsi="Times New Roman"/>
          <w:b w:val="0"/>
          <w:caps w:val="0"/>
          <w:w w:val="100"/>
          <w:sz w:val="22"/>
          <w:szCs w:val="22"/>
        </w:rPr>
        <w:t xml:space="preserve">The affected </w:t>
      </w:r>
      <w:r w:rsidR="00BC0DA6">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s, the registration </w:t>
      </w:r>
      <w:r w:rsidR="001F4091">
        <w:rPr>
          <w:rFonts w:ascii="Times New Roman" w:hAnsi="Times New Roman"/>
          <w:b w:val="0"/>
          <w:caps w:val="0"/>
          <w:w w:val="100"/>
          <w:sz w:val="22"/>
          <w:szCs w:val="22"/>
        </w:rPr>
        <w:t>agent, and LP&amp;L</w:t>
      </w:r>
      <w:r w:rsidRPr="000E5B9C">
        <w:rPr>
          <w:rFonts w:ascii="Times New Roman" w:hAnsi="Times New Roman"/>
          <w:b w:val="0"/>
          <w:caps w:val="0"/>
          <w:w w:val="100"/>
          <w:sz w:val="22"/>
          <w:szCs w:val="22"/>
        </w:rPr>
        <w:t xml:space="preserve"> shall take all actions necessary to return the customer to the customer’s original </w:t>
      </w:r>
      <w:r w:rsidR="00BC0DA6">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or </w:t>
      </w:r>
      <w:r w:rsidR="00BC0DA6">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of choice in the case of a move-in, as quickly as possible. </w:t>
      </w:r>
      <w:r w:rsidR="00BC0DA6">
        <w:rPr>
          <w:rFonts w:ascii="Times New Roman" w:hAnsi="Times New Roman"/>
          <w:b w:val="0"/>
          <w:caps w:val="0"/>
          <w:w w:val="100"/>
          <w:sz w:val="22"/>
          <w:szCs w:val="22"/>
        </w:rPr>
        <w:t>T</w:t>
      </w:r>
      <w:r w:rsidRPr="000E5B9C">
        <w:rPr>
          <w:rFonts w:ascii="Times New Roman" w:hAnsi="Times New Roman"/>
          <w:b w:val="0"/>
          <w:caps w:val="0"/>
          <w:w w:val="100"/>
          <w:sz w:val="22"/>
          <w:szCs w:val="22"/>
        </w:rPr>
        <w:t xml:space="preserve">he original </w:t>
      </w:r>
      <w:r w:rsidR="006D2EF0">
        <w:rPr>
          <w:rFonts w:ascii="Times New Roman" w:hAnsi="Times New Roman"/>
          <w:b w:val="0"/>
          <w:caps w:val="0"/>
          <w:w w:val="100"/>
          <w:sz w:val="22"/>
          <w:szCs w:val="22"/>
        </w:rPr>
        <w:t>REP</w:t>
      </w:r>
      <w:r w:rsidRPr="000E5B9C">
        <w:rPr>
          <w:rFonts w:ascii="Times New Roman" w:hAnsi="Times New Roman"/>
          <w:b w:val="0"/>
          <w:caps w:val="0"/>
          <w:w w:val="100"/>
          <w:sz w:val="22"/>
          <w:szCs w:val="22"/>
        </w:rPr>
        <w:t xml:space="preserve"> does not need to obtain an additional authorization from the customer pursuant to </w:t>
      </w:r>
      <w:r w:rsidR="001F4091">
        <w:rPr>
          <w:rFonts w:ascii="Times New Roman" w:hAnsi="Times New Roman"/>
          <w:b w:val="0"/>
          <w:caps w:val="0"/>
          <w:w w:val="100"/>
          <w:sz w:val="22"/>
          <w:szCs w:val="22"/>
        </w:rPr>
        <w:t>PUC</w:t>
      </w:r>
      <w:r w:rsidRPr="000E5B9C">
        <w:rPr>
          <w:rFonts w:ascii="Times New Roman" w:hAnsi="Times New Roman"/>
          <w:b w:val="0"/>
          <w:caps w:val="0"/>
          <w:w w:val="100"/>
          <w:sz w:val="22"/>
          <w:szCs w:val="22"/>
        </w:rPr>
        <w:t xml:space="preserve"> </w:t>
      </w:r>
      <w:r w:rsidR="006D2EF0">
        <w:rPr>
          <w:rFonts w:ascii="Times New Roman" w:hAnsi="Times New Roman"/>
          <w:b w:val="0"/>
          <w:caps w:val="0"/>
          <w:w w:val="100"/>
          <w:sz w:val="22"/>
          <w:szCs w:val="22"/>
        </w:rPr>
        <w:t>S</w:t>
      </w:r>
      <w:r w:rsidRPr="000E5B9C">
        <w:rPr>
          <w:rFonts w:ascii="Times New Roman" w:hAnsi="Times New Roman"/>
          <w:b w:val="0"/>
          <w:caps w:val="0"/>
          <w:w w:val="100"/>
          <w:sz w:val="22"/>
          <w:szCs w:val="22"/>
        </w:rPr>
        <w:t xml:space="preserve">ubs. </w:t>
      </w:r>
      <w:r w:rsidR="006D2EF0">
        <w:rPr>
          <w:rFonts w:ascii="Times New Roman" w:hAnsi="Times New Roman"/>
          <w:b w:val="0"/>
          <w:caps w:val="0"/>
          <w:w w:val="100"/>
          <w:sz w:val="22"/>
          <w:szCs w:val="22"/>
        </w:rPr>
        <w:t>R</w:t>
      </w:r>
      <w:r w:rsidRPr="000E5B9C">
        <w:rPr>
          <w:rFonts w:ascii="Times New Roman" w:hAnsi="Times New Roman"/>
          <w:b w:val="0"/>
          <w:caps w:val="0"/>
          <w:w w:val="100"/>
          <w:sz w:val="22"/>
          <w:szCs w:val="22"/>
        </w:rPr>
        <w:t>ule §25.474 in order to effectuate the provision of this section.</w:t>
      </w:r>
    </w:p>
    <w:p w14:paraId="6B0D9D60" w14:textId="05287F80" w:rsidR="00251384" w:rsidRPr="000E5B9C" w:rsidRDefault="000E5B9C" w:rsidP="00DC753D">
      <w:pPr>
        <w:pStyle w:val="Heading5"/>
        <w:numPr>
          <w:ilvl w:val="0"/>
          <w:numId w:val="49"/>
        </w:numPr>
        <w:jc w:val="both"/>
        <w:rPr>
          <w:rFonts w:ascii="Times New Roman" w:hAnsi="Times New Roman"/>
          <w:b w:val="0"/>
          <w:caps w:val="0"/>
          <w:w w:val="100"/>
          <w:sz w:val="22"/>
          <w:szCs w:val="22"/>
        </w:rPr>
      </w:pPr>
      <w:r w:rsidRPr="000E5B9C">
        <w:rPr>
          <w:rFonts w:ascii="Times New Roman" w:hAnsi="Times New Roman"/>
          <w:b w:val="0"/>
          <w:caps w:val="0"/>
          <w:w w:val="100"/>
          <w:sz w:val="22"/>
          <w:szCs w:val="22"/>
        </w:rPr>
        <w:t xml:space="preserve">The affected </w:t>
      </w:r>
      <w:r w:rsidR="00FC0E7B">
        <w:rPr>
          <w:rFonts w:ascii="Times New Roman" w:hAnsi="Times New Roman"/>
          <w:b w:val="0"/>
          <w:caps w:val="0"/>
          <w:w w:val="100"/>
          <w:sz w:val="22"/>
          <w:szCs w:val="22"/>
        </w:rPr>
        <w:t>REPs</w:t>
      </w:r>
      <w:r w:rsidRPr="000E5B9C">
        <w:rPr>
          <w:rFonts w:ascii="Times New Roman" w:hAnsi="Times New Roman"/>
          <w:b w:val="0"/>
          <w:caps w:val="0"/>
          <w:w w:val="100"/>
          <w:sz w:val="22"/>
          <w:szCs w:val="22"/>
        </w:rPr>
        <w:t xml:space="preserve">, the registration agent, and </w:t>
      </w:r>
      <w:r w:rsidR="001F4091">
        <w:rPr>
          <w:rFonts w:ascii="Times New Roman" w:hAnsi="Times New Roman"/>
          <w:b w:val="0"/>
          <w:caps w:val="0"/>
          <w:w w:val="100"/>
          <w:sz w:val="22"/>
          <w:szCs w:val="22"/>
        </w:rPr>
        <w:t>LP&amp;L</w:t>
      </w:r>
      <w:r w:rsidRPr="000E5B9C">
        <w:rPr>
          <w:rFonts w:ascii="Times New Roman" w:hAnsi="Times New Roman"/>
          <w:b w:val="0"/>
          <w:caps w:val="0"/>
          <w:w w:val="100"/>
          <w:sz w:val="22"/>
          <w:szCs w:val="22"/>
        </w:rPr>
        <w:t xml:space="preserve"> shall take all actions necessary to correctly bill all charges, so that the end result is that: </w:t>
      </w:r>
    </w:p>
    <w:p w14:paraId="045B5A06" w14:textId="77777777" w:rsidR="00251384" w:rsidRPr="002E743C" w:rsidRDefault="00251384" w:rsidP="00251384">
      <w:pPr>
        <w:pStyle w:val="List"/>
      </w:pPr>
    </w:p>
    <w:p w14:paraId="3F994C41" w14:textId="77777777" w:rsidR="00251384" w:rsidRPr="0093327C" w:rsidRDefault="00251384" w:rsidP="00DC753D">
      <w:pPr>
        <w:pStyle w:val="ListParagraph"/>
        <w:widowControl/>
        <w:numPr>
          <w:ilvl w:val="0"/>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the REP that served the customer without proper authorization shall pay all transmission and distribution charges associated with returning the customer to its original REP, or REP of choice in the case of a move-in; </w:t>
      </w:r>
    </w:p>
    <w:p w14:paraId="770F3CAA" w14:textId="63ECC5CD" w:rsidR="00251384" w:rsidRPr="0093327C" w:rsidRDefault="00251384" w:rsidP="00DC753D">
      <w:pPr>
        <w:pStyle w:val="ListParagraph"/>
        <w:widowControl/>
        <w:numPr>
          <w:ilvl w:val="0"/>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the original REP has the right to bill the customer pursuant to PUC Subs. Rule §25.480 (Bill Payment and Adjustment) at the price disclosed in its terms of service from either: </w:t>
      </w:r>
    </w:p>
    <w:p w14:paraId="1E974AE8" w14:textId="77777777" w:rsidR="00251384" w:rsidRPr="0093327C" w:rsidRDefault="00251384" w:rsidP="00DC753D">
      <w:pPr>
        <w:pStyle w:val="ListParagraph"/>
        <w:widowControl/>
        <w:numPr>
          <w:ilvl w:val="1"/>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the date the customer is returned to the original REP; or</w:t>
      </w:r>
    </w:p>
    <w:p w14:paraId="2D217794" w14:textId="77777777" w:rsidR="00251384" w:rsidRPr="0093327C" w:rsidRDefault="00251384" w:rsidP="00DC753D">
      <w:pPr>
        <w:pStyle w:val="ListParagraph"/>
        <w:widowControl/>
        <w:numPr>
          <w:ilvl w:val="1"/>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any prior date chosen by the original REP for which the original REP had the authorization to serve the customer. </w:t>
      </w:r>
    </w:p>
    <w:p w14:paraId="77F545AC" w14:textId="77777777" w:rsidR="00251384" w:rsidRPr="0093327C" w:rsidRDefault="00251384" w:rsidP="00DC753D">
      <w:pPr>
        <w:pStyle w:val="ListParagraph"/>
        <w:widowControl/>
        <w:numPr>
          <w:ilvl w:val="0"/>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the REP that served the customer without proper authorization shall refund all charges paid by the customer for the time period for which the original REP ultimately bills the customer within five business days after the customer is returned to the original REP, or REP of choice in the case of a move-in;</w:t>
      </w:r>
    </w:p>
    <w:p w14:paraId="177EE0AE" w14:textId="77777777" w:rsidR="00251384" w:rsidRPr="0093327C" w:rsidRDefault="00251384" w:rsidP="00DC753D">
      <w:pPr>
        <w:pStyle w:val="ListParagraph"/>
        <w:widowControl/>
        <w:numPr>
          <w:ilvl w:val="0"/>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the customer shall pay no more than the price at which the customer would have been billed had the unauthorized switch or move-in not occurred; </w:t>
      </w:r>
    </w:p>
    <w:p w14:paraId="797E3D29" w14:textId="77777777" w:rsidR="00251384" w:rsidRPr="0093327C" w:rsidRDefault="00251384" w:rsidP="00DC753D">
      <w:pPr>
        <w:pStyle w:val="ListParagraph"/>
        <w:widowControl/>
        <w:numPr>
          <w:ilvl w:val="0"/>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LP&amp;L has the right to seek collection of non-bypassable charges from the REP that ultimately bills the customer under </w:t>
      </w:r>
      <w:r w:rsidRPr="0093327C">
        <w:rPr>
          <w:rFonts w:ascii="Times New Roman" w:hAnsi="Times New Roman"/>
          <w:sz w:val="22"/>
          <w:szCs w:val="22"/>
          <w:highlight w:val="yellow"/>
        </w:rPr>
        <w:t>10.1.4.2 of this paragraph</w:t>
      </w:r>
      <w:r w:rsidRPr="0093327C">
        <w:rPr>
          <w:rFonts w:ascii="Times New Roman" w:hAnsi="Times New Roman"/>
          <w:sz w:val="22"/>
          <w:szCs w:val="22"/>
        </w:rPr>
        <w:t xml:space="preserve">; and </w:t>
      </w:r>
    </w:p>
    <w:p w14:paraId="7AFD58CF" w14:textId="77777777" w:rsidR="00251384" w:rsidRPr="0093327C" w:rsidRDefault="00251384" w:rsidP="00DC753D">
      <w:pPr>
        <w:pStyle w:val="ListParagraph"/>
        <w:widowControl/>
        <w:numPr>
          <w:ilvl w:val="0"/>
          <w:numId w:val="5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 xml:space="preserve">the REP that ultimately bills the customer under </w:t>
      </w:r>
      <w:r w:rsidRPr="0093327C">
        <w:rPr>
          <w:rFonts w:ascii="Times New Roman" w:hAnsi="Times New Roman"/>
          <w:sz w:val="22"/>
          <w:szCs w:val="22"/>
          <w:highlight w:val="yellow"/>
        </w:rPr>
        <w:t>10.1.4.2 of this paragraph</w:t>
      </w:r>
      <w:r w:rsidRPr="0093327C">
        <w:rPr>
          <w:rFonts w:ascii="Times New Roman" w:hAnsi="Times New Roman"/>
          <w:sz w:val="22"/>
          <w:szCs w:val="22"/>
        </w:rPr>
        <w:t xml:space="preserve"> is responsible for non-bypassable charges and wholesale consumption for the customer. </w:t>
      </w:r>
    </w:p>
    <w:p w14:paraId="6444F469" w14:textId="77777777" w:rsidR="00251384" w:rsidRPr="00C0627D" w:rsidRDefault="00251384" w:rsidP="00251384"/>
    <w:p w14:paraId="446139AF" w14:textId="786FD338" w:rsidR="00251384" w:rsidRPr="000E5B9C" w:rsidRDefault="00251384" w:rsidP="00DC753D">
      <w:pPr>
        <w:pStyle w:val="Heading5"/>
        <w:numPr>
          <w:ilvl w:val="0"/>
          <w:numId w:val="49"/>
        </w:numPr>
        <w:jc w:val="both"/>
        <w:rPr>
          <w:rFonts w:ascii="Times New Roman" w:hAnsi="Times New Roman"/>
          <w:b w:val="0"/>
          <w:caps w:val="0"/>
          <w:w w:val="100"/>
          <w:sz w:val="22"/>
          <w:szCs w:val="22"/>
        </w:rPr>
      </w:pPr>
      <w:r w:rsidRPr="000E5B9C">
        <w:rPr>
          <w:rFonts w:ascii="Times New Roman" w:hAnsi="Times New Roman"/>
          <w:b w:val="0"/>
          <w:caps w:val="0"/>
          <w:w w:val="100"/>
          <w:sz w:val="22"/>
          <w:szCs w:val="22"/>
        </w:rPr>
        <w:t>The original REP shall provide the customer all benefits or gifts associated with the service that would have been awarded had the unauthorized switch or move-in not occurred, upon receiving payment for service provided during the unauthorized change;</w:t>
      </w:r>
    </w:p>
    <w:p w14:paraId="43E4782C" w14:textId="77777777" w:rsidR="00251384" w:rsidRPr="000E5B9C" w:rsidRDefault="00251384" w:rsidP="00DC753D">
      <w:pPr>
        <w:pStyle w:val="Heading5"/>
        <w:numPr>
          <w:ilvl w:val="0"/>
          <w:numId w:val="49"/>
        </w:numPr>
        <w:jc w:val="both"/>
        <w:rPr>
          <w:rFonts w:ascii="Times New Roman" w:hAnsi="Times New Roman"/>
          <w:b w:val="0"/>
          <w:caps w:val="0"/>
          <w:w w:val="100"/>
          <w:sz w:val="22"/>
          <w:szCs w:val="22"/>
        </w:rPr>
      </w:pPr>
      <w:r w:rsidRPr="000E5B9C">
        <w:rPr>
          <w:rFonts w:ascii="Times New Roman" w:hAnsi="Times New Roman"/>
          <w:b w:val="0"/>
          <w:caps w:val="0"/>
          <w:w w:val="100"/>
          <w:sz w:val="22"/>
          <w:szCs w:val="22"/>
        </w:rPr>
        <w:t xml:space="preserve">The affected REPs shall communicate with the customer as appropriate throughout the process of returning the customer to the original REP or REP of choice and resolving any associated billing issues. </w:t>
      </w:r>
    </w:p>
    <w:p w14:paraId="5505ABF5" w14:textId="77777777" w:rsidR="00251384" w:rsidRPr="000E5B9C" w:rsidRDefault="00251384" w:rsidP="00DC753D">
      <w:pPr>
        <w:pStyle w:val="Heading5"/>
        <w:numPr>
          <w:ilvl w:val="0"/>
          <w:numId w:val="49"/>
        </w:numPr>
        <w:jc w:val="both"/>
        <w:rPr>
          <w:rFonts w:ascii="Times New Roman" w:hAnsi="Times New Roman"/>
          <w:b w:val="0"/>
          <w:caps w:val="0"/>
          <w:w w:val="100"/>
          <w:sz w:val="22"/>
          <w:szCs w:val="22"/>
        </w:rPr>
      </w:pPr>
      <w:r w:rsidRPr="000E5B9C">
        <w:rPr>
          <w:rFonts w:ascii="Times New Roman" w:hAnsi="Times New Roman"/>
          <w:b w:val="0"/>
          <w:caps w:val="0"/>
          <w:w w:val="100"/>
          <w:sz w:val="22"/>
          <w:szCs w:val="22"/>
        </w:rPr>
        <w:t xml:space="preserve">In a circumstance where </w:t>
      </w:r>
      <w:r w:rsidRPr="0093327C">
        <w:rPr>
          <w:rFonts w:ascii="Times New Roman" w:hAnsi="Times New Roman"/>
          <w:b w:val="0"/>
          <w:caps w:val="0"/>
          <w:w w:val="100"/>
          <w:sz w:val="22"/>
          <w:szCs w:val="22"/>
          <w:highlight w:val="yellow"/>
        </w:rPr>
        <w:t>10.1.4 of this subsection</w:t>
      </w:r>
      <w:r w:rsidRPr="000E5B9C">
        <w:rPr>
          <w:rFonts w:ascii="Times New Roman" w:hAnsi="Times New Roman"/>
          <w:b w:val="0"/>
          <w:caps w:val="0"/>
          <w:w w:val="100"/>
          <w:sz w:val="22"/>
          <w:szCs w:val="22"/>
        </w:rPr>
        <w:t xml:space="preserve"> is not applicable or its requirements cannot be effectuated, the market participants involved shall work together in good faith to rectify the unauthorized switch or move-in in a manner that affords the customer and market participants involved a level of protection comparable to that required in this subsection.</w:t>
      </w:r>
    </w:p>
    <w:p w14:paraId="55A2A7AD" w14:textId="77777777" w:rsidR="00251384" w:rsidRDefault="00251384" w:rsidP="000E5B9C">
      <w:pPr>
        <w:jc w:val="both"/>
      </w:pPr>
    </w:p>
    <w:p w14:paraId="5C07713C" w14:textId="525E68AA" w:rsidR="00251384" w:rsidRPr="000E5B9C" w:rsidRDefault="00251384" w:rsidP="00894E6A">
      <w:pPr>
        <w:pStyle w:val="Heading4"/>
        <w:numPr>
          <w:ilvl w:val="0"/>
          <w:numId w:val="27"/>
        </w:numPr>
        <w:rPr>
          <w:rFonts w:ascii="Times New Roman" w:hAnsi="Times New Roman"/>
          <w:w w:val="100"/>
          <w:sz w:val="22"/>
          <w:szCs w:val="22"/>
        </w:rPr>
      </w:pPr>
      <w:bookmarkStart w:id="1134" w:name="_Toc130814958"/>
      <w:r w:rsidRPr="00894E6A">
        <w:t>Critical Load Industrial Customers, Critical Load Public Safety Customers, Critical Care Residential Customers, and Chronic Condition Residential Customers</w:t>
      </w:r>
      <w:bookmarkEnd w:id="1134"/>
    </w:p>
    <w:p w14:paraId="248FFF63" w14:textId="77777777" w:rsidR="00251384" w:rsidRDefault="00251384" w:rsidP="00251384"/>
    <w:p w14:paraId="434544B8" w14:textId="77777777" w:rsidR="00251384" w:rsidRDefault="00251384" w:rsidP="00251384">
      <w:r>
        <w:t>Definitions. The following words and terms, when used in this section, shall have the following meanings unless the context indicates otherwise.</w:t>
      </w:r>
    </w:p>
    <w:p w14:paraId="536A12D2" w14:textId="77777777" w:rsidR="00251384" w:rsidRDefault="00251384" w:rsidP="00251384">
      <w:r>
        <w:t xml:space="preserve"> </w:t>
      </w:r>
    </w:p>
    <w:p w14:paraId="2760E32C" w14:textId="3112C3E2" w:rsidR="00251384" w:rsidRDefault="00251384" w:rsidP="000E5B9C">
      <w:r w:rsidRPr="000E5B9C">
        <w:rPr>
          <w:b/>
        </w:rPr>
        <w:t>Critical Load Public Safety Customer</w:t>
      </w:r>
      <w:r>
        <w:t xml:space="preserve"> -- A customer for whom electric service is considered crucial for the protection or maintenance of public safety, including but not limited to hospitals, police stations, fire stations, and critical water and wastewater facilities. </w:t>
      </w:r>
    </w:p>
    <w:p w14:paraId="37F17EFB" w14:textId="77777777" w:rsidR="001F4091" w:rsidRDefault="001F4091" w:rsidP="000E5B9C"/>
    <w:p w14:paraId="4AF7E381" w14:textId="2A0D49CF" w:rsidR="00251384" w:rsidRDefault="00251384" w:rsidP="000E5B9C">
      <w:r w:rsidRPr="000E5B9C">
        <w:rPr>
          <w:b/>
        </w:rPr>
        <w:t>Critical Load Industrial Customer</w:t>
      </w:r>
      <w:r>
        <w:t xml:space="preserve"> -- An industrial customer for whom an interruption or suspension of electric service will create a dangerous or life-threatening condition on the retail customer’s premises.</w:t>
      </w:r>
    </w:p>
    <w:p w14:paraId="5AD55739" w14:textId="77777777" w:rsidR="001F4091" w:rsidRDefault="001F4091" w:rsidP="000E5B9C"/>
    <w:p w14:paraId="22DFA182" w14:textId="2B227A10" w:rsidR="00251384" w:rsidRDefault="00251384" w:rsidP="000E5B9C">
      <w:r w:rsidRPr="000E5B9C">
        <w:rPr>
          <w:b/>
        </w:rPr>
        <w:t>Chronic Condition Residential Customer</w:t>
      </w:r>
      <w:r>
        <w:t xml:space="preserve"> -- A residential customer who has a person permanently residing in his or her home who has been diagnosed by a physician as having a serious medical condition that requires an electric-powered medical device or electric heating or cooling to prevent the impairment of a major life function through a significant deterioration or exacerbation of the person’s medical condition. If that serious medical condition is diagnosed or re-diagnosed by a physician as a life-long condition, the designation is effective under this section for the shorter of one year or until such time as the person with the medical condition no longer resides in the home. Otherwise, the designation or re-designation is effective for 90 days</w:t>
      </w:r>
      <w:r w:rsidR="00AC6B64">
        <w:t>.</w:t>
      </w:r>
    </w:p>
    <w:p w14:paraId="3B82CA1E" w14:textId="77777777" w:rsidR="00AC6B64" w:rsidRDefault="00AC6B64" w:rsidP="000E5B9C"/>
    <w:p w14:paraId="7843C34D" w14:textId="77777777" w:rsidR="00251384" w:rsidRDefault="00251384" w:rsidP="000E5B9C">
      <w:r w:rsidRPr="000E5B9C">
        <w:rPr>
          <w:b/>
        </w:rPr>
        <w:t>Critical Care Residential Customer</w:t>
      </w:r>
      <w:r>
        <w:t xml:space="preserve"> -- A residential customer who has a person permanently residing in his or her home who has been diagnosed by a physician as being dependent upon an electric-powered medical device to sustain life. The designation or redesignation is effective for two years under this section.</w:t>
      </w:r>
    </w:p>
    <w:p w14:paraId="5AA86153" w14:textId="77777777" w:rsidR="00251384" w:rsidRDefault="00251384" w:rsidP="00251384">
      <w:pPr>
        <w:pStyle w:val="List"/>
      </w:pPr>
    </w:p>
    <w:p w14:paraId="08AA8CD7" w14:textId="7F803568" w:rsidR="00251384" w:rsidRDefault="00251384" w:rsidP="00F7138F">
      <w:pPr>
        <w:pStyle w:val="Heading5"/>
        <w:numPr>
          <w:ilvl w:val="0"/>
          <w:numId w:val="27"/>
        </w:numPr>
        <w:jc w:val="left"/>
      </w:pPr>
      <w:bookmarkStart w:id="1135" w:name="_Toc130814959"/>
      <w:r>
        <w:t>Eligibility for protections</w:t>
      </w:r>
      <w:bookmarkEnd w:id="1135"/>
      <w:r>
        <w:t xml:space="preserve"> </w:t>
      </w:r>
    </w:p>
    <w:p w14:paraId="11E9C5DC" w14:textId="77777777" w:rsidR="00251384" w:rsidRDefault="00251384" w:rsidP="00251384">
      <w:pPr>
        <w:pStyle w:val="List"/>
      </w:pPr>
    </w:p>
    <w:p w14:paraId="505853C6" w14:textId="77777777" w:rsidR="00251384" w:rsidRDefault="00251384" w:rsidP="00251384">
      <w:r>
        <w:t xml:space="preserve">In order to be considered for designation under this section, an application for designation must be submitted by or on behalf of the customer. </w:t>
      </w:r>
    </w:p>
    <w:p w14:paraId="6792BE60" w14:textId="77777777" w:rsidR="00251384" w:rsidRDefault="00251384" w:rsidP="00251384"/>
    <w:p w14:paraId="039E54DA" w14:textId="63698FA1" w:rsidR="00251384" w:rsidRPr="0093327C" w:rsidRDefault="00251384" w:rsidP="00DC753D">
      <w:pPr>
        <w:pStyle w:val="ListParagraph"/>
        <w:numPr>
          <w:ilvl w:val="0"/>
          <w:numId w:val="51"/>
        </w:numPr>
        <w:rPr>
          <w:rFonts w:ascii="Times New Roman" w:hAnsi="Times New Roman"/>
          <w:sz w:val="22"/>
          <w:szCs w:val="22"/>
        </w:rPr>
      </w:pPr>
      <w:r w:rsidRPr="0093327C">
        <w:rPr>
          <w:rFonts w:ascii="Times New Roman" w:hAnsi="Times New Roman"/>
          <w:sz w:val="22"/>
          <w:szCs w:val="22"/>
        </w:rPr>
        <w:t xml:space="preserve">To be designated as a Critical Care Residential Customer or Chronic Condition Residential Customer, the application form must be submitted to LP&amp;L by a physician, in accordance with provisions of this section. </w:t>
      </w:r>
    </w:p>
    <w:p w14:paraId="6C29D8DA" w14:textId="3F0EC22F" w:rsidR="00251384" w:rsidRPr="0093327C" w:rsidRDefault="00251384" w:rsidP="00DC753D">
      <w:pPr>
        <w:pStyle w:val="Heading5"/>
        <w:numPr>
          <w:ilvl w:val="0"/>
          <w:numId w:val="51"/>
        </w:numPr>
        <w:jc w:val="left"/>
        <w:rPr>
          <w:rFonts w:ascii="Times New Roman" w:hAnsi="Times New Roman"/>
          <w:b w:val="0"/>
          <w:caps w:val="0"/>
          <w:w w:val="100"/>
          <w:sz w:val="22"/>
          <w:szCs w:val="22"/>
        </w:rPr>
      </w:pPr>
      <w:r w:rsidRPr="0093327C">
        <w:rPr>
          <w:rFonts w:ascii="Times New Roman" w:hAnsi="Times New Roman"/>
          <w:b w:val="0"/>
          <w:caps w:val="0"/>
          <w:w w:val="100"/>
          <w:sz w:val="22"/>
          <w:szCs w:val="22"/>
        </w:rPr>
        <w:t xml:space="preserve">To be designated as a Critical Load Public Safety Customer or a Critical Load Industrial Customer, the customer must submit the approved application for Non-Residential Application for Critical Load to LP&amp;L. To be eligible for the protections provided under this section, the customer must have a determination of eligibility pending with or approved by LP&amp;L. Eligibility shall be determined through a collaborative process among the customer, REP, and LP&amp;L, but in the event that the customer, REP and LP&amp;L are unable to agree on the designation, LP&amp;L has the authority to make or decline to make the designation. </w:t>
      </w:r>
    </w:p>
    <w:p w14:paraId="1C71231A" w14:textId="77777777" w:rsidR="00251384" w:rsidRDefault="00251384" w:rsidP="00251384">
      <w:pPr>
        <w:pStyle w:val="List"/>
      </w:pPr>
      <w:r>
        <w:t xml:space="preserve"> </w:t>
      </w:r>
    </w:p>
    <w:p w14:paraId="3B5C5252" w14:textId="77777777" w:rsidR="00251384" w:rsidRDefault="00251384" w:rsidP="0063763F">
      <w:pPr>
        <w:pStyle w:val="Heading5"/>
        <w:numPr>
          <w:ilvl w:val="0"/>
          <w:numId w:val="27"/>
        </w:numPr>
        <w:jc w:val="left"/>
      </w:pPr>
      <w:bookmarkStart w:id="1136" w:name="_Toc130814960"/>
      <w:r>
        <w:t>Benefits for Critical Load Public Safety Customers, Critical Load Industrial Customers, Critical Care Residential Customers, and Chronic Condition Residential Customers</w:t>
      </w:r>
      <w:bookmarkEnd w:id="1136"/>
    </w:p>
    <w:p w14:paraId="5FCEDE44" w14:textId="77777777" w:rsidR="00251384" w:rsidRDefault="00251384" w:rsidP="00251384">
      <w:pPr>
        <w:pStyle w:val="List"/>
      </w:pPr>
      <w:r>
        <w:t xml:space="preserve"> </w:t>
      </w:r>
    </w:p>
    <w:p w14:paraId="1E31C5AD" w14:textId="5CA323CE" w:rsidR="00251384" w:rsidRPr="0093327C" w:rsidRDefault="00251384" w:rsidP="00DC753D">
      <w:pPr>
        <w:pStyle w:val="ListParagraph"/>
        <w:numPr>
          <w:ilvl w:val="0"/>
          <w:numId w:val="52"/>
        </w:numPr>
        <w:rPr>
          <w:rFonts w:ascii="Times New Roman" w:hAnsi="Times New Roman"/>
          <w:sz w:val="22"/>
          <w:szCs w:val="22"/>
        </w:rPr>
      </w:pPr>
      <w:r w:rsidRPr="0093327C">
        <w:rPr>
          <w:rFonts w:ascii="Times New Roman" w:hAnsi="Times New Roman"/>
          <w:sz w:val="22"/>
          <w:szCs w:val="22"/>
        </w:rPr>
        <w:t xml:space="preserve">A Critical Load Public Safety Customer or a Critical Load Industrial Customer qualifies for notifications of interruptions or suspensions of service as provided in </w:t>
      </w:r>
      <w:r w:rsidRPr="0093327C">
        <w:rPr>
          <w:rFonts w:ascii="Times New Roman" w:hAnsi="Times New Roman"/>
          <w:sz w:val="22"/>
          <w:szCs w:val="22"/>
          <w:highlight w:val="yellow"/>
        </w:rPr>
        <w:t>Sections 4.2.5, 5.2.5, and 5.3.7.1</w:t>
      </w:r>
      <w:r w:rsidRPr="0093327C">
        <w:rPr>
          <w:rFonts w:ascii="Times New Roman" w:hAnsi="Times New Roman"/>
          <w:sz w:val="22"/>
          <w:szCs w:val="22"/>
        </w:rPr>
        <w:t xml:space="preserve"> of </w:t>
      </w:r>
      <w:r w:rsidR="00AC6B64">
        <w:rPr>
          <w:rFonts w:ascii="Times New Roman" w:hAnsi="Times New Roman"/>
          <w:sz w:val="22"/>
          <w:szCs w:val="22"/>
        </w:rPr>
        <w:t>this</w:t>
      </w:r>
      <w:r w:rsidRPr="0093327C">
        <w:rPr>
          <w:rFonts w:ascii="Times New Roman" w:hAnsi="Times New Roman"/>
          <w:sz w:val="22"/>
          <w:szCs w:val="22"/>
        </w:rPr>
        <w:t xml:space="preserve"> </w:t>
      </w:r>
      <w:r w:rsidR="00AC6B64">
        <w:rPr>
          <w:rFonts w:ascii="Times New Roman" w:hAnsi="Times New Roman"/>
          <w:sz w:val="22"/>
          <w:szCs w:val="22"/>
        </w:rPr>
        <w:t>Delivery Service Tariff</w:t>
      </w:r>
      <w:r w:rsidRPr="0093327C">
        <w:rPr>
          <w:rFonts w:ascii="Times New Roman" w:hAnsi="Times New Roman"/>
          <w:sz w:val="22"/>
          <w:szCs w:val="22"/>
        </w:rPr>
        <w:t xml:space="preserve">. </w:t>
      </w:r>
    </w:p>
    <w:p w14:paraId="767931B2" w14:textId="79A17A50" w:rsidR="00251384" w:rsidRPr="0093327C" w:rsidRDefault="00251384" w:rsidP="00DC753D">
      <w:pPr>
        <w:pStyle w:val="ListParagraph"/>
        <w:numPr>
          <w:ilvl w:val="0"/>
          <w:numId w:val="52"/>
        </w:numPr>
        <w:rPr>
          <w:rFonts w:ascii="Times New Roman" w:hAnsi="Times New Roman"/>
          <w:sz w:val="22"/>
          <w:szCs w:val="22"/>
        </w:rPr>
      </w:pPr>
      <w:r w:rsidRPr="0093327C">
        <w:rPr>
          <w:rFonts w:ascii="Times New Roman" w:hAnsi="Times New Roman"/>
          <w:sz w:val="22"/>
          <w:szCs w:val="22"/>
        </w:rPr>
        <w:t xml:space="preserve">A Critical Care Residential Customer or Chronic Condition Residential Customer qualifies for notification of interruptions or suspensions of service, as provided in </w:t>
      </w:r>
      <w:r w:rsidRPr="0093327C">
        <w:rPr>
          <w:rFonts w:ascii="Times New Roman" w:hAnsi="Times New Roman"/>
          <w:sz w:val="22"/>
          <w:szCs w:val="22"/>
          <w:highlight w:val="yellow"/>
        </w:rPr>
        <w:t>Sections 4.2.5, 5.2.5</w:t>
      </w:r>
      <w:r w:rsidRPr="0093327C">
        <w:rPr>
          <w:rFonts w:ascii="Times New Roman" w:hAnsi="Times New Roman"/>
          <w:sz w:val="22"/>
          <w:szCs w:val="22"/>
        </w:rPr>
        <w:t xml:space="preserve">, and 5.3.7.1, and for Critical Care Residential Customers protections against suspension or disconnection, as provided in </w:t>
      </w:r>
      <w:r w:rsidRPr="0093327C">
        <w:rPr>
          <w:rFonts w:ascii="Times New Roman" w:hAnsi="Times New Roman"/>
          <w:sz w:val="22"/>
          <w:szCs w:val="22"/>
          <w:highlight w:val="yellow"/>
        </w:rPr>
        <w:t>Section 5.3.7.4(1)(D) and (E)</w:t>
      </w:r>
      <w:r w:rsidRPr="0093327C">
        <w:rPr>
          <w:rFonts w:ascii="Times New Roman" w:hAnsi="Times New Roman"/>
          <w:sz w:val="22"/>
          <w:szCs w:val="22"/>
        </w:rPr>
        <w:t xml:space="preserve">, of </w:t>
      </w:r>
      <w:r w:rsidR="00EF472F">
        <w:rPr>
          <w:rFonts w:ascii="Times New Roman" w:hAnsi="Times New Roman"/>
          <w:sz w:val="22"/>
          <w:szCs w:val="22"/>
        </w:rPr>
        <w:t>this</w:t>
      </w:r>
      <w:r w:rsidR="00EF472F" w:rsidRPr="00080B95">
        <w:rPr>
          <w:rFonts w:ascii="Times New Roman" w:hAnsi="Times New Roman"/>
          <w:sz w:val="22"/>
          <w:szCs w:val="22"/>
        </w:rPr>
        <w:t xml:space="preserve"> </w:t>
      </w:r>
      <w:r w:rsidR="00EF472F">
        <w:rPr>
          <w:rFonts w:ascii="Times New Roman" w:hAnsi="Times New Roman"/>
          <w:sz w:val="22"/>
          <w:szCs w:val="22"/>
        </w:rPr>
        <w:t>Delivery Service Tariff</w:t>
      </w:r>
      <w:r w:rsidR="00EF472F" w:rsidRPr="00AC6B64" w:rsidDel="00EF472F">
        <w:rPr>
          <w:rFonts w:ascii="Times New Roman" w:hAnsi="Times New Roman"/>
          <w:sz w:val="22"/>
          <w:szCs w:val="22"/>
        </w:rPr>
        <w:t xml:space="preserve"> </w:t>
      </w:r>
      <w:r w:rsidRPr="0093327C">
        <w:rPr>
          <w:rFonts w:ascii="Times New Roman" w:hAnsi="Times New Roman"/>
          <w:sz w:val="22"/>
          <w:szCs w:val="22"/>
        </w:rPr>
        <w:t xml:space="preserve">. </w:t>
      </w:r>
    </w:p>
    <w:p w14:paraId="22746E2E" w14:textId="0D3011FD" w:rsidR="00251384" w:rsidRPr="0093327C" w:rsidRDefault="00251384" w:rsidP="00DC753D">
      <w:pPr>
        <w:pStyle w:val="ListParagraph"/>
        <w:numPr>
          <w:ilvl w:val="0"/>
          <w:numId w:val="52"/>
        </w:numPr>
        <w:rPr>
          <w:rFonts w:ascii="Times New Roman" w:hAnsi="Times New Roman"/>
          <w:sz w:val="22"/>
          <w:szCs w:val="22"/>
        </w:rPr>
      </w:pPr>
      <w:r w:rsidRPr="0093327C">
        <w:rPr>
          <w:rFonts w:ascii="Times New Roman" w:hAnsi="Times New Roman"/>
          <w:sz w:val="22"/>
          <w:szCs w:val="22"/>
        </w:rPr>
        <w:t>A Critical Care Residential Customer or Chronic Condition Residential Customer is also eligible for certain protections as described in</w:t>
      </w:r>
      <w:r w:rsidR="0025578B" w:rsidRPr="0093327C">
        <w:rPr>
          <w:rFonts w:ascii="Times New Roman" w:hAnsi="Times New Roman"/>
          <w:sz w:val="22"/>
          <w:szCs w:val="22"/>
        </w:rPr>
        <w:t xml:space="preserve"> </w:t>
      </w:r>
      <w:r w:rsidRPr="0093327C">
        <w:rPr>
          <w:rFonts w:ascii="Times New Roman" w:hAnsi="Times New Roman"/>
          <w:sz w:val="22"/>
          <w:szCs w:val="22"/>
        </w:rPr>
        <w:t>16 Tex. Admin. Code  §</w:t>
      </w:r>
      <w:r w:rsidR="0025578B" w:rsidRPr="0093327C">
        <w:rPr>
          <w:rFonts w:ascii="Times New Roman" w:hAnsi="Times New Roman"/>
          <w:sz w:val="22"/>
          <w:szCs w:val="22"/>
        </w:rPr>
        <w:t xml:space="preserve"> </w:t>
      </w:r>
      <w:r w:rsidRPr="0093327C">
        <w:rPr>
          <w:rFonts w:ascii="Times New Roman" w:hAnsi="Times New Roman"/>
          <w:sz w:val="22"/>
          <w:szCs w:val="22"/>
        </w:rPr>
        <w:t xml:space="preserve">25.483 (Disconnection of Service). </w:t>
      </w:r>
    </w:p>
    <w:p w14:paraId="67B39F91" w14:textId="77777777" w:rsidR="00251384" w:rsidRPr="0093327C" w:rsidRDefault="00251384" w:rsidP="00DC753D">
      <w:pPr>
        <w:pStyle w:val="ListParagraph"/>
        <w:numPr>
          <w:ilvl w:val="0"/>
          <w:numId w:val="52"/>
        </w:numPr>
        <w:rPr>
          <w:rFonts w:ascii="Times New Roman" w:hAnsi="Times New Roman"/>
          <w:sz w:val="22"/>
          <w:szCs w:val="22"/>
        </w:rPr>
      </w:pPr>
      <w:r w:rsidRPr="0093327C">
        <w:rPr>
          <w:rFonts w:ascii="Times New Roman" w:hAnsi="Times New Roman"/>
          <w:sz w:val="22"/>
          <w:szCs w:val="22"/>
        </w:rPr>
        <w:t xml:space="preserve">Designation as a Critical Load Customer, Critical Care Residential Customer, or Chronic Condition Residential Customer does not guarantee the uninterrupted supply of electricity. </w:t>
      </w:r>
    </w:p>
    <w:p w14:paraId="70FD7B1A" w14:textId="77777777" w:rsidR="00251384" w:rsidRPr="0093327C" w:rsidRDefault="00251384" w:rsidP="00251384">
      <w:pPr>
        <w:pStyle w:val="List"/>
        <w:rPr>
          <w:sz w:val="22"/>
          <w:szCs w:val="22"/>
        </w:rPr>
      </w:pPr>
      <w:r w:rsidRPr="0093327C">
        <w:rPr>
          <w:sz w:val="22"/>
          <w:szCs w:val="22"/>
        </w:rPr>
        <w:t xml:space="preserve"> </w:t>
      </w:r>
    </w:p>
    <w:p w14:paraId="47689732" w14:textId="77777777" w:rsidR="00251384" w:rsidRPr="00CD13F3" w:rsidRDefault="00251384" w:rsidP="0063763F">
      <w:pPr>
        <w:pStyle w:val="Heading5"/>
        <w:numPr>
          <w:ilvl w:val="0"/>
          <w:numId w:val="27"/>
        </w:numPr>
        <w:jc w:val="left"/>
        <w:rPr>
          <w:sz w:val="22"/>
          <w:szCs w:val="22"/>
        </w:rPr>
      </w:pPr>
      <w:bookmarkStart w:id="1137" w:name="_Toc130814961"/>
      <w:r w:rsidRPr="00CD13F3">
        <w:rPr>
          <w:sz w:val="22"/>
          <w:szCs w:val="22"/>
        </w:rPr>
        <w:t>Notice to customers concerning Critical Care Residential Customer and Chronic Condition Residential Customer status</w:t>
      </w:r>
      <w:bookmarkEnd w:id="1137"/>
      <w:r w:rsidRPr="00CD13F3">
        <w:rPr>
          <w:sz w:val="22"/>
          <w:szCs w:val="22"/>
        </w:rPr>
        <w:t xml:space="preserve"> </w:t>
      </w:r>
    </w:p>
    <w:p w14:paraId="127D31A8" w14:textId="77777777" w:rsidR="00251384" w:rsidRPr="0093327C" w:rsidRDefault="00251384" w:rsidP="00251384">
      <w:pPr>
        <w:pStyle w:val="List"/>
        <w:rPr>
          <w:sz w:val="22"/>
          <w:szCs w:val="22"/>
        </w:rPr>
      </w:pPr>
    </w:p>
    <w:p w14:paraId="67E6C15C" w14:textId="77777777" w:rsidR="00251384" w:rsidRPr="0093327C" w:rsidRDefault="00251384" w:rsidP="00DC753D">
      <w:pPr>
        <w:pStyle w:val="ListParagraph"/>
        <w:numPr>
          <w:ilvl w:val="0"/>
          <w:numId w:val="53"/>
        </w:numPr>
        <w:rPr>
          <w:rFonts w:ascii="Times New Roman" w:hAnsi="Times New Roman"/>
          <w:sz w:val="22"/>
          <w:szCs w:val="22"/>
        </w:rPr>
      </w:pPr>
      <w:r w:rsidRPr="0093327C">
        <w:rPr>
          <w:rFonts w:ascii="Times New Roman" w:hAnsi="Times New Roman"/>
          <w:sz w:val="22"/>
          <w:szCs w:val="22"/>
        </w:rPr>
        <w:t xml:space="preserve">A REP shall notify each residential applicant for service of the right to apply for Critical Care Residential Customer or Chronic Condition Residential Customer designation. This notice to an applicant for residential service shall be included in the Your Rights as a Customer document. </w:t>
      </w:r>
    </w:p>
    <w:p w14:paraId="1A94E3A1" w14:textId="77777777" w:rsidR="00251384" w:rsidRPr="0093327C" w:rsidRDefault="00251384" w:rsidP="00DC753D">
      <w:pPr>
        <w:pStyle w:val="ListParagraph"/>
        <w:numPr>
          <w:ilvl w:val="0"/>
          <w:numId w:val="53"/>
        </w:numPr>
        <w:rPr>
          <w:rFonts w:ascii="Times New Roman" w:hAnsi="Times New Roman"/>
          <w:sz w:val="22"/>
          <w:szCs w:val="22"/>
        </w:rPr>
      </w:pPr>
      <w:r w:rsidRPr="0093327C">
        <w:rPr>
          <w:rFonts w:ascii="Times New Roman" w:hAnsi="Times New Roman"/>
          <w:sz w:val="22"/>
          <w:szCs w:val="22"/>
        </w:rPr>
        <w:t xml:space="preserve">All REPs that serve residential customers shall provide information about Critical Care Residential Customer and Chronic Condition Residential Customer designations to each residential customer two times a year. </w:t>
      </w:r>
    </w:p>
    <w:p w14:paraId="5CED5EF8" w14:textId="77777777" w:rsidR="00251384" w:rsidRPr="0093327C" w:rsidRDefault="00251384" w:rsidP="00DC753D">
      <w:pPr>
        <w:pStyle w:val="ListParagraph"/>
        <w:numPr>
          <w:ilvl w:val="0"/>
          <w:numId w:val="53"/>
        </w:numPr>
        <w:rPr>
          <w:rFonts w:ascii="Times New Roman" w:hAnsi="Times New Roman"/>
          <w:sz w:val="22"/>
          <w:szCs w:val="22"/>
        </w:rPr>
      </w:pPr>
      <w:r w:rsidRPr="0093327C">
        <w:rPr>
          <w:rFonts w:ascii="Times New Roman" w:hAnsi="Times New Roman"/>
          <w:sz w:val="22"/>
          <w:szCs w:val="22"/>
        </w:rPr>
        <w:t xml:space="preserve">Upon a customer’s request, the REP shall provide to the customer the application form for Critical Care Residential Customer and Chronic Condition Residential Customer designation. </w:t>
      </w:r>
    </w:p>
    <w:p w14:paraId="196134E0" w14:textId="03D6A788" w:rsidR="00251384" w:rsidRPr="0093327C" w:rsidRDefault="00251384" w:rsidP="0093327C">
      <w:pPr>
        <w:pStyle w:val="List"/>
        <w:ind w:left="0" w:firstLine="0"/>
        <w:rPr>
          <w:sz w:val="22"/>
          <w:szCs w:val="22"/>
        </w:rPr>
      </w:pPr>
    </w:p>
    <w:p w14:paraId="4136349D" w14:textId="77777777" w:rsidR="00251384" w:rsidRPr="00CD13F3" w:rsidRDefault="00251384" w:rsidP="00CD13F3">
      <w:pPr>
        <w:pStyle w:val="Heading5"/>
        <w:numPr>
          <w:ilvl w:val="0"/>
          <w:numId w:val="27"/>
        </w:numPr>
        <w:jc w:val="left"/>
        <w:rPr>
          <w:sz w:val="22"/>
          <w:szCs w:val="22"/>
        </w:rPr>
      </w:pPr>
      <w:bookmarkStart w:id="1138" w:name="_Toc130814962"/>
      <w:r w:rsidRPr="00CD13F3">
        <w:rPr>
          <w:sz w:val="22"/>
          <w:szCs w:val="22"/>
        </w:rPr>
        <w:t>Procedure for obtaining Critical Care Residential Customer or Chronic Condition Residential Customer designation</w:t>
      </w:r>
      <w:bookmarkEnd w:id="1138"/>
      <w:r w:rsidRPr="00CD13F3">
        <w:rPr>
          <w:sz w:val="22"/>
          <w:szCs w:val="22"/>
        </w:rPr>
        <w:t xml:space="preserve"> </w:t>
      </w:r>
    </w:p>
    <w:p w14:paraId="578D5090" w14:textId="77777777" w:rsidR="00251384" w:rsidRDefault="00251384" w:rsidP="00251384"/>
    <w:p w14:paraId="635882DF" w14:textId="77777777"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The application form shall instruct the customer to have the physician submit the application form by facsimile or other electronic means to LP&amp;L. If the physician submits the form to the REP, the REP shall forward it to LP&amp;L electronically no later than two business days from receipt of the form. The application form shall include a telephone number for reaching a person at LP&amp;L who is capable of responding to questions from a physician or customer about the form during regular business hours. </w:t>
      </w:r>
    </w:p>
    <w:p w14:paraId="55A187B1" w14:textId="77777777"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After LP&amp;L receives the form, it shall evaluate the form for completeness. If the form is incomplete, no later than two business days after receiving the form, LP&amp;L shall mail the form to the customer and explain in writing what information is needed to complete the form. </w:t>
      </w:r>
    </w:p>
    <w:p w14:paraId="30DF739C" w14:textId="77777777"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If LP&amp;L has returned the form as incomplete or has not finished processing the form within two business days from receipt of the form, the customer shall be designated as a Critical Care Residential Customer or Chronic Condition Residential Customer on a temporary basis pending final designation by LP&amp;L. The temporary designation shall be based on the designation selected by the physician on the form if such designation was included; otherwise, the temporary designation shall be as a Critical Care Residential Customer. LP&amp;L shall notify the customer’s REP of such temporary designation using a standard market transaction. If the form is returned to the customer as incomplete, the temporary designation shall remain in effect for 30 days, after which the temporary designation shall expire and the application process must start over. </w:t>
      </w:r>
    </w:p>
    <w:p w14:paraId="0762E724" w14:textId="60343952"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Reasons that LP&amp;L shall consider a form incomplete for an application for Critical Care Residential Customer or Chronic Condition Residential Customer designation include the omission of the name of the person for whom the protection is sought, contact information, physician signature, the designation as a Critical Care Residential Customer or Chronic Condition Residential Customer, and medical board license number of the customer’s physician. Any additional mandatory information required for completeness shall be clearly identified on the LP&amp;L application form. A customer may, but it is not required to, include an emergency (secondary) contact in the application. </w:t>
      </w:r>
    </w:p>
    <w:p w14:paraId="7849FDC8" w14:textId="77777777"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LP&amp;L shall not challenge the physician’s determination of the customer’s status, but shall apply the physician’s designation of the customer as a Critical Care Residential Customer or Chronic Condition Residential Customer consistent with the information provided on the form and the definitions in this section. LP&amp;L may verify the physician’s identity and signature and may deny an application for designation, if it determines that the identity or signature of the physician is not authentic. </w:t>
      </w:r>
    </w:p>
    <w:p w14:paraId="4999DA37" w14:textId="77777777"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LP&amp;L shall notify the customer’s REP using a standard market transaction and the customer of the final status of the application process, including whether the customer has been designated for Critical Care Residential Customer or Chronic Condition Residential Customer status. LP&amp;L shall also notify the customer of the date a designation, if any, will expire, and whether the customer will receive a renewal notice. LP&amp;L shall provide the emergency contact information (if applicable) to the REP using a standard market transaction. If the customer switches to a different REP, LP&amp;L shall provide the new REP with information on the customer’s status and the emergency contact information (if applicable) using a standard market transaction. </w:t>
      </w:r>
    </w:p>
    <w:p w14:paraId="2E5553DC" w14:textId="03773980"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At the same time LP&amp;L notifies the customer the final status of the customer’s application, LP&amp;L shall inform the customer of the customer’s right to file a complaint in accordance with the dispute provisions of this </w:t>
      </w:r>
      <w:r w:rsidR="00EF472F">
        <w:rPr>
          <w:rFonts w:ascii="Times New Roman" w:hAnsi="Times New Roman"/>
          <w:sz w:val="22"/>
          <w:szCs w:val="22"/>
        </w:rPr>
        <w:t xml:space="preserve">Delivery Service </w:t>
      </w:r>
      <w:r w:rsidRPr="0093327C">
        <w:rPr>
          <w:rFonts w:ascii="Times New Roman" w:hAnsi="Times New Roman"/>
          <w:sz w:val="22"/>
          <w:szCs w:val="22"/>
        </w:rPr>
        <w:t xml:space="preserve">Tariff. </w:t>
      </w:r>
    </w:p>
    <w:p w14:paraId="1A7EFDA2" w14:textId="77777777"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 xml:space="preserve">LP&amp;L shall notify Critical Care Residential Customers and Chronic Condition Residential Customers of the expiration of their designation in accordance with this subsection. LP&amp;L shall notify the customer’s REP using a standard market transaction when a customer is no longer designated as a Critical Care Residential Customer or a Chronic Condition Residential Customer. </w:t>
      </w:r>
    </w:p>
    <w:p w14:paraId="14D4FA1C" w14:textId="4E87D5A1" w:rsidR="00251384" w:rsidRPr="0093327C" w:rsidRDefault="00251384" w:rsidP="00DC753D">
      <w:pPr>
        <w:pStyle w:val="ListParagraph"/>
        <w:numPr>
          <w:ilvl w:val="0"/>
          <w:numId w:val="54"/>
        </w:numPr>
        <w:rPr>
          <w:rFonts w:ascii="Times New Roman" w:hAnsi="Times New Roman"/>
          <w:sz w:val="22"/>
          <w:szCs w:val="22"/>
        </w:rPr>
      </w:pPr>
      <w:r w:rsidRPr="0093327C">
        <w:rPr>
          <w:rFonts w:ascii="Times New Roman" w:hAnsi="Times New Roman"/>
          <w:sz w:val="22"/>
          <w:szCs w:val="22"/>
        </w:rPr>
        <w:t>LP&amp;L shall mail a renewal notice to a Chronic Condition Residential Customer whose designation was for a period longer than 90 days or a Critical Care Residential Customer, at least 45 days prior to the expiration date of the customer’s designation. The renewal notice shall also be mailed to the emergency contact included on the</w:t>
      </w:r>
      <w:r w:rsidR="00976E89" w:rsidRPr="0093327C">
        <w:rPr>
          <w:rFonts w:ascii="Times New Roman" w:hAnsi="Times New Roman"/>
          <w:sz w:val="22"/>
          <w:szCs w:val="22"/>
        </w:rPr>
        <w:t xml:space="preserve"> </w:t>
      </w:r>
      <w:r w:rsidRPr="0093327C">
        <w:rPr>
          <w:rFonts w:ascii="Times New Roman" w:hAnsi="Times New Roman"/>
          <w:sz w:val="22"/>
          <w:szCs w:val="22"/>
        </w:rPr>
        <w:t>LP&amp;L application form (if applicable). The renewal notice shall include the application form and an explanation of how to reapply for Critical Care Residential Customer or Chronic Condition Residential Customer designation. The renewal notice shall inform the customer that the current designation will expire unless the application form is returned by the expiration date of the existing designation.</w:t>
      </w:r>
    </w:p>
    <w:p w14:paraId="498BB7DF" w14:textId="77777777" w:rsidR="00251384" w:rsidRPr="00EF472F" w:rsidRDefault="00251384" w:rsidP="00251384"/>
    <w:p w14:paraId="48CA89E2" w14:textId="4C1B6F55" w:rsidR="00251384" w:rsidRDefault="00251384" w:rsidP="0093327C">
      <w:pPr>
        <w:pStyle w:val="Heading5"/>
        <w:numPr>
          <w:ilvl w:val="0"/>
          <w:numId w:val="27"/>
        </w:numPr>
        <w:jc w:val="left"/>
      </w:pPr>
      <w:bookmarkStart w:id="1139" w:name="_Toc130814963"/>
      <w:r>
        <w:t>Effect of Critical Care Residential Customer or Chronic Condition Residential Customer status on payment obligations</w:t>
      </w:r>
      <w:bookmarkEnd w:id="1139"/>
      <w:r>
        <w:t xml:space="preserve"> </w:t>
      </w:r>
    </w:p>
    <w:p w14:paraId="4A417ECB" w14:textId="58E34A61" w:rsidR="00251384" w:rsidRDefault="00251384" w:rsidP="00251384">
      <w:r>
        <w:t xml:space="preserve">A Critical Care Residential Customer or Chronic Condition Residential Customer designation pursuant to this section does not relieve a customer of the obligation to pay the REP for services provided, and a customer’s service may be disconnected pursuant to 16 Tex. Admin. Code  §25.483. </w:t>
      </w:r>
    </w:p>
    <w:p w14:paraId="4DAA0538" w14:textId="77777777" w:rsidR="00251384" w:rsidRPr="00AD7295" w:rsidRDefault="00251384" w:rsidP="00251384"/>
    <w:p w14:paraId="0E970D2A" w14:textId="094288C4" w:rsidR="00251384" w:rsidRDefault="000F615A" w:rsidP="00F94837">
      <w:pPr>
        <w:pStyle w:val="Heading2"/>
        <w:numPr>
          <w:ilvl w:val="0"/>
          <w:numId w:val="0"/>
        </w:numPr>
        <w:ind w:left="1080"/>
        <w:jc w:val="left"/>
      </w:pPr>
      <w:bookmarkStart w:id="1140" w:name="_Toc130814966"/>
      <w:bookmarkStart w:id="1141" w:name="_Toc131705781"/>
      <w:r>
        <w:t>5.5</w:t>
      </w:r>
      <w:r w:rsidR="00251384">
        <w:t xml:space="preserve"> </w:t>
      </w:r>
      <w:bookmarkEnd w:id="1140"/>
      <w:r w:rsidR="00251384" w:rsidRPr="1D84DE4B">
        <w:t>DG Interconnection policies</w:t>
      </w:r>
      <w:bookmarkEnd w:id="1141"/>
    </w:p>
    <w:p w14:paraId="53E0B33D" w14:textId="77777777" w:rsidR="00251384" w:rsidRDefault="00251384" w:rsidP="00251384"/>
    <w:p w14:paraId="6E4900BA" w14:textId="77777777" w:rsidR="00251384" w:rsidRDefault="00251384" w:rsidP="00251384">
      <w:pPr>
        <w:rPr>
          <w:rFonts w:ascii="Calibri" w:eastAsia="Calibri" w:hAnsi="Calibri" w:cs="Calibri"/>
          <w:b/>
          <w:bCs/>
        </w:rPr>
      </w:pPr>
      <w:r w:rsidRPr="1D84DE4B">
        <w:rPr>
          <w:b/>
          <w:bCs/>
        </w:rPr>
        <w:t>A. LP&amp;L Interconnection Guidelines</w:t>
      </w:r>
    </w:p>
    <w:p w14:paraId="01ADCA0C" w14:textId="77777777" w:rsidR="00251384" w:rsidRDefault="00251384" w:rsidP="00251384"/>
    <w:p w14:paraId="032CE62F" w14:textId="77777777" w:rsidR="00251384" w:rsidRDefault="00251384" w:rsidP="00251384">
      <w:r w:rsidRPr="1D84DE4B">
        <w:t>Steps to Interconnect Renewable Generation within the LP&amp;L Certificated Area (</w:t>
      </w:r>
      <w:r>
        <w:t>Residential or Small Commercial with Distributed Generation Delivery System Service Rate</w:t>
      </w:r>
      <w:r w:rsidRPr="1D84DE4B">
        <w:t>)</w:t>
      </w:r>
    </w:p>
    <w:p w14:paraId="6C8758EA" w14:textId="77777777" w:rsidR="00251384" w:rsidRPr="00EF472F" w:rsidRDefault="00251384" w:rsidP="00251384"/>
    <w:p w14:paraId="1F6AF08E" w14:textId="22A949CD" w:rsidR="00251384" w:rsidRPr="0093327C" w:rsidRDefault="00251384" w:rsidP="00913AB3">
      <w:pPr>
        <w:pStyle w:val="ListParagraph"/>
        <w:widowControl/>
        <w:numPr>
          <w:ilvl w:val="0"/>
          <w:numId w:val="22"/>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A customer seeking to install renewable generation at his/her residence or business will need to complete the Interconnection Agreement for distributed generation facilities (“Interconnection Agreement”)</w:t>
      </w:r>
      <w:r w:rsidR="00EF472F">
        <w:rPr>
          <w:rFonts w:ascii="Times New Roman" w:hAnsi="Times New Roman"/>
          <w:sz w:val="22"/>
          <w:szCs w:val="22"/>
        </w:rPr>
        <w:t>, as provided herein</w:t>
      </w:r>
      <w:r w:rsidRPr="0093327C">
        <w:rPr>
          <w:rFonts w:ascii="Times New Roman" w:hAnsi="Times New Roman"/>
          <w:sz w:val="22"/>
          <w:szCs w:val="22"/>
        </w:rPr>
        <w:t>.</w:t>
      </w:r>
    </w:p>
    <w:p w14:paraId="649B4AFB" w14:textId="77777777" w:rsidR="00251384" w:rsidRPr="0093327C" w:rsidRDefault="00251384" w:rsidP="00251384">
      <w:r w:rsidRPr="00EF472F">
        <w:t xml:space="preserve"> </w:t>
      </w:r>
    </w:p>
    <w:p w14:paraId="34985F64" w14:textId="77777777" w:rsidR="00251384" w:rsidRPr="0093327C" w:rsidRDefault="00251384" w:rsidP="00913AB3">
      <w:pPr>
        <w:pStyle w:val="ListParagraph"/>
        <w:widowControl/>
        <w:numPr>
          <w:ilvl w:val="0"/>
          <w:numId w:val="22"/>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After reviewing and signing the Interconnection Agreement, the customer returns the signed Interconnection Agreement to LP&amp;L in person, by mail, or by email at:</w:t>
      </w:r>
    </w:p>
    <w:p w14:paraId="549061DC" w14:textId="77777777" w:rsidR="00251384" w:rsidRDefault="00251384" w:rsidP="00251384">
      <w:pPr>
        <w:rPr>
          <w:sz w:val="20"/>
          <w:szCs w:val="20"/>
        </w:rPr>
      </w:pPr>
      <w:r w:rsidRPr="1D84DE4B">
        <w:rPr>
          <w:sz w:val="20"/>
          <w:szCs w:val="20"/>
        </w:rPr>
        <w:t xml:space="preserve"> </w:t>
      </w:r>
    </w:p>
    <w:tbl>
      <w:tblPr>
        <w:tblStyle w:val="TableGrid"/>
        <w:tblW w:w="0" w:type="auto"/>
        <w:tblInd w:w="9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80" w:firstRow="0" w:lastRow="0" w:firstColumn="1" w:lastColumn="0" w:noHBand="0" w:noVBand="1"/>
      </w:tblPr>
      <w:tblGrid>
        <w:gridCol w:w="2783"/>
        <w:gridCol w:w="2850"/>
        <w:gridCol w:w="3727"/>
      </w:tblGrid>
      <w:tr w:rsidR="00251384" w14:paraId="6CB60AB9" w14:textId="77777777" w:rsidTr="00251384">
        <w:trPr>
          <w:trHeight w:val="300"/>
        </w:trPr>
        <w:tc>
          <w:tcPr>
            <w:tcW w:w="2783" w:type="dxa"/>
            <w:tcMar>
              <w:left w:w="108" w:type="dxa"/>
              <w:right w:w="108" w:type="dxa"/>
            </w:tcMar>
          </w:tcPr>
          <w:p w14:paraId="4207094B" w14:textId="77777777" w:rsidR="00251384" w:rsidRDefault="00251384" w:rsidP="00251384">
            <w:pPr>
              <w:tabs>
                <w:tab w:val="left" w:pos="3719"/>
              </w:tabs>
            </w:pPr>
            <w:r w:rsidRPr="1D84DE4B">
              <w:rPr>
                <w:b/>
                <w:bCs/>
              </w:rPr>
              <w:t>In Person:</w:t>
            </w:r>
          </w:p>
          <w:p w14:paraId="22FC49F4" w14:textId="77777777" w:rsidR="00251384" w:rsidRDefault="00251384" w:rsidP="00251384">
            <w:pPr>
              <w:tabs>
                <w:tab w:val="left" w:pos="3719"/>
              </w:tabs>
            </w:pPr>
            <w:r w:rsidRPr="1D84DE4B">
              <w:t>CoLU Customer Service</w:t>
            </w:r>
          </w:p>
          <w:p w14:paraId="43ADE8F6" w14:textId="77777777" w:rsidR="00251384" w:rsidRDefault="00251384" w:rsidP="00251384">
            <w:pPr>
              <w:tabs>
                <w:tab w:val="left" w:pos="3719"/>
              </w:tabs>
            </w:pPr>
            <w:r w:rsidRPr="1D84DE4B">
              <w:t>1314 Ave K</w:t>
            </w:r>
          </w:p>
          <w:p w14:paraId="01CEFE9C" w14:textId="77777777" w:rsidR="00251384" w:rsidRDefault="00251384" w:rsidP="00251384">
            <w:pPr>
              <w:tabs>
                <w:tab w:val="left" w:pos="3719"/>
              </w:tabs>
            </w:pPr>
            <w:r w:rsidRPr="1D84DE4B">
              <w:t>Lubbock, TX 79401</w:t>
            </w:r>
          </w:p>
        </w:tc>
        <w:tc>
          <w:tcPr>
            <w:tcW w:w="2850" w:type="dxa"/>
            <w:tcMar>
              <w:left w:w="108" w:type="dxa"/>
              <w:right w:w="108" w:type="dxa"/>
            </w:tcMar>
          </w:tcPr>
          <w:p w14:paraId="7D0A66F5" w14:textId="77777777" w:rsidR="00251384" w:rsidRDefault="00251384" w:rsidP="00251384">
            <w:pPr>
              <w:tabs>
                <w:tab w:val="left" w:pos="3719"/>
              </w:tabs>
            </w:pPr>
            <w:r w:rsidRPr="1D84DE4B">
              <w:rPr>
                <w:b/>
                <w:bCs/>
              </w:rPr>
              <w:t>By Mail:</w:t>
            </w:r>
          </w:p>
          <w:p w14:paraId="131CBF5E" w14:textId="77777777" w:rsidR="00251384" w:rsidRDefault="00251384" w:rsidP="00251384">
            <w:pPr>
              <w:tabs>
                <w:tab w:val="left" w:pos="3719"/>
              </w:tabs>
            </w:pPr>
            <w:r w:rsidRPr="1D84DE4B">
              <w:t>CoLU Customer Service</w:t>
            </w:r>
          </w:p>
          <w:p w14:paraId="50E63504" w14:textId="77777777" w:rsidR="00251384" w:rsidRDefault="00251384" w:rsidP="00251384">
            <w:pPr>
              <w:tabs>
                <w:tab w:val="left" w:pos="1290"/>
                <w:tab w:val="left" w:pos="3719"/>
              </w:tabs>
            </w:pPr>
            <w:r w:rsidRPr="1D84DE4B">
              <w:t>Attn: Account Support</w:t>
            </w:r>
          </w:p>
          <w:p w14:paraId="2A8CB950" w14:textId="77777777" w:rsidR="00251384" w:rsidRDefault="00251384" w:rsidP="00251384">
            <w:pPr>
              <w:tabs>
                <w:tab w:val="left" w:pos="1070"/>
                <w:tab w:val="left" w:pos="3719"/>
              </w:tabs>
            </w:pPr>
            <w:r w:rsidRPr="1D84DE4B">
              <w:t>P.O. Box 10541</w:t>
            </w:r>
          </w:p>
          <w:p w14:paraId="73AE0A40" w14:textId="77777777" w:rsidR="00251384" w:rsidRDefault="00251384" w:rsidP="00251384">
            <w:pPr>
              <w:tabs>
                <w:tab w:val="left" w:pos="3719"/>
              </w:tabs>
            </w:pPr>
            <w:r w:rsidRPr="1D84DE4B">
              <w:t>Lubbock, TX 79048-3541</w:t>
            </w:r>
          </w:p>
        </w:tc>
        <w:tc>
          <w:tcPr>
            <w:tcW w:w="3727" w:type="dxa"/>
            <w:tcMar>
              <w:left w:w="108" w:type="dxa"/>
              <w:right w:w="108" w:type="dxa"/>
            </w:tcMar>
          </w:tcPr>
          <w:p w14:paraId="76CC316F" w14:textId="77777777" w:rsidR="00251384" w:rsidRDefault="00251384" w:rsidP="00251384">
            <w:pPr>
              <w:tabs>
                <w:tab w:val="left" w:pos="3719"/>
              </w:tabs>
              <w:rPr>
                <w:b/>
                <w:bCs/>
              </w:rPr>
            </w:pPr>
            <w:r w:rsidRPr="1D84DE4B">
              <w:rPr>
                <w:b/>
                <w:bCs/>
              </w:rPr>
              <w:t>By Email:</w:t>
            </w:r>
          </w:p>
          <w:p w14:paraId="129156A7" w14:textId="77777777" w:rsidR="00251384" w:rsidRDefault="00E31905" w:rsidP="00251384">
            <w:pPr>
              <w:tabs>
                <w:tab w:val="left" w:pos="3719"/>
              </w:tabs>
              <w:rPr>
                <w:rStyle w:val="Hyperlink"/>
              </w:rPr>
            </w:pPr>
            <w:hyperlink r:id="rId20" w:history="1">
              <w:r w:rsidR="00251384" w:rsidRPr="1D84DE4B">
                <w:rPr>
                  <w:rStyle w:val="Hyperlink"/>
                </w:rPr>
                <w:t>customerrelations@lpandl.com</w:t>
              </w:r>
            </w:hyperlink>
          </w:p>
        </w:tc>
      </w:tr>
    </w:tbl>
    <w:p w14:paraId="1EC6550B" w14:textId="77777777" w:rsidR="00251384" w:rsidRDefault="00251384" w:rsidP="00251384">
      <w:pPr>
        <w:tabs>
          <w:tab w:val="left" w:pos="3719"/>
        </w:tabs>
        <w:rPr>
          <w:sz w:val="20"/>
          <w:szCs w:val="20"/>
        </w:rPr>
      </w:pPr>
      <w:r w:rsidRPr="1D84DE4B">
        <w:rPr>
          <w:sz w:val="20"/>
          <w:szCs w:val="20"/>
        </w:rPr>
        <w:t xml:space="preserve"> </w:t>
      </w:r>
    </w:p>
    <w:p w14:paraId="39B947F6" w14:textId="77777777" w:rsidR="00251384" w:rsidRPr="0093327C" w:rsidRDefault="00251384" w:rsidP="00913AB3">
      <w:pPr>
        <w:pStyle w:val="ListParagraph"/>
        <w:widowControl/>
        <w:numPr>
          <w:ilvl w:val="0"/>
          <w:numId w:val="22"/>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After LP&amp;L has approved and executed the Interconnection Agreement, an Authorization Letter will be sent to notify the customer that the Interconnection Agreement has been approved and authorizing the customer to proceed as follows:</w:t>
      </w:r>
    </w:p>
    <w:p w14:paraId="140A6E5A" w14:textId="77777777" w:rsidR="00251384" w:rsidRDefault="00251384" w:rsidP="00251384">
      <w:pPr>
        <w:rPr>
          <w:b/>
          <w:bCs/>
          <w:sz w:val="20"/>
          <w:szCs w:val="20"/>
        </w:rPr>
      </w:pPr>
      <w:r w:rsidRPr="1D84DE4B">
        <w:rPr>
          <w:b/>
          <w:bCs/>
          <w:sz w:val="20"/>
          <w:szCs w:val="20"/>
        </w:rPr>
        <w:t xml:space="preserve"> </w:t>
      </w:r>
    </w:p>
    <w:p w14:paraId="6F383F32" w14:textId="77777777" w:rsidR="00251384" w:rsidRDefault="00251384" w:rsidP="00251384">
      <w:r w:rsidRPr="1D84DE4B">
        <w:rPr>
          <w:b/>
          <w:bCs/>
        </w:rPr>
        <w:t xml:space="preserve">If the customer address is </w:t>
      </w:r>
      <w:r w:rsidRPr="1D84DE4B">
        <w:rPr>
          <w:b/>
          <w:bCs/>
          <w:u w:val="single"/>
        </w:rPr>
        <w:t>inside</w:t>
      </w:r>
      <w:r w:rsidRPr="1D84DE4B">
        <w:rPr>
          <w:b/>
          <w:bCs/>
        </w:rPr>
        <w:t xml:space="preserve"> the city limits:</w:t>
      </w:r>
    </w:p>
    <w:p w14:paraId="5BDD4C76" w14:textId="77777777" w:rsidR="00251384" w:rsidRPr="0093327C" w:rsidRDefault="00251384" w:rsidP="00913AB3">
      <w:pPr>
        <w:pStyle w:val="ListParagraph"/>
        <w:widowControl/>
        <w:numPr>
          <w:ilvl w:val="1"/>
          <w:numId w:val="22"/>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The customer (or customer’s selected electrician) is required to obtain a building inspection permit prior to the installation of the distributed generation system. The building inspection permit may be obtained from the City of Lubbock Building Inspection Department at 1314 Avenue K or by calling (806) 775-2087. The customer (or customer’s selected electrician) will be required to provide a copy of the LP&amp;L Authorization Letter to the Building Inspection Department.</w:t>
      </w:r>
    </w:p>
    <w:p w14:paraId="53CB28E7" w14:textId="77777777" w:rsidR="00251384" w:rsidRPr="0093327C" w:rsidRDefault="00251384" w:rsidP="00251384">
      <w:pPr>
        <w:jc w:val="both"/>
      </w:pPr>
      <w:r w:rsidRPr="0093327C">
        <w:t xml:space="preserve"> </w:t>
      </w:r>
    </w:p>
    <w:p w14:paraId="33ECFE2F" w14:textId="77777777" w:rsidR="00251384" w:rsidRPr="0093327C" w:rsidRDefault="00251384" w:rsidP="00913AB3">
      <w:pPr>
        <w:pStyle w:val="ListParagraph"/>
        <w:widowControl/>
        <w:numPr>
          <w:ilvl w:val="1"/>
          <w:numId w:val="22"/>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Upon completion of the installation of the distributed generation, the customer (or customer’s selected electrician) will request a final inspection from the City of Lubbock Building Inspection Department at 1314 Avenue K or by calling (806) 775-2087.</w:t>
      </w:r>
    </w:p>
    <w:p w14:paraId="25E029DE" w14:textId="77777777" w:rsidR="00251384" w:rsidRPr="0093327C" w:rsidRDefault="00251384" w:rsidP="00251384">
      <w:pPr>
        <w:jc w:val="both"/>
      </w:pPr>
      <w:r w:rsidRPr="0093327C">
        <w:t xml:space="preserve"> </w:t>
      </w:r>
    </w:p>
    <w:p w14:paraId="23B2E67E" w14:textId="77777777" w:rsidR="00251384" w:rsidRPr="0093327C" w:rsidRDefault="00251384" w:rsidP="00913AB3">
      <w:pPr>
        <w:pStyle w:val="ListParagraph"/>
        <w:widowControl/>
        <w:numPr>
          <w:ilvl w:val="1"/>
          <w:numId w:val="22"/>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Upon final inspection, LP&amp;L will contact the customer within 7 to 14 business days to schedule an appointment to install the appropriate meter and establish the Residential or Small Commercial with Distributed Generation Delivery System Service Rate on the customer’s account.</w:t>
      </w:r>
    </w:p>
    <w:p w14:paraId="21413622" w14:textId="77777777" w:rsidR="00251384" w:rsidRPr="0093327C" w:rsidRDefault="00251384" w:rsidP="00251384">
      <w:pPr>
        <w:rPr>
          <w:b/>
          <w:bCs/>
        </w:rPr>
      </w:pPr>
      <w:r w:rsidRPr="0093327C">
        <w:rPr>
          <w:b/>
          <w:bCs/>
        </w:rPr>
        <w:t xml:space="preserve"> </w:t>
      </w:r>
    </w:p>
    <w:p w14:paraId="5DC67F55" w14:textId="77777777" w:rsidR="00251384" w:rsidRDefault="00251384" w:rsidP="00251384">
      <w:pPr>
        <w:rPr>
          <w:b/>
          <w:bCs/>
        </w:rPr>
      </w:pPr>
      <w:r w:rsidRPr="1D84DE4B">
        <w:rPr>
          <w:b/>
          <w:bCs/>
        </w:rPr>
        <w:t>If the customer address is outside the city limits:</w:t>
      </w:r>
    </w:p>
    <w:p w14:paraId="230FB693" w14:textId="77777777" w:rsidR="00251384" w:rsidRDefault="00251384" w:rsidP="00251384">
      <w:pPr>
        <w:rPr>
          <w:b/>
          <w:bCs/>
          <w:sz w:val="20"/>
          <w:szCs w:val="20"/>
        </w:rPr>
      </w:pPr>
      <w:r w:rsidRPr="1D84DE4B">
        <w:t xml:space="preserve"> </w:t>
      </w:r>
    </w:p>
    <w:p w14:paraId="2CDBDEF3" w14:textId="77777777" w:rsidR="00251384" w:rsidRPr="00EF472F" w:rsidRDefault="00251384" w:rsidP="00251384">
      <w:pPr>
        <w:rPr>
          <w:b/>
          <w:bCs/>
        </w:rPr>
      </w:pPr>
      <w:r w:rsidRPr="00EF472F">
        <w:t xml:space="preserve"> If the customer address is outside the city limits:</w:t>
      </w:r>
    </w:p>
    <w:p w14:paraId="0A04D6F0" w14:textId="77777777" w:rsidR="00251384" w:rsidRPr="0093327C" w:rsidRDefault="00251384" w:rsidP="00251384">
      <w:pPr>
        <w:rPr>
          <w:b/>
          <w:bCs/>
        </w:rPr>
      </w:pPr>
      <w:r w:rsidRPr="00EF472F">
        <w:t xml:space="preserve"> </w:t>
      </w:r>
    </w:p>
    <w:p w14:paraId="76B673AD" w14:textId="77777777" w:rsidR="00251384" w:rsidRPr="0093327C" w:rsidRDefault="00251384" w:rsidP="00913AB3">
      <w:pPr>
        <w:pStyle w:val="ListParagraph"/>
        <w:widowControl/>
        <w:numPr>
          <w:ilvl w:val="0"/>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Upon completion of the installation of the renewable generation system, the customer shall notify LP&amp;L that installation is complete and submit proof to LP&amp;L that such installation was verified and validated by a licensed electrician.  LP&amp;L will then contact the customer within 7 to 14 business days to schedule an appointment to install the appropriate meter and establish the Residential or Small Commercial with Distributed Generation Delivery System Service Rate on the customer’s account.</w:t>
      </w:r>
    </w:p>
    <w:p w14:paraId="5080A06B" w14:textId="77777777" w:rsidR="00251384" w:rsidRPr="0093327C" w:rsidRDefault="00251384" w:rsidP="00251384">
      <w:pPr>
        <w:tabs>
          <w:tab w:val="left" w:pos="990"/>
        </w:tabs>
      </w:pPr>
      <w:r w:rsidRPr="00EF472F">
        <w:t xml:space="preserve"> </w:t>
      </w:r>
    </w:p>
    <w:p w14:paraId="71970A5A" w14:textId="77777777" w:rsidR="00251384" w:rsidRPr="0093327C" w:rsidRDefault="00251384" w:rsidP="00913AB3">
      <w:pPr>
        <w:pStyle w:val="ListParagraph"/>
        <w:widowControl/>
        <w:numPr>
          <w:ilvl w:val="0"/>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93327C">
        <w:rPr>
          <w:rFonts w:ascii="Times New Roman" w:hAnsi="Times New Roman"/>
          <w:sz w:val="22"/>
          <w:szCs w:val="22"/>
        </w:rPr>
        <w:t>After the meter has been installed, the account will be enrolled in the Renewable Energy Program.</w:t>
      </w:r>
    </w:p>
    <w:p w14:paraId="4A750499" w14:textId="77777777" w:rsidR="00251384" w:rsidRPr="00EF472F" w:rsidRDefault="00251384" w:rsidP="00251384">
      <w:pPr>
        <w:tabs>
          <w:tab w:val="left" w:pos="1200"/>
        </w:tabs>
      </w:pPr>
      <w:r w:rsidRPr="00EF472F">
        <w:t xml:space="preserve"> </w:t>
      </w:r>
    </w:p>
    <w:p w14:paraId="0E137F64" w14:textId="77777777" w:rsidR="00FB1A9A" w:rsidRDefault="00251384" w:rsidP="0093327C">
      <w:pPr>
        <w:widowControl/>
        <w:tabs>
          <w:tab w:val="left" w:pos="2280"/>
        </w:tabs>
        <w:autoSpaceDE/>
        <w:autoSpaceDN/>
        <w:spacing w:line="239" w:lineRule="auto"/>
        <w:ind w:left="314"/>
        <w:jc w:val="both"/>
      </w:pPr>
      <w:r w:rsidRPr="007D2A6E">
        <w:t>After LP&amp;L has approved and executed the Interconnection Agreement, an Authorization Letter will be sent to notify the customer that the Interconnection Agreement has been approved and authorizing the customer to proceed</w:t>
      </w:r>
      <w:r w:rsidR="00FB1A9A">
        <w:t>.</w:t>
      </w:r>
    </w:p>
    <w:p w14:paraId="635D9CEF" w14:textId="0AD7CD22" w:rsidR="00FB1A9A" w:rsidRDefault="00FB1A9A" w:rsidP="0093327C">
      <w:pPr>
        <w:widowControl/>
        <w:tabs>
          <w:tab w:val="left" w:pos="2280"/>
        </w:tabs>
        <w:autoSpaceDE/>
        <w:autoSpaceDN/>
        <w:spacing w:line="239" w:lineRule="auto"/>
        <w:jc w:val="both"/>
      </w:pPr>
      <w:r>
        <w:t xml:space="preserve"> </w:t>
      </w:r>
    </w:p>
    <w:p w14:paraId="063E3CA0" w14:textId="5380F9CA" w:rsidR="00251384" w:rsidRPr="007D2A6E" w:rsidRDefault="00FB1A9A" w:rsidP="0093327C">
      <w:pPr>
        <w:widowControl/>
        <w:tabs>
          <w:tab w:val="left" w:pos="2280"/>
        </w:tabs>
        <w:autoSpaceDE/>
        <w:autoSpaceDN/>
        <w:spacing w:line="239" w:lineRule="auto"/>
        <w:ind w:left="314"/>
        <w:jc w:val="both"/>
      </w:pPr>
      <w:r>
        <w:t xml:space="preserve">Pursuant to this Delivery Service Tariff, residential customers receiving service are limited to distributed generation less than 10 kW.  Commercial customers who receive service for commercial purposes are limited to distributed generation producing less than 200 kW, unless certain engineering studies have been performed and paid for.  </w:t>
      </w:r>
    </w:p>
    <w:p w14:paraId="1CA86DD7" w14:textId="77777777" w:rsidR="00251384" w:rsidRPr="00EF472F" w:rsidRDefault="00251384" w:rsidP="00251384"/>
    <w:p w14:paraId="048A8EED" w14:textId="1BEE638B" w:rsidR="00251384" w:rsidRDefault="00251384" w:rsidP="001F4091">
      <w:pPr>
        <w:pStyle w:val="Heading2"/>
        <w:numPr>
          <w:ilvl w:val="1"/>
          <w:numId w:val="55"/>
        </w:numPr>
        <w:jc w:val="left"/>
      </w:pPr>
      <w:bookmarkStart w:id="1142" w:name="_Toc131705782"/>
      <w:r w:rsidRPr="1D84DE4B">
        <w:t>Interconnection Agreement for Distributed Generation On-Site and Natural Gas Facilities</w:t>
      </w:r>
      <w:bookmarkEnd w:id="1142"/>
    </w:p>
    <w:p w14:paraId="5299C7F4" w14:textId="77777777" w:rsidR="00251384" w:rsidRDefault="00251384" w:rsidP="00251384">
      <w:pPr>
        <w:tabs>
          <w:tab w:val="left" w:pos="1200"/>
        </w:tabs>
      </w:pPr>
    </w:p>
    <w:p w14:paraId="7098BBC5" w14:textId="77777777" w:rsidR="00251384" w:rsidRDefault="00251384" w:rsidP="00251384">
      <w:pPr>
        <w:ind w:firstLine="600"/>
        <w:jc w:val="both"/>
      </w:pPr>
      <w:r w:rsidRPr="1D84DE4B">
        <w:t>This Interconnection Agreement (“</w:t>
      </w:r>
      <w:r w:rsidRPr="1D84DE4B">
        <w:rPr>
          <w:b/>
          <w:bCs/>
        </w:rPr>
        <w:t>Interconnection Agreement</w:t>
      </w:r>
      <w:r w:rsidRPr="1D84DE4B">
        <w:t xml:space="preserve">”), is made and entered into this </w:t>
      </w:r>
      <w:r>
        <w:tab/>
      </w:r>
      <w:r w:rsidRPr="1D84DE4B">
        <w:t xml:space="preserve">    day of</w:t>
      </w:r>
      <w:r w:rsidRPr="1D84DE4B">
        <w:rPr>
          <w:u w:val="single"/>
        </w:rPr>
        <w:t xml:space="preserve">                                    </w:t>
      </w:r>
      <w:r w:rsidRPr="1D84DE4B">
        <w:t>, 20</w:t>
      </w:r>
      <w:r w:rsidRPr="1D84DE4B">
        <w:rPr>
          <w:u w:val="single"/>
        </w:rPr>
        <w:t xml:space="preserve">     </w:t>
      </w:r>
      <w:r w:rsidRPr="1D84DE4B">
        <w:t>, by and between</w:t>
      </w:r>
      <w:r>
        <w:tab/>
      </w:r>
      <w:r w:rsidRPr="1D84DE4B">
        <w:t xml:space="preserve">                         (“</w:t>
      </w:r>
      <w:r w:rsidRPr="1D84DE4B">
        <w:rPr>
          <w:b/>
          <w:bCs/>
        </w:rPr>
        <w:t>DG Owner</w:t>
      </w:r>
      <w:r w:rsidRPr="1D84DE4B">
        <w:t>”), with an address of</w:t>
      </w:r>
      <w:r w:rsidRPr="1D84DE4B">
        <w:rPr>
          <w:u w:val="single"/>
        </w:rPr>
        <w:t xml:space="preserve"> </w:t>
      </w:r>
      <w:r>
        <w:tab/>
      </w:r>
      <w:r>
        <w:tab/>
      </w:r>
      <w:r>
        <w:tab/>
      </w:r>
      <w:r>
        <w:tab/>
      </w:r>
      <w:r w:rsidRPr="1D84DE4B">
        <w:rPr>
          <w:u w:val="single"/>
        </w:rPr>
        <w:t xml:space="preserve">                        </w:t>
      </w:r>
      <w:r w:rsidRPr="1D84DE4B">
        <w:t xml:space="preserve"> and the City of Lubbock, acting by and through LUBBOCK POWER &amp; LIGHT (“</w:t>
      </w:r>
      <w:r w:rsidRPr="1D84DE4B">
        <w:rPr>
          <w:b/>
          <w:bCs/>
        </w:rPr>
        <w:t>LP&amp;L</w:t>
      </w:r>
      <w:r w:rsidRPr="1D84DE4B">
        <w:t>”),</w:t>
      </w:r>
    </w:p>
    <w:p w14:paraId="2E68767E" w14:textId="77777777" w:rsidR="00251384" w:rsidRDefault="00251384" w:rsidP="00251384">
      <w:r w:rsidRPr="1D84DE4B">
        <w:t xml:space="preserve"> </w:t>
      </w:r>
    </w:p>
    <w:p w14:paraId="78969869" w14:textId="77777777" w:rsidR="00251384" w:rsidRPr="0008781D" w:rsidRDefault="00251384" w:rsidP="00251384">
      <w:pPr>
        <w:jc w:val="center"/>
        <w:rPr>
          <w:b/>
          <w:bCs/>
        </w:rPr>
      </w:pPr>
      <w:r w:rsidRPr="1D84DE4B">
        <w:rPr>
          <w:b/>
          <w:bCs/>
        </w:rPr>
        <w:t>RECITALS</w:t>
      </w:r>
      <w:r w:rsidRPr="1D84DE4B">
        <w:rPr>
          <w:b/>
          <w:bCs/>
          <w:color w:val="2B579A"/>
          <w:shd w:val="clear" w:color="auto" w:fill="E6E6E6"/>
        </w:rPr>
        <w:t xml:space="preserve"> </w:t>
      </w:r>
    </w:p>
    <w:p w14:paraId="4461EFC7" w14:textId="77777777" w:rsidR="00251384" w:rsidRDefault="00251384" w:rsidP="00251384"/>
    <w:p w14:paraId="7C38740A" w14:textId="77777777" w:rsidR="00251384" w:rsidRDefault="00251384" w:rsidP="00251384">
      <w:pPr>
        <w:ind w:firstLine="600"/>
        <w:jc w:val="both"/>
      </w:pPr>
      <w:r w:rsidRPr="1D84DE4B">
        <w:t>WHEREAS, the DG Owner has requested to interconnect its distributed generation facilities (“</w:t>
      </w:r>
      <w:r w:rsidRPr="1D84DE4B">
        <w:rPr>
          <w:b/>
          <w:bCs/>
        </w:rPr>
        <w:t>DG Facility</w:t>
      </w:r>
      <w:r w:rsidRPr="1D84DE4B">
        <w:t>”) to LP&amp;L’s electrical service grid (“</w:t>
      </w:r>
      <w:r w:rsidRPr="1D84DE4B">
        <w:rPr>
          <w:b/>
          <w:bCs/>
        </w:rPr>
        <w:t>LP&amp;L’s Energy System</w:t>
      </w:r>
      <w:r w:rsidRPr="1D84DE4B">
        <w:t>”), located on the premises of DG Owner within LP&amp;L’s certificated service territory at the following address:</w:t>
      </w:r>
    </w:p>
    <w:p w14:paraId="1CC8A02B" w14:textId="77777777" w:rsidR="00251384" w:rsidRDefault="00251384" w:rsidP="00251384">
      <w:pPr>
        <w:jc w:val="both"/>
      </w:pPr>
      <w:r w:rsidRPr="1D84DE4B">
        <w:t>______________________________________________ (“</w:t>
      </w:r>
      <w:r w:rsidRPr="1D84DE4B">
        <w:rPr>
          <w:b/>
          <w:bCs/>
        </w:rPr>
        <w:t>DG Site</w:t>
      </w:r>
      <w:r w:rsidRPr="1D84DE4B">
        <w:t xml:space="preserve">”); </w:t>
      </w:r>
    </w:p>
    <w:p w14:paraId="57B540E6" w14:textId="77777777" w:rsidR="00251384" w:rsidRDefault="00251384" w:rsidP="00251384">
      <w:pPr>
        <w:ind w:firstLine="600"/>
        <w:jc w:val="both"/>
      </w:pPr>
      <w:r w:rsidRPr="1D84DE4B">
        <w:t xml:space="preserve"> </w:t>
      </w:r>
    </w:p>
    <w:p w14:paraId="5F87A8FF" w14:textId="77777777" w:rsidR="00251384" w:rsidRDefault="00251384" w:rsidP="00251384">
      <w:pPr>
        <w:ind w:firstLine="600"/>
        <w:jc w:val="both"/>
      </w:pPr>
      <w:r w:rsidRPr="1D84DE4B">
        <w:t>WHEREAS, if the DG Owner is  residential , the DG Facility may only interconnect to LP&amp;L’s E</w:t>
      </w:r>
      <w:r>
        <w:t>lectric Delivery</w:t>
      </w:r>
      <w:r w:rsidRPr="1D84DE4B">
        <w:t xml:space="preserve"> System if the DG Facility is capable of only producing less than 10kW power output on the DG Owner side of the L</w:t>
      </w:r>
      <w:r>
        <w:t>P&amp;L</w:t>
      </w:r>
      <w:r w:rsidRPr="1D84DE4B">
        <w:t xml:space="preserve"> meter in accordance with LP&amp;L’s Tariff For Competitive Retailer Access; </w:t>
      </w:r>
    </w:p>
    <w:p w14:paraId="726B189F" w14:textId="77777777" w:rsidR="00251384" w:rsidRDefault="00251384" w:rsidP="00251384">
      <w:pPr>
        <w:ind w:firstLine="600"/>
        <w:jc w:val="both"/>
      </w:pPr>
      <w:r w:rsidRPr="1D84DE4B">
        <w:t xml:space="preserve"> </w:t>
      </w:r>
    </w:p>
    <w:p w14:paraId="119C91BD" w14:textId="15FB9CB1" w:rsidR="00251384" w:rsidRDefault="00251384" w:rsidP="00251384">
      <w:pPr>
        <w:ind w:firstLine="600"/>
        <w:jc w:val="both"/>
      </w:pPr>
      <w:r w:rsidRPr="1D84DE4B">
        <w:t>WHEREAS, if the DG Owner is  commercial, the DG Facility may only interconnect to LP&amp;L’s E</w:t>
      </w:r>
      <w:r>
        <w:t>lectric Delivery</w:t>
      </w:r>
      <w:r w:rsidRPr="1D84DE4B">
        <w:t xml:space="preserve"> System if the DG Facility is capable of only producing less than 200kW power output on the DG Owner side of the L</w:t>
      </w:r>
      <w:r>
        <w:t>P&amp;L</w:t>
      </w:r>
      <w:r w:rsidRPr="1D84DE4B">
        <w:t xml:space="preserve"> meter in accordance with LP&amp;L’s Tariff For Competitive Retailer Access;</w:t>
      </w:r>
    </w:p>
    <w:p w14:paraId="3E8FAA72" w14:textId="77777777" w:rsidR="00251384" w:rsidRDefault="00251384" w:rsidP="00251384">
      <w:pPr>
        <w:ind w:firstLine="600"/>
        <w:jc w:val="both"/>
      </w:pPr>
      <w:r w:rsidRPr="1D84DE4B">
        <w:t xml:space="preserve"> </w:t>
      </w:r>
    </w:p>
    <w:p w14:paraId="288AA664" w14:textId="77777777" w:rsidR="00251384" w:rsidRDefault="00251384" w:rsidP="00251384">
      <w:pPr>
        <w:ind w:firstLine="600"/>
        <w:jc w:val="both"/>
      </w:pPr>
      <w:r w:rsidRPr="1D84DE4B">
        <w:t>WHEREAS, commercial customers of LP&amp;L seeking to interconnect DG Facilities exceeding the above described power limitation may only interconnect to LP&amp;L’s E</w:t>
      </w:r>
      <w:r>
        <w:t>lectric Delivery</w:t>
      </w:r>
      <w:r w:rsidRPr="1D84DE4B">
        <w:t xml:space="preserve"> System if an engineering study is performed and paid for, if payment is required;</w:t>
      </w:r>
    </w:p>
    <w:p w14:paraId="6A1E0F09" w14:textId="77777777" w:rsidR="00251384" w:rsidRDefault="00251384" w:rsidP="00251384">
      <w:pPr>
        <w:tabs>
          <w:tab w:val="left" w:pos="0"/>
        </w:tabs>
      </w:pPr>
    </w:p>
    <w:p w14:paraId="1E33BBC4" w14:textId="77777777" w:rsidR="00251384" w:rsidRDefault="00251384" w:rsidP="00251384">
      <w:pPr>
        <w:tabs>
          <w:tab w:val="left" w:pos="0"/>
        </w:tabs>
        <w:ind w:left="600"/>
      </w:pPr>
      <w:r w:rsidRPr="1D84DE4B">
        <w:t>WHEREAS, the gross power rating for the DG Facility is</w:t>
      </w:r>
      <w:r>
        <w:tab/>
      </w:r>
      <w:r w:rsidRPr="0093327C">
        <w:rPr>
          <w:u w:val="single"/>
        </w:rPr>
        <w:t xml:space="preserve">                             </w:t>
      </w:r>
      <w:r>
        <w:t>kW</w:t>
      </w:r>
      <w:r w:rsidRPr="1D84DE4B">
        <w:t xml:space="preserve">   ;</w:t>
      </w:r>
    </w:p>
    <w:p w14:paraId="41B70C78" w14:textId="77777777" w:rsidR="00251384" w:rsidRDefault="00251384" w:rsidP="00251384">
      <w:pPr>
        <w:ind w:firstLine="600"/>
        <w:jc w:val="both"/>
      </w:pPr>
      <w:r w:rsidRPr="1D84DE4B">
        <w:t xml:space="preserve"> </w:t>
      </w:r>
    </w:p>
    <w:p w14:paraId="26662F43" w14:textId="77777777" w:rsidR="00251384" w:rsidRDefault="00251384" w:rsidP="00251384">
      <w:pPr>
        <w:ind w:firstLine="600"/>
        <w:jc w:val="both"/>
      </w:pPr>
      <w:r w:rsidRPr="1D84DE4B">
        <w:t>WHEREAS, DG Owner desires to interconnect its DG Facility to LP&amp;L’s E</w:t>
      </w:r>
      <w:r>
        <w:t>lectric Delivery</w:t>
      </w:r>
      <w:r w:rsidRPr="1D84DE4B">
        <w:t xml:space="preserve"> System, and LP&amp;L desires to offer such interconnection subject to the terms and conditions herein, and those terms and conditions included in LP&amp;L’s Tariff For Competitive Retailer Access, as it may be amended from time to time; and</w:t>
      </w:r>
    </w:p>
    <w:p w14:paraId="392FE4BF" w14:textId="77777777" w:rsidR="00251384" w:rsidRDefault="00251384" w:rsidP="00251384">
      <w:pPr>
        <w:ind w:firstLine="600"/>
        <w:jc w:val="both"/>
      </w:pPr>
      <w:r w:rsidRPr="1D84DE4B">
        <w:t xml:space="preserve"> </w:t>
      </w:r>
    </w:p>
    <w:p w14:paraId="7D675132" w14:textId="77777777" w:rsidR="00251384" w:rsidRDefault="00251384" w:rsidP="00251384">
      <w:pPr>
        <w:ind w:firstLine="600"/>
        <w:jc w:val="both"/>
      </w:pPr>
      <w:r w:rsidRPr="1D84DE4B">
        <w:t xml:space="preserve">WHEREAS, the purpose of this Interconnection Agreement is </w:t>
      </w:r>
      <w:r>
        <w:t xml:space="preserve">to </w:t>
      </w:r>
      <w:r w:rsidRPr="1D84DE4B">
        <w:t>ensure that the installation of DG Facility preserves the reliability, power quality, and safety of the distribution system;</w:t>
      </w:r>
    </w:p>
    <w:p w14:paraId="7FA2D4E2" w14:textId="77777777" w:rsidR="00251384" w:rsidRDefault="00251384" w:rsidP="00251384">
      <w:pPr>
        <w:jc w:val="both"/>
      </w:pPr>
      <w:r w:rsidRPr="1D84DE4B">
        <w:t xml:space="preserve"> </w:t>
      </w:r>
    </w:p>
    <w:p w14:paraId="24CDEDB2" w14:textId="77777777" w:rsidR="00251384" w:rsidRDefault="00251384" w:rsidP="00251384">
      <w:pPr>
        <w:ind w:firstLine="600"/>
        <w:jc w:val="both"/>
      </w:pPr>
      <w:r w:rsidRPr="1D84DE4B">
        <w:t>NOW, THEREFORE, for and in consideration of the mutual covenants and agreements herein set forth, the Parties hereto covenant and agree as follows:</w:t>
      </w:r>
    </w:p>
    <w:p w14:paraId="0B24886E" w14:textId="77777777" w:rsidR="00251384" w:rsidRDefault="00251384" w:rsidP="00251384"/>
    <w:p w14:paraId="1392915F" w14:textId="77777777" w:rsidR="00251384" w:rsidRDefault="00251384" w:rsidP="00251384">
      <w:pPr>
        <w:jc w:val="center"/>
        <w:rPr>
          <w:b/>
          <w:bCs/>
        </w:rPr>
      </w:pPr>
      <w:r w:rsidRPr="1D84DE4B">
        <w:rPr>
          <w:b/>
          <w:bCs/>
        </w:rPr>
        <w:t>AGREEMENT</w:t>
      </w:r>
    </w:p>
    <w:p w14:paraId="78DF9FD5" w14:textId="77777777" w:rsidR="00251384" w:rsidRDefault="00251384" w:rsidP="00251384">
      <w:r w:rsidRPr="1D84DE4B">
        <w:t xml:space="preserve"> </w:t>
      </w:r>
    </w:p>
    <w:p w14:paraId="3603A2AB" w14:textId="5EECF821" w:rsidR="00251384" w:rsidRPr="00D04625" w:rsidRDefault="001F4091" w:rsidP="00CD13F3">
      <w:pPr>
        <w:widowControl/>
        <w:tabs>
          <w:tab w:val="left" w:pos="720"/>
        </w:tabs>
        <w:autoSpaceDE/>
        <w:autoSpaceDN/>
        <w:spacing w:line="239" w:lineRule="auto"/>
        <w:rPr>
          <w:u w:val="single"/>
        </w:rPr>
      </w:pPr>
      <w:r w:rsidRPr="00CD13F3">
        <w:t>1.</w:t>
      </w:r>
      <w:r>
        <w:t xml:space="preserve"> </w:t>
      </w:r>
      <w:r w:rsidR="00251384" w:rsidRPr="001F4091">
        <w:rPr>
          <w:u w:val="single"/>
        </w:rPr>
        <w:t>Scope of Terms</w:t>
      </w:r>
    </w:p>
    <w:p w14:paraId="4484505D" w14:textId="77777777" w:rsidR="00251384" w:rsidRDefault="00251384" w:rsidP="00251384">
      <w:pPr>
        <w:tabs>
          <w:tab w:val="left" w:pos="360"/>
        </w:tabs>
      </w:pPr>
      <w:r w:rsidRPr="1D84DE4B">
        <w:t xml:space="preserve"> </w:t>
      </w:r>
    </w:p>
    <w:p w14:paraId="230BDC40" w14:textId="77777777" w:rsidR="00251384" w:rsidRDefault="00251384" w:rsidP="00251384">
      <w:r w:rsidRPr="1D84DE4B">
        <w:t>1.1 This Interconnection Agreement sets forth the terms under which the DG Owner and LP&amp;L agree that eligible DG Facilities may be interconnected to LP&amp;L’s E</w:t>
      </w:r>
      <w:r>
        <w:t>lectric Delivery</w:t>
      </w:r>
      <w:r w:rsidRPr="1D84DE4B">
        <w:t xml:space="preserve"> System, and DG Owner further agrees to be bound by LP&amp;L’s Tariff For Competitive Retailer Access and applicable rate schedules therein, as they may be amended from time to time, and incorporated by reference herein.</w:t>
      </w:r>
    </w:p>
    <w:p w14:paraId="190D3C46" w14:textId="77777777" w:rsidR="00251384" w:rsidRDefault="00251384" w:rsidP="00251384">
      <w:pPr>
        <w:tabs>
          <w:tab w:val="left" w:pos="360"/>
        </w:tabs>
        <w:jc w:val="both"/>
      </w:pPr>
      <w:r w:rsidRPr="1D84DE4B">
        <w:t xml:space="preserve"> </w:t>
      </w:r>
    </w:p>
    <w:p w14:paraId="2BCE05AC" w14:textId="77777777" w:rsidR="00251384" w:rsidRDefault="00251384" w:rsidP="00251384">
      <w:r w:rsidRPr="1D84DE4B">
        <w:t>1.2 DG Owner shall design and install the DG Facility, as necessary for the interconnection of the DG Facility to LP&amp;L’s E</w:t>
      </w:r>
      <w:r>
        <w:t>lectric Delivery</w:t>
      </w:r>
      <w:r w:rsidRPr="1D84DE4B">
        <w:t xml:space="preserve"> System at the Point of Interconnection.  The </w:t>
      </w:r>
      <w:r w:rsidRPr="1D84DE4B">
        <w:rPr>
          <w:b/>
          <w:bCs/>
        </w:rPr>
        <w:t>“Point of Interconnection”</w:t>
      </w:r>
      <w:r w:rsidRPr="1D84DE4B">
        <w:t xml:space="preserve"> means the point where the DG Facility is electrically connected, either directly to LP&amp;L’s E</w:t>
      </w:r>
      <w:r>
        <w:t>lectric Delivery</w:t>
      </w:r>
      <w:r w:rsidRPr="1D84DE4B">
        <w:t xml:space="preserve"> System or directly to the load-side (metered) of DG Owner-owned equipment, for the applicable DG Facility.  DG Owner will own, operate, maintain and be responsible for the DG Facility, and for the costs of any other protective facilities which, in LP&amp;L’s commercially reasonable opinion, are required or prudent in order to protect LP&amp;L’s Energy System from disruption or damage caused by the DG Facility.  The Interconnection Facilities shall measure both the energy produced by the DG Facility and any energy provided by LP&amp;L for DG Owner’s use at the DG Site.  </w:t>
      </w:r>
      <w:r w:rsidRPr="1D84DE4B">
        <w:rPr>
          <w:b/>
          <w:bCs/>
        </w:rPr>
        <w:t>“Interconnection Facilities”</w:t>
      </w:r>
      <w:r w:rsidRPr="1D84DE4B">
        <w:t xml:space="preserve"> means all facilities owned and required by LP&amp;L as a result of interconnection to the DG to allow the safe, reliable interconnection and operation of the DG Facilities.  LP&amp;L will design the Interconnection Facilities such that the Interconnection Facilities are sufficient to enable DG Owner to supply electric energy across the Point of Interconnection and Point of Delivery to LP&amp;L’s E</w:t>
      </w:r>
      <w:r>
        <w:t>lectric Delivery</w:t>
      </w:r>
      <w:r w:rsidRPr="1D84DE4B">
        <w:t xml:space="preserve"> System.  The </w:t>
      </w:r>
      <w:r w:rsidRPr="1D84DE4B">
        <w:rPr>
          <w:b/>
          <w:bCs/>
        </w:rPr>
        <w:t>“Point of Delivery”</w:t>
      </w:r>
      <w:r w:rsidRPr="1D84DE4B">
        <w:t xml:space="preserve"> is defined as the point where the electric energy first leaves the conductors or devices owned by LP&amp;L, and enters the service-entrance, other conductors, or devices owned by the DG Owner.  DG Owner agrees to promptly provide information and engineering drawings requested by LP&amp;L to assist in the design and installation of the Interconnection Facilities.  Any electrical energy to be supplied by LP&amp;L shall be delivered to DG Owner at the Point of Delivery.</w:t>
      </w:r>
    </w:p>
    <w:p w14:paraId="19BC72D3" w14:textId="77777777" w:rsidR="00251384" w:rsidRDefault="00251384" w:rsidP="00251384"/>
    <w:p w14:paraId="6D8DCC3C" w14:textId="77777777" w:rsidR="00251384" w:rsidRDefault="00251384">
      <w:pPr>
        <w:rPr>
          <w:b/>
          <w:bCs/>
          <w:u w:val="single"/>
        </w:rPr>
      </w:pPr>
      <w:r w:rsidRPr="1D84DE4B">
        <w:t xml:space="preserve">2. </w:t>
      </w:r>
      <w:r w:rsidRPr="1D84DE4B">
        <w:rPr>
          <w:u w:val="single"/>
        </w:rPr>
        <w:t>General Responsibilities of the Parties</w:t>
      </w:r>
    </w:p>
    <w:p w14:paraId="73E113DA" w14:textId="77777777" w:rsidR="00251384" w:rsidRDefault="00251384" w:rsidP="00251384">
      <w:r w:rsidRPr="1D84DE4B">
        <w:t xml:space="preserve"> </w:t>
      </w:r>
    </w:p>
    <w:p w14:paraId="1CC38E5B" w14:textId="77777777" w:rsidR="00251384" w:rsidRDefault="00251384" w:rsidP="00251384">
      <w:r w:rsidRPr="1D84DE4B">
        <w:t>2.1 The DG Facility shall be considered certified for interconnected operation if it has been submitted by a manufacturer to a nationally recognized testing and certification laboratory, and has been tested and listed by the laboratory for continuous interactive operation with an electric distribution system in compliance with the applicable codes and standards of the Institute of Electrical and Electronics Engineers (“IEEE”) 1547, IEEE 1547.1, and Underwriters Laboratories (“UL”) 1741, and the National Electrical Code, as these may be amended from time to time.</w:t>
      </w:r>
    </w:p>
    <w:p w14:paraId="1538EBCA" w14:textId="77777777" w:rsidR="00251384" w:rsidRDefault="00251384" w:rsidP="00251384">
      <w:pPr>
        <w:tabs>
          <w:tab w:val="left" w:pos="540"/>
        </w:tabs>
      </w:pPr>
      <w:r w:rsidRPr="1D84DE4B">
        <w:t xml:space="preserve"> </w:t>
      </w:r>
    </w:p>
    <w:p w14:paraId="43BA56BC" w14:textId="77777777" w:rsidR="00251384" w:rsidRDefault="00251384" w:rsidP="00251384">
      <w:r w:rsidRPr="1D84DE4B">
        <w:t>2.2 Within the city limits of the City of Lubbock, DG Owner shall obtain a City of Lubbock building inspection permit to ensure proper electrical wiring for the safety of the system.  Outside the city limits of the City of Lubbock, DG Owner shall submit proof to LP&amp;L that such installation was verified and validated by a licensed electrician.  For both DG owners inside and outside the city limits of the City of Lubbock, DG Owners must ensure that the installation of DG Facilities compl</w:t>
      </w:r>
      <w:r>
        <w:t>ies</w:t>
      </w:r>
      <w:r w:rsidRPr="1D84DE4B">
        <w:t xml:space="preserve"> with the National Electrical Code to ensure the safety of LP&amp;L’s distribution system.</w:t>
      </w:r>
    </w:p>
    <w:p w14:paraId="5E9E4688" w14:textId="77777777" w:rsidR="00251384" w:rsidRDefault="00251384" w:rsidP="00251384">
      <w:r w:rsidRPr="1D84DE4B">
        <w:t xml:space="preserve"> </w:t>
      </w:r>
    </w:p>
    <w:p w14:paraId="7904C03F" w14:textId="77777777" w:rsidR="00251384" w:rsidRDefault="00251384" w:rsidP="00251384">
      <w:r w:rsidRPr="1D84DE4B">
        <w:t>2.3 The DG Facility shall include a utility-interactive inverter, or other device certified pursuant to Section 2.1 above, that performs the function of automatically isolating the DG Owner-owned generation equipment from the electric grid in the event the electric grid loses power.</w:t>
      </w:r>
    </w:p>
    <w:p w14:paraId="46501FDB" w14:textId="77777777" w:rsidR="00251384" w:rsidRDefault="00251384" w:rsidP="00251384">
      <w:pPr>
        <w:tabs>
          <w:tab w:val="left" w:pos="540"/>
        </w:tabs>
      </w:pPr>
      <w:r w:rsidRPr="1D84DE4B">
        <w:t xml:space="preserve"> </w:t>
      </w:r>
    </w:p>
    <w:p w14:paraId="0AE2EEDA" w14:textId="77777777" w:rsidR="00251384" w:rsidRDefault="00251384" w:rsidP="00251384">
      <w:r w:rsidRPr="1D84DE4B">
        <w:t xml:space="preserve">2.4 The DG Owner shall be responsible for protecting its DG Facility equipment, inverters, protective devices, and other system components from damage from the normal and abnormal conditions and operations that occur on the LP&amp;L Electric </w:t>
      </w:r>
      <w:r>
        <w:t xml:space="preserve">Delivery </w:t>
      </w:r>
      <w:r w:rsidRPr="1D84DE4B">
        <w:t>System in delivering and restoring power; and shall be responsible for ensuring that the DG Facility equipment is inspected, maintained, and tested in accordance with the manufacturer’s instructions to ensure that it is operating correctly and safely.</w:t>
      </w:r>
    </w:p>
    <w:p w14:paraId="3EF1CFF3" w14:textId="77777777" w:rsidR="00251384" w:rsidRDefault="00251384" w:rsidP="00251384"/>
    <w:p w14:paraId="5DC3844D" w14:textId="77777777" w:rsidR="00251384" w:rsidRDefault="00251384">
      <w:pPr>
        <w:rPr>
          <w:u w:val="single"/>
        </w:rPr>
      </w:pPr>
      <w:r w:rsidRPr="1D84DE4B">
        <w:t xml:space="preserve">3. </w:t>
      </w:r>
      <w:r w:rsidRPr="1D84DE4B">
        <w:rPr>
          <w:u w:val="single"/>
        </w:rPr>
        <w:t>Charges for Interconnection Facilities and Electric Service</w:t>
      </w:r>
    </w:p>
    <w:p w14:paraId="30B774CF" w14:textId="77777777" w:rsidR="00251384" w:rsidRDefault="00251384" w:rsidP="00251384">
      <w:pPr>
        <w:tabs>
          <w:tab w:val="left" w:pos="360"/>
        </w:tabs>
      </w:pPr>
      <w:r w:rsidRPr="1D84DE4B">
        <w:t xml:space="preserve"> </w:t>
      </w:r>
    </w:p>
    <w:p w14:paraId="09090630" w14:textId="45431460" w:rsidR="00251384" w:rsidRDefault="00251384" w:rsidP="00251384">
      <w:r w:rsidRPr="1D84DE4B">
        <w:t>3.1 The DG Owner shall not be required to pay any application fee.  However, following the execution of this Interconnection Agreement, LP&amp;L shall invoice DG Owner for the estimated cost, if any, for the work required to interconnect the DG Facility to LP&amp;L’s Energy System in accordance with LP&amp;L’s</w:t>
      </w:r>
      <w:r>
        <w:t xml:space="preserve"> Delivery Service</w:t>
      </w:r>
      <w:r w:rsidR="00C33C5C">
        <w:t xml:space="preserve"> Tariff</w:t>
      </w:r>
      <w:r>
        <w:t xml:space="preserve"> and </w:t>
      </w:r>
      <w:r w:rsidRPr="1D84DE4B">
        <w:t>Tariff For Competitive Retailer Access and the Discretionary Fees outlined therein, as they may be amended from time to time (“</w:t>
      </w:r>
      <w:r w:rsidRPr="1D84DE4B">
        <w:rPr>
          <w:b/>
          <w:bCs/>
        </w:rPr>
        <w:t>Interconnection Cost</w:t>
      </w:r>
      <w:r w:rsidRPr="1D84DE4B">
        <w:t xml:space="preserve">”).  To preserve the reliability, power quality, and safety of LP&amp;L’s Energy System, LP&amp;L may condition interconnection upon the review and approval of the Facilities by its engineering personnel or a qualified engineer, and such review may require an engineering study.  LP&amp;L reserves the right to charge DG Owner for actual costs incurred </w:t>
      </w:r>
      <w:r>
        <w:t xml:space="preserve">for </w:t>
      </w:r>
      <w:r w:rsidRPr="1D84DE4B">
        <w:t xml:space="preserve">such review and approval, including personnel time, and </w:t>
      </w:r>
      <w:r>
        <w:t xml:space="preserve">to </w:t>
      </w:r>
      <w:r w:rsidRPr="1D84DE4B">
        <w:t xml:space="preserve">require that payment be made in accordance with this section before approval for interconnection.  </w:t>
      </w:r>
    </w:p>
    <w:p w14:paraId="3A3F22E0" w14:textId="77777777" w:rsidR="00251384" w:rsidRDefault="00251384" w:rsidP="00251384">
      <w:r w:rsidRPr="1D84DE4B">
        <w:t xml:space="preserve"> </w:t>
      </w:r>
    </w:p>
    <w:p w14:paraId="2329B123" w14:textId="2A61ECAB" w:rsidR="00251384" w:rsidRDefault="00251384" w:rsidP="00251384">
      <w:r w:rsidRPr="1D84DE4B">
        <w:t xml:space="preserve">3.2 Rates charged for DG </w:t>
      </w:r>
      <w:r>
        <w:t>O</w:t>
      </w:r>
      <w:r w:rsidRPr="1D84DE4B">
        <w:t>wner</w:t>
      </w:r>
      <w:r>
        <w:t>’</w:t>
      </w:r>
      <w:r w:rsidRPr="1D84DE4B">
        <w:t xml:space="preserve">s electric </w:t>
      </w:r>
      <w:r>
        <w:t xml:space="preserve">delivery </w:t>
      </w:r>
      <w:r w:rsidRPr="1D84DE4B">
        <w:t>service from LP&amp;L will be in accordance with LP&amp;L’s</w:t>
      </w:r>
      <w:r>
        <w:t xml:space="preserve"> Delivery Service </w:t>
      </w:r>
      <w:r w:rsidR="003F7A89">
        <w:t xml:space="preserve">Tariff </w:t>
      </w:r>
      <w:r>
        <w:t xml:space="preserve">and the Tariff for </w:t>
      </w:r>
      <w:r w:rsidRPr="1D84DE4B">
        <w:t xml:space="preserve">Competitive Retailer Access and the applicable rate schedule, as </w:t>
      </w:r>
      <w:r w:rsidR="00FC575B">
        <w:t>they</w:t>
      </w:r>
      <w:r w:rsidRPr="1D84DE4B">
        <w:t xml:space="preserve"> may be amended from time to time, and the terms and conditions included therein.</w:t>
      </w:r>
    </w:p>
    <w:p w14:paraId="117D4351" w14:textId="77777777" w:rsidR="00251384" w:rsidRDefault="00251384" w:rsidP="00251384">
      <w:r w:rsidRPr="1D84DE4B">
        <w:t xml:space="preserve"> </w:t>
      </w:r>
    </w:p>
    <w:p w14:paraId="0D8C255D" w14:textId="77777777" w:rsidR="00251384" w:rsidRDefault="00251384">
      <w:pPr>
        <w:rPr>
          <w:u w:val="single"/>
        </w:rPr>
      </w:pPr>
      <w:r w:rsidRPr="1D84DE4B">
        <w:t xml:space="preserve">4. </w:t>
      </w:r>
      <w:r w:rsidRPr="1D84DE4B">
        <w:rPr>
          <w:u w:val="single"/>
        </w:rPr>
        <w:t>Inspection and On-going Compliance</w:t>
      </w:r>
    </w:p>
    <w:p w14:paraId="54821755" w14:textId="77777777" w:rsidR="00251384" w:rsidRDefault="00251384" w:rsidP="00251384">
      <w:pPr>
        <w:tabs>
          <w:tab w:val="left" w:pos="363"/>
        </w:tabs>
      </w:pPr>
      <w:r w:rsidRPr="1D84DE4B">
        <w:t xml:space="preserve"> </w:t>
      </w:r>
    </w:p>
    <w:p w14:paraId="1DC5FAB6" w14:textId="77777777" w:rsidR="00251384" w:rsidRDefault="00251384" w:rsidP="00251384">
      <w:r w:rsidRPr="1D84DE4B">
        <w:t xml:space="preserve">4.1 LP&amp;L may conduct DG Site or DG Facility inspections at any reasonable time so long as LP&amp;L provides DG Owner with reasonable inspection notice in writing, e-mail, or by phone.  Upon such notice, or at any time without notice in the event of an emergency or hazardous condition, LP&amp;L shall have access to the DG Owner’s premises or the DG Site for the purpose of accessing the manual disconnect switch (if installed), performing an inspection or disconnection, or, if necessary in LP&amp;L’s opinion, to meet LP&amp;L’s legal obligation to provide service to its Customers or other DG Owners.  </w:t>
      </w:r>
    </w:p>
    <w:p w14:paraId="4F2FE1FF" w14:textId="77777777" w:rsidR="00251384" w:rsidRDefault="00251384" w:rsidP="00251384">
      <w:pPr>
        <w:tabs>
          <w:tab w:val="left" w:pos="363"/>
        </w:tabs>
      </w:pPr>
      <w:r w:rsidRPr="1D84DE4B">
        <w:t xml:space="preserve"> </w:t>
      </w:r>
    </w:p>
    <w:p w14:paraId="7AFDD138" w14:textId="77777777" w:rsidR="00251384" w:rsidRDefault="00251384">
      <w:pPr>
        <w:rPr>
          <w:u w:val="single"/>
        </w:rPr>
      </w:pPr>
      <w:r w:rsidRPr="1D84DE4B">
        <w:t xml:space="preserve">5. </w:t>
      </w:r>
      <w:r w:rsidRPr="1D84DE4B">
        <w:rPr>
          <w:u w:val="single"/>
        </w:rPr>
        <w:t>Manual Disconnect Switch</w:t>
      </w:r>
    </w:p>
    <w:p w14:paraId="76504C86" w14:textId="77777777" w:rsidR="00251384" w:rsidRDefault="00251384" w:rsidP="00251384">
      <w:pPr>
        <w:tabs>
          <w:tab w:val="left" w:pos="360"/>
        </w:tabs>
      </w:pPr>
      <w:r w:rsidRPr="1D84DE4B">
        <w:t xml:space="preserve"> </w:t>
      </w:r>
    </w:p>
    <w:p w14:paraId="0194A233" w14:textId="77777777" w:rsidR="00251384" w:rsidRDefault="00251384" w:rsidP="00251384">
      <w:r w:rsidRPr="1D84DE4B">
        <w:t>5.1 In the event LP&amp;L elects to install a manual disconnect switch, it shall be installed at LP&amp;L’s expense.  The LP&amp;L installed manual disconnect switch shall be the visible load break type to provide a separation point between the AC power output of the DG Facility and any DG Owner wiring connected to LP&amp;L’s system.  The manual disconnect switch shall be mounted separate from, but adjacent to, the LP&amp;L meter socket.  The DG Owner shall ensure that such manual disconnect switch shall remain readily accessible to LP&amp;L and be capable of being locked in the open position with a single LP&amp;L utility padlock.</w:t>
      </w:r>
    </w:p>
    <w:p w14:paraId="3E1F3932" w14:textId="77777777" w:rsidR="00251384" w:rsidRDefault="00251384" w:rsidP="00251384">
      <w:pPr>
        <w:tabs>
          <w:tab w:val="left" w:pos="360"/>
        </w:tabs>
      </w:pPr>
    </w:p>
    <w:p w14:paraId="4EE2159F" w14:textId="77777777" w:rsidR="00251384" w:rsidRDefault="00251384">
      <w:pPr>
        <w:rPr>
          <w:u w:val="single"/>
        </w:rPr>
      </w:pPr>
      <w:r w:rsidRPr="1D84DE4B">
        <w:t xml:space="preserve">6. </w:t>
      </w:r>
      <w:r w:rsidRPr="1D84DE4B">
        <w:rPr>
          <w:u w:val="single"/>
        </w:rPr>
        <w:t>Operation of Interconnection</w:t>
      </w:r>
    </w:p>
    <w:p w14:paraId="52644DA0" w14:textId="77777777" w:rsidR="00251384" w:rsidRDefault="00251384" w:rsidP="00251384">
      <w:pPr>
        <w:tabs>
          <w:tab w:val="left" w:pos="360"/>
        </w:tabs>
      </w:pPr>
      <w:r w:rsidRPr="1D84DE4B">
        <w:t xml:space="preserve"> </w:t>
      </w:r>
    </w:p>
    <w:p w14:paraId="6D02DD4C" w14:textId="53B04202" w:rsidR="00251384" w:rsidRDefault="00251384" w:rsidP="00251384">
      <w:r w:rsidRPr="1D84DE4B">
        <w:t xml:space="preserve">6.1 DG Owner shall maintain and operate the DG Facility in strict accordance with the LP&amp;L </w:t>
      </w:r>
      <w:r>
        <w:t>Delivery Service</w:t>
      </w:r>
      <w:r w:rsidR="00CE34E6">
        <w:t xml:space="preserve"> Tariff</w:t>
      </w:r>
      <w:r w:rsidRPr="1D84DE4B">
        <w:t xml:space="preserve">, as it may be amended from time to time, and this Interconnection Agreement.  LP&amp;L may interrupt service to the DG Owner as provided for in </w:t>
      </w:r>
      <w:r>
        <w:t xml:space="preserve">such Tariff and in </w:t>
      </w:r>
      <w:r w:rsidRPr="1D84DE4B">
        <w:t>LP&amp;L’s Tariff For Competitive Retailer Access.</w:t>
      </w:r>
    </w:p>
    <w:p w14:paraId="21F09536" w14:textId="77777777" w:rsidR="00251384" w:rsidRDefault="00251384" w:rsidP="00251384">
      <w:pPr>
        <w:tabs>
          <w:tab w:val="left" w:pos="360"/>
        </w:tabs>
      </w:pPr>
      <w:r w:rsidRPr="1D84DE4B">
        <w:t xml:space="preserve"> </w:t>
      </w:r>
    </w:p>
    <w:p w14:paraId="259901F9" w14:textId="77777777" w:rsidR="00251384" w:rsidRDefault="00251384" w:rsidP="00251384">
      <w:pPr>
        <w:tabs>
          <w:tab w:val="left" w:pos="360"/>
        </w:tabs>
        <w:rPr>
          <w:b/>
          <w:bCs/>
        </w:rPr>
      </w:pPr>
      <w:r w:rsidRPr="1D84DE4B">
        <w:t xml:space="preserve">Specifically, LP&amp;L shall use reasonable diligence to provide continuous electric service but LP&amp;L does not guarantee against irregularities, interruptions, or fluctuating wave form or frequency, it being understood that occasional irregularities, interruptions, and fluctuations may occur.  LP&amp;L shall not be liable for damages or injury, including but not limited to consequential or economic loss damages, occasioned by interruption, failure to commence delivery voltage, wave form or frequency fluctuation caused by an act of God or the public enemy, a breakdown of plant, lines or equipment, accidents, fire, explosion, strikes, riots, war, pandemics, delay in receiving shipments of required materials, order of any court or judge granted in any bona fide adverse legal proceedings or action or any order by any commission or tribunal having jurisdiction; </w:t>
      </w:r>
      <w:r w:rsidRPr="1D84DE4B">
        <w:rPr>
          <w:b/>
          <w:bCs/>
        </w:rPr>
        <w:t xml:space="preserve">OR, WITHOUT LIMITATION BY THE PRECEDING ENUMERATION, ANY OTHER ACT OR THING DUE TO CAUSES BEYOND LP&amp;L’S CONTROL, </w:t>
      </w:r>
      <w:r w:rsidRPr="1D84DE4B">
        <w:rPr>
          <w:b/>
          <w:bCs/>
          <w:u w:val="single"/>
        </w:rPr>
        <w:t>OR DUE TO THE NEGLIGENCE OF LP&amp;L, ITS EMPLOYEES, OR CONTRACTORS</w:t>
      </w:r>
      <w:r w:rsidRPr="1D84DE4B">
        <w:t xml:space="preserve">, except to the extent that the damages are occasioned by the gross negligence or willful misconduct of LP&amp;L.  </w:t>
      </w:r>
    </w:p>
    <w:p w14:paraId="79ED80A0" w14:textId="77777777" w:rsidR="00251384" w:rsidRDefault="00251384" w:rsidP="00251384">
      <w:pPr>
        <w:tabs>
          <w:tab w:val="left" w:pos="360"/>
        </w:tabs>
      </w:pPr>
    </w:p>
    <w:p w14:paraId="276C6BCB" w14:textId="77777777" w:rsidR="00251384" w:rsidRDefault="00251384" w:rsidP="00251384">
      <w:pPr>
        <w:tabs>
          <w:tab w:val="left" w:pos="360"/>
        </w:tabs>
        <w:rPr>
          <w:b/>
          <w:bCs/>
          <w:caps/>
        </w:rPr>
      </w:pPr>
      <w:r w:rsidRPr="1D84DE4B">
        <w:rPr>
          <w:b/>
          <w:bCs/>
        </w:rPr>
        <w:t>LUBBOCK POWER &amp; LIGHT AND THE CITY OF LUBBOCK MAKE NO WARRANTIES WHATSOEVER WITH REGARD TO THE PROVISION OF ANY SERVICE AND DISCLAIM ANY AND ALL WARRANTIES, EXPRESSED OR IMPLIED, INCLUDING BUT NOT LIMITED TO WARRANTIES OF MERCHANTABILITY AND FITNESS FOR A PARTICULAR PURPOSE.</w:t>
      </w:r>
    </w:p>
    <w:p w14:paraId="0570135B" w14:textId="77777777" w:rsidR="00251384" w:rsidRDefault="00251384" w:rsidP="00251384">
      <w:pPr>
        <w:tabs>
          <w:tab w:val="left" w:pos="360"/>
        </w:tabs>
      </w:pPr>
      <w:r w:rsidRPr="1D84DE4B">
        <w:t xml:space="preserve"> </w:t>
      </w:r>
    </w:p>
    <w:p w14:paraId="37A33DE9" w14:textId="77777777" w:rsidR="00251384" w:rsidRDefault="00251384" w:rsidP="00251384">
      <w:pPr>
        <w:tabs>
          <w:tab w:val="left" w:pos="360"/>
        </w:tabs>
      </w:pPr>
      <w:r w:rsidRPr="1D84DE4B">
        <w:t>DG Owner shall install, operate and maintain all apparatus and necessary protective devices on the DG Owner’s side of the Point of Delivery that are reasonably necessary, or reasonably required by LP&amp;L to comply with good operating practices and applicable law, Public Utility Commission rules,  and the Electric Reliability Council of Texas Market Rules..</w:t>
      </w:r>
    </w:p>
    <w:p w14:paraId="0C8AE1CC" w14:textId="77777777" w:rsidR="00251384" w:rsidRDefault="00251384" w:rsidP="00251384">
      <w:pPr>
        <w:tabs>
          <w:tab w:val="left" w:pos="360"/>
        </w:tabs>
      </w:pPr>
      <w:r w:rsidRPr="1D84DE4B">
        <w:t xml:space="preserve"> </w:t>
      </w:r>
    </w:p>
    <w:p w14:paraId="470513E5" w14:textId="77777777" w:rsidR="00251384" w:rsidRDefault="00251384" w:rsidP="00251384">
      <w:pPr>
        <w:tabs>
          <w:tab w:val="left" w:pos="360"/>
        </w:tabs>
      </w:pPr>
      <w:r w:rsidRPr="1D84DE4B">
        <w:t>LP&amp;L and DG Owner shall each be responsible for the safe installation, maintenance, repair and condition of their respective lines and appurtenances on the Party’s respective side of the Point of Interconnection.  For the protection of LP&amp;L’s distribution system, the connections between LP&amp;L’s distribution service wires and DG Owner's service entrance conductors cannot be energized, unless and until LP&amp;L has provided authorization and approval for such energization, including review and approval by an engineer (and payment for such activities) as required under this Interconnection Agreement, if applicable.</w:t>
      </w:r>
    </w:p>
    <w:p w14:paraId="28D9084B" w14:textId="77777777" w:rsidR="00251384" w:rsidRDefault="00251384" w:rsidP="00251384">
      <w:pPr>
        <w:tabs>
          <w:tab w:val="left" w:pos="360"/>
        </w:tabs>
      </w:pPr>
      <w:r w:rsidRPr="1D84DE4B">
        <w:t xml:space="preserve"> </w:t>
      </w:r>
    </w:p>
    <w:p w14:paraId="291FDF64" w14:textId="77777777" w:rsidR="00251384" w:rsidRDefault="00251384">
      <w:pPr>
        <w:rPr>
          <w:u w:val="single"/>
        </w:rPr>
      </w:pPr>
      <w:r w:rsidRPr="1D84DE4B">
        <w:t xml:space="preserve">7. </w:t>
      </w:r>
      <w:r w:rsidRPr="1D84DE4B">
        <w:rPr>
          <w:u w:val="single"/>
        </w:rPr>
        <w:t>Construction, Operation, and Maintenance of DG Facility</w:t>
      </w:r>
    </w:p>
    <w:p w14:paraId="46C9D75E" w14:textId="77777777" w:rsidR="00251384" w:rsidRDefault="00251384" w:rsidP="00251384">
      <w:pPr>
        <w:tabs>
          <w:tab w:val="left" w:pos="360"/>
        </w:tabs>
      </w:pPr>
      <w:r w:rsidRPr="1D84DE4B">
        <w:t xml:space="preserve"> </w:t>
      </w:r>
    </w:p>
    <w:p w14:paraId="48581B66" w14:textId="77777777" w:rsidR="00251384" w:rsidRDefault="00251384" w:rsidP="00251384">
      <w:r w:rsidRPr="1D84DE4B">
        <w:t xml:space="preserve">7.1 DG Owner shall be responsible for the design, installation, operation, and maintenance of the DG Facility and shall obtain and maintain any required governmental authorizations and/or permits.  DG Owner shall conduct operations of its DG Facility in compliance with all aspects of such authorizations or permits and shall construct the DG Facility in accordance with specifications equal to or greater than those provided by the National Electrical Safety Code, approved by the American National Standards Institute, the National Electrical Code, and other applicable standards in effect at the time of construction.  DG Owner shall perform maintenance of the DG Facility in accordance with the applicable manufacturer's recommended maintenance schedule and shall provide LP&amp;L with a copy upon request.  DG Owner </w:t>
      </w:r>
      <w:r>
        <w:t>shall</w:t>
      </w:r>
      <w:r w:rsidRPr="1D84DE4B">
        <w:t xml:space="preserve"> provide LP&amp;L with a phone number for contact during “normal” business hours and for emergency events.</w:t>
      </w:r>
    </w:p>
    <w:p w14:paraId="771FE142" w14:textId="77777777" w:rsidR="00251384" w:rsidRDefault="00251384" w:rsidP="00251384">
      <w:pPr>
        <w:tabs>
          <w:tab w:val="left" w:pos="360"/>
        </w:tabs>
      </w:pPr>
      <w:r w:rsidRPr="1D84DE4B">
        <w:t xml:space="preserve"> </w:t>
      </w:r>
    </w:p>
    <w:p w14:paraId="1D118C93" w14:textId="77777777" w:rsidR="00251384" w:rsidRDefault="00251384">
      <w:pPr>
        <w:rPr>
          <w:u w:val="single"/>
        </w:rPr>
      </w:pPr>
      <w:r w:rsidRPr="1D84DE4B">
        <w:t xml:space="preserve">8. </w:t>
      </w:r>
      <w:r w:rsidRPr="1D84DE4B">
        <w:rPr>
          <w:u w:val="single"/>
        </w:rPr>
        <w:t>Disconnection / Reconnection</w:t>
      </w:r>
    </w:p>
    <w:p w14:paraId="454AB6F3" w14:textId="77777777" w:rsidR="00251384" w:rsidRDefault="00251384" w:rsidP="00251384">
      <w:pPr>
        <w:tabs>
          <w:tab w:val="left" w:pos="360"/>
        </w:tabs>
      </w:pPr>
      <w:r w:rsidRPr="1D84DE4B">
        <w:t xml:space="preserve"> </w:t>
      </w:r>
    </w:p>
    <w:p w14:paraId="5E59500F" w14:textId="77777777" w:rsidR="00251384" w:rsidRDefault="00251384" w:rsidP="00251384">
      <w:r w:rsidRPr="1D84DE4B">
        <w:t>8.1 LP&amp;L may open the manual disconnect switch, if available, or disconnect the DG Owner’s meter, pursuant to the conditions set forth in Section 8.2 below, isolating the DG Facility, without prior notice to the DG Owner.  To the extent reasonable or practicable, however, prior notice shall be given.  If prior notice is not given, LP&amp;L shall, at the time of disconnection, leave a door hanger notifying the DG Owner that its DG Facility has been disconnected, including an explanation of the condition necessitating such action.  LP&amp;L will reconnect the DG Facility as soon as practicable after the condition(s) necessitating disconnection has been remedied.</w:t>
      </w:r>
    </w:p>
    <w:p w14:paraId="236129BD" w14:textId="77777777" w:rsidR="00251384" w:rsidRDefault="00251384" w:rsidP="00251384">
      <w:pPr>
        <w:tabs>
          <w:tab w:val="left" w:pos="360"/>
        </w:tabs>
      </w:pPr>
    </w:p>
    <w:p w14:paraId="618B0CC7" w14:textId="77777777" w:rsidR="00251384" w:rsidRDefault="00251384" w:rsidP="00251384">
      <w:r w:rsidRPr="1D84DE4B">
        <w:t>8.2 LP&amp;L has the right to disconnect the DG Facility at any time. This may result, among other potential reasons, for the following reasons:</w:t>
      </w:r>
    </w:p>
    <w:p w14:paraId="2E761552" w14:textId="77777777" w:rsidR="00251384" w:rsidRDefault="00251384" w:rsidP="00251384">
      <w:pPr>
        <w:tabs>
          <w:tab w:val="left" w:pos="483"/>
        </w:tabs>
      </w:pPr>
      <w:r w:rsidRPr="1D84DE4B">
        <w:t xml:space="preserve"> </w:t>
      </w:r>
    </w:p>
    <w:p w14:paraId="031CBB44" w14:textId="77777777" w:rsidR="00251384" w:rsidRDefault="00251384" w:rsidP="00251384">
      <w:r w:rsidRPr="1D84DE4B">
        <w:t>a) Emergencies, repairs, or maintenance requirements on LP&amp;L’s E</w:t>
      </w:r>
      <w:r>
        <w:t>lectric Delivery</w:t>
      </w:r>
      <w:r w:rsidRPr="1D84DE4B">
        <w:t xml:space="preserve"> System;</w:t>
      </w:r>
    </w:p>
    <w:p w14:paraId="0048D654" w14:textId="77777777" w:rsidR="00251384" w:rsidRDefault="00251384" w:rsidP="00251384">
      <w:pPr>
        <w:tabs>
          <w:tab w:val="left" w:pos="1440"/>
        </w:tabs>
      </w:pPr>
      <w:r w:rsidRPr="1D84DE4B">
        <w:t xml:space="preserve"> </w:t>
      </w:r>
    </w:p>
    <w:p w14:paraId="055317F5" w14:textId="77777777" w:rsidR="00251384" w:rsidRDefault="00251384" w:rsidP="00251384">
      <w:pPr>
        <w:tabs>
          <w:tab w:val="left" w:pos="360"/>
        </w:tabs>
      </w:pPr>
      <w:r w:rsidRPr="1D84DE4B">
        <w:t>b) Hazardous conditions existing or other deleterious effects on LP&amp;L’s E</w:t>
      </w:r>
      <w:r>
        <w:t>lectric Delivery</w:t>
      </w:r>
      <w:r w:rsidRPr="1D84DE4B">
        <w:t xml:space="preserve"> System due to the operation of the DG Facility as determined by LP&amp;L;</w:t>
      </w:r>
    </w:p>
    <w:p w14:paraId="5FCAC865" w14:textId="77777777" w:rsidR="00251384" w:rsidRDefault="00251384" w:rsidP="00251384">
      <w:pPr>
        <w:tabs>
          <w:tab w:val="left" w:pos="1440"/>
        </w:tabs>
      </w:pPr>
      <w:r w:rsidRPr="1D84DE4B">
        <w:t xml:space="preserve"> </w:t>
      </w:r>
    </w:p>
    <w:p w14:paraId="0176B5B4" w14:textId="77777777" w:rsidR="00251384" w:rsidRDefault="00251384" w:rsidP="00251384">
      <w:r w:rsidRPr="1D84DE4B">
        <w:t>c) Adverse electrical effects, disruption, deterioration, or damage to the electrical equipment of LP&amp;L’s Customers or other DG Owners caused by the DG Facility as determined by LP&amp;L;</w:t>
      </w:r>
    </w:p>
    <w:p w14:paraId="42256579" w14:textId="77777777" w:rsidR="00251384" w:rsidRDefault="00251384" w:rsidP="00251384">
      <w:r w:rsidRPr="1D84DE4B">
        <w:t xml:space="preserve"> </w:t>
      </w:r>
    </w:p>
    <w:p w14:paraId="2FB2BDCF" w14:textId="77777777" w:rsidR="00251384" w:rsidRDefault="00251384" w:rsidP="00251384">
      <w:r w:rsidRPr="1D84DE4B">
        <w:t>d) If the DG Facility is connected without authority or without an executed Interconnection Agreement with LP&amp;L;</w:t>
      </w:r>
    </w:p>
    <w:p w14:paraId="77286DE3" w14:textId="77777777" w:rsidR="00251384" w:rsidRDefault="00251384" w:rsidP="00251384">
      <w:r w:rsidRPr="1D84DE4B">
        <w:t xml:space="preserve"> </w:t>
      </w:r>
    </w:p>
    <w:p w14:paraId="650C8670" w14:textId="77777777" w:rsidR="00251384" w:rsidRDefault="00251384" w:rsidP="00251384">
      <w:r w:rsidRPr="1D84DE4B">
        <w:t xml:space="preserve">e) If there is tampering with or extension of LP&amp;L’s Electric </w:t>
      </w:r>
      <w:r>
        <w:t xml:space="preserve">Delivery </w:t>
      </w:r>
      <w:r w:rsidRPr="1D84DE4B">
        <w:t xml:space="preserve">System, equipment, facilities, or evidence of theft of service; </w:t>
      </w:r>
    </w:p>
    <w:p w14:paraId="2C8E62F6" w14:textId="77777777" w:rsidR="00251384" w:rsidRDefault="00251384" w:rsidP="00251384">
      <w:r w:rsidRPr="1D84DE4B">
        <w:t xml:space="preserve"> </w:t>
      </w:r>
    </w:p>
    <w:p w14:paraId="6D773CE6" w14:textId="77777777" w:rsidR="00251384" w:rsidRDefault="00251384" w:rsidP="00251384">
      <w:r w:rsidRPr="1D84DE4B">
        <w:t xml:space="preserve">f) Where LP&amp;L determines that DG Owner has failed to comply with the Interconnection Agreement; or </w:t>
      </w:r>
    </w:p>
    <w:p w14:paraId="126832FA" w14:textId="77777777" w:rsidR="00251384" w:rsidRDefault="00251384" w:rsidP="00251384">
      <w:r w:rsidRPr="1D84DE4B">
        <w:t xml:space="preserve"> </w:t>
      </w:r>
    </w:p>
    <w:p w14:paraId="42785831" w14:textId="77777777" w:rsidR="00251384" w:rsidRDefault="00251384" w:rsidP="00251384">
      <w:r w:rsidRPr="1D84DE4B">
        <w:t>g) For any other reasons whereby LP&amp;L is legally entitled to disconnect with or without notice for the safety, power quality, or reliability of LP&amp;L’s distribution system in LP&amp;L’s sole judgment, including without limitation unapproved modification of DG Facilities interconnected with LP&amp;L’s E</w:t>
      </w:r>
      <w:r>
        <w:t>lectric Delivery</w:t>
      </w:r>
      <w:r w:rsidRPr="1D84DE4B">
        <w:t xml:space="preserve"> System.  LP&amp;L may assess the actual costs of disconnection of such unapproved modifications and require payment from the DG Owner in full before approving any future Interconnection Agreements with DG Owner.</w:t>
      </w:r>
    </w:p>
    <w:p w14:paraId="1DDC328F" w14:textId="77777777" w:rsidR="00251384" w:rsidRDefault="00251384" w:rsidP="00251384">
      <w:r w:rsidRPr="1D84DE4B">
        <w:t xml:space="preserve"> </w:t>
      </w:r>
    </w:p>
    <w:p w14:paraId="238C5ADD" w14:textId="77777777" w:rsidR="00251384" w:rsidRDefault="00251384" w:rsidP="00251384">
      <w:pPr>
        <w:tabs>
          <w:tab w:val="left" w:pos="1440"/>
        </w:tabs>
      </w:pPr>
      <w:r w:rsidRPr="1D84DE4B">
        <w:t>Should LP&amp;L schedule planned maintenance and repairs on LP&amp;L E</w:t>
      </w:r>
      <w:r>
        <w:t>lectric Delivery</w:t>
      </w:r>
      <w:r w:rsidRPr="1D84DE4B">
        <w:t xml:space="preserve"> System requiring disconnection or other service interruption, LP&amp;L will use reasonable efforts to provide DG Owner with seven (7) calendar days advance notice of such disconnection.  Such notice is not required or feasible in emergency circumstances.</w:t>
      </w:r>
    </w:p>
    <w:p w14:paraId="5A868BA1" w14:textId="77777777" w:rsidR="00251384" w:rsidRDefault="00251384" w:rsidP="00251384">
      <w:pPr>
        <w:tabs>
          <w:tab w:val="left" w:pos="360"/>
        </w:tabs>
      </w:pPr>
    </w:p>
    <w:p w14:paraId="76A773EE" w14:textId="77777777" w:rsidR="00251384" w:rsidRDefault="00251384">
      <w:pPr>
        <w:rPr>
          <w:u w:val="single"/>
        </w:rPr>
      </w:pPr>
      <w:r w:rsidRPr="1D84DE4B">
        <w:t xml:space="preserve">9. </w:t>
      </w:r>
      <w:r w:rsidRPr="1D84DE4B">
        <w:rPr>
          <w:u w:val="single"/>
        </w:rPr>
        <w:t>Modifications/Additions to DG Owner-Owned DG Facility</w:t>
      </w:r>
    </w:p>
    <w:p w14:paraId="11176681" w14:textId="77777777" w:rsidR="00251384" w:rsidRDefault="00251384" w:rsidP="00251384"/>
    <w:p w14:paraId="49C40BD9" w14:textId="77777777" w:rsidR="00251384" w:rsidRDefault="00251384" w:rsidP="00251384">
      <w:r w:rsidRPr="1D84DE4B">
        <w:t>9.1 If the DG Facility is subsequently modified in order to increase its gross power rating or increase its voltage, the DG Owner must notify LP&amp;L by submitting a new Interconnection Agreement   specifying the modification at least thirty (30) calendar days prior to making the modification.  Approval of any Interconnection Agreement required as a result of modification under this section may be conditioned upon review and approval of the Facilities as provided under Section 3.1.</w:t>
      </w:r>
    </w:p>
    <w:p w14:paraId="01076B63" w14:textId="77777777" w:rsidR="00251384" w:rsidRDefault="00251384" w:rsidP="00251384">
      <w:pPr>
        <w:tabs>
          <w:tab w:val="left" w:pos="463"/>
        </w:tabs>
      </w:pPr>
      <w:r w:rsidRPr="1D84DE4B">
        <w:t xml:space="preserve"> </w:t>
      </w:r>
    </w:p>
    <w:p w14:paraId="14AF697E" w14:textId="77777777" w:rsidR="00251384" w:rsidRDefault="00251384" w:rsidP="00251384">
      <w:r w:rsidRPr="1D84DE4B">
        <w:t>9.2 If the DG Owner adds another DG Owner-owned renewable generator system that i) utilizes the same utility inter-active inverter, or other device certified pursuant to Section 2.1 above, for both systems; or ii) utilizes a separate utility inter-active inverter, or other device certified pursuant to 2.1 above, for each system the DG Owner shall provide thirty (30) calendar days’ notice prior to installation.</w:t>
      </w:r>
    </w:p>
    <w:p w14:paraId="286EC6EA" w14:textId="77777777" w:rsidR="00251384" w:rsidRDefault="00251384" w:rsidP="00251384">
      <w:pPr>
        <w:rPr>
          <w:rFonts w:ascii="Calibri" w:eastAsia="Calibri" w:hAnsi="Calibri" w:cs="Calibri"/>
        </w:rPr>
      </w:pPr>
      <w:r w:rsidRPr="1D84DE4B">
        <w:t xml:space="preserve"> </w:t>
      </w:r>
    </w:p>
    <w:p w14:paraId="3CD1D091" w14:textId="77777777" w:rsidR="00251384" w:rsidRDefault="00251384">
      <w:pPr>
        <w:rPr>
          <w:u w:val="single"/>
        </w:rPr>
      </w:pPr>
      <w:r w:rsidRPr="1D84DE4B">
        <w:t xml:space="preserve">10. </w:t>
      </w:r>
      <w:r w:rsidRPr="1D84DE4B">
        <w:rPr>
          <w:u w:val="single"/>
        </w:rPr>
        <w:t>Indemnity</w:t>
      </w:r>
    </w:p>
    <w:p w14:paraId="583B2CCB" w14:textId="77777777" w:rsidR="00251384" w:rsidRDefault="00251384" w:rsidP="00251384">
      <w:pPr>
        <w:tabs>
          <w:tab w:val="left" w:pos="343"/>
        </w:tabs>
      </w:pPr>
      <w:r w:rsidRPr="1D84DE4B">
        <w:t xml:space="preserve"> </w:t>
      </w:r>
    </w:p>
    <w:p w14:paraId="71324F4B" w14:textId="77777777" w:rsidR="00251384" w:rsidRDefault="00251384" w:rsidP="00251384">
      <w:pPr>
        <w:tabs>
          <w:tab w:val="left" w:pos="360"/>
        </w:tabs>
        <w:rPr>
          <w:b/>
          <w:bCs/>
          <w:caps/>
          <w:sz w:val="28"/>
          <w:szCs w:val="28"/>
        </w:rPr>
      </w:pPr>
      <w:r w:rsidRPr="1D84DE4B">
        <w:rPr>
          <w:b/>
          <w:bCs/>
        </w:rPr>
        <w:t xml:space="preserve">10.1 DG OWNER SHALL INDEMNIFY, HOLD HARMLESS AND DEFEND LP&amp;L FROM AND AGAINST ANY AND ALL JUDGMENTS, LOSSES, DAMAGES, CLAIMS RELATING TO INJURY TO OR DEATH OF ANY PERSON OR DAMAGE TO PROPERTY, (INCLUDING THE DG FACILITY), FINES AND PENALTIES, COSTS AND EXPENSES ARISING OUT OF OR RESULTING FROM THE DESIGN, CONSTRUCTION, OR OPERATION OF THE DG FACILITY </w:t>
      </w:r>
      <w:r w:rsidRPr="1D84DE4B">
        <w:rPr>
          <w:b/>
          <w:bCs/>
          <w:u w:val="single"/>
        </w:rPr>
        <w:t>EVEN WHEN CAUSED IN WHOLE OR IN PART BY THE NEGLIGENT ACT OR OMISSIONS, IF ANY, BY LP&amp;L.</w:t>
      </w:r>
      <w:r w:rsidRPr="1D84DE4B">
        <w:rPr>
          <w:b/>
          <w:bCs/>
        </w:rPr>
        <w:t xml:space="preserve">  THIS SECTION DOES NOT APPLY WHERE SUCH LOSS IS DUE TO INTENTIONAL MISCONDUCT OF LP&amp;L, OR THE GROSSLY NEGLIGENT ACTS OR OMISSIONS OF LP&amp;L.</w:t>
      </w:r>
    </w:p>
    <w:p w14:paraId="3218F180" w14:textId="77777777" w:rsidR="00251384" w:rsidRDefault="00251384" w:rsidP="00251384">
      <w:r w:rsidRPr="1D84DE4B">
        <w:t xml:space="preserve"> </w:t>
      </w:r>
    </w:p>
    <w:p w14:paraId="01F57BB8" w14:textId="77777777" w:rsidR="00251384" w:rsidRDefault="00251384">
      <w:pPr>
        <w:rPr>
          <w:u w:val="single"/>
        </w:rPr>
      </w:pPr>
      <w:r w:rsidRPr="1D84DE4B">
        <w:t xml:space="preserve">11. </w:t>
      </w:r>
      <w:r w:rsidRPr="1D84DE4B">
        <w:rPr>
          <w:u w:val="single"/>
        </w:rPr>
        <w:t>Limitation of Liability</w:t>
      </w:r>
    </w:p>
    <w:p w14:paraId="4197E882" w14:textId="77777777" w:rsidR="00251384" w:rsidRDefault="00251384" w:rsidP="00251384">
      <w:r w:rsidRPr="1D84DE4B">
        <w:t xml:space="preserve"> </w:t>
      </w:r>
    </w:p>
    <w:p w14:paraId="7BBF9293" w14:textId="77777777" w:rsidR="00251384" w:rsidRDefault="00251384" w:rsidP="00251384">
      <w:pPr>
        <w:rPr>
          <w:b/>
          <w:bCs/>
          <w:caps/>
          <w:sz w:val="28"/>
          <w:szCs w:val="28"/>
        </w:rPr>
      </w:pPr>
      <w:r w:rsidRPr="1D84DE4B">
        <w:rPr>
          <w:b/>
          <w:bCs/>
        </w:rPr>
        <w:t>11.1 LP&amp;L’S LIABILITY UNDER THIS INTERCONNECTION AGREEMENT FOR ANY LOSS, COST, CLAIM, INJURY, LIABILITY, OR EXPENSE, INCLUDING REASONABLE ATTORNEY'S FEES, RELATING TO OR ARISING FROM ANY ACT OR OMISSION IN ITS PERFORMANCE OF THIS INTERCONNECTION AGREEMENT FOR WHICH THERE IS LIABILITY HEREUNDER, SHALL BE LIMITED TO THE AMOUNT OF DIRECT DAMAGE ACTUALLY INCURRED.  IN NO EVENT SHALL LP&amp;L BE LIABLE TO DG OWNER FOR ANY INDIRECT, SPECIAL, CONSEQUENTIAL, OR PUNITIVE DAMAGES, EXCEPT AS AUTHORIZED BY THIS INTERCONNECTION AGREEMENT.  THE LIMITATIONS OF LIABILITY PROVIDED IN THIS SECTION DO NOT APPLY IN ACTIONABLE CASES OF GROSS NEGLIGENCE OR INTENTIONAL WRONGDOING ON THE PART OF LP&amp;L, IF ANY.</w:t>
      </w:r>
    </w:p>
    <w:p w14:paraId="7F670FF4" w14:textId="77777777" w:rsidR="00251384" w:rsidRDefault="00251384" w:rsidP="00251384">
      <w:pPr>
        <w:tabs>
          <w:tab w:val="left" w:pos="360"/>
        </w:tabs>
      </w:pPr>
    </w:p>
    <w:p w14:paraId="2FDBFBE7" w14:textId="11CB6230" w:rsidR="00251384" w:rsidRDefault="00251384">
      <w:pPr>
        <w:rPr>
          <w:u w:val="single"/>
        </w:rPr>
      </w:pPr>
      <w:r w:rsidRPr="1D84DE4B">
        <w:t>12.</w:t>
      </w:r>
      <w:r w:rsidR="001F4091">
        <w:t xml:space="preserve"> </w:t>
      </w:r>
      <w:r w:rsidRPr="1D84DE4B">
        <w:rPr>
          <w:u w:val="single"/>
        </w:rPr>
        <w:t>Renewable Energy Certificates</w:t>
      </w:r>
    </w:p>
    <w:p w14:paraId="255B94ED" w14:textId="77777777" w:rsidR="00251384" w:rsidRDefault="00251384" w:rsidP="00251384">
      <w:pPr>
        <w:tabs>
          <w:tab w:val="left" w:pos="480"/>
        </w:tabs>
      </w:pPr>
      <w:r w:rsidRPr="1D84DE4B">
        <w:t xml:space="preserve"> </w:t>
      </w:r>
    </w:p>
    <w:p w14:paraId="456D10EE" w14:textId="77777777" w:rsidR="00251384" w:rsidRDefault="00251384" w:rsidP="00251384">
      <w:r w:rsidRPr="1D84DE4B">
        <w:t>12.1 The DG Owner shall retain any renewable energy certificates associated with the electricity produced by the DG Facility; any additional meters necessary for measuring the total renewable electricity generated for the purposes of receiving renewable energy certificates shall be installed at the DG Owner’s expense.</w:t>
      </w:r>
    </w:p>
    <w:p w14:paraId="042F4338" w14:textId="77777777" w:rsidR="00251384" w:rsidRDefault="00251384" w:rsidP="00251384">
      <w:r w:rsidRPr="1D84DE4B">
        <w:t xml:space="preserve"> </w:t>
      </w:r>
    </w:p>
    <w:p w14:paraId="24327D22" w14:textId="77777777" w:rsidR="00251384" w:rsidRDefault="00251384">
      <w:pPr>
        <w:rPr>
          <w:u w:val="single"/>
        </w:rPr>
      </w:pPr>
      <w:r w:rsidRPr="1D84DE4B">
        <w:t xml:space="preserve">13. </w:t>
      </w:r>
      <w:r w:rsidRPr="1D84DE4B">
        <w:rPr>
          <w:u w:val="single"/>
        </w:rPr>
        <w:t>Lease Agreements</w:t>
      </w:r>
    </w:p>
    <w:p w14:paraId="3FF74743" w14:textId="77777777" w:rsidR="00251384" w:rsidRDefault="00251384" w:rsidP="00251384">
      <w:pPr>
        <w:tabs>
          <w:tab w:val="left" w:pos="1080"/>
        </w:tabs>
      </w:pPr>
      <w:r w:rsidRPr="1D84DE4B">
        <w:t xml:space="preserve"> </w:t>
      </w:r>
    </w:p>
    <w:p w14:paraId="0C759AE0" w14:textId="77777777" w:rsidR="00251384" w:rsidRDefault="00251384" w:rsidP="00251384">
      <w:r w:rsidRPr="1D84DE4B">
        <w:t xml:space="preserve">13.1 The DG Owner shall provide LP&amp;L a copy of the lease agreement, as applicable, for any and all leased interconnection equipment or DG Facility, or part thereof. </w:t>
      </w:r>
    </w:p>
    <w:p w14:paraId="16C34C6F" w14:textId="77777777" w:rsidR="00251384" w:rsidRDefault="00251384" w:rsidP="00251384">
      <w:pPr>
        <w:tabs>
          <w:tab w:val="left" w:pos="600"/>
        </w:tabs>
      </w:pPr>
      <w:r w:rsidRPr="1D84DE4B">
        <w:t xml:space="preserve"> </w:t>
      </w:r>
    </w:p>
    <w:p w14:paraId="5D57F59F" w14:textId="77777777" w:rsidR="00251384" w:rsidRDefault="00251384" w:rsidP="00251384">
      <w:r w:rsidRPr="1D84DE4B">
        <w:t xml:space="preserve">13.2 </w:t>
      </w:r>
      <w:r>
        <w:t>Except for transactions with the REP providing electric service to the premises, t</w:t>
      </w:r>
      <w:r w:rsidRPr="1D84DE4B">
        <w:t>he DG Owner shall not enter into any lease agreement that results in the retail purchase of electricity, or the retail sale of electricity from the DG Facility.</w:t>
      </w:r>
    </w:p>
    <w:p w14:paraId="1276B08D" w14:textId="77777777" w:rsidR="00251384" w:rsidRDefault="00251384" w:rsidP="00251384">
      <w:pPr>
        <w:rPr>
          <w:rFonts w:ascii="Calibri" w:eastAsia="Calibri" w:hAnsi="Calibri" w:cs="Calibri"/>
        </w:rPr>
      </w:pPr>
      <w:r w:rsidRPr="1D84DE4B">
        <w:t xml:space="preserve"> </w:t>
      </w:r>
    </w:p>
    <w:p w14:paraId="6E5FD841" w14:textId="77777777" w:rsidR="00251384" w:rsidRDefault="00251384">
      <w:pPr>
        <w:rPr>
          <w:u w:val="single"/>
        </w:rPr>
      </w:pPr>
      <w:r w:rsidRPr="1D84DE4B">
        <w:t xml:space="preserve">14. </w:t>
      </w:r>
      <w:r w:rsidRPr="1D84DE4B">
        <w:rPr>
          <w:u w:val="single"/>
        </w:rPr>
        <w:t>Term and Termination</w:t>
      </w:r>
    </w:p>
    <w:p w14:paraId="6DF816F1" w14:textId="77777777" w:rsidR="00251384" w:rsidRDefault="00251384" w:rsidP="00251384">
      <w:pPr>
        <w:tabs>
          <w:tab w:val="left" w:pos="480"/>
        </w:tabs>
      </w:pPr>
      <w:r w:rsidRPr="1D84DE4B">
        <w:t xml:space="preserve"> </w:t>
      </w:r>
    </w:p>
    <w:p w14:paraId="619519F4" w14:textId="77777777" w:rsidR="00251384" w:rsidRDefault="00251384" w:rsidP="00251384">
      <w:r w:rsidRPr="1D84DE4B">
        <w:t xml:space="preserve">14.1 This Interconnection Agreement shall commence when signed by both LP&amp;L and DG Owner, and shall continue in effect until terminated by either Party with sixty (60) days prior written notice to the other Party.  Upon termination of this Interconnection Agreement, LP&amp;L shall open and padlock the manual disconnect switch, if applicable, and remove the net metering and associated LP&amp;L equipment. </w:t>
      </w:r>
    </w:p>
    <w:p w14:paraId="30118FF7" w14:textId="77777777" w:rsidR="00251384" w:rsidRDefault="00251384" w:rsidP="00251384">
      <w:pPr>
        <w:tabs>
          <w:tab w:val="left" w:pos="480"/>
        </w:tabs>
      </w:pPr>
      <w:r w:rsidRPr="1D84DE4B">
        <w:t xml:space="preserve"> </w:t>
      </w:r>
    </w:p>
    <w:p w14:paraId="2CCCC6E8" w14:textId="77777777" w:rsidR="00251384" w:rsidRDefault="00251384" w:rsidP="00251384">
      <w:r w:rsidRPr="1D84DE4B">
        <w:t>14.2 The Parties shall disconnect the DG Facility from the Point of Interconnection upon the effective date of any termination of this Interconnection Agreement.  The DG Owner shall notify LP&amp;L in writing within ten (10) calendar days that the disconnect procedure has been completed.</w:t>
      </w:r>
    </w:p>
    <w:p w14:paraId="46F77365" w14:textId="77777777" w:rsidR="00251384" w:rsidRDefault="00251384" w:rsidP="00251384"/>
    <w:p w14:paraId="1E12BD9D" w14:textId="77777777" w:rsidR="00251384" w:rsidRDefault="00251384">
      <w:pPr>
        <w:rPr>
          <w:u w:val="single"/>
        </w:rPr>
      </w:pPr>
      <w:r w:rsidRPr="1D84DE4B">
        <w:t xml:space="preserve">15. </w:t>
      </w:r>
      <w:r w:rsidRPr="1D84DE4B">
        <w:rPr>
          <w:u w:val="single"/>
        </w:rPr>
        <w:t>Easements</w:t>
      </w:r>
    </w:p>
    <w:p w14:paraId="5000F44B" w14:textId="77777777" w:rsidR="00251384" w:rsidRDefault="00251384" w:rsidP="00251384">
      <w:pPr>
        <w:tabs>
          <w:tab w:val="left" w:pos="480"/>
        </w:tabs>
      </w:pPr>
      <w:r w:rsidRPr="1D84DE4B">
        <w:t xml:space="preserve"> </w:t>
      </w:r>
    </w:p>
    <w:p w14:paraId="4FA8CD4B" w14:textId="77777777" w:rsidR="00251384" w:rsidRDefault="00251384" w:rsidP="00251384">
      <w:r w:rsidRPr="1D84DE4B">
        <w:t>15.1 By entering into this Interconnection Agreement, DG Owner provides, at no expense to L</w:t>
      </w:r>
      <w:r>
        <w:t>P&amp;L</w:t>
      </w:r>
      <w:r w:rsidRPr="1D84DE4B">
        <w:t>, valid easements and rights-of-way, as required by L</w:t>
      </w:r>
      <w:r>
        <w:t>P&amp;L</w:t>
      </w:r>
      <w:r w:rsidRPr="1D84DE4B">
        <w:t>, for the construction, operation, maintenance and/or relocation of LP&amp;L’s electric facilities and the Interconnection Facilities.  LP&amp;L may locate its equipment or facilities reasonably within such easement or right-of-way in the location of its choosing, after obtaining the prior written consent for such location from DG Owner, which may not be unreasonably withheld, conditioned, or delayed.  DG Owner agrees that LP&amp;L's representatives, employees and assignee are hereby granted rights of ingress and egress to the DG Site at all reasonable times for the purpose of inspection of equipment and facilities providing service to the DG Site and/or DG Facilities, and to determine compliance with the Interconnect Agreement.  Subject to and in conjunction with all other applicable federal, state and local laws and regulations, Lubbock Power &amp; Light shall have the right to clear its Interconnection Facilities and service connection of any interfering tree, shrub, or other obstruction and shall have the right to determine and maintain the amount of clearance it deems necessary in accordance with good utility practices and applicable law.</w:t>
      </w:r>
    </w:p>
    <w:p w14:paraId="19D88D3E" w14:textId="77777777" w:rsidR="00251384" w:rsidRDefault="00251384" w:rsidP="00251384">
      <w:r w:rsidRPr="1D84DE4B">
        <w:t xml:space="preserve"> </w:t>
      </w:r>
    </w:p>
    <w:p w14:paraId="23AF3295" w14:textId="77777777" w:rsidR="00251384" w:rsidRDefault="00251384">
      <w:pPr>
        <w:rPr>
          <w:u w:val="single"/>
        </w:rPr>
      </w:pPr>
      <w:r w:rsidRPr="1D84DE4B">
        <w:t xml:space="preserve">16. </w:t>
      </w:r>
      <w:r w:rsidRPr="1D84DE4B">
        <w:rPr>
          <w:u w:val="single"/>
        </w:rPr>
        <w:t>Dispute Resolution</w:t>
      </w:r>
    </w:p>
    <w:p w14:paraId="1334344E" w14:textId="77777777" w:rsidR="00251384" w:rsidRDefault="00251384" w:rsidP="00251384">
      <w:r w:rsidRPr="1D84DE4B">
        <w:t xml:space="preserve"> </w:t>
      </w:r>
    </w:p>
    <w:p w14:paraId="54C75453" w14:textId="77777777" w:rsidR="00251384" w:rsidRDefault="00251384" w:rsidP="00251384">
      <w:r w:rsidRPr="1D84DE4B">
        <w:t>16.1 The Parties agree to make a good faith effort to resolve any disputes arising between them by nonbinding mediation. The Parties hereby agree that, in the event that any dispute between them has not been resolved by non-binding mediation, a Party reserves all rights and remedies as provided at law and equity, subject to the provisions herein.</w:t>
      </w:r>
    </w:p>
    <w:p w14:paraId="7DFAD2A2" w14:textId="77777777" w:rsidR="00251384" w:rsidRDefault="00251384" w:rsidP="00251384">
      <w:r w:rsidRPr="1D84DE4B">
        <w:t xml:space="preserve"> </w:t>
      </w:r>
    </w:p>
    <w:p w14:paraId="1A6F92EE" w14:textId="77777777" w:rsidR="00251384" w:rsidRDefault="00251384">
      <w:pPr>
        <w:rPr>
          <w:u w:val="single"/>
        </w:rPr>
      </w:pPr>
      <w:r w:rsidRPr="1D84DE4B">
        <w:t xml:space="preserve">17. </w:t>
      </w:r>
      <w:r w:rsidRPr="1D84DE4B">
        <w:rPr>
          <w:u w:val="single"/>
        </w:rPr>
        <w:t>Notice</w:t>
      </w:r>
    </w:p>
    <w:p w14:paraId="45647486" w14:textId="77777777" w:rsidR="00251384" w:rsidRDefault="00251384" w:rsidP="00251384">
      <w:pPr>
        <w:tabs>
          <w:tab w:val="left" w:pos="640"/>
        </w:tabs>
      </w:pPr>
      <w:r w:rsidRPr="1D84DE4B">
        <w:t xml:space="preserve"> </w:t>
      </w:r>
    </w:p>
    <w:p w14:paraId="39D71E22" w14:textId="2BE116A4" w:rsidR="00251384" w:rsidRDefault="001F4091" w:rsidP="00251384">
      <w:r>
        <w:t>17.1</w:t>
      </w:r>
      <w:r w:rsidR="00251384" w:rsidRPr="1D84DE4B">
        <w:t xml:space="preserve"> Whenever notice is required or permitted under this Interconnection Agreement and no other method of notice is provided, such notice shall be given by (1) actual delivery of the written notice to the other party by hand (in which case such notice shall be effective upon delivery); (2) facsimile (in which case such notice shall be effective upon delivery); or (3) by depositing the written notice in the United States mail, properly addressed to the other party at the address provided in this article, registered or certified mail, return receipt requested, in which case such notice shall be effective on the third business day after such notice is so deposited.</w:t>
      </w:r>
    </w:p>
    <w:p w14:paraId="0CABD5F2" w14:textId="77777777" w:rsidR="00251384" w:rsidRDefault="00251384" w:rsidP="00251384">
      <w:r w:rsidRPr="1D84DE4B">
        <w:t xml:space="preserve"> </w:t>
      </w:r>
    </w:p>
    <w:p w14:paraId="373B655A" w14:textId="752E4D85" w:rsidR="00251384" w:rsidRDefault="001F4091" w:rsidP="00251384">
      <w:r>
        <w:t xml:space="preserve">17.2 </w:t>
      </w:r>
      <w:r w:rsidR="00251384" w:rsidRPr="1D84DE4B">
        <w:t xml:space="preserve"> DG Owner’s Address. DG Owner’s address and numbers for the purposes of notice are:</w:t>
      </w:r>
    </w:p>
    <w:p w14:paraId="7CAC0FA0" w14:textId="77777777" w:rsidR="00251384" w:rsidRDefault="00251384" w:rsidP="00251384"/>
    <w:p w14:paraId="6FE05679" w14:textId="77777777" w:rsidR="00251384" w:rsidRDefault="00251384" w:rsidP="00251384">
      <w:r w:rsidRPr="1D84DE4B">
        <w:t>_____________________________________</w:t>
      </w:r>
    </w:p>
    <w:p w14:paraId="0C6248C9" w14:textId="77777777" w:rsidR="00251384" w:rsidRDefault="00251384" w:rsidP="00251384"/>
    <w:p w14:paraId="318EFEFE" w14:textId="77777777" w:rsidR="00251384" w:rsidRDefault="00251384" w:rsidP="00251384">
      <w:r w:rsidRPr="1D84DE4B">
        <w:t>_____________________________________</w:t>
      </w:r>
    </w:p>
    <w:p w14:paraId="55D9240C" w14:textId="77777777" w:rsidR="00251384" w:rsidRDefault="00251384" w:rsidP="00251384"/>
    <w:p w14:paraId="0648CF08" w14:textId="77777777" w:rsidR="00251384" w:rsidRDefault="00251384" w:rsidP="00251384">
      <w:r w:rsidRPr="1D84DE4B">
        <w:t>_____________________________________</w:t>
      </w:r>
    </w:p>
    <w:p w14:paraId="323B243F" w14:textId="77777777" w:rsidR="00251384" w:rsidRDefault="00251384" w:rsidP="00251384"/>
    <w:p w14:paraId="21EA6386" w14:textId="77777777" w:rsidR="00251384" w:rsidRDefault="00251384" w:rsidP="00251384">
      <w:r w:rsidRPr="1D84DE4B">
        <w:t>Telephone: ___________________________</w:t>
      </w:r>
    </w:p>
    <w:p w14:paraId="37F8CEF7" w14:textId="77777777" w:rsidR="00251384" w:rsidRDefault="00251384" w:rsidP="00251384"/>
    <w:p w14:paraId="5F28B7EA" w14:textId="0C60CD26" w:rsidR="00251384" w:rsidRDefault="001F4091" w:rsidP="00251384">
      <w:r>
        <w:t>17.3</w:t>
      </w:r>
      <w:r w:rsidR="00251384" w:rsidRPr="1D84DE4B">
        <w:t xml:space="preserve"> LP&amp;L’s Address. LP&amp;L's address and numbers for the purposes of notice are:</w:t>
      </w:r>
    </w:p>
    <w:p w14:paraId="38247236" w14:textId="77777777" w:rsidR="00251384" w:rsidRDefault="00251384" w:rsidP="00251384"/>
    <w:p w14:paraId="693E522A" w14:textId="77777777" w:rsidR="00251384" w:rsidRDefault="00251384" w:rsidP="00251384">
      <w:r w:rsidRPr="1D84DE4B">
        <w:t>Lubbock Power &amp; Light</w:t>
      </w:r>
    </w:p>
    <w:p w14:paraId="16E2F937" w14:textId="77777777" w:rsidR="00251384" w:rsidRDefault="00251384" w:rsidP="00251384">
      <w:r w:rsidRPr="1D84DE4B">
        <w:t xml:space="preserve">ATTN:  Account Support </w:t>
      </w:r>
    </w:p>
    <w:p w14:paraId="1C7F724C" w14:textId="77777777" w:rsidR="00251384" w:rsidRDefault="00251384" w:rsidP="00251384">
      <w:r w:rsidRPr="1D84DE4B">
        <w:t>1401 Avenue K</w:t>
      </w:r>
    </w:p>
    <w:p w14:paraId="605093BE" w14:textId="77777777" w:rsidR="00251384" w:rsidRDefault="00251384" w:rsidP="00251384">
      <w:r w:rsidRPr="1D84DE4B">
        <w:t>Lubbock, Texas 79401</w:t>
      </w:r>
    </w:p>
    <w:p w14:paraId="0E40BA77" w14:textId="77777777" w:rsidR="00251384" w:rsidRDefault="00251384" w:rsidP="00251384">
      <w:r w:rsidRPr="1D84DE4B">
        <w:t>Telephone:  (806) 775-2509</w:t>
      </w:r>
    </w:p>
    <w:p w14:paraId="643E23EC" w14:textId="77777777" w:rsidR="00251384" w:rsidRDefault="00251384" w:rsidP="00251384"/>
    <w:p w14:paraId="3EF4F385" w14:textId="78AAD895" w:rsidR="00251384" w:rsidRDefault="001F4091" w:rsidP="00251384">
      <w:r>
        <w:t>17.4</w:t>
      </w:r>
      <w:r w:rsidR="00251384" w:rsidRPr="1D84DE4B">
        <w:t xml:space="preserve"> Change of Address. Either party may change its address or numbers for purposes of notice by giving written notice to the other party as provided herein, referring specifically to this Interconnection Agreement, and setting forth such new address or numbers. The address or numbers shall become effective on the 15th day after such notice is effective.</w:t>
      </w:r>
    </w:p>
    <w:p w14:paraId="562F068A" w14:textId="77777777" w:rsidR="00251384" w:rsidRDefault="00251384" w:rsidP="00251384">
      <w:r w:rsidRPr="1D84DE4B">
        <w:t xml:space="preserve"> </w:t>
      </w:r>
    </w:p>
    <w:p w14:paraId="651AB213" w14:textId="77777777" w:rsidR="00251384" w:rsidRDefault="00251384">
      <w:pPr>
        <w:rPr>
          <w:u w:val="single"/>
        </w:rPr>
      </w:pPr>
      <w:r w:rsidRPr="1D84DE4B">
        <w:t xml:space="preserve">18. </w:t>
      </w:r>
      <w:r w:rsidRPr="1D84DE4B">
        <w:rPr>
          <w:u w:val="single"/>
        </w:rPr>
        <w:t>Miscellaneous</w:t>
      </w:r>
    </w:p>
    <w:p w14:paraId="4C2E69DA" w14:textId="77777777" w:rsidR="00251384" w:rsidRDefault="00251384" w:rsidP="00251384">
      <w:pPr>
        <w:tabs>
          <w:tab w:val="left" w:pos="480"/>
        </w:tabs>
      </w:pPr>
      <w:r w:rsidRPr="1D84DE4B">
        <w:t xml:space="preserve"> </w:t>
      </w:r>
    </w:p>
    <w:p w14:paraId="2B9FC011" w14:textId="77777777" w:rsidR="00251384" w:rsidRDefault="00251384" w:rsidP="00251384">
      <w:r w:rsidRPr="1D84DE4B">
        <w:t xml:space="preserve">18.1 </w:t>
      </w:r>
      <w:r w:rsidRPr="1D84DE4B">
        <w:rPr>
          <w:u w:val="single"/>
        </w:rPr>
        <w:t>Entire Agreement.</w:t>
      </w:r>
      <w:r w:rsidRPr="1D84DE4B">
        <w:t xml:space="preserve"> This Interconnection Agreement supersedes all previous agreements or representations, either written or oral, heretofore in effect between LP&amp;L and the DG Owner, made in respect to matters herein contained, and when duly executed, this Interconnection Agreement, along with the LP&amp;L Tariff For </w:t>
      </w:r>
      <w:r>
        <w:t xml:space="preserve">Retail Delivery Service and Tariff for </w:t>
      </w:r>
      <w:r w:rsidRPr="1D84DE4B">
        <w:t xml:space="preserve">Competitive Retailer Access, as </w:t>
      </w:r>
      <w:r>
        <w:t>they</w:t>
      </w:r>
      <w:r w:rsidRPr="1D84DE4B">
        <w:t xml:space="preserve"> may be amended from time to time, constitute the entire agreement between Parties hereto.</w:t>
      </w:r>
    </w:p>
    <w:p w14:paraId="2A9806EC" w14:textId="77777777" w:rsidR="00251384" w:rsidRDefault="00251384" w:rsidP="00251384">
      <w:pPr>
        <w:tabs>
          <w:tab w:val="left" w:pos="480"/>
        </w:tabs>
      </w:pPr>
      <w:r w:rsidRPr="1D84DE4B">
        <w:t xml:space="preserve"> </w:t>
      </w:r>
    </w:p>
    <w:p w14:paraId="254E4ECC" w14:textId="77777777" w:rsidR="00251384" w:rsidRDefault="00251384" w:rsidP="00251384">
      <w:pPr>
        <w:rPr>
          <w:u w:val="single"/>
        </w:rPr>
      </w:pPr>
      <w:r w:rsidRPr="1D84DE4B">
        <w:t xml:space="preserve">18.2 </w:t>
      </w:r>
      <w:r w:rsidRPr="1D84DE4B">
        <w:rPr>
          <w:u w:val="single"/>
        </w:rPr>
        <w:t>Assignment</w:t>
      </w:r>
    </w:p>
    <w:p w14:paraId="4831B164" w14:textId="77777777" w:rsidR="00251384" w:rsidRDefault="00251384" w:rsidP="00251384">
      <w:r w:rsidRPr="1D84DE4B">
        <w:t xml:space="preserve"> </w:t>
      </w:r>
    </w:p>
    <w:p w14:paraId="356F1588" w14:textId="49E1C356" w:rsidR="00251384" w:rsidRDefault="001F4091" w:rsidP="00251384">
      <w:r>
        <w:t xml:space="preserve">a) </w:t>
      </w:r>
      <w:r w:rsidR="00251384" w:rsidRPr="1D84DE4B">
        <w:t>The</w:t>
      </w:r>
      <w:r>
        <w:t xml:space="preserve"> </w:t>
      </w:r>
      <w:r w:rsidR="00251384" w:rsidRPr="1D84DE4B">
        <w:t>Interconnection Agreement shall not be assignable by DG Owner without thirty (30) calendar days’ notice to LP&amp;L and the written consent of LP&amp;L.</w:t>
      </w:r>
    </w:p>
    <w:p w14:paraId="0199D1D6" w14:textId="77777777" w:rsidR="00251384" w:rsidRDefault="00251384" w:rsidP="00251384">
      <w:pPr>
        <w:tabs>
          <w:tab w:val="left" w:pos="460"/>
        </w:tabs>
      </w:pPr>
      <w:r w:rsidRPr="1D84DE4B">
        <w:t xml:space="preserve"> </w:t>
      </w:r>
    </w:p>
    <w:p w14:paraId="0513A08A" w14:textId="750FA337" w:rsidR="00251384" w:rsidRDefault="001F4091" w:rsidP="00251384">
      <w:r>
        <w:t>b)</w:t>
      </w:r>
      <w:r w:rsidR="00251384" w:rsidRPr="1D84DE4B">
        <w:t xml:space="preserve"> This Interconnection Agreement is binding on any assignees of DG Owner, and DG Owner or its assignee shall submit a written acceptance of the rights and obligations of this Interconnection Agreement to LP&amp;L before any such assignment occurs.</w:t>
      </w:r>
    </w:p>
    <w:p w14:paraId="5D027E89" w14:textId="77777777" w:rsidR="00251384" w:rsidRDefault="00251384" w:rsidP="00251384"/>
    <w:p w14:paraId="43BD4025" w14:textId="77777777" w:rsidR="00251384" w:rsidRDefault="00251384" w:rsidP="00251384">
      <w:r w:rsidRPr="1D84DE4B">
        <w:t xml:space="preserve">18.3 </w:t>
      </w:r>
      <w:r w:rsidRPr="1D84DE4B">
        <w:rPr>
          <w:u w:val="single"/>
        </w:rPr>
        <w:t>Construction and Venue</w:t>
      </w:r>
      <w:r w:rsidRPr="1D84DE4B">
        <w:t>. THIS INTERCONNECTION AGREEMENT SHALL BE GOVERNED BY AND CONSTRUED IN ACCORDANCE WITH THE LAWS OF THE STATE OF TEXAS. THIS INTERCONNECTION AGREEMENT IS PERFORMABLE IN LUBBOCK COUNTY, TEXAS.  THE PARTIES HERETO HEREBY IRREVOCABLY CONSENT TO THE SOLE AND EXCLUSIVE JURISDICTION AND VENUE OF THE COURTS OF COMPETENT JURISDICTION OF THE STATE OF TEXAS, COUNTY OF LUBBOCK, FOR THE PURPOSES OF ALL LEGAL PROCEEDINGS ARISING OUT OF OR RELATING TO THIS CONTRACT OR THE ACTIONS THAT ARE CONTEMPLATED HEREBY.</w:t>
      </w:r>
    </w:p>
    <w:p w14:paraId="4E529505" w14:textId="77777777" w:rsidR="00251384" w:rsidRDefault="00251384" w:rsidP="00251384">
      <w:pPr>
        <w:tabs>
          <w:tab w:val="left" w:pos="480"/>
        </w:tabs>
      </w:pPr>
      <w:r w:rsidRPr="1D84DE4B">
        <w:t xml:space="preserve"> </w:t>
      </w:r>
    </w:p>
    <w:p w14:paraId="512BC8E4" w14:textId="77777777" w:rsidR="00251384" w:rsidRDefault="00251384" w:rsidP="00251384">
      <w:r w:rsidRPr="1D84DE4B">
        <w:t xml:space="preserve">18.4 </w:t>
      </w:r>
      <w:r w:rsidRPr="1D84DE4B">
        <w:rPr>
          <w:u w:val="single"/>
        </w:rPr>
        <w:t>No Third Party Beneficiaries</w:t>
      </w:r>
      <w:r w:rsidRPr="1D84DE4B">
        <w:t>.  This Interconnection Agreement is not intended to and does not create rights, remedies, or benefits of any character whatsoever in favor of any persons, corporations, associations, or entities other than the Parties and any permitted assignees, and the obligations assumed in this agreement are solely for the use and benefit of the DG Owner and LP&amp;L, their successors-in-interest and, where permitted, their assigns.</w:t>
      </w:r>
    </w:p>
    <w:p w14:paraId="17C6B822" w14:textId="77777777" w:rsidR="00251384" w:rsidRDefault="00251384" w:rsidP="00251384">
      <w:r w:rsidRPr="1D84DE4B">
        <w:t xml:space="preserve"> </w:t>
      </w:r>
    </w:p>
    <w:p w14:paraId="3D92BA02" w14:textId="77777777" w:rsidR="00251384" w:rsidRDefault="00251384" w:rsidP="00251384">
      <w:r w:rsidRPr="1D84DE4B">
        <w:t xml:space="preserve">18.5 </w:t>
      </w:r>
      <w:r w:rsidRPr="1D84DE4B">
        <w:rPr>
          <w:u w:val="single"/>
        </w:rPr>
        <w:t>No Waiver</w:t>
      </w:r>
      <w:r w:rsidRPr="1D84DE4B">
        <w:t>.  The failure by LP&amp;L to insist, on any occasion, upon strict performance of any term found in this Interconnection Agreement will not be considered to waive the obligations, rights, or duties imposed upon the Parties.</w:t>
      </w:r>
    </w:p>
    <w:p w14:paraId="40F6A768" w14:textId="77777777" w:rsidR="00251384" w:rsidRDefault="00251384" w:rsidP="00251384">
      <w:r w:rsidRPr="1D84DE4B">
        <w:t xml:space="preserve"> </w:t>
      </w:r>
    </w:p>
    <w:p w14:paraId="518121F6" w14:textId="77777777" w:rsidR="00251384" w:rsidRDefault="00251384" w:rsidP="00251384">
      <w:r w:rsidRPr="1D84DE4B">
        <w:t xml:space="preserve">18.6 </w:t>
      </w:r>
      <w:r w:rsidRPr="1D84DE4B">
        <w:rPr>
          <w:u w:val="single"/>
        </w:rPr>
        <w:t>Ownership Representation and Warranty</w:t>
      </w:r>
      <w:r w:rsidRPr="1D84DE4B">
        <w:t>. To the extent Chapter 2274, Texas Government Code</w:t>
      </w:r>
      <w:r>
        <w:t>,</w:t>
      </w:r>
      <w:r w:rsidRPr="1D84DE4B">
        <w:t xml:space="preserve"> applies to this Interconnection Agreement, DG Owner represents and warrants that it is not or does not, and during the term of this Interconnection Agreement will not  (1) be owned by or the majority of stock or other ownership interest of DG Owner will not be held or controlled by (i) individuals who are citizens of China, Iran, North Korea, Russia, or a designated country, as defined in Section 2274.0101, Texas Government Code; or (ii) a company or entity, including a governmental entity, that is owned or controlled by citizens of or is directly controlled by the government of China, Iran, North Korea, Russia, or a designated country as defined in Section 2274.0101, Texas Government Code; (2) be headquartered in China, Iran, North Korea, Russia, or a designated country as defined in Section 2274.0101, Texas Government Code; </w:t>
      </w:r>
      <w:r>
        <w:t xml:space="preserve"> or </w:t>
      </w:r>
      <w:r w:rsidRPr="1D84DE4B">
        <w:t>(3) locate its DG Facilities interconnected to LP&amp;L’s E</w:t>
      </w:r>
      <w:r>
        <w:t>lectric Delivery</w:t>
      </w:r>
      <w:r w:rsidRPr="1D84DE4B">
        <w:t xml:space="preserve"> System on leased real property owned by persons described by (1) or (2) of this section.  DG Owner warrants and represents that LP&amp;L’s Interconnection Agreement with DG Owner therefore does not and will not violate Texas Government Code Section 2274.0101, </w:t>
      </w:r>
      <w:r w:rsidRPr="1D84DE4B">
        <w:rPr>
          <w:i/>
          <w:iCs/>
        </w:rPr>
        <w:t>et seq.</w:t>
      </w:r>
    </w:p>
    <w:p w14:paraId="6200CAC2" w14:textId="77777777" w:rsidR="00251384" w:rsidRDefault="00251384" w:rsidP="00251384">
      <w:pPr>
        <w:tabs>
          <w:tab w:val="left" w:pos="480"/>
        </w:tabs>
      </w:pPr>
      <w:r w:rsidRPr="1D84DE4B">
        <w:t xml:space="preserve"> </w:t>
      </w:r>
    </w:p>
    <w:p w14:paraId="536F5FFF" w14:textId="77777777" w:rsidR="00251384" w:rsidRDefault="00251384" w:rsidP="00251384">
      <w:r w:rsidRPr="1D84DE4B">
        <w:t xml:space="preserve"> </w:t>
      </w:r>
    </w:p>
    <w:p w14:paraId="72C2AC93" w14:textId="77777777" w:rsidR="00251384" w:rsidRDefault="00251384" w:rsidP="00251384">
      <w:pPr>
        <w:tabs>
          <w:tab w:val="left" w:pos="2760"/>
        </w:tabs>
      </w:pPr>
      <w:r w:rsidRPr="1D84DE4B">
        <w:t>IN WITNESS WHEREOF, the Parties hereto have caused this Interconnection Agreement to be duly executed on the day and year first above written.</w:t>
      </w:r>
    </w:p>
    <w:p w14:paraId="316375AB" w14:textId="77777777" w:rsidR="00251384" w:rsidRDefault="00251384" w:rsidP="00251384">
      <w:r w:rsidRPr="1D84DE4B">
        <w:t xml:space="preserve"> </w:t>
      </w:r>
    </w:p>
    <w:p w14:paraId="4FA5FB1C" w14:textId="77777777" w:rsidR="00251384" w:rsidRDefault="00251384" w:rsidP="00251384">
      <w:r w:rsidRPr="1D84DE4B">
        <w:t>CITY OF LUBBOCK, ACTING BY AND THROUGH LUBBOCK POWER &amp; LIGHT</w:t>
      </w:r>
    </w:p>
    <w:p w14:paraId="2D9F40C8" w14:textId="77777777" w:rsidR="00251384" w:rsidRDefault="00251384" w:rsidP="00251384"/>
    <w:p w14:paraId="518509CE" w14:textId="77777777" w:rsidR="00251384" w:rsidRDefault="00251384" w:rsidP="00251384"/>
    <w:p w14:paraId="77D5F2CF" w14:textId="77777777" w:rsidR="00251384" w:rsidRDefault="00251384" w:rsidP="00251384">
      <w:r w:rsidRPr="1D84DE4B">
        <w:t>________________________________________</w:t>
      </w:r>
      <w:r>
        <w:tab/>
      </w:r>
      <w:r>
        <w:tab/>
      </w:r>
      <w:r w:rsidRPr="1D84DE4B">
        <w:t>____________________</w:t>
      </w:r>
    </w:p>
    <w:p w14:paraId="65D0DA45" w14:textId="77777777" w:rsidR="00251384" w:rsidRDefault="00251384" w:rsidP="00251384">
      <w:pPr>
        <w:tabs>
          <w:tab w:val="left" w:pos="5760"/>
          <w:tab w:val="left" w:pos="9077"/>
        </w:tabs>
        <w:rPr>
          <w:u w:val="single"/>
        </w:rPr>
      </w:pPr>
      <w:r w:rsidRPr="1D84DE4B">
        <w:t>(Signature)</w:t>
      </w:r>
      <w:r>
        <w:tab/>
      </w:r>
      <w:r>
        <w:tab/>
      </w:r>
      <w:r w:rsidRPr="1D84DE4B">
        <w:t xml:space="preserve">Date:  </w:t>
      </w:r>
      <w:r>
        <w:tab/>
      </w:r>
    </w:p>
    <w:p w14:paraId="185278A3" w14:textId="77777777" w:rsidR="00251384" w:rsidRDefault="00251384" w:rsidP="00251384">
      <w:r w:rsidRPr="1D84DE4B">
        <w:t xml:space="preserve"> </w:t>
      </w:r>
    </w:p>
    <w:p w14:paraId="2EEACA73" w14:textId="77777777" w:rsidR="00251384" w:rsidRDefault="00251384" w:rsidP="00251384">
      <w:r w:rsidRPr="1D84DE4B">
        <w:t xml:space="preserve"> </w:t>
      </w:r>
    </w:p>
    <w:p w14:paraId="00657154" w14:textId="77777777" w:rsidR="00251384" w:rsidRDefault="00251384" w:rsidP="00251384">
      <w:r w:rsidRPr="1D84DE4B">
        <w:t>________________________________________</w:t>
      </w:r>
    </w:p>
    <w:p w14:paraId="4EB944EF" w14:textId="77777777" w:rsidR="00251384" w:rsidRDefault="00251384" w:rsidP="00251384">
      <w:r w:rsidRPr="1D84DE4B">
        <w:t>(Print or Type Name)</w:t>
      </w:r>
    </w:p>
    <w:p w14:paraId="34965F1E" w14:textId="77777777" w:rsidR="00251384" w:rsidRDefault="00251384" w:rsidP="00251384">
      <w:pPr>
        <w:tabs>
          <w:tab w:val="left" w:pos="4241"/>
        </w:tabs>
      </w:pPr>
    </w:p>
    <w:p w14:paraId="07CBBF0B" w14:textId="77777777" w:rsidR="00251384" w:rsidRDefault="00251384" w:rsidP="00251384">
      <w:pPr>
        <w:tabs>
          <w:tab w:val="left" w:pos="4241"/>
        </w:tabs>
      </w:pPr>
    </w:p>
    <w:p w14:paraId="2E6CC4DD" w14:textId="77777777" w:rsidR="00251384" w:rsidRDefault="00251384" w:rsidP="00251384">
      <w:pPr>
        <w:tabs>
          <w:tab w:val="left" w:pos="4241"/>
        </w:tabs>
      </w:pPr>
      <w:r w:rsidRPr="1D84DE4B">
        <w:t>________________________________________</w:t>
      </w:r>
    </w:p>
    <w:p w14:paraId="1DC93126" w14:textId="77777777" w:rsidR="00251384" w:rsidRDefault="00251384" w:rsidP="00251384">
      <w:pPr>
        <w:tabs>
          <w:tab w:val="left" w:pos="4241"/>
        </w:tabs>
        <w:rPr>
          <w:u w:val="single"/>
        </w:rPr>
      </w:pPr>
      <w:r w:rsidRPr="1D84DE4B">
        <w:t xml:space="preserve">Title:  </w:t>
      </w:r>
      <w:r>
        <w:tab/>
      </w:r>
    </w:p>
    <w:p w14:paraId="4A6F30A2" w14:textId="77777777" w:rsidR="00251384" w:rsidRDefault="00251384" w:rsidP="00251384">
      <w:r w:rsidRPr="1D84DE4B">
        <w:t xml:space="preserve"> </w:t>
      </w:r>
    </w:p>
    <w:p w14:paraId="26A988AD" w14:textId="77777777" w:rsidR="00251384" w:rsidRDefault="00251384" w:rsidP="00251384">
      <w:r w:rsidRPr="1D84DE4B">
        <w:t xml:space="preserve"> </w:t>
      </w:r>
    </w:p>
    <w:p w14:paraId="50ED15CF" w14:textId="77777777" w:rsidR="00251384" w:rsidRDefault="00251384" w:rsidP="00251384">
      <w:r w:rsidRPr="1D84DE4B">
        <w:t xml:space="preserve"> </w:t>
      </w:r>
    </w:p>
    <w:p w14:paraId="326A928C" w14:textId="77777777" w:rsidR="00251384" w:rsidRDefault="00251384" w:rsidP="00251384">
      <w:r w:rsidRPr="1D84DE4B">
        <w:t xml:space="preserve"> </w:t>
      </w:r>
    </w:p>
    <w:p w14:paraId="3D84D15D" w14:textId="77777777" w:rsidR="00251384" w:rsidRDefault="00251384" w:rsidP="00251384">
      <w:r w:rsidRPr="1D84DE4B">
        <w:t>DG OWNER</w:t>
      </w:r>
    </w:p>
    <w:p w14:paraId="2B60A1B9" w14:textId="77777777" w:rsidR="00251384" w:rsidRDefault="00251384" w:rsidP="00251384">
      <w:r w:rsidRPr="1D84DE4B">
        <w:t xml:space="preserve"> </w:t>
      </w:r>
    </w:p>
    <w:p w14:paraId="3528EDE1" w14:textId="77777777" w:rsidR="00251384" w:rsidRDefault="00251384" w:rsidP="00251384">
      <w:r w:rsidRPr="1D84DE4B">
        <w:t>________________________________________</w:t>
      </w:r>
      <w:r>
        <w:tab/>
      </w:r>
      <w:r>
        <w:tab/>
      </w:r>
      <w:r w:rsidRPr="1D84DE4B">
        <w:t>____________________</w:t>
      </w:r>
    </w:p>
    <w:p w14:paraId="7E3AA900" w14:textId="77777777" w:rsidR="00251384" w:rsidRDefault="00251384" w:rsidP="00251384">
      <w:pPr>
        <w:tabs>
          <w:tab w:val="left" w:pos="5760"/>
          <w:tab w:val="left" w:pos="9077"/>
        </w:tabs>
        <w:rPr>
          <w:u w:val="single"/>
        </w:rPr>
      </w:pPr>
      <w:r w:rsidRPr="1D84DE4B">
        <w:t>(Signature)</w:t>
      </w:r>
      <w:r>
        <w:tab/>
      </w:r>
      <w:r>
        <w:tab/>
      </w:r>
      <w:r w:rsidRPr="1D84DE4B">
        <w:t xml:space="preserve">Date:  </w:t>
      </w:r>
      <w:r>
        <w:tab/>
      </w:r>
    </w:p>
    <w:p w14:paraId="2B726428" w14:textId="77777777" w:rsidR="00251384" w:rsidRDefault="00251384" w:rsidP="00251384">
      <w:r w:rsidRPr="1D84DE4B">
        <w:t xml:space="preserve"> </w:t>
      </w:r>
    </w:p>
    <w:p w14:paraId="5E790F72" w14:textId="77777777" w:rsidR="00251384" w:rsidRDefault="00251384" w:rsidP="00251384">
      <w:r w:rsidRPr="1D84DE4B">
        <w:t xml:space="preserve"> </w:t>
      </w:r>
    </w:p>
    <w:p w14:paraId="65527C1A" w14:textId="77777777" w:rsidR="00251384" w:rsidRDefault="00251384" w:rsidP="00251384">
      <w:r w:rsidRPr="1D84DE4B">
        <w:t>________________________________________</w:t>
      </w:r>
      <w:r>
        <w:tab/>
      </w:r>
      <w:r>
        <w:tab/>
      </w:r>
      <w:r w:rsidRPr="1D84DE4B">
        <w:t>____________________</w:t>
      </w:r>
    </w:p>
    <w:p w14:paraId="286FDCAB" w14:textId="77777777" w:rsidR="00251384" w:rsidRDefault="00251384" w:rsidP="00251384">
      <w:r w:rsidRPr="1D84DE4B">
        <w:t xml:space="preserve">(Print or Type Name </w:t>
      </w:r>
      <w:r>
        <w:tab/>
      </w:r>
      <w:r>
        <w:tab/>
      </w:r>
      <w:r>
        <w:tab/>
      </w:r>
      <w:r>
        <w:tab/>
      </w:r>
      <w:r>
        <w:tab/>
      </w:r>
      <w:r>
        <w:tab/>
      </w:r>
      <w:r w:rsidRPr="1D84DE4B">
        <w:t xml:space="preserve">Phone Number:  </w:t>
      </w:r>
      <w:r>
        <w:tab/>
      </w:r>
      <w:r>
        <w:tab/>
      </w:r>
      <w:r w:rsidRPr="1D84DE4B">
        <w:t xml:space="preserve">                   </w:t>
      </w:r>
    </w:p>
    <w:p w14:paraId="66716330" w14:textId="77777777" w:rsidR="00251384" w:rsidRDefault="00251384" w:rsidP="00251384"/>
    <w:p w14:paraId="26F704D3" w14:textId="77777777" w:rsidR="00251384" w:rsidRDefault="00251384" w:rsidP="00251384">
      <w:r w:rsidRPr="1D84DE4B">
        <w:t>Emergency Phone Number: __________________</w:t>
      </w:r>
    </w:p>
    <w:p w14:paraId="6D80EB11" w14:textId="77777777" w:rsidR="00251384" w:rsidRDefault="00251384" w:rsidP="00251384">
      <w:pPr>
        <w:tabs>
          <w:tab w:val="left" w:pos="7809"/>
        </w:tabs>
      </w:pPr>
      <w:r w:rsidRPr="1D84DE4B">
        <w:t xml:space="preserve"> </w:t>
      </w:r>
    </w:p>
    <w:p w14:paraId="376F65F5" w14:textId="70B6F1C3" w:rsidR="00251384" w:rsidRDefault="00251384" w:rsidP="0093327C">
      <w:pPr>
        <w:tabs>
          <w:tab w:val="left" w:pos="7809"/>
        </w:tabs>
      </w:pPr>
      <w:r w:rsidRPr="1D84DE4B">
        <w:t xml:space="preserve">                         </w:t>
      </w:r>
    </w:p>
    <w:p w14:paraId="535D2F32" w14:textId="6EEE4A9C" w:rsidR="00251384" w:rsidRPr="0044502A" w:rsidRDefault="00251384" w:rsidP="00CD13F3">
      <w:pPr>
        <w:pStyle w:val="Heading2"/>
        <w:numPr>
          <w:ilvl w:val="1"/>
          <w:numId w:val="55"/>
        </w:numPr>
        <w:jc w:val="left"/>
      </w:pPr>
      <w:bookmarkStart w:id="1143" w:name="_Toc130814985"/>
      <w:bookmarkStart w:id="1144" w:name="_Toc131705783"/>
      <w:r>
        <w:t>Construction Service Charges</w:t>
      </w:r>
      <w:bookmarkEnd w:id="1143"/>
      <w:bookmarkEnd w:id="1144"/>
      <w:r>
        <w:t> </w:t>
      </w:r>
    </w:p>
    <w:p w14:paraId="38E87F02" w14:textId="77777777" w:rsidR="00251384" w:rsidRDefault="00251384" w:rsidP="00CD13F3">
      <w:pPr>
        <w:pStyle w:val="Heading2"/>
        <w:numPr>
          <w:ilvl w:val="0"/>
          <w:numId w:val="0"/>
        </w:numPr>
        <w:ind w:left="1080" w:hanging="360"/>
        <w:jc w:val="left"/>
      </w:pPr>
    </w:p>
    <w:p w14:paraId="4A5D5481" w14:textId="3C3F1EC5" w:rsidR="00251384" w:rsidRPr="00CD13F3" w:rsidRDefault="00251384" w:rsidP="00CD13F3">
      <w:pPr>
        <w:pStyle w:val="Heading5"/>
        <w:numPr>
          <w:ilvl w:val="0"/>
          <w:numId w:val="56"/>
        </w:numPr>
        <w:jc w:val="left"/>
        <w:rPr>
          <w:sz w:val="22"/>
          <w:szCs w:val="22"/>
        </w:rPr>
      </w:pPr>
      <w:bookmarkStart w:id="1145" w:name="_Toc130814986"/>
      <w:r w:rsidRPr="00CD13F3">
        <w:rPr>
          <w:sz w:val="22"/>
          <w:szCs w:val="22"/>
        </w:rPr>
        <w:t>AVAILABILITY</w:t>
      </w:r>
      <w:bookmarkEnd w:id="1145"/>
      <w:r w:rsidRPr="00CD13F3">
        <w:rPr>
          <w:sz w:val="22"/>
          <w:szCs w:val="22"/>
        </w:rPr>
        <w:t> </w:t>
      </w:r>
    </w:p>
    <w:p w14:paraId="797FBE76" w14:textId="77777777" w:rsidR="00251384" w:rsidRPr="0044502A" w:rsidRDefault="00251384" w:rsidP="00251384">
      <w:r w:rsidRPr="0044502A">
        <w:t> </w:t>
      </w:r>
    </w:p>
    <w:p w14:paraId="34BAC0C2" w14:textId="58ED4B7D" w:rsidR="00251384" w:rsidRPr="0044502A" w:rsidRDefault="00251384" w:rsidP="00251384">
      <w:r w:rsidRPr="0044502A">
        <w:t xml:space="preserve">Applicable to all Competitive Retailers and Retail Customers requesting construction services by LP&amp;L, in accordance with Section </w:t>
      </w:r>
      <w:r w:rsidRPr="00CD13F3">
        <w:rPr>
          <w:highlight w:val="yellow"/>
        </w:rPr>
        <w:t>5.7</w:t>
      </w:r>
      <w:r w:rsidRPr="0044502A">
        <w:t xml:space="preserve"> of this </w:t>
      </w:r>
      <w:r w:rsidR="00FB1A9A">
        <w:t xml:space="preserve">Delivery Service </w:t>
      </w:r>
      <w:r w:rsidRPr="0044502A">
        <w:t>Tariff. </w:t>
      </w:r>
    </w:p>
    <w:p w14:paraId="7B81B11C" w14:textId="77777777" w:rsidR="00251384" w:rsidRPr="0044502A" w:rsidRDefault="00251384" w:rsidP="00251384">
      <w:r w:rsidRPr="0044502A">
        <w:t> </w:t>
      </w:r>
    </w:p>
    <w:p w14:paraId="397468D2" w14:textId="1A52A98C" w:rsidR="00251384" w:rsidRPr="0044502A" w:rsidRDefault="00251384" w:rsidP="00251384">
      <w:r w:rsidRPr="0044502A">
        <w:t xml:space="preserve">The service charges listed below are in addition to any other charges made under LP&amp;L's Delivery Service </w:t>
      </w:r>
      <w:r w:rsidR="005E4C0E">
        <w:t xml:space="preserve">Tariff </w:t>
      </w:r>
      <w:r w:rsidRPr="0044502A">
        <w:t>and will be applied for the appropriate condition described. Other services not covered by these standard conditions will be charged on the basis of an estimate for the job or LP&amp;L's cost plus appropriate adders. </w:t>
      </w:r>
    </w:p>
    <w:p w14:paraId="41E61EA0" w14:textId="77777777" w:rsidR="00251384" w:rsidRPr="0044502A" w:rsidRDefault="00251384" w:rsidP="00251384">
      <w:r w:rsidRPr="0044502A">
        <w:t> </w:t>
      </w:r>
    </w:p>
    <w:p w14:paraId="3431ADE7" w14:textId="4E0DA6BC" w:rsidR="00251384" w:rsidRPr="00CD13F3" w:rsidRDefault="00251384" w:rsidP="00CD13F3">
      <w:pPr>
        <w:pStyle w:val="Heading5"/>
        <w:numPr>
          <w:ilvl w:val="0"/>
          <w:numId w:val="56"/>
        </w:numPr>
        <w:jc w:val="left"/>
        <w:rPr>
          <w:sz w:val="22"/>
          <w:szCs w:val="22"/>
        </w:rPr>
      </w:pPr>
      <w:bookmarkStart w:id="1146" w:name="_Toc130814987"/>
      <w:r w:rsidRPr="00CD13F3">
        <w:rPr>
          <w:sz w:val="22"/>
          <w:szCs w:val="22"/>
        </w:rPr>
        <w:t>Discretionary Charges for Construction Service include:</w:t>
      </w:r>
      <w:bookmarkEnd w:id="1146"/>
      <w:r w:rsidRPr="00CD13F3">
        <w:rPr>
          <w:sz w:val="22"/>
          <w:szCs w:val="22"/>
        </w:rPr>
        <w:t> </w:t>
      </w:r>
    </w:p>
    <w:p w14:paraId="70E93F39" w14:textId="77777777" w:rsidR="00251384" w:rsidRPr="0044502A" w:rsidRDefault="00251384" w:rsidP="00251384">
      <w:r w:rsidRPr="0044502A">
        <w:t> </w:t>
      </w:r>
    </w:p>
    <w:tbl>
      <w:tblPr>
        <w:tblW w:w="872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6205"/>
        <w:gridCol w:w="1604"/>
      </w:tblGrid>
      <w:tr w:rsidR="009B015B" w:rsidRPr="0044502A" w14:paraId="48886EE3" w14:textId="77777777" w:rsidTr="009B015B">
        <w:trPr>
          <w:trHeight w:val="885"/>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BDE92B" w14:textId="77777777" w:rsidR="009B015B" w:rsidRPr="0044502A" w:rsidRDefault="009B015B" w:rsidP="009B015B">
            <w:r w:rsidRPr="0044502A">
              <w:t> </w:t>
            </w:r>
          </w:p>
          <w:p w14:paraId="72A6F494" w14:textId="77777777" w:rsidR="009B015B" w:rsidRPr="0044502A" w:rsidRDefault="009B015B" w:rsidP="009B015B">
            <w:r w:rsidRPr="1D84DE4B">
              <w:t>SER057 </w:t>
            </w:r>
          </w:p>
          <w:p w14:paraId="0A01C96E" w14:textId="77777777" w:rsidR="009B015B" w:rsidRPr="0044502A" w:rsidRDefault="009B015B" w:rsidP="009B015B">
            <w:r w:rsidRPr="1D84DE4B">
              <w:t> </w:t>
            </w:r>
          </w:p>
          <w:p w14:paraId="3F2B5269" w14:textId="77777777" w:rsidR="009B015B" w:rsidRPr="0044502A" w:rsidRDefault="009B015B" w:rsidP="009B015B"/>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993796" w14:textId="77777777" w:rsidR="009B015B" w:rsidRPr="0044502A" w:rsidRDefault="009B015B" w:rsidP="009B015B">
            <w:r w:rsidRPr="0044502A">
              <w:t> </w:t>
            </w:r>
          </w:p>
          <w:p w14:paraId="6DF638ED" w14:textId="77777777" w:rsidR="009B015B" w:rsidRPr="0044502A" w:rsidRDefault="009B015B" w:rsidP="009B015B">
            <w:r w:rsidRPr="0044502A">
              <w:rPr>
                <w:b/>
                <w:bCs/>
              </w:rPr>
              <w:t>Delivery System Facilities Relocation/Removal Charge</w:t>
            </w:r>
            <w:r w:rsidRPr="0044502A">
              <w:t> </w:t>
            </w:r>
          </w:p>
          <w:p w14:paraId="7C0564C7" w14:textId="03A76BE1" w:rsidR="009B015B" w:rsidRPr="0044502A" w:rsidRDefault="009B015B" w:rsidP="009B015B">
            <w:r w:rsidRPr="1D84DE4B">
              <w:t xml:space="preserve">Applicable to requests for relocation or removal of LP&amp;L facilities at the request of and for the benefit of the requestor pursuant to Section </w:t>
            </w:r>
            <w:r w:rsidRPr="00CD13F3">
              <w:rPr>
                <w:highlight w:val="yellow"/>
              </w:rPr>
              <w:t>5.5CCC</w:t>
            </w:r>
            <w:r w:rsidRPr="1D84DE4B">
              <w:t xml:space="preserve"> of this </w:t>
            </w:r>
            <w:r w:rsidRPr="1D84DE4B" w:rsidDel="00FB1A9A">
              <w:t xml:space="preserve">Tariff for Retail </w:t>
            </w:r>
            <w:r w:rsidRPr="1D84DE4B">
              <w:t>Delivery Service</w:t>
            </w:r>
            <w:r>
              <w:t xml:space="preserve"> Tariff</w:t>
            </w:r>
            <w:r w:rsidRPr="1D84DE4B">
              <w:t>. </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F80FF0" w14:textId="11F7F5EC" w:rsidR="009B015B" w:rsidRPr="0044502A" w:rsidRDefault="009B015B" w:rsidP="009B015B">
            <w:r w:rsidRPr="0044502A">
              <w:t>As Calculated </w:t>
            </w:r>
          </w:p>
        </w:tc>
      </w:tr>
      <w:tr w:rsidR="009B015B" w:rsidRPr="0044502A" w14:paraId="2A0030AF" w14:textId="77777777" w:rsidTr="009B015B">
        <w:trPr>
          <w:trHeight w:val="1305"/>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12C851" w14:textId="70A20F96" w:rsidR="009B015B" w:rsidRPr="0044502A" w:rsidRDefault="009B015B" w:rsidP="009B015B">
            <w:r w:rsidRPr="1D84DE4B">
              <w:t>SER040</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3CD7D2" w14:textId="77777777" w:rsidR="009B015B" w:rsidRPr="0044502A" w:rsidRDefault="009B015B" w:rsidP="009B015B">
            <w:r w:rsidRPr="0044502A">
              <w:rPr>
                <w:b/>
                <w:bCs/>
              </w:rPr>
              <w:t>Delivery System Facilities Installation Charge</w:t>
            </w:r>
            <w:r w:rsidRPr="0044502A">
              <w:t> </w:t>
            </w:r>
          </w:p>
          <w:p w14:paraId="7D303D2C" w14:textId="77777777" w:rsidR="009B015B" w:rsidRPr="0044502A" w:rsidRDefault="009B015B" w:rsidP="009B015B">
            <w:r w:rsidRPr="1D84DE4B">
              <w:t>Applicable to requests made for new electric service or upgrade in electric service</w:t>
            </w:r>
            <w:r w:rsidRPr="1D84DE4B" w:rsidDel="00FB1A9A">
              <w:t xml:space="preserve"> </w:t>
            </w:r>
            <w:r w:rsidRPr="1D84DE4B">
              <w:t xml:space="preserve"> for requests involving the installation, construction, or extension of Delivery System facilities.</w:t>
            </w:r>
          </w:p>
          <w:p w14:paraId="3EA7AF6E" w14:textId="77777777" w:rsidR="009B015B" w:rsidRPr="0044502A" w:rsidRDefault="009B015B" w:rsidP="009B015B">
            <w:r w:rsidRPr="1D84DE4B">
              <w:t xml:space="preserve">Underground line extensions beyond 10’ allowance pursuant to </w:t>
            </w:r>
            <w:r w:rsidRPr="0093327C">
              <w:rPr>
                <w:highlight w:val="yellow"/>
              </w:rPr>
              <w:t>5.5.VV</w:t>
            </w:r>
            <w:r w:rsidRPr="1D84DE4B">
              <w:t xml:space="preserve"> to serve commercial, industrial or multi-family apartment complexes.  Ditch &amp; backfill provided by retail customer.</w:t>
            </w:r>
          </w:p>
          <w:p w14:paraId="4201DEE9" w14:textId="77777777" w:rsidR="009B015B" w:rsidRPr="0044502A" w:rsidRDefault="009B015B" w:rsidP="009B015B">
            <w:r w:rsidRPr="1D84DE4B">
              <w:t>Underground line extensions to serve residential subdivisions. Ditch &amp; backfill provided by LP&amp;L.</w:t>
            </w:r>
          </w:p>
          <w:p w14:paraId="5CD16337" w14:textId="77777777" w:rsidR="009B015B" w:rsidRPr="0044502A" w:rsidRDefault="009B015B" w:rsidP="0093327C">
            <w:pPr>
              <w:ind w:left="720"/>
            </w:pPr>
            <w:r w:rsidRPr="1D84DE4B">
              <w:t>Alley development with homes on both sides of alley</w:t>
            </w:r>
          </w:p>
          <w:p w14:paraId="67D81543" w14:textId="77777777" w:rsidR="009B015B" w:rsidRPr="0044502A" w:rsidRDefault="009B015B" w:rsidP="0093327C">
            <w:pPr>
              <w:ind w:left="720"/>
            </w:pPr>
            <w:r w:rsidRPr="1D84DE4B">
              <w:t>Alley development with homes on one side of alley.</w:t>
            </w:r>
          </w:p>
          <w:p w14:paraId="67B494D6" w14:textId="77777777" w:rsidR="009B015B" w:rsidRPr="0044502A" w:rsidRDefault="009B015B" w:rsidP="0093327C">
            <w:pPr>
              <w:ind w:left="720"/>
            </w:pPr>
            <w:r w:rsidRPr="1D84DE4B">
              <w:t>No alley development with homes on both sides of street</w:t>
            </w:r>
          </w:p>
          <w:p w14:paraId="15BECC5B" w14:textId="77777777" w:rsidR="009B015B" w:rsidRPr="0044502A" w:rsidRDefault="009B015B" w:rsidP="0093327C">
            <w:pPr>
              <w:ind w:left="720"/>
            </w:pPr>
            <w:r w:rsidRPr="1D84DE4B">
              <w:t>No alley development with homes on one side of street</w:t>
            </w:r>
          </w:p>
          <w:p w14:paraId="53B28724" w14:textId="77777777" w:rsidR="009B015B" w:rsidRPr="0044502A" w:rsidRDefault="009B015B" w:rsidP="009B015B">
            <w:r w:rsidRPr="1D84DE4B">
              <w:t xml:space="preserve">Overhead line extensions beyond 300’ allowance pursuant to </w:t>
            </w:r>
            <w:r w:rsidRPr="0093327C">
              <w:rPr>
                <w:highlight w:val="yellow"/>
              </w:rPr>
              <w:t>Section 5.5.UU.</w:t>
            </w:r>
            <w:r w:rsidRPr="1D84DE4B">
              <w:t xml:space="preserve">  </w:t>
            </w:r>
          </w:p>
          <w:p w14:paraId="02F73FE1" w14:textId="77777777" w:rsidR="009B015B" w:rsidRPr="0044502A" w:rsidRDefault="009B015B" w:rsidP="009B015B">
            <w:r w:rsidRPr="1D84DE4B">
              <w:t xml:space="preserve"> </w:t>
            </w:r>
          </w:p>
          <w:p w14:paraId="2C9B9AB4" w14:textId="77777777" w:rsidR="009B015B" w:rsidRPr="0044502A" w:rsidRDefault="009B015B" w:rsidP="009B015B"/>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09A80A" w14:textId="77777777" w:rsidR="009B015B" w:rsidRDefault="009B015B" w:rsidP="009B015B"/>
          <w:p w14:paraId="4D806106" w14:textId="77777777" w:rsidR="009B015B" w:rsidRDefault="009B015B" w:rsidP="009B015B"/>
          <w:p w14:paraId="5116F167" w14:textId="77777777" w:rsidR="009B015B" w:rsidRDefault="009B015B" w:rsidP="009B015B"/>
          <w:p w14:paraId="7837EE88" w14:textId="77777777" w:rsidR="009B015B" w:rsidRDefault="009B015B" w:rsidP="009B015B"/>
          <w:p w14:paraId="14C6C9C0" w14:textId="77777777" w:rsidR="009B015B" w:rsidRDefault="009B015B" w:rsidP="009B015B"/>
          <w:p w14:paraId="2936856C" w14:textId="77777777" w:rsidR="009B015B" w:rsidRDefault="009B015B" w:rsidP="009B015B"/>
          <w:p w14:paraId="2BA93C54" w14:textId="77777777" w:rsidR="009B015B" w:rsidDel="00BF6B11" w:rsidRDefault="009B015B" w:rsidP="009B015B"/>
          <w:p w14:paraId="167C2FEB" w14:textId="77777777" w:rsidR="009B015B" w:rsidDel="00BF6B11" w:rsidRDefault="009B015B" w:rsidP="009B015B"/>
          <w:p w14:paraId="35471633" w14:textId="77777777" w:rsidR="009B015B" w:rsidRDefault="009B015B" w:rsidP="009B015B">
            <w:r w:rsidRPr="1D84DE4B">
              <w:t>$24.00 per ft</w:t>
            </w:r>
          </w:p>
          <w:p w14:paraId="032B757A" w14:textId="77777777" w:rsidR="009B015B" w:rsidRDefault="009B015B" w:rsidP="009B015B"/>
          <w:p w14:paraId="35467FB8" w14:textId="77777777" w:rsidR="009B015B" w:rsidDel="00BF6B11" w:rsidRDefault="009B015B" w:rsidP="009B015B"/>
          <w:p w14:paraId="6C9E8ABD" w14:textId="77777777" w:rsidR="009B015B" w:rsidRDefault="009B015B" w:rsidP="009B015B"/>
          <w:p w14:paraId="193D5DCA" w14:textId="77777777" w:rsidR="009B015B" w:rsidDel="00BF6B11" w:rsidRDefault="009B015B" w:rsidP="009B015B"/>
          <w:p w14:paraId="6243BBDD" w14:textId="77777777" w:rsidR="009B015B" w:rsidRDefault="009B015B" w:rsidP="009B015B">
            <w:r w:rsidRPr="1D84DE4B">
              <w:t>$32.00 per ft</w:t>
            </w:r>
          </w:p>
          <w:p w14:paraId="5B8AF0F0" w14:textId="77777777" w:rsidR="009B015B" w:rsidRDefault="009B015B" w:rsidP="009B015B">
            <w:r w:rsidRPr="1D84DE4B">
              <w:t>$24.00 per ft</w:t>
            </w:r>
          </w:p>
          <w:p w14:paraId="7C4A175A" w14:textId="77777777" w:rsidR="009B015B" w:rsidRDefault="009B015B" w:rsidP="009B015B">
            <w:r w:rsidRPr="1D84DE4B">
              <w:t>$54.00 per ft</w:t>
            </w:r>
          </w:p>
          <w:p w14:paraId="416ED4AD" w14:textId="77777777" w:rsidR="009B015B" w:rsidRDefault="009B015B" w:rsidP="009B015B">
            <w:r w:rsidRPr="1D84DE4B">
              <w:t>$40.50 per ft</w:t>
            </w:r>
          </w:p>
          <w:p w14:paraId="53E1C9C9" w14:textId="77777777" w:rsidR="009B015B" w:rsidDel="00BF6B11" w:rsidRDefault="009B015B" w:rsidP="009B015B"/>
          <w:p w14:paraId="688AA59C" w14:textId="1807152A" w:rsidR="009B015B" w:rsidRPr="0044502A" w:rsidRDefault="009B015B" w:rsidP="009B015B">
            <w:r w:rsidRPr="0044502A">
              <w:t>As Calculated </w:t>
            </w:r>
          </w:p>
        </w:tc>
      </w:tr>
      <w:tr w:rsidR="009B015B" w:rsidRPr="0044502A" w14:paraId="3F33961C" w14:textId="77777777" w:rsidTr="0093327C">
        <w:trPr>
          <w:trHeight w:val="1305"/>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586956" w14:textId="076BEE9C" w:rsidR="009B015B" w:rsidRPr="0044502A" w:rsidRDefault="009B015B" w:rsidP="009B015B">
            <w:r w:rsidRPr="1D84DE4B">
              <w:t>ODL003</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AD7FF5" w14:textId="77777777" w:rsidR="009B015B" w:rsidRDefault="009B015B" w:rsidP="009B015B">
            <w:pPr>
              <w:rPr>
                <w:b/>
                <w:bCs/>
              </w:rPr>
            </w:pPr>
            <w:r w:rsidRPr="1D84DE4B">
              <w:rPr>
                <w:b/>
                <w:bCs/>
              </w:rPr>
              <w:t>Street Lighting Facilities Installation Charge</w:t>
            </w:r>
          </w:p>
          <w:p w14:paraId="6512B710" w14:textId="77777777" w:rsidR="009B015B" w:rsidRPr="00FB1A9A" w:rsidDel="00FB1A9A" w:rsidRDefault="009B015B" w:rsidP="009B015B">
            <w:pPr>
              <w:spacing w:before="1"/>
              <w:ind w:left="520" w:hanging="360"/>
              <w:jc w:val="both"/>
            </w:pPr>
            <w:r w:rsidRPr="0093327C">
              <w:t xml:space="preserve">Applicable to requests made for installation of residential street lights within </w:t>
            </w:r>
            <w:r w:rsidRPr="00FB1A9A">
              <w:t xml:space="preserve">Lubbock </w:t>
            </w:r>
            <w:r w:rsidRPr="0093327C">
              <w:t>city limits</w:t>
            </w:r>
            <w:r w:rsidRPr="00FB1A9A">
              <w:t xml:space="preserve"> pursuant to </w:t>
            </w:r>
            <w:r>
              <w:t xml:space="preserve">applicable City Ordinances.  </w:t>
            </w:r>
            <w:r w:rsidRPr="00FB1A9A" w:rsidDel="00FB1A9A">
              <w:t>City of Lubbock Unified Development Code, Section 39.04.007</w:t>
            </w:r>
          </w:p>
          <w:p w14:paraId="2ECDF830" w14:textId="77777777" w:rsidR="009B015B" w:rsidRPr="0044502A" w:rsidRDefault="009B015B" w:rsidP="009B015B"/>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B70B27" w14:textId="54E4F789" w:rsidR="009B015B" w:rsidRPr="0044502A" w:rsidRDefault="009B015B" w:rsidP="009B015B">
            <w:r w:rsidRPr="1D84DE4B">
              <w:t>$4,000 per light</w:t>
            </w:r>
          </w:p>
        </w:tc>
      </w:tr>
      <w:tr w:rsidR="009B015B" w:rsidRPr="0044502A" w14:paraId="40CF33FB" w14:textId="77777777" w:rsidTr="009B015B">
        <w:trPr>
          <w:trHeight w:val="840"/>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7199DD" w14:textId="13AA025E" w:rsidR="009B015B" w:rsidRPr="0044502A" w:rsidRDefault="009B015B" w:rsidP="009B015B">
            <w:r w:rsidRPr="1D84DE4B">
              <w:t>SER0547</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7091CB" w14:textId="77777777" w:rsidR="009B015B" w:rsidRPr="0044502A" w:rsidRDefault="009B015B" w:rsidP="009B015B">
            <w:r w:rsidRPr="0044502A">
              <w:rPr>
                <w:b/>
                <w:bCs/>
              </w:rPr>
              <w:t>Additional Service Design Charge</w:t>
            </w:r>
            <w:r w:rsidRPr="0044502A">
              <w:t> </w:t>
            </w:r>
          </w:p>
          <w:p w14:paraId="0CD1D12E" w14:textId="68E07B63" w:rsidR="009B015B" w:rsidRPr="0044502A" w:rsidRDefault="009B015B" w:rsidP="009B015B">
            <w:r w:rsidRPr="0044502A">
              <w:t xml:space="preserve">Applicable to requests to prepare iterative designs to provide service to a specific location where such iterations are at the request of the </w:t>
            </w:r>
            <w:r w:rsidRPr="0044502A" w:rsidDel="00FB1A9A">
              <w:t xml:space="preserve">Retail </w:t>
            </w:r>
            <w:r w:rsidRPr="0044502A">
              <w:t xml:space="preserve">Customer for the </w:t>
            </w:r>
            <w:r w:rsidRPr="0044502A" w:rsidDel="00FB1A9A">
              <w:t xml:space="preserve">Retail </w:t>
            </w:r>
            <w:r w:rsidRPr="0044502A">
              <w:t>Customer's sole benefit. </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528542" w14:textId="6ADBD8A2" w:rsidR="009B015B" w:rsidRPr="0044502A" w:rsidRDefault="009B015B" w:rsidP="009B015B">
            <w:r w:rsidRPr="0044502A">
              <w:t>As Calculated </w:t>
            </w:r>
          </w:p>
        </w:tc>
      </w:tr>
      <w:tr w:rsidR="009B015B" w:rsidRPr="0044502A" w14:paraId="1594030E" w14:textId="77777777" w:rsidTr="009B015B">
        <w:trPr>
          <w:trHeight w:val="1440"/>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A36131" w14:textId="77777777" w:rsidR="009B015B" w:rsidRPr="0044502A" w:rsidRDefault="009B015B" w:rsidP="009B015B">
            <w:r w:rsidRPr="0044502A">
              <w:t> </w:t>
            </w:r>
          </w:p>
          <w:p w14:paraId="6809F973" w14:textId="0F129F5D" w:rsidR="009B015B" w:rsidRPr="0044502A" w:rsidRDefault="009B015B" w:rsidP="009B015B">
            <w:r w:rsidRPr="1D84DE4B">
              <w:t>SER0458 </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F164C6" w14:textId="77777777" w:rsidR="009B015B" w:rsidRPr="0044502A" w:rsidRDefault="009B015B" w:rsidP="009B015B">
            <w:r w:rsidRPr="0044502A">
              <w:rPr>
                <w:b/>
                <w:bCs/>
              </w:rPr>
              <w:t>Temporary Facilities Charge</w:t>
            </w:r>
            <w:r w:rsidRPr="0044502A">
              <w:t> </w:t>
            </w:r>
          </w:p>
          <w:p w14:paraId="54B40467" w14:textId="77777777" w:rsidR="009B015B" w:rsidRPr="0044502A" w:rsidRDefault="009B015B" w:rsidP="009B015B">
            <w:r w:rsidRPr="1D84DE4B">
              <w:t>Applicable to requests made in conjunction with short-term,  construction projects. </w:t>
            </w:r>
          </w:p>
          <w:p w14:paraId="1919C2A8" w14:textId="77777777" w:rsidR="009B015B" w:rsidRPr="0044502A" w:rsidRDefault="009B015B" w:rsidP="009B015B">
            <w:r w:rsidRPr="1D84DE4B">
              <w:t xml:space="preserve"> </w:t>
            </w:r>
          </w:p>
          <w:p w14:paraId="0C4D5557" w14:textId="77777777" w:rsidR="009B015B" w:rsidRPr="0044502A" w:rsidRDefault="009B015B" w:rsidP="009B015B">
            <w:r w:rsidRPr="1D84DE4B">
              <w:t>  Install and remove single phase overhead service wires and transformer (up to 50kVA) </w:t>
            </w:r>
            <w:r w:rsidRPr="1D84DE4B" w:rsidDel="00FB1A9A">
              <w:t xml:space="preserve"> </w:t>
            </w:r>
            <w:r w:rsidRPr="1D84DE4B">
              <w:t xml:space="preserve">on existing pole. </w:t>
            </w:r>
          </w:p>
          <w:p w14:paraId="0DCFA7D3" w14:textId="77777777" w:rsidR="009B015B" w:rsidRPr="0044502A" w:rsidRDefault="009B015B" w:rsidP="009B015B">
            <w:r w:rsidRPr="0044502A">
              <w:t> </w:t>
            </w:r>
          </w:p>
          <w:p w14:paraId="0A46FBDE" w14:textId="42B40727" w:rsidR="009B015B" w:rsidRPr="0044502A" w:rsidRDefault="009B015B" w:rsidP="009B015B">
            <w:r w:rsidRPr="0044502A">
              <w:t>All other temporary facilities installation and removal that require mobilization of line crews </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BDB2E3" w14:textId="77777777" w:rsidR="009B015B" w:rsidRPr="0044502A" w:rsidRDefault="009B015B" w:rsidP="009B015B">
            <w:r w:rsidRPr="0044502A">
              <w:t> </w:t>
            </w:r>
          </w:p>
          <w:p w14:paraId="238485FC" w14:textId="77777777" w:rsidR="009B015B" w:rsidRPr="0044502A" w:rsidRDefault="009B015B" w:rsidP="009B015B"/>
          <w:p w14:paraId="2E14CE05" w14:textId="77777777" w:rsidR="009B015B" w:rsidRPr="0044502A" w:rsidRDefault="009B015B" w:rsidP="009B015B">
            <w:r w:rsidRPr="1D84DE4B">
              <w:t> </w:t>
            </w:r>
          </w:p>
          <w:p w14:paraId="6F305581" w14:textId="77777777" w:rsidR="009B015B" w:rsidRDefault="009B015B" w:rsidP="009B015B"/>
          <w:p w14:paraId="2C4D1ED7" w14:textId="77777777" w:rsidR="009B015B" w:rsidRPr="0044502A" w:rsidRDefault="009B015B" w:rsidP="009B015B">
            <w:r w:rsidRPr="1D84DE4B">
              <w:t>$1,000.00 </w:t>
            </w:r>
          </w:p>
          <w:p w14:paraId="25A4E404" w14:textId="77777777" w:rsidR="009B015B" w:rsidRDefault="009B015B" w:rsidP="009B015B"/>
          <w:p w14:paraId="41CC32FD" w14:textId="77777777" w:rsidR="009B015B" w:rsidRDefault="009B015B" w:rsidP="009B015B"/>
          <w:p w14:paraId="18AF3BC0" w14:textId="45B19FF0" w:rsidR="009B015B" w:rsidRPr="0044502A" w:rsidRDefault="009B015B" w:rsidP="009B015B">
            <w:r w:rsidRPr="0044502A">
              <w:t>As Calculated </w:t>
            </w:r>
          </w:p>
        </w:tc>
      </w:tr>
      <w:tr w:rsidR="009B015B" w14:paraId="711A8D34" w14:textId="77777777" w:rsidTr="0093327C">
        <w:trPr>
          <w:trHeight w:val="1440"/>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45DC71" w14:textId="4A519D05" w:rsidR="009B015B" w:rsidRDefault="009B015B" w:rsidP="009B015B"/>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B16A27" w14:textId="77777777" w:rsidR="009B015B" w:rsidRPr="0008781D" w:rsidRDefault="009B015B" w:rsidP="0093327C">
            <w:pPr>
              <w:spacing w:before="1"/>
              <w:ind w:left="520" w:hanging="360"/>
              <w:jc w:val="both"/>
            </w:pP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421B35" w14:textId="6461B541" w:rsidR="009B015B" w:rsidRDefault="009B015B" w:rsidP="009B015B"/>
        </w:tc>
      </w:tr>
      <w:tr w:rsidR="009B015B" w:rsidRPr="0044502A" w14:paraId="5259E9B8" w14:textId="77777777" w:rsidTr="0093327C">
        <w:trPr>
          <w:trHeight w:val="885"/>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A7F2A3" w14:textId="1373723B" w:rsidR="009B015B" w:rsidRPr="0044502A" w:rsidRDefault="009B015B" w:rsidP="009B015B"/>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9CDAEF" w14:textId="35C85849" w:rsidR="009B015B" w:rsidRPr="0044502A" w:rsidRDefault="009B015B" w:rsidP="009B015B"/>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87E49C" w14:textId="61EFC37B" w:rsidR="009B015B" w:rsidRPr="0044502A" w:rsidRDefault="009B015B" w:rsidP="009B015B"/>
        </w:tc>
      </w:tr>
      <w:tr w:rsidR="009B015B" w:rsidRPr="0044502A" w14:paraId="1649B6BB" w14:textId="77777777" w:rsidTr="0093327C">
        <w:trPr>
          <w:trHeight w:val="1620"/>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F0906A" w14:textId="462B3327" w:rsidR="009B015B" w:rsidRPr="0044502A" w:rsidRDefault="009B015B" w:rsidP="009B015B"/>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4AB98A" w14:textId="034E1D17" w:rsidR="009B015B" w:rsidRPr="0044502A" w:rsidRDefault="009B015B" w:rsidP="009B015B"/>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291CFB" w14:textId="79D15C4D" w:rsidR="009B015B" w:rsidRPr="0044502A" w:rsidRDefault="009B015B" w:rsidP="009B015B"/>
        </w:tc>
      </w:tr>
    </w:tbl>
    <w:p w14:paraId="24F3ECFE" w14:textId="77777777" w:rsidR="00251384" w:rsidRPr="0044502A" w:rsidRDefault="00251384" w:rsidP="00251384">
      <w:r w:rsidRPr="0044502A">
        <w:t> </w:t>
      </w:r>
    </w:p>
    <w:p w14:paraId="3CD78392" w14:textId="77777777" w:rsidR="00251384" w:rsidRPr="0044502A" w:rsidRDefault="00251384" w:rsidP="00251384">
      <w:r w:rsidRPr="0044502A">
        <w:t> </w:t>
      </w:r>
    </w:p>
    <w:p w14:paraId="32DF53D4" w14:textId="77777777" w:rsidR="00251384" w:rsidRPr="00CD13F3" w:rsidRDefault="00251384" w:rsidP="00CD13F3">
      <w:pPr>
        <w:pStyle w:val="Heading5"/>
        <w:numPr>
          <w:ilvl w:val="0"/>
          <w:numId w:val="56"/>
        </w:numPr>
        <w:jc w:val="left"/>
        <w:rPr>
          <w:sz w:val="22"/>
          <w:szCs w:val="22"/>
        </w:rPr>
      </w:pPr>
      <w:bookmarkStart w:id="1147" w:name="_Toc130814988"/>
      <w:r w:rsidRPr="00CD13F3">
        <w:rPr>
          <w:sz w:val="22"/>
          <w:szCs w:val="22"/>
        </w:rPr>
        <w:t>General: Delivery System Facilities</w:t>
      </w:r>
      <w:bookmarkEnd w:id="1147"/>
      <w:r w:rsidRPr="00CD13F3">
        <w:rPr>
          <w:sz w:val="22"/>
          <w:szCs w:val="22"/>
        </w:rPr>
        <w:t> </w:t>
      </w:r>
    </w:p>
    <w:p w14:paraId="3C9FB30C" w14:textId="77777777" w:rsidR="00251384" w:rsidRDefault="00251384" w:rsidP="00251384"/>
    <w:p w14:paraId="55A4B4B1" w14:textId="61FFDC89" w:rsidR="00251384" w:rsidRPr="0044502A" w:rsidRDefault="00251384" w:rsidP="00251384">
      <w:r>
        <w:t xml:space="preserve">LP&amp;L is responsible for the construction, extension, upgrade, or alteration of Delivery System facilities necessary to connect Customer's Point of Delivery to LP&amp;L's Delivery System.  LP&amp;L makes extension of Delivery System facilities to Customer's electrical installation so as to minimize the cost of such extension. Extension is normally made at no cost to Customer except in those instances where the cost of the requested extension of LP&amp;L's facilities is in excess of the standard allowances stated herein, or where the requested facilities are greater than the required facilities needed to serve the Customer’s load as determined by LP&amp;L, or where the installation of non-standard facilities is requested. In these instances, a contribution in aid of construction (“CIAC”) is required from Customer for all extensions where the estimated cost of the extension is in excess of the standard allowances, the Customer has requested additional facilities above those required to provide service as determined by LP&amp;L, or the Customer has requested installation of non-standard facilities. The cost of all facilities, equipment, and services that LP&amp;L is to provide under this </w:t>
      </w:r>
      <w:r w:rsidR="00FB1A9A">
        <w:t xml:space="preserve">Delivery Service </w:t>
      </w:r>
      <w:r>
        <w:t xml:space="preserve">Tariff will constitute the components of the Delivery System facilities necessary to provide Delivery Service to Customer. These costs will be compared to the standard allowance to determine the amount of </w:t>
      </w:r>
      <w:r w:rsidR="00FB1A9A">
        <w:t>CIAC</w:t>
      </w:r>
      <w:r>
        <w:t xml:space="preserve"> that will be recovered from the </w:t>
      </w:r>
      <w:r w:rsidR="00FB1A9A">
        <w:t>C</w:t>
      </w:r>
      <w:r>
        <w:t>ustomer, if any. </w:t>
      </w:r>
    </w:p>
    <w:p w14:paraId="2AB4C245" w14:textId="77777777" w:rsidR="00251384" w:rsidRPr="0044502A" w:rsidRDefault="00251384" w:rsidP="00251384">
      <w:r w:rsidRPr="0044502A">
        <w:t> </w:t>
      </w:r>
    </w:p>
    <w:p w14:paraId="188CC9E0" w14:textId="13676308" w:rsidR="00251384" w:rsidRPr="0044502A" w:rsidRDefault="00251384" w:rsidP="00CD13F3">
      <w:pPr>
        <w:pStyle w:val="Heading5"/>
        <w:numPr>
          <w:ilvl w:val="0"/>
          <w:numId w:val="56"/>
        </w:numPr>
        <w:jc w:val="left"/>
      </w:pPr>
      <w:bookmarkStart w:id="1148" w:name="_Toc130814989"/>
      <w:r w:rsidRPr="00CD13F3">
        <w:rPr>
          <w:sz w:val="22"/>
          <w:szCs w:val="22"/>
        </w:rPr>
        <w:t>Standard Delivery System Facilities</w:t>
      </w:r>
      <w:bookmarkEnd w:id="1148"/>
    </w:p>
    <w:p w14:paraId="7C702820" w14:textId="77777777" w:rsidR="00B321AF" w:rsidRDefault="00B321AF" w:rsidP="00251384"/>
    <w:p w14:paraId="6C295B3B" w14:textId="46DF37E5" w:rsidR="00251384" w:rsidRPr="0044502A" w:rsidRDefault="00251384" w:rsidP="00251384">
      <w:r w:rsidRPr="0044502A">
        <w:t>Except in those areas where Network Service is the existing or planned service in use, LP&amp;L's standard Delivery System facilities consist of the overhead Delivery System facilities necessary to transport Electric Power and Energy from a single, single-phase or three- phase source to Retail Customer at one Point of Delivery, with one standard LP&amp;L Meter, at one of LP&amp;L's available standard voltages.  In those areas where Network Service is the existing or planned service in use, LP&amp;L’s standard Delivery System facilities consist of the facilities necessary to provide Network Service. </w:t>
      </w:r>
    </w:p>
    <w:p w14:paraId="099DE3DE" w14:textId="77777777" w:rsidR="00251384" w:rsidRPr="0044502A" w:rsidRDefault="00251384" w:rsidP="00251384">
      <w:r w:rsidRPr="0044502A">
        <w:t> </w:t>
      </w:r>
    </w:p>
    <w:p w14:paraId="488A6BA4" w14:textId="122C3D6D" w:rsidR="00251384" w:rsidRPr="0044502A" w:rsidRDefault="00251384" w:rsidP="00CD13F3">
      <w:pPr>
        <w:pStyle w:val="Heading5"/>
        <w:numPr>
          <w:ilvl w:val="0"/>
          <w:numId w:val="56"/>
        </w:numPr>
        <w:jc w:val="left"/>
      </w:pPr>
      <w:bookmarkStart w:id="1149" w:name="_Toc130814990"/>
      <w:r w:rsidRPr="00CD13F3">
        <w:rPr>
          <w:sz w:val="22"/>
          <w:szCs w:val="22"/>
        </w:rPr>
        <w:t>Non-standard Facilities</w:t>
      </w:r>
      <w:bookmarkEnd w:id="1149"/>
      <w:r w:rsidRPr="00CD13F3">
        <w:rPr>
          <w:sz w:val="22"/>
          <w:szCs w:val="22"/>
        </w:rPr>
        <w:t> </w:t>
      </w:r>
    </w:p>
    <w:p w14:paraId="479ED6BB" w14:textId="77777777" w:rsidR="00B321AF" w:rsidRDefault="00B321AF" w:rsidP="00251384"/>
    <w:p w14:paraId="01505111" w14:textId="241EAB50" w:rsidR="00251384" w:rsidRPr="0044502A" w:rsidRDefault="00251384" w:rsidP="00251384">
      <w:r w:rsidRPr="0044502A">
        <w:t>Except in those areas where Network Service is the existing or planned service in use, non-standard facilities include but are not limited to a two-way feed, automatic and manual transfer switches, service through more than one point of delivery, redundant facilities, facilities in excess of those normally required for service, poles other than wooden poles, or facilities necessary to provide service at a non-standard voltage. Non-standard facilities also include underground facilities except in those locations where LP&amp;L determines, for engineering or economic reasons, that underground facilities shall constitute standard facilities. </w:t>
      </w:r>
    </w:p>
    <w:p w14:paraId="0142AE87" w14:textId="77777777" w:rsidR="00251384" w:rsidRPr="0044502A" w:rsidRDefault="00251384" w:rsidP="00251384">
      <w:r w:rsidRPr="0044502A">
        <w:t> </w:t>
      </w:r>
    </w:p>
    <w:p w14:paraId="762E311B" w14:textId="77777777" w:rsidR="00251384" w:rsidRPr="0044502A" w:rsidRDefault="00251384" w:rsidP="00251384">
      <w:r w:rsidRPr="0044502A">
        <w:t>In those areas where Network Service is the existing or planned service in use, Network Service is the only Delivery Service available. </w:t>
      </w:r>
    </w:p>
    <w:p w14:paraId="651EC9C2" w14:textId="77777777" w:rsidR="00251384" w:rsidRPr="0044502A" w:rsidRDefault="00251384" w:rsidP="00251384">
      <w:r w:rsidRPr="0044502A">
        <w:t> </w:t>
      </w:r>
    </w:p>
    <w:p w14:paraId="692F0D30" w14:textId="2FBC4EF5" w:rsidR="00251384" w:rsidRPr="0044502A" w:rsidRDefault="00251384" w:rsidP="00251384">
      <w:r>
        <w:t xml:space="preserve">If Retail Customer desires Delivery Service utilizing non-standard facilities, as described above, and not covered elsewhere in these Service Regulations, then LP&amp;L may construct such facilities pursuant to </w:t>
      </w:r>
      <w:r w:rsidRPr="0093327C">
        <w:rPr>
          <w:highlight w:val="yellow"/>
        </w:rPr>
        <w:t>Section 5.5.AAA, NON-STANDARD FACILITY DELIVERY SYSTEM EXTENSIONS.</w:t>
      </w:r>
      <w:r>
        <w:t xml:space="preserve"> If an entity requests or requires LP&amp;L to install non-standard facilities, then the projected additional cost of such non-standard facilities shall be paid by the requesting entity to LP&amp;L prior to installation of such facilities. LP&amp;L may, at its option, allow for the payment of the additional costs over a period of time. </w:t>
      </w:r>
    </w:p>
    <w:p w14:paraId="4D19D1FD" w14:textId="77777777" w:rsidR="00251384" w:rsidRPr="0044502A" w:rsidRDefault="00251384" w:rsidP="00251384">
      <w:r w:rsidRPr="0044502A">
        <w:t> </w:t>
      </w:r>
    </w:p>
    <w:p w14:paraId="7299B1CC" w14:textId="77777777" w:rsidR="00251384" w:rsidRPr="0044502A" w:rsidRDefault="00251384" w:rsidP="00251384">
      <w:r w:rsidRPr="0044502A">
        <w:t>LP&amp;L shall replace underground facilities with similar underground facilities except for subsurface transformers, which shall be replaced by surface pad-mounted transformers unless LP&amp;L determines, based on engineering or economic reasons, that a replacement subsurface transformer is more appropriate. </w:t>
      </w:r>
    </w:p>
    <w:p w14:paraId="0D46C59D" w14:textId="77777777" w:rsidR="00251384" w:rsidRPr="0044502A" w:rsidRDefault="00251384" w:rsidP="00251384">
      <w:r w:rsidRPr="0044502A">
        <w:t> </w:t>
      </w:r>
    </w:p>
    <w:p w14:paraId="6F17DE17" w14:textId="7E87AC21" w:rsidR="00251384" w:rsidRPr="0044502A" w:rsidRDefault="00251384" w:rsidP="00251384">
      <w:r w:rsidRPr="0044502A">
        <w:t>A Facility Service Agreement or Delivery Service Agreement may be required for the installation of Non-Standard Facilities</w:t>
      </w:r>
      <w:r w:rsidR="00F51F92">
        <w:t>, to be negotiated between the Customer and LP&amp;L</w:t>
      </w:r>
      <w:r w:rsidRPr="0044502A">
        <w:t>. </w:t>
      </w:r>
      <w:r w:rsidR="00F51F92">
        <w:t xml:space="preserve"> The Director of Electric Utilities has delegated authority herein to negotiate and enter into such Facility Service Agreement or Delivery Service Agreement as he or she determines is in the best interest of LP&amp;L’s ratepayers.</w:t>
      </w:r>
    </w:p>
    <w:p w14:paraId="01B01231" w14:textId="77777777" w:rsidR="00251384" w:rsidRPr="0044502A" w:rsidRDefault="00251384" w:rsidP="00251384">
      <w:r w:rsidRPr="0044502A">
        <w:t> </w:t>
      </w:r>
    </w:p>
    <w:p w14:paraId="5AB6A2C3" w14:textId="77777777" w:rsidR="00251384" w:rsidRPr="00CD13F3" w:rsidRDefault="00251384" w:rsidP="00CD13F3">
      <w:pPr>
        <w:pStyle w:val="Heading5"/>
        <w:numPr>
          <w:ilvl w:val="0"/>
          <w:numId w:val="56"/>
        </w:numPr>
        <w:jc w:val="left"/>
        <w:rPr>
          <w:sz w:val="22"/>
          <w:szCs w:val="22"/>
        </w:rPr>
      </w:pPr>
      <w:bookmarkStart w:id="1150" w:name="_Toc130814991"/>
      <w:r w:rsidRPr="00CD13F3">
        <w:rPr>
          <w:sz w:val="22"/>
          <w:szCs w:val="22"/>
        </w:rPr>
        <w:t>Retail Customer's Electrical Installation</w:t>
      </w:r>
      <w:bookmarkEnd w:id="1150"/>
      <w:r w:rsidRPr="00CD13F3">
        <w:rPr>
          <w:sz w:val="22"/>
          <w:szCs w:val="22"/>
        </w:rPr>
        <w:t> </w:t>
      </w:r>
    </w:p>
    <w:p w14:paraId="2B8EFF31" w14:textId="77777777" w:rsidR="00251384" w:rsidRDefault="00251384" w:rsidP="00251384"/>
    <w:p w14:paraId="27E0B7F2" w14:textId="0A511A65" w:rsidR="00251384" w:rsidRPr="0044502A" w:rsidRDefault="00251384" w:rsidP="00251384">
      <w:r>
        <w:t xml:space="preserve">Customer's Electrical Installation must comply with the requirements set forth in this </w:t>
      </w:r>
      <w:r w:rsidR="00F76B1B">
        <w:t xml:space="preserve">Delivery Service Tariff </w:t>
      </w:r>
      <w:r>
        <w:t xml:space="preserve">and all applicable LP&amp;L installation standards which are available upon request. </w:t>
      </w:r>
    </w:p>
    <w:p w14:paraId="015C2985" w14:textId="13880263" w:rsidR="00251384" w:rsidRDefault="009B015B" w:rsidP="0093327C">
      <w:pPr>
        <w:pStyle w:val="Heading5"/>
        <w:numPr>
          <w:ilvl w:val="0"/>
          <w:numId w:val="56"/>
        </w:numPr>
        <w:jc w:val="left"/>
      </w:pPr>
      <w:r w:rsidRPr="009B015B">
        <w:t>Space Requirements </w:t>
      </w:r>
    </w:p>
    <w:p w14:paraId="47B1854B" w14:textId="268C759A" w:rsidR="00251384" w:rsidRPr="0044502A" w:rsidRDefault="00251384" w:rsidP="00251384">
      <w:r w:rsidRPr="0044502A">
        <w:t xml:space="preserve">Customer </w:t>
      </w:r>
      <w:r>
        <w:t xml:space="preserve">shall </w:t>
      </w:r>
      <w:r w:rsidRPr="0044502A">
        <w:t>grant to or secure for LP&amp;L, at Customer's expense, any rights-of-way or easements on property owned or controlled by Customer that are necessary for LP&amp;L to install Delivery System facilities for the purpose of delivering Electric Power and Energy to the Customer. Such easement will be in a form acceptable to LP&amp;L</w:t>
      </w:r>
      <w:r>
        <w:t>.</w:t>
      </w:r>
    </w:p>
    <w:p w14:paraId="00536E03" w14:textId="77777777" w:rsidR="00251384" w:rsidRPr="0044502A" w:rsidRDefault="00251384" w:rsidP="00251384">
      <w:r w:rsidRPr="0044502A">
        <w:t> </w:t>
      </w:r>
    </w:p>
    <w:p w14:paraId="1BB006EA" w14:textId="1B49B7BC" w:rsidR="00251384" w:rsidRPr="0044502A" w:rsidRDefault="00251384" w:rsidP="00251384">
      <w:r w:rsidRPr="0044502A">
        <w:t>With respect to distribution facilities, Customer shall provide any necessary rights-of-way on property not owned or controlled by Customer. If Customer is unable to secure for LP&amp;L any necessary rights-of-way or easements on property not owned or controlled by Customer, Customer shall be responsible for the actual costs incurred by LP&amp;L in obtaining and clearing such rights-of way or easements. </w:t>
      </w:r>
    </w:p>
    <w:p w14:paraId="4B05FDB9" w14:textId="77777777" w:rsidR="00251384" w:rsidRPr="0044502A" w:rsidRDefault="00251384" w:rsidP="00251384">
      <w:r w:rsidRPr="0044502A">
        <w:t> </w:t>
      </w:r>
    </w:p>
    <w:p w14:paraId="17736F01" w14:textId="2F1CB38D" w:rsidR="00251384" w:rsidRDefault="00251384" w:rsidP="00251384">
      <w:r w:rsidRPr="0044502A">
        <w:t xml:space="preserve">Customer </w:t>
      </w:r>
      <w:r>
        <w:t xml:space="preserve">shall </w:t>
      </w:r>
      <w:r w:rsidRPr="0044502A">
        <w:t xml:space="preserve">also provide, without cost to LP&amp;L, Suitable Space for the installation of Delivery System facilities necessary to transport Electric Power and Energy to the Retail Customer and for installation of metering facilities. In those areas where Network Service is the existing or planned service in use, then Customer </w:t>
      </w:r>
      <w:r>
        <w:t xml:space="preserve">shall </w:t>
      </w:r>
      <w:r w:rsidRPr="0044502A">
        <w:t>provide, without cost to LP&amp;L, the space required for the installation of the facilities required for double contingency underground service. </w:t>
      </w:r>
    </w:p>
    <w:p w14:paraId="76DFDC90" w14:textId="18B53463" w:rsidR="002975AD" w:rsidRDefault="009B015B" w:rsidP="0093327C">
      <w:pPr>
        <w:pStyle w:val="Heading5"/>
        <w:numPr>
          <w:ilvl w:val="0"/>
          <w:numId w:val="56"/>
        </w:numPr>
        <w:jc w:val="left"/>
      </w:pPr>
      <w:bookmarkStart w:id="1151" w:name="_Toc130814994"/>
      <w:r w:rsidRPr="009B015B">
        <w:t>Overhead Delivery Service </w:t>
      </w:r>
    </w:p>
    <w:p w14:paraId="0E7C2027" w14:textId="4B217D1B" w:rsidR="00B321AF" w:rsidRDefault="00251384" w:rsidP="0093327C">
      <w:pPr>
        <w:pStyle w:val="Heading5"/>
        <w:numPr>
          <w:ilvl w:val="3"/>
          <w:numId w:val="19"/>
        </w:numPr>
        <w:ind w:left="1080"/>
        <w:jc w:val="left"/>
      </w:pPr>
      <w:r>
        <w:t>Standard Service Drop</w:t>
      </w:r>
      <w:bookmarkEnd w:id="1151"/>
      <w:r>
        <w:t> </w:t>
      </w:r>
    </w:p>
    <w:p w14:paraId="04AD3B53" w14:textId="493E4D4C" w:rsidR="00251384" w:rsidRPr="0044502A" w:rsidRDefault="00251384" w:rsidP="0093327C">
      <w:pPr>
        <w:ind w:left="1080"/>
      </w:pPr>
      <w:r w:rsidRPr="0044502A">
        <w:t xml:space="preserve">Except in those areas where Network Service is the existing or planned service in use, LP&amp;L </w:t>
      </w:r>
      <w:r>
        <w:t xml:space="preserve">shall </w:t>
      </w:r>
      <w:r w:rsidRPr="0044502A">
        <w:t xml:space="preserve">provide, install, and maintain Service Drop to the Point of Delivery approved by LP&amp;L. Customer </w:t>
      </w:r>
      <w:r>
        <w:t xml:space="preserve">shall </w:t>
      </w:r>
      <w:r w:rsidRPr="0044502A">
        <w:t>provide and install a point of attachment (such as a bracket, eye bolt, house knob, metal clevis, etc.) with adequate support that is acceptable to LP&amp;L and meets all applicable codes. </w:t>
      </w:r>
    </w:p>
    <w:p w14:paraId="00C7AB4F" w14:textId="307AC630" w:rsidR="00B321AF" w:rsidRDefault="00251384" w:rsidP="0093327C">
      <w:pPr>
        <w:pStyle w:val="Heading5"/>
        <w:numPr>
          <w:ilvl w:val="1"/>
          <w:numId w:val="19"/>
        </w:numPr>
        <w:ind w:left="1080"/>
        <w:jc w:val="left"/>
      </w:pPr>
      <w:bookmarkStart w:id="1152" w:name="_Toc130814995"/>
      <w:r>
        <w:t>Service Entrance Conductor</w:t>
      </w:r>
      <w:bookmarkEnd w:id="1152"/>
      <w:r>
        <w:t> </w:t>
      </w:r>
    </w:p>
    <w:p w14:paraId="3F0B8865" w14:textId="162257D4" w:rsidR="00251384" w:rsidRPr="0044502A" w:rsidRDefault="00251384" w:rsidP="0093327C">
      <w:pPr>
        <w:ind w:left="1080"/>
      </w:pPr>
      <w:r w:rsidRPr="0044502A">
        <w:t xml:space="preserve">Customer's Service Entrance Conductors are terminated on the outside of the service head and will not be less than 24 inches or the minimum length required by City ordinance, whichever is greater. The connections between the Customer's </w:t>
      </w:r>
      <w:r w:rsidR="00F76B1B">
        <w:t>S</w:t>
      </w:r>
      <w:r w:rsidRPr="0044502A">
        <w:t xml:space="preserve">ervice </w:t>
      </w:r>
      <w:r w:rsidR="00F76B1B">
        <w:t>E</w:t>
      </w:r>
      <w:r w:rsidRPr="0044502A">
        <w:t xml:space="preserve">ntrance </w:t>
      </w:r>
      <w:r w:rsidR="00F76B1B">
        <w:t>C</w:t>
      </w:r>
      <w:r w:rsidRPr="0044502A">
        <w:t>onductors and the LP&amp;L's Service Drop conductors are made by LP&amp;L. </w:t>
      </w:r>
    </w:p>
    <w:p w14:paraId="12789587" w14:textId="7F0FF998" w:rsidR="00B321AF" w:rsidRDefault="00251384" w:rsidP="0093327C">
      <w:pPr>
        <w:pStyle w:val="Heading5"/>
        <w:numPr>
          <w:ilvl w:val="1"/>
          <w:numId w:val="19"/>
        </w:numPr>
        <w:jc w:val="left"/>
      </w:pPr>
      <w:bookmarkStart w:id="1153" w:name="_Toc130814996"/>
      <w:r>
        <w:t>Connections at Point of Delivery</w:t>
      </w:r>
      <w:bookmarkEnd w:id="1153"/>
      <w:r>
        <w:t> </w:t>
      </w:r>
    </w:p>
    <w:p w14:paraId="3728CB3B" w14:textId="22E73BE6" w:rsidR="00251384" w:rsidRPr="0044502A" w:rsidRDefault="00251384" w:rsidP="0093327C">
      <w:pPr>
        <w:ind w:left="1080"/>
      </w:pPr>
      <w:r w:rsidRPr="0044502A">
        <w:t>LP&amp;L makes connections of LP&amp;L's conductors to Customer's conductors at the Point of Delivery. </w:t>
      </w:r>
    </w:p>
    <w:p w14:paraId="330977EB" w14:textId="77777777" w:rsidR="00251384" w:rsidRPr="0044502A" w:rsidRDefault="00251384" w:rsidP="00251384">
      <w:r w:rsidRPr="0044502A">
        <w:t> </w:t>
      </w:r>
    </w:p>
    <w:p w14:paraId="0D4A31EA" w14:textId="77777777" w:rsidR="00251384" w:rsidRPr="0044502A" w:rsidRDefault="00251384" w:rsidP="0093327C">
      <w:pPr>
        <w:pStyle w:val="Heading5"/>
        <w:numPr>
          <w:ilvl w:val="0"/>
          <w:numId w:val="19"/>
        </w:numPr>
        <w:jc w:val="left"/>
      </w:pPr>
      <w:bookmarkStart w:id="1154" w:name="_Toc130814997"/>
      <w:r>
        <w:t>Underground Delivery Service</w:t>
      </w:r>
      <w:bookmarkEnd w:id="1154"/>
      <w:r>
        <w:t> </w:t>
      </w:r>
    </w:p>
    <w:p w14:paraId="2761B296" w14:textId="77777777" w:rsidR="00B321AF" w:rsidRDefault="00B321AF" w:rsidP="00251384"/>
    <w:p w14:paraId="572D11A6" w14:textId="77777777" w:rsidR="00251384" w:rsidRPr="0044502A" w:rsidRDefault="00251384" w:rsidP="00251384">
      <w:r w:rsidRPr="0044502A">
        <w:t>Underground service is provided to Retail Customer under the following conditions: </w:t>
      </w:r>
    </w:p>
    <w:p w14:paraId="770AF1A1" w14:textId="77777777" w:rsidR="00251384" w:rsidRPr="0044502A" w:rsidRDefault="00251384" w:rsidP="00251384">
      <w:r w:rsidRPr="0044502A">
        <w:t> </w:t>
      </w:r>
    </w:p>
    <w:p w14:paraId="56A1A252" w14:textId="77777777" w:rsidR="00435EFE" w:rsidRDefault="00251384" w:rsidP="00DC753D">
      <w:pPr>
        <w:numPr>
          <w:ilvl w:val="0"/>
          <w:numId w:val="32"/>
        </w:numPr>
        <w:tabs>
          <w:tab w:val="left" w:pos="2280"/>
        </w:tabs>
        <w:autoSpaceDE/>
        <w:autoSpaceDN/>
        <w:spacing w:line="239" w:lineRule="auto"/>
      </w:pPr>
      <w:r w:rsidRPr="0044502A">
        <w:t>Location and routing of LP&amp;L's Delivery System is determined by LP&amp;L.</w:t>
      </w:r>
    </w:p>
    <w:p w14:paraId="2DA31DB7" w14:textId="72B2626C" w:rsidR="00435EFE" w:rsidRPr="0044502A" w:rsidRDefault="00251384" w:rsidP="00CD13F3">
      <w:pPr>
        <w:tabs>
          <w:tab w:val="left" w:pos="2280"/>
        </w:tabs>
        <w:autoSpaceDE/>
        <w:autoSpaceDN/>
        <w:spacing w:line="239" w:lineRule="auto"/>
        <w:ind w:left="720"/>
      </w:pPr>
      <w:r w:rsidRPr="0044502A">
        <w:t> </w:t>
      </w:r>
    </w:p>
    <w:p w14:paraId="6C6E41E5" w14:textId="21A5D470" w:rsidR="00435EFE" w:rsidRDefault="00251384" w:rsidP="00CD13F3">
      <w:pPr>
        <w:numPr>
          <w:ilvl w:val="0"/>
          <w:numId w:val="32"/>
        </w:numPr>
        <w:tabs>
          <w:tab w:val="left" w:pos="2280"/>
        </w:tabs>
        <w:autoSpaceDE/>
        <w:autoSpaceDN/>
        <w:spacing w:line="239" w:lineRule="auto"/>
      </w:pPr>
      <w:r w:rsidRPr="0044502A">
        <w:t>Prior to beginning of construction, Customer provides easements at no cost to LP&amp;L for the underground conductors, pad</w:t>
      </w:r>
      <w:r>
        <w:t xml:space="preserve"> </w:t>
      </w:r>
      <w:r w:rsidRPr="0044502A">
        <w:t>mount transformers and associated equipment. Typically these are granted by way of plat submittals through the City of Lubbock before a new or re-plat is recorded.  Post plat recording, Customer shall execute a written easement agreement with LP&amp;L in a form acceptable to LP&amp;L</w:t>
      </w:r>
      <w:r>
        <w:t>.</w:t>
      </w:r>
      <w:r w:rsidR="00F76B1B">
        <w:t xml:space="preserve">  The Director of Electric Utilities has the delegated authority to accept such written easements as provided herein.</w:t>
      </w:r>
    </w:p>
    <w:p w14:paraId="1D90BE70" w14:textId="77777777" w:rsidR="00920427" w:rsidRDefault="00920427" w:rsidP="00CD13F3">
      <w:pPr>
        <w:tabs>
          <w:tab w:val="left" w:pos="2280"/>
        </w:tabs>
        <w:autoSpaceDE/>
        <w:autoSpaceDN/>
        <w:spacing w:line="239" w:lineRule="auto"/>
        <w:ind w:left="720"/>
      </w:pPr>
    </w:p>
    <w:p w14:paraId="2521B475" w14:textId="71D3984A" w:rsidR="00920427" w:rsidRPr="0044502A" w:rsidRDefault="00251384" w:rsidP="00CD13F3">
      <w:pPr>
        <w:numPr>
          <w:ilvl w:val="0"/>
          <w:numId w:val="32"/>
        </w:numPr>
        <w:tabs>
          <w:tab w:val="left" w:pos="2280"/>
        </w:tabs>
        <w:autoSpaceDE/>
        <w:autoSpaceDN/>
        <w:spacing w:line="239" w:lineRule="auto"/>
      </w:pPr>
      <w:r w:rsidRPr="0044502A">
        <w:t>LP&amp;L may extend its conductors to Customer's switchgear or service entrance enclosure when LP&amp;L considers such conductors as being outside of building. </w:t>
      </w:r>
    </w:p>
    <w:p w14:paraId="691CC016" w14:textId="6EC24C57" w:rsidR="00920427" w:rsidRDefault="00920427" w:rsidP="00CD13F3">
      <w:pPr>
        <w:tabs>
          <w:tab w:val="left" w:pos="2280"/>
        </w:tabs>
        <w:autoSpaceDE/>
        <w:autoSpaceDN/>
        <w:spacing w:line="239" w:lineRule="auto"/>
        <w:ind w:left="720"/>
      </w:pPr>
    </w:p>
    <w:p w14:paraId="43781EFE" w14:textId="0C0A6DB7" w:rsidR="00920427" w:rsidRPr="0044502A" w:rsidRDefault="00920427" w:rsidP="00CD13F3">
      <w:pPr>
        <w:numPr>
          <w:ilvl w:val="0"/>
          <w:numId w:val="32"/>
        </w:numPr>
        <w:tabs>
          <w:tab w:val="left" w:pos="2280"/>
        </w:tabs>
        <w:autoSpaceDE/>
        <w:autoSpaceDN/>
        <w:spacing w:line="239" w:lineRule="auto"/>
      </w:pPr>
      <w:r>
        <w:t>B</w:t>
      </w:r>
      <w:r w:rsidR="00251384" w:rsidRPr="0044502A">
        <w:t>efore the installation of LP&amp;L's underground Delivery System facilities, Customer completes rough site grading, establishes final grade along the conductor route, and clears area of all obstructions. Any installation of obstructions (such as asphalt or concrete walk, driveway, street, alley, parking facilities, etc.) which interfere with the installation of LP&amp;L facilities will be corrected by and at the expense of Customer. No change is made in the grade along the conductor route or easement without consent of LP&amp;L. Any lowering or raising of electrical conductors or associated equipment required by any change in grade is at the expense of Customer, including necessary grade work. </w:t>
      </w:r>
    </w:p>
    <w:p w14:paraId="1A6C824B" w14:textId="08EC9CB8" w:rsidR="00920427" w:rsidRDefault="00920427" w:rsidP="00CD13F3">
      <w:pPr>
        <w:tabs>
          <w:tab w:val="left" w:pos="2280"/>
        </w:tabs>
        <w:autoSpaceDE/>
        <w:autoSpaceDN/>
        <w:spacing w:line="239" w:lineRule="auto"/>
        <w:ind w:left="720"/>
      </w:pPr>
    </w:p>
    <w:p w14:paraId="7C6E164C" w14:textId="071FBBCF" w:rsidR="00251384" w:rsidRPr="0044502A" w:rsidRDefault="00920427" w:rsidP="00CD13F3">
      <w:pPr>
        <w:numPr>
          <w:ilvl w:val="0"/>
          <w:numId w:val="32"/>
        </w:numPr>
        <w:tabs>
          <w:tab w:val="left" w:pos="2280"/>
        </w:tabs>
        <w:autoSpaceDE/>
        <w:autoSpaceDN/>
        <w:spacing w:line="239" w:lineRule="auto"/>
      </w:pPr>
      <w:r>
        <w:t>C</w:t>
      </w:r>
      <w:r w:rsidR="00251384" w:rsidRPr="0044502A">
        <w:t xml:space="preserve">ompetitive Retailer or Customer </w:t>
      </w:r>
      <w:r w:rsidR="00251384">
        <w:t xml:space="preserve">shall </w:t>
      </w:r>
      <w:r w:rsidR="00251384" w:rsidRPr="0044502A">
        <w:t>pay any amount due under this Rate Schedule, as applicable. </w:t>
      </w:r>
    </w:p>
    <w:p w14:paraId="265A5D65" w14:textId="77777777" w:rsidR="00251384" w:rsidRPr="0044502A" w:rsidRDefault="00251384" w:rsidP="00251384">
      <w:r w:rsidRPr="0044502A">
        <w:t> </w:t>
      </w:r>
    </w:p>
    <w:p w14:paraId="2B733FD2" w14:textId="6774A743" w:rsidR="00B321AF" w:rsidRDefault="00251384" w:rsidP="0093327C">
      <w:pPr>
        <w:pStyle w:val="Heading5"/>
        <w:numPr>
          <w:ilvl w:val="0"/>
          <w:numId w:val="19"/>
        </w:numPr>
        <w:jc w:val="left"/>
      </w:pPr>
      <w:bookmarkStart w:id="1155" w:name="_Toc130814998"/>
      <w:r w:rsidRPr="00CD13F3">
        <w:rPr>
          <w:sz w:val="22"/>
          <w:szCs w:val="22"/>
        </w:rPr>
        <w:t>Delivery Service from LP&amp;L's Existing Underground Delivery System</w:t>
      </w:r>
      <w:bookmarkEnd w:id="1155"/>
      <w:r w:rsidRPr="00CD13F3">
        <w:rPr>
          <w:sz w:val="22"/>
          <w:szCs w:val="22"/>
        </w:rPr>
        <w:t> </w:t>
      </w:r>
    </w:p>
    <w:p w14:paraId="4E3528D9" w14:textId="01419A3C" w:rsidR="00251384" w:rsidRPr="0044502A" w:rsidRDefault="00251384" w:rsidP="0093327C">
      <w:pPr>
        <w:ind w:left="360"/>
      </w:pPr>
      <w:r w:rsidRPr="0044502A">
        <w:t>In certain areas of the LP&amp;L's Delivery System where substantial investments have been made in underground service facilities, such as Network Service, and overhead service extensions into these areas are impractical and would nullify the benefits of past investments, LP&amp;L retains the right to limit Delivery Service to Customer from LP&amp;L's existing underground Delivery System. </w:t>
      </w:r>
    </w:p>
    <w:p w14:paraId="686CF67B" w14:textId="77777777" w:rsidR="00251384" w:rsidRPr="0044502A" w:rsidRDefault="00251384" w:rsidP="0093327C">
      <w:pPr>
        <w:ind w:left="360"/>
      </w:pPr>
      <w:r w:rsidRPr="0044502A">
        <w:t> </w:t>
      </w:r>
    </w:p>
    <w:p w14:paraId="3738AADF" w14:textId="77777777" w:rsidR="00251384" w:rsidRPr="0044502A" w:rsidRDefault="00251384" w:rsidP="0093327C">
      <w:pPr>
        <w:ind w:left="360"/>
      </w:pPr>
      <w:r w:rsidRPr="0044502A">
        <w:t>In certain areas of LP&amp;L’s Delivery System, including but not limited to portions of downtown Lubbock ,  LP&amp;L provides Network Service from its underground service facilities. In those areas where Network Service is provided, the standard service is double contingency underground service. </w:t>
      </w:r>
    </w:p>
    <w:p w14:paraId="13FFECDB" w14:textId="77777777" w:rsidR="00251384" w:rsidRPr="0044502A" w:rsidRDefault="00251384" w:rsidP="0093327C">
      <w:pPr>
        <w:ind w:left="360"/>
      </w:pPr>
      <w:r w:rsidRPr="0044502A">
        <w:t> </w:t>
      </w:r>
    </w:p>
    <w:p w14:paraId="741D57FA" w14:textId="7BE860CC" w:rsidR="00251384" w:rsidRPr="0044502A" w:rsidRDefault="00251384" w:rsidP="0093327C">
      <w:pPr>
        <w:ind w:left="360"/>
      </w:pPr>
      <w:r w:rsidRPr="0044502A">
        <w:t>The phase and voltage of Delivery Service in areas served from LP&amp;L's underground Delivery System may be limited to that which can be provided from existing facilities. </w:t>
      </w:r>
    </w:p>
    <w:p w14:paraId="3357AFB5" w14:textId="6CB592E1" w:rsidR="00251384" w:rsidRDefault="00251384" w:rsidP="0093327C">
      <w:pPr>
        <w:pStyle w:val="Heading5"/>
        <w:numPr>
          <w:ilvl w:val="0"/>
          <w:numId w:val="19"/>
        </w:numPr>
        <w:jc w:val="left"/>
      </w:pPr>
      <w:bookmarkStart w:id="1156" w:name="_Toc130814999"/>
      <w:r w:rsidRPr="00CD13F3">
        <w:rPr>
          <w:sz w:val="22"/>
          <w:szCs w:val="22"/>
        </w:rPr>
        <w:t xml:space="preserve">Service </w:t>
      </w:r>
      <w:r w:rsidR="00BD4501">
        <w:rPr>
          <w:sz w:val="22"/>
          <w:szCs w:val="22"/>
        </w:rPr>
        <w:t>LATERAL</w:t>
      </w:r>
      <w:r w:rsidRPr="00CD13F3">
        <w:rPr>
          <w:sz w:val="22"/>
          <w:szCs w:val="22"/>
        </w:rPr>
        <w:t xml:space="preserve"> – Secondary Voltage</w:t>
      </w:r>
      <w:bookmarkEnd w:id="1156"/>
      <w:r w:rsidRPr="00CD13F3">
        <w:rPr>
          <w:sz w:val="22"/>
          <w:szCs w:val="22"/>
        </w:rPr>
        <w:t> </w:t>
      </w:r>
    </w:p>
    <w:p w14:paraId="45FC9429" w14:textId="721ABA65" w:rsidR="00251384" w:rsidRPr="0044502A" w:rsidRDefault="00251384" w:rsidP="00251384">
      <w:r w:rsidRPr="0044502A">
        <w:t xml:space="preserve">LP&amp;L furnishes, installs and maintains the Service Lateral connecting LP&amp;L's Delivery System to Retail Customer's Point of Delivery for permanent residential single phase service. </w:t>
      </w:r>
    </w:p>
    <w:p w14:paraId="05CCC7D5" w14:textId="77777777" w:rsidR="00251384" w:rsidRPr="0044502A" w:rsidRDefault="00251384" w:rsidP="00251384">
      <w:r w:rsidRPr="0044502A">
        <w:t> </w:t>
      </w:r>
    </w:p>
    <w:p w14:paraId="44781CBE" w14:textId="066DA4B7" w:rsidR="00B321AF" w:rsidRDefault="00251384" w:rsidP="0093327C">
      <w:pPr>
        <w:pStyle w:val="Heading5"/>
        <w:numPr>
          <w:ilvl w:val="0"/>
          <w:numId w:val="19"/>
        </w:numPr>
        <w:jc w:val="left"/>
      </w:pPr>
      <w:bookmarkStart w:id="1157" w:name="_Toc130815000"/>
      <w:r w:rsidRPr="00CD13F3">
        <w:rPr>
          <w:sz w:val="22"/>
          <w:szCs w:val="22"/>
        </w:rPr>
        <w:t>Transformer and Equipment</w:t>
      </w:r>
      <w:bookmarkEnd w:id="1157"/>
      <w:r w:rsidRPr="00CD13F3">
        <w:rPr>
          <w:sz w:val="22"/>
          <w:szCs w:val="22"/>
        </w:rPr>
        <w:t> </w:t>
      </w:r>
    </w:p>
    <w:p w14:paraId="57122346" w14:textId="533BF2ED" w:rsidR="00251384" w:rsidRPr="0044502A" w:rsidRDefault="00251384" w:rsidP="00251384">
      <w:r w:rsidRPr="0044502A">
        <w:t>LP&amp;L provides, installs, owns and maintains transformer(s) and equipment for Customers taking service at secondary voltage. Customer provides</w:t>
      </w:r>
      <w:r w:rsidR="00F76B1B">
        <w:t>,</w:t>
      </w:r>
      <w:r w:rsidRPr="0044502A">
        <w:t xml:space="preserve"> without cost to LP&amp;L</w:t>
      </w:r>
      <w:r w:rsidR="00F76B1B">
        <w:t>,</w:t>
      </w:r>
      <w:r w:rsidRPr="0044502A">
        <w:t xml:space="preserve"> space on Customer's Premises suitable to LP&amp;L for the installation, operation, and maintenance of transformers and other equipment required to provide Delivery Service to the Customer. Customer provides adequate and accessible pad space as determined by LP&amp;L to allow transformer equipment maintenance and replacement. Required space for equipment considers any above ground construction or portion of a building which extends over the pad. Passageways adequate to accommodate trucks or other necessary lifting and hauling equipment are provided by Customer to allow replacement of transformers and other devices. </w:t>
      </w:r>
    </w:p>
    <w:p w14:paraId="1524524D" w14:textId="3DE34FCE" w:rsidR="00B321AF" w:rsidRDefault="00251384" w:rsidP="0093327C">
      <w:pPr>
        <w:pStyle w:val="Heading5"/>
        <w:numPr>
          <w:ilvl w:val="0"/>
          <w:numId w:val="19"/>
        </w:numPr>
        <w:jc w:val="left"/>
      </w:pPr>
      <w:bookmarkStart w:id="1158" w:name="_Toc130815001"/>
      <w:r w:rsidRPr="00CD13F3">
        <w:rPr>
          <w:sz w:val="22"/>
          <w:szCs w:val="22"/>
        </w:rPr>
        <w:t>Vault</w:t>
      </w:r>
      <w:bookmarkEnd w:id="1158"/>
      <w:r w:rsidRPr="00CD13F3">
        <w:rPr>
          <w:sz w:val="22"/>
          <w:szCs w:val="22"/>
        </w:rPr>
        <w:t> </w:t>
      </w:r>
    </w:p>
    <w:p w14:paraId="5275C4B1" w14:textId="100FEBC5" w:rsidR="00251384" w:rsidRPr="0044502A" w:rsidRDefault="00251384" w:rsidP="00251384">
      <w:r w:rsidRPr="0044502A">
        <w:t xml:space="preserve">When a vault for LP&amp;L's transformers, switchgear or other facilities is required on Customer's Premises, and location is acceptable to LP&amp;L, Customer provides and installs the vault, at its cost, in accordance with LP&amp;L specifications. If the vault is located inside or under Customer's building due to lack of any suitable space outside the building, Customer provides the necessary Raceway for LP&amp;L's conductors so that such conductors are </w:t>
      </w:r>
      <w:r w:rsidR="00FB4FF4">
        <w:t>c</w:t>
      </w:r>
      <w:r w:rsidRPr="0044502A">
        <w:t xml:space="preserve">onsidered </w:t>
      </w:r>
      <w:r w:rsidR="00FB4FF4">
        <w:t>o</w:t>
      </w:r>
      <w:r w:rsidRPr="0044502A">
        <w:t xml:space="preserve">utside of </w:t>
      </w:r>
      <w:r w:rsidR="00FB4FF4">
        <w:t>b</w:t>
      </w:r>
      <w:r w:rsidRPr="0044502A">
        <w:t>uilding. LP&amp;L installs in the vault, transformers and/or other facilities necessary to provide Delivery Service to the Customer. The Customer is responsible for shielding or limiting utilization of adjoining building sections as necessary to limit noise and electromagnetic emissions. The Customer is responsible for the cost of conducting studies and measurements to project or determine levels of emissions. Customer takes Delivery Service at the secondary terminals of LP&amp;L transformers or other facilities located in the vault as specified by LP&amp;L. Under any other conditions, Customer takes service outside the building. </w:t>
      </w:r>
    </w:p>
    <w:p w14:paraId="3C8E9D77" w14:textId="4DD49964" w:rsidR="00251384" w:rsidRDefault="00251384" w:rsidP="0093327C">
      <w:pPr>
        <w:pStyle w:val="Heading5"/>
        <w:numPr>
          <w:ilvl w:val="0"/>
          <w:numId w:val="19"/>
        </w:numPr>
        <w:jc w:val="left"/>
      </w:pPr>
      <w:bookmarkStart w:id="1159" w:name="_Toc130815002"/>
      <w:r w:rsidRPr="00CD13F3">
        <w:rPr>
          <w:sz w:val="22"/>
          <w:szCs w:val="22"/>
        </w:rPr>
        <w:t>Meter</w:t>
      </w:r>
      <w:bookmarkEnd w:id="1159"/>
      <w:r w:rsidRPr="00CD13F3">
        <w:rPr>
          <w:sz w:val="22"/>
          <w:szCs w:val="22"/>
        </w:rPr>
        <w:t> </w:t>
      </w:r>
    </w:p>
    <w:p w14:paraId="463BC16F" w14:textId="028B6F8B" w:rsidR="00251384" w:rsidRPr="0044502A" w:rsidRDefault="00251384" w:rsidP="00251384">
      <w:r w:rsidRPr="0044502A">
        <w:t xml:space="preserve">All Meters used to measure the amount of Electric Power and Energy delivered by LP&amp;L for use in the calculation of Delivery System Charges, whether LP&amp;L or Non-LP&amp;L owned, are installed and maintained by LP&amp;L. Meters shall be located outside the building. If the customer requires a meter location other than outside the building and LP&amp;L approves such location, the customer shall install and own the electric service conductors from a point of delivery outside of the building (either secondary transformer terminals or service enclosure). All Meter transformers and transockets shall be furnished and owned by LP&amp;L for these purposes. Where Customer requests the installation of a LP&amp;L Meter other than LP&amp;L's standard Meter, Customer pays the appropriate installation and monthly maintenance cost in accordance with the applicable rate schedule of this </w:t>
      </w:r>
      <w:r w:rsidR="006556F0">
        <w:t xml:space="preserve">Delivery Service </w:t>
      </w:r>
      <w:r w:rsidRPr="0044502A">
        <w:t>Tariff. </w:t>
      </w:r>
    </w:p>
    <w:p w14:paraId="7D78AC0B" w14:textId="77777777" w:rsidR="00251384" w:rsidRPr="0044502A" w:rsidRDefault="00251384" w:rsidP="00251384">
      <w:r w:rsidRPr="0044502A">
        <w:t> </w:t>
      </w:r>
    </w:p>
    <w:p w14:paraId="196D1158" w14:textId="2F3A1332" w:rsidR="00251384" w:rsidRPr="0044502A" w:rsidRDefault="00251384" w:rsidP="00251384">
      <w:r w:rsidRPr="0044502A">
        <w:t>LP&amp;L may, at its option and at its expense, relocate any LP&amp;L-owned or Non-LP&amp;L Owned Meter. In case of a relocation made necessary due to inaccessibility, hazardous location, or dangerous conditions for which Customer is responsible, or in order to prevent a recurrence of unauthorized use of Delivery Service or tampering with equipment, Customer, or Customer's Competitive Retailer may be required to relocate Customer’s service facilities and LP&amp;L facilities, including the Metering Equipment to a location agreeable to LP&amp;L at the Customer’s expense. </w:t>
      </w:r>
    </w:p>
    <w:p w14:paraId="083F0D73" w14:textId="77777777" w:rsidR="00251384" w:rsidRPr="0044502A" w:rsidRDefault="00251384" w:rsidP="00251384">
      <w:r w:rsidRPr="0044502A">
        <w:t> </w:t>
      </w:r>
    </w:p>
    <w:p w14:paraId="75F3BC42" w14:textId="77777777" w:rsidR="00251384" w:rsidRPr="0044502A" w:rsidRDefault="00251384" w:rsidP="00251384">
      <w:r w:rsidRPr="0044502A">
        <w:t>Under no circumstance is any meter installation to be moved or relocated except as authorized by LP&amp;L. </w:t>
      </w:r>
    </w:p>
    <w:p w14:paraId="228A14C2" w14:textId="77777777" w:rsidR="00251384" w:rsidRPr="0044502A" w:rsidRDefault="00251384" w:rsidP="00251384">
      <w:r w:rsidRPr="0044502A">
        <w:t> </w:t>
      </w:r>
    </w:p>
    <w:p w14:paraId="264B15CB" w14:textId="77777777" w:rsidR="00251384" w:rsidRPr="00CD13F3" w:rsidRDefault="00251384" w:rsidP="0093327C">
      <w:pPr>
        <w:pStyle w:val="Heading5"/>
        <w:numPr>
          <w:ilvl w:val="0"/>
          <w:numId w:val="19"/>
        </w:numPr>
        <w:jc w:val="left"/>
        <w:rPr>
          <w:sz w:val="22"/>
          <w:szCs w:val="22"/>
        </w:rPr>
      </w:pPr>
      <w:bookmarkStart w:id="1160" w:name="_Toc130815003"/>
      <w:r w:rsidRPr="00CD13F3">
        <w:rPr>
          <w:sz w:val="22"/>
          <w:szCs w:val="22"/>
        </w:rPr>
        <w:t>Standard Facility Extensions</w:t>
      </w:r>
      <w:bookmarkEnd w:id="1160"/>
      <w:r w:rsidRPr="00CD13F3">
        <w:rPr>
          <w:sz w:val="22"/>
          <w:szCs w:val="22"/>
        </w:rPr>
        <w:t xml:space="preserve">  </w:t>
      </w:r>
    </w:p>
    <w:p w14:paraId="298FD2E1" w14:textId="77777777" w:rsidR="00251384" w:rsidRDefault="00251384" w:rsidP="00251384"/>
    <w:p w14:paraId="0D99DC2E" w14:textId="3E155206" w:rsidR="00251384" w:rsidRPr="0044502A" w:rsidRDefault="00251384" w:rsidP="00251384">
      <w:r w:rsidRPr="0044502A">
        <w:t>Extension of standard facilities to permanent Customers within LP&amp;L's certificated area</w:t>
      </w:r>
      <w:r>
        <w:t>,</w:t>
      </w:r>
      <w:r w:rsidRPr="0044502A">
        <w:t xml:space="preserve"> where the estimated cost to extend facilities does not exceed the standard allowances stated herein, will be provided to Customers at no cost. The cost of the extension is calculated using the route of the new line, as determined by LP&amp;L, from LP&amp;L Delivery System facilities, which includes primary, secondary, and service drop for overhead facilities or Service Lateral for underground facilities, to the Point of Delivery. When two or more applications for Delivery Service from the same extension are received prior to starting construction of the extension, the maximum allowance is the sum of each individual applicant's standard allowance. Customer makes a one-time non-refundable CIAC for the cost of providing an extension in excess of the stated allowances. </w:t>
      </w:r>
    </w:p>
    <w:p w14:paraId="62A08D67" w14:textId="77777777" w:rsidR="00251384" w:rsidRPr="0044502A" w:rsidRDefault="00251384" w:rsidP="00251384">
      <w:r w:rsidRPr="0044502A">
        <w:t> </w:t>
      </w:r>
    </w:p>
    <w:p w14:paraId="5318A71D" w14:textId="235B2B6E" w:rsidR="00251384" w:rsidRPr="0044502A" w:rsidRDefault="00251384" w:rsidP="00251384">
      <w:r w:rsidRPr="0044502A">
        <w:t xml:space="preserve">LP&amp;L makes extension of electric service to Customer’s electrical installation so as to minimize the cost of such extension. Extension is normally made at no cost to Customer except in those instances where the requested extension of LP&amp;L’s facilities is not economically justified or Customer requests facilities in excess of those required to provide service as determined by the LP&amp;L. In those areas where Network Service is the existing or planned service in use, the extension of Network Service is made to Customer if Customer complies with the requirements for receiving Network Service described in this </w:t>
      </w:r>
      <w:r w:rsidR="006556F0">
        <w:t>Delivery Service Tariff</w:t>
      </w:r>
      <w:r w:rsidRPr="0044502A">
        <w:t>. </w:t>
      </w:r>
    </w:p>
    <w:p w14:paraId="07D70447" w14:textId="7B9DEB95" w:rsidR="00251384" w:rsidRDefault="00251384" w:rsidP="0093327C">
      <w:pPr>
        <w:pStyle w:val="Heading5"/>
        <w:numPr>
          <w:ilvl w:val="0"/>
          <w:numId w:val="19"/>
        </w:numPr>
        <w:jc w:val="left"/>
      </w:pPr>
      <w:bookmarkStart w:id="1161" w:name="_Toc130815004"/>
      <w:r w:rsidRPr="00CD13F3">
        <w:rPr>
          <w:sz w:val="22"/>
          <w:szCs w:val="22"/>
        </w:rPr>
        <w:t>Overhead Extensions</w:t>
      </w:r>
      <w:bookmarkEnd w:id="1161"/>
      <w:r w:rsidRPr="00CD13F3">
        <w:rPr>
          <w:sz w:val="22"/>
          <w:szCs w:val="22"/>
        </w:rPr>
        <w:t xml:space="preserve">  </w:t>
      </w:r>
    </w:p>
    <w:p w14:paraId="48D503AC" w14:textId="76A4EBAE" w:rsidR="00251384" w:rsidRPr="0044502A" w:rsidRDefault="00251384" w:rsidP="00251384">
      <w:r w:rsidRPr="0044502A">
        <w:t>LP&amp;L makes extension of overhead electric service without charge to permanent Customers, for a distance of up to 300 feet overhead, if electric service desired by Customer is of the type and character of electric service which LP&amp;L provides. The distance of the extension is measured using the route of the new line from LP&amp;L distribution facilities, which includes primary, secondary and service drop to the point of delivery. When two or more applications for electric service from the same extension are received prior to starting construction of the line extension, the maximum length of the overhead extension provided at no charge is up to the number of applicants times 300 feet. Customer makes a one</w:t>
      </w:r>
      <w:r>
        <w:t>-</w:t>
      </w:r>
      <w:r w:rsidRPr="0044502A">
        <w:t xml:space="preserve">time non-refundable </w:t>
      </w:r>
      <w:r w:rsidR="00784303">
        <w:t>CIAC</w:t>
      </w:r>
      <w:r w:rsidRPr="0044502A">
        <w:t xml:space="preserve"> for the cost of providing an extension in excess of such amount based upon an estimated cost per foot for the type of facility installed. </w:t>
      </w:r>
    </w:p>
    <w:p w14:paraId="64717026" w14:textId="2FF2721D" w:rsidR="00251384" w:rsidRDefault="00251384" w:rsidP="0093327C">
      <w:pPr>
        <w:pStyle w:val="Heading5"/>
        <w:numPr>
          <w:ilvl w:val="0"/>
          <w:numId w:val="19"/>
        </w:numPr>
        <w:jc w:val="left"/>
      </w:pPr>
      <w:bookmarkStart w:id="1162" w:name="_Toc130815005"/>
      <w:r w:rsidRPr="00CD13F3">
        <w:rPr>
          <w:sz w:val="22"/>
          <w:szCs w:val="22"/>
        </w:rPr>
        <w:t>Underground Extensions</w:t>
      </w:r>
      <w:bookmarkEnd w:id="1162"/>
      <w:r w:rsidRPr="00CD13F3">
        <w:rPr>
          <w:sz w:val="22"/>
          <w:szCs w:val="22"/>
        </w:rPr>
        <w:t xml:space="preserve">  </w:t>
      </w:r>
    </w:p>
    <w:p w14:paraId="6EE84D53" w14:textId="0C7C80D1" w:rsidR="00251384" w:rsidRPr="0044502A" w:rsidRDefault="00251384" w:rsidP="00251384">
      <w:r w:rsidRPr="0044502A">
        <w:t>Except in those areas where Network Service is the existing or planned service in use, LP&amp;L makes extension of underground electric service without charge to permanent Customers</w:t>
      </w:r>
      <w:r w:rsidR="00784303">
        <w:t>,</w:t>
      </w:r>
      <w:r w:rsidRPr="0044502A">
        <w:t xml:space="preserve"> for a distance of up to 10 feet if electric service desired by Customer is of the type and character of electric service which LP&amp;L provides.  The distance of the extension is measured using the route of the new line from LP&amp;L distribution facilities, which includes primary and secondary facilities to the point of delivery. When two or more applications for electric service from the same extension are received prior to starting construction of the line extension, the extension will be provided without charge if the total cost of the extension does not exceed an amount equal to the number of applicants times an amount equivalent to 10 feet of  underground. Customer makes a onetime non-refundable </w:t>
      </w:r>
      <w:r w:rsidR="00784303">
        <w:t>CIAC</w:t>
      </w:r>
      <w:r w:rsidRPr="0044502A">
        <w:t xml:space="preserve"> for the set utility cost recovery fee, which is calculated per linear foot in providing an extension in excess of such amount. </w:t>
      </w:r>
    </w:p>
    <w:p w14:paraId="60EB5C17" w14:textId="77777777" w:rsidR="00251384" w:rsidRPr="0044502A" w:rsidRDefault="00251384" w:rsidP="00251384">
      <w:r w:rsidRPr="0044502A">
        <w:t> </w:t>
      </w:r>
    </w:p>
    <w:p w14:paraId="5EADFD6A" w14:textId="7F8FAE2E" w:rsidR="00251384" w:rsidRDefault="00251384" w:rsidP="0093327C">
      <w:pPr>
        <w:pStyle w:val="Heading5"/>
        <w:numPr>
          <w:ilvl w:val="0"/>
          <w:numId w:val="19"/>
        </w:numPr>
        <w:jc w:val="left"/>
      </w:pPr>
      <w:bookmarkStart w:id="1163" w:name="_Toc130815006"/>
      <w:r w:rsidRPr="00CD13F3">
        <w:rPr>
          <w:sz w:val="22"/>
          <w:szCs w:val="22"/>
        </w:rPr>
        <w:t>Standard Facility Extension:  Extensions Calculation of CIAC for Underground</w:t>
      </w:r>
      <w:r w:rsidR="00B321AF">
        <w:rPr>
          <w:sz w:val="22"/>
          <w:szCs w:val="22"/>
        </w:rPr>
        <w:t xml:space="preserve"> </w:t>
      </w:r>
      <w:r w:rsidRPr="00CD13F3">
        <w:rPr>
          <w:sz w:val="22"/>
          <w:szCs w:val="22"/>
        </w:rPr>
        <w:t>Standard Facility Extensions Beyond 10’ Allowance</w:t>
      </w:r>
      <w:bookmarkEnd w:id="1163"/>
      <w:r w:rsidRPr="00CD13F3">
        <w:rPr>
          <w:sz w:val="22"/>
          <w:szCs w:val="22"/>
        </w:rPr>
        <w:t> </w:t>
      </w:r>
    </w:p>
    <w:p w14:paraId="53DFC245" w14:textId="70904B4F" w:rsidR="00251384" w:rsidRDefault="00251384" w:rsidP="00251384">
      <w:r w:rsidRPr="0044502A">
        <w:t xml:space="preserve">Customer will pay a CIAC amount to LP&amp;L as determined by </w:t>
      </w:r>
      <w:r>
        <w:t xml:space="preserve">set fees in </w:t>
      </w:r>
      <w:r w:rsidRPr="00CD13F3">
        <w:rPr>
          <w:highlight w:val="yellow"/>
        </w:rPr>
        <w:t>Section 5.5.DD</w:t>
      </w:r>
      <w:r>
        <w:t xml:space="preserve"> of this </w:t>
      </w:r>
      <w:r w:rsidR="00784303">
        <w:t>Delivery Service Tariff</w:t>
      </w:r>
      <w:r>
        <w:t>, Discretionary Charge for Construction Service.</w:t>
      </w:r>
    </w:p>
    <w:p w14:paraId="4A2CA715" w14:textId="77777777" w:rsidR="00251384" w:rsidRPr="0044502A" w:rsidRDefault="00251384" w:rsidP="00251384"/>
    <w:p w14:paraId="2024EC9C" w14:textId="02FBCEF2" w:rsidR="00251384" w:rsidRDefault="00251384" w:rsidP="0093327C">
      <w:pPr>
        <w:pStyle w:val="Heading5"/>
        <w:numPr>
          <w:ilvl w:val="0"/>
          <w:numId w:val="19"/>
        </w:numPr>
        <w:jc w:val="left"/>
      </w:pPr>
      <w:bookmarkStart w:id="1164" w:name="_Toc130815007"/>
      <w:r w:rsidRPr="00CD13F3">
        <w:rPr>
          <w:sz w:val="22"/>
          <w:szCs w:val="22"/>
        </w:rPr>
        <w:t>Calculation of CIAC for Overhead Standard Facility Extensions Beyond 300’ Allowance</w:t>
      </w:r>
      <w:bookmarkEnd w:id="1164"/>
      <w:r w:rsidRPr="00CD13F3">
        <w:rPr>
          <w:sz w:val="22"/>
          <w:szCs w:val="22"/>
        </w:rPr>
        <w:t> </w:t>
      </w:r>
    </w:p>
    <w:p w14:paraId="4395D7CA" w14:textId="77777777" w:rsidR="00251384" w:rsidRPr="0044502A" w:rsidRDefault="00251384" w:rsidP="00251384">
      <w:r w:rsidRPr="0044502A">
        <w:t>Customer will pay a CIAC amount to LP&amp;L as determined per project.  Calculation will be based on projected load demand and actual cost of extending overhead facilities for electric service. </w:t>
      </w:r>
    </w:p>
    <w:p w14:paraId="66844649" w14:textId="77777777" w:rsidR="00251384" w:rsidRPr="0044502A" w:rsidRDefault="00251384" w:rsidP="00251384">
      <w:r w:rsidRPr="0044502A">
        <w:t> </w:t>
      </w:r>
    </w:p>
    <w:p w14:paraId="5A71F106" w14:textId="113ECE38" w:rsidR="00251384" w:rsidRDefault="00251384" w:rsidP="0093327C">
      <w:pPr>
        <w:pStyle w:val="Heading5"/>
        <w:numPr>
          <w:ilvl w:val="0"/>
          <w:numId w:val="19"/>
        </w:numPr>
        <w:jc w:val="left"/>
      </w:pPr>
      <w:bookmarkStart w:id="1165" w:name="_Toc130815008"/>
      <w:r w:rsidRPr="00CD13F3">
        <w:rPr>
          <w:sz w:val="22"/>
          <w:szCs w:val="22"/>
        </w:rPr>
        <w:t>Retail Customer Requested Facility Upgrades</w:t>
      </w:r>
      <w:bookmarkEnd w:id="1165"/>
      <w:r w:rsidRPr="00CD13F3">
        <w:rPr>
          <w:sz w:val="22"/>
          <w:szCs w:val="22"/>
        </w:rPr>
        <w:t> </w:t>
      </w:r>
    </w:p>
    <w:p w14:paraId="6C81F861" w14:textId="3F1776D5" w:rsidR="00251384" w:rsidRPr="0044502A" w:rsidRDefault="00251384" w:rsidP="00251384">
      <w:r w:rsidRPr="0044502A">
        <w:t>In the case of upgrades to Delivery System facilities necessitated by Customer adding load in excess of existing Delivery System facility capacity, only the cost of the facility upgrades that are attributable to the Customer’s request are included in calculating a CIAC.  </w:t>
      </w:r>
    </w:p>
    <w:p w14:paraId="384D8129" w14:textId="023698CF" w:rsidR="00251384" w:rsidRDefault="00251384" w:rsidP="0093327C">
      <w:pPr>
        <w:pStyle w:val="Heading5"/>
        <w:numPr>
          <w:ilvl w:val="0"/>
          <w:numId w:val="19"/>
        </w:numPr>
        <w:jc w:val="left"/>
      </w:pPr>
      <w:bookmarkStart w:id="1166" w:name="_Toc130815009"/>
      <w:r w:rsidRPr="00CD13F3">
        <w:rPr>
          <w:sz w:val="22"/>
          <w:szCs w:val="22"/>
        </w:rPr>
        <w:t>Unused Standard Allowance</w:t>
      </w:r>
      <w:bookmarkEnd w:id="1166"/>
      <w:r w:rsidRPr="00CD13F3">
        <w:rPr>
          <w:sz w:val="22"/>
          <w:szCs w:val="22"/>
        </w:rPr>
        <w:t> </w:t>
      </w:r>
    </w:p>
    <w:p w14:paraId="6EA3EF6C" w14:textId="6D7AB680" w:rsidR="00251384" w:rsidRPr="0044502A" w:rsidRDefault="00251384" w:rsidP="00251384">
      <w:r w:rsidRPr="0044502A">
        <w:t>Under no circumstance shall any unused standard allowance be paid or credited to the Customer or used to reduce the cost for installation of non-standard Delivery System facilities or non-standard street lighting facilities. </w:t>
      </w:r>
    </w:p>
    <w:p w14:paraId="01067293" w14:textId="17B8436A" w:rsidR="00251384" w:rsidRDefault="00251384" w:rsidP="0093327C">
      <w:pPr>
        <w:pStyle w:val="Heading5"/>
        <w:numPr>
          <w:ilvl w:val="0"/>
          <w:numId w:val="19"/>
        </w:numPr>
        <w:jc w:val="left"/>
      </w:pPr>
      <w:bookmarkStart w:id="1167" w:name="_Toc130815010"/>
      <w:r w:rsidRPr="00CD13F3">
        <w:rPr>
          <w:sz w:val="22"/>
          <w:szCs w:val="22"/>
        </w:rPr>
        <w:t>Non-Standard Facility Delivery System Extensions</w:t>
      </w:r>
      <w:bookmarkEnd w:id="1167"/>
      <w:r w:rsidRPr="00CD13F3">
        <w:rPr>
          <w:sz w:val="22"/>
          <w:szCs w:val="22"/>
        </w:rPr>
        <w:t> </w:t>
      </w:r>
    </w:p>
    <w:p w14:paraId="6F661AE9" w14:textId="465EEBDD" w:rsidR="00251384" w:rsidRPr="0044502A" w:rsidRDefault="00251384" w:rsidP="00251384">
      <w:r w:rsidRPr="0044502A">
        <w:t xml:space="preserve">If Customer desires Delivery System service that involves non-standard facilities as described in </w:t>
      </w:r>
      <w:r w:rsidRPr="00CD13F3">
        <w:rPr>
          <w:highlight w:val="yellow"/>
        </w:rPr>
        <w:t>Section 5.5.GG</w:t>
      </w:r>
      <w:r>
        <w:t xml:space="preserve"> </w:t>
      </w:r>
      <w:r w:rsidRPr="0044502A">
        <w:t xml:space="preserve"> of this </w:t>
      </w:r>
      <w:r w:rsidR="00784303">
        <w:t xml:space="preserve">Delivery Service </w:t>
      </w:r>
      <w:r w:rsidRPr="0044502A">
        <w:t>Tariff, Customer pays LP&amp;L prior to LP&amp;L’s construction of non-standard facilities the total estimated cost of all non-standard facilities less the cost of standard facilities to meet Customer's request. </w:t>
      </w:r>
    </w:p>
    <w:p w14:paraId="3B234E9D" w14:textId="77777777" w:rsidR="00251384" w:rsidRPr="0044502A" w:rsidRDefault="00251384" w:rsidP="00251384">
      <w:r w:rsidRPr="0044502A">
        <w:t> </w:t>
      </w:r>
    </w:p>
    <w:p w14:paraId="0C869CFC" w14:textId="79370202" w:rsidR="00251384" w:rsidRPr="0044502A" w:rsidRDefault="00251384" w:rsidP="00251384">
      <w:r w:rsidRPr="0044502A">
        <w:t>LP&amp;L may terminate the provision of any Delivery Service utilizing non-standard facilities at the end of the term of the applicable Facility Extension Agreement or Discretionary Service Agreement, or in the absence of a Facility Extension Agreement or Discretionary Service Agreement, on reasonable notice to Customer and the Customer’s Competitive Retailer. </w:t>
      </w:r>
    </w:p>
    <w:p w14:paraId="1603222E" w14:textId="4E54FF5C" w:rsidR="00251384" w:rsidRDefault="00251384" w:rsidP="0093327C">
      <w:pPr>
        <w:pStyle w:val="Heading5"/>
        <w:numPr>
          <w:ilvl w:val="0"/>
          <w:numId w:val="19"/>
        </w:numPr>
        <w:jc w:val="left"/>
      </w:pPr>
      <w:bookmarkStart w:id="1168" w:name="_Toc130815011"/>
      <w:r w:rsidRPr="00CD13F3">
        <w:rPr>
          <w:sz w:val="22"/>
          <w:szCs w:val="22"/>
        </w:rPr>
        <w:t>Temporary Delivery System Facilities</w:t>
      </w:r>
      <w:bookmarkEnd w:id="1168"/>
      <w:r w:rsidRPr="00CD13F3">
        <w:rPr>
          <w:sz w:val="22"/>
          <w:szCs w:val="22"/>
        </w:rPr>
        <w:t> </w:t>
      </w:r>
    </w:p>
    <w:p w14:paraId="52F84E96" w14:textId="38DB7D8D" w:rsidR="00251384" w:rsidRPr="0044502A" w:rsidRDefault="00251384" w:rsidP="00251384">
      <w:r w:rsidRPr="0044502A">
        <w:t xml:space="preserve">Customer pays LP&amp;L prior to LP&amp;L's constructing temporary Delivery System facilities an amount equal to the estimated cost of installing and removing the facilities, plus the estimated costs of materials to be used which are unsalvageable after removal of the installation as set forth in </w:t>
      </w:r>
      <w:r w:rsidRPr="00CD13F3">
        <w:rPr>
          <w:highlight w:val="yellow"/>
        </w:rPr>
        <w:t>Section 5.5DD</w:t>
      </w:r>
      <w:r>
        <w:t xml:space="preserve"> </w:t>
      </w:r>
      <w:r w:rsidRPr="0044502A">
        <w:t xml:space="preserve"> of this </w:t>
      </w:r>
      <w:r w:rsidR="00784303">
        <w:t xml:space="preserve">Delivery Service </w:t>
      </w:r>
      <w:r w:rsidRPr="0044502A">
        <w:t>Tariff. </w:t>
      </w:r>
    </w:p>
    <w:p w14:paraId="619B6664" w14:textId="576C6137" w:rsidR="00251384" w:rsidRDefault="00251384" w:rsidP="0093327C">
      <w:pPr>
        <w:pStyle w:val="Heading5"/>
        <w:numPr>
          <w:ilvl w:val="0"/>
          <w:numId w:val="19"/>
        </w:numPr>
        <w:jc w:val="left"/>
      </w:pPr>
      <w:bookmarkStart w:id="1169" w:name="_Toc130815012"/>
      <w:r w:rsidRPr="00CD13F3">
        <w:rPr>
          <w:sz w:val="22"/>
          <w:szCs w:val="22"/>
        </w:rPr>
        <w:t>Removal and Relocation of LP&amp;L's Facilities</w:t>
      </w:r>
      <w:bookmarkEnd w:id="1169"/>
      <w:r w:rsidRPr="00CD13F3">
        <w:rPr>
          <w:sz w:val="22"/>
          <w:szCs w:val="22"/>
        </w:rPr>
        <w:t> </w:t>
      </w:r>
    </w:p>
    <w:p w14:paraId="21B3E2F8" w14:textId="6BCBCC7D" w:rsidR="00251384" w:rsidRPr="0044502A" w:rsidRDefault="00251384" w:rsidP="00251384">
      <w:r w:rsidRPr="0044502A">
        <w:t>LP&amp;L may remove or relocate LP&amp;L facilities upon request.  The requesting entity pays the total cost of removing or relocating such facilities, unless LP&amp;L deems such removal or relocation will benefit LP&amp;L in terms of added revenue, improved system reliability or public safety</w:t>
      </w:r>
      <w:r>
        <w:t>.</w:t>
      </w:r>
      <w:r w:rsidRPr="0044502A">
        <w:t> </w:t>
      </w:r>
    </w:p>
    <w:p w14:paraId="1B5F0761" w14:textId="77777777" w:rsidR="00CB63EE" w:rsidRPr="00A447FD" w:rsidRDefault="00CB63EE" w:rsidP="002E77B1">
      <w:pPr>
        <w:sectPr w:rsidR="00CB63EE" w:rsidRPr="00A447FD">
          <w:pgSz w:w="12240" w:h="15840"/>
          <w:pgMar w:top="1480" w:right="1640" w:bottom="920" w:left="1680" w:header="0" w:footer="738" w:gutter="0"/>
          <w:cols w:space="720"/>
        </w:sectPr>
      </w:pPr>
    </w:p>
    <w:p w14:paraId="27AAD8B9" w14:textId="77777777" w:rsidR="00CB63EE" w:rsidRPr="002E77B1" w:rsidRDefault="00FC2F16">
      <w:pPr>
        <w:spacing w:before="82"/>
        <w:ind w:left="3744" w:right="3784"/>
        <w:jc w:val="center"/>
        <w:rPr>
          <w:b/>
          <w:sz w:val="19"/>
        </w:rPr>
      </w:pPr>
      <w:r w:rsidRPr="002E77B1">
        <w:rPr>
          <w:b/>
          <w:w w:val="105"/>
          <w:sz w:val="19"/>
        </w:rPr>
        <w:t>APPENDIX A</w:t>
      </w:r>
    </w:p>
    <w:p w14:paraId="60490BCB" w14:textId="77777777" w:rsidR="00CB63EE" w:rsidRPr="002E77B1" w:rsidRDefault="00CB63EE" w:rsidP="002E77B1">
      <w:pPr>
        <w:pStyle w:val="BodyText"/>
      </w:pPr>
    </w:p>
    <w:p w14:paraId="6D565BBC" w14:textId="2F01575C" w:rsidR="00CB63EE" w:rsidRPr="002E77B1" w:rsidRDefault="00FC2F16" w:rsidP="002E77B1">
      <w:pPr>
        <w:spacing w:line="252" w:lineRule="auto"/>
        <w:ind w:left="119" w:right="143"/>
        <w:jc w:val="both"/>
        <w:rPr>
          <w:b/>
          <w:sz w:val="19"/>
          <w:szCs w:val="19"/>
        </w:rPr>
      </w:pPr>
      <w:bookmarkStart w:id="1170" w:name="_Toc487526981"/>
      <w:bookmarkStart w:id="1171" w:name="_Toc492176161"/>
      <w:r w:rsidRPr="4EEC47B6">
        <w:rPr>
          <w:b/>
          <w:w w:val="105"/>
          <w:sz w:val="19"/>
          <w:szCs w:val="19"/>
        </w:rPr>
        <w:t xml:space="preserve">AGREEMENT BETWEEN </w:t>
      </w:r>
      <w:r w:rsidR="00CE1A6A">
        <w:rPr>
          <w:b/>
          <w:w w:val="105"/>
          <w:sz w:val="19"/>
          <w:szCs w:val="19"/>
        </w:rPr>
        <w:t>LP&amp;L</w:t>
      </w:r>
      <w:r w:rsidRPr="4EEC47B6">
        <w:rPr>
          <w:b/>
          <w:w w:val="105"/>
          <w:sz w:val="19"/>
          <w:szCs w:val="19"/>
        </w:rPr>
        <w:t xml:space="preserve"> AND COMPETITIVE RETAILER REGARDING TERMS AND CONDITIONS OF ACCESS </w:t>
      </w:r>
      <w:bookmarkEnd w:id="1170"/>
      <w:r w:rsidRPr="4EEC47B6">
        <w:rPr>
          <w:b/>
          <w:w w:val="105"/>
          <w:sz w:val="19"/>
          <w:szCs w:val="19"/>
        </w:rPr>
        <w:t xml:space="preserve">BY THE COMPETITIVE RETAILER TO THE DELIVERY SYSTEM OF </w:t>
      </w:r>
      <w:r w:rsidR="00CE1A6A">
        <w:rPr>
          <w:b/>
          <w:w w:val="105"/>
          <w:sz w:val="19"/>
          <w:szCs w:val="19"/>
        </w:rPr>
        <w:t>LP&amp;L</w:t>
      </w:r>
      <w:r w:rsidRPr="4EEC47B6">
        <w:rPr>
          <w:b/>
          <w:w w:val="105"/>
          <w:sz w:val="19"/>
          <w:szCs w:val="19"/>
        </w:rPr>
        <w:t xml:space="preserve"> TO PROVIDE ELECTRIC POWER AND ENERGY TO COMPETITIVE </w:t>
      </w:r>
      <w:r w:rsidRPr="4EEC47B6">
        <w:rPr>
          <w:b/>
          <w:bCs/>
          <w:w w:val="105"/>
          <w:sz w:val="19"/>
          <w:szCs w:val="19"/>
        </w:rPr>
        <w:t>RETAILER</w:t>
      </w:r>
      <w:r w:rsidR="00357125">
        <w:rPr>
          <w:b/>
          <w:bCs/>
          <w:w w:val="105"/>
          <w:sz w:val="19"/>
          <w:szCs w:val="19"/>
        </w:rPr>
        <w:t>’</w:t>
      </w:r>
      <w:r w:rsidRPr="4EEC47B6">
        <w:rPr>
          <w:b/>
          <w:bCs/>
          <w:w w:val="105"/>
          <w:sz w:val="19"/>
          <w:szCs w:val="19"/>
        </w:rPr>
        <w:t>S</w:t>
      </w:r>
      <w:r w:rsidRPr="4EEC47B6">
        <w:rPr>
          <w:b/>
          <w:w w:val="105"/>
          <w:sz w:val="19"/>
          <w:szCs w:val="19"/>
        </w:rPr>
        <w:t xml:space="preserve"> RETAIL CUSTOMER</w:t>
      </w:r>
      <w:bookmarkEnd w:id="1171"/>
      <w:r w:rsidRPr="4EEC47B6">
        <w:rPr>
          <w:b/>
          <w:w w:val="105"/>
          <w:sz w:val="19"/>
          <w:szCs w:val="19"/>
        </w:rPr>
        <w:t>S (ACCESS AGREEMENT)</w:t>
      </w:r>
    </w:p>
    <w:p w14:paraId="250A3834" w14:textId="77777777" w:rsidR="00CB63EE" w:rsidRPr="00A447FD" w:rsidRDefault="00CB63EE" w:rsidP="002E77B1">
      <w:pPr>
        <w:pStyle w:val="BodyText"/>
      </w:pPr>
    </w:p>
    <w:p w14:paraId="141AF4F1" w14:textId="3D1B1582" w:rsidR="00CB63EE" w:rsidRPr="002E77B1" w:rsidRDefault="00CE1A6A" w:rsidP="002E77B1">
      <w:pPr>
        <w:pStyle w:val="BodyText"/>
      </w:pPr>
      <w:r>
        <w:rPr>
          <w:w w:val="105"/>
        </w:rPr>
        <w:t>LP&amp;L</w:t>
      </w:r>
      <w:r w:rsidR="00FC2F16" w:rsidRPr="002E77B1">
        <w:rPr>
          <w:w w:val="105"/>
        </w:rPr>
        <w:t xml:space="preserve"> and Competitive Retailer hereby agree that their relationship regarding Access by Competitive Retailer to provide Electric Power and Energy to a Retail Customer will be governed by the terms and conditions that are set forth in </w:t>
      </w:r>
      <w:r>
        <w:rPr>
          <w:w w:val="105"/>
        </w:rPr>
        <w:t>LP&amp;L</w:t>
      </w:r>
      <w:r w:rsidR="00FC2F16" w:rsidRPr="002E77B1">
        <w:rPr>
          <w:w w:val="105"/>
        </w:rPr>
        <w:t xml:space="preserve"> Access Tariff approved, except for Chapters 2 and 5, by the Public Utility Commission of Texas (Commission). A copy of this Access Tariff may be obtained by contacting the Central Records Department of the Commission.</w:t>
      </w:r>
    </w:p>
    <w:p w14:paraId="6933710E" w14:textId="77777777" w:rsidR="00CB63EE" w:rsidRPr="00A447FD" w:rsidRDefault="00CB63EE" w:rsidP="002E77B1">
      <w:pPr>
        <w:pStyle w:val="BodyText"/>
      </w:pPr>
    </w:p>
    <w:p w14:paraId="0B46AE2B" w14:textId="6392F9FB" w:rsidR="00CB63EE" w:rsidRPr="009C02A2" w:rsidRDefault="00FC2F16" w:rsidP="00755EE7">
      <w:pPr>
        <w:pStyle w:val="ListParagraph"/>
        <w:numPr>
          <w:ilvl w:val="0"/>
          <w:numId w:val="16"/>
        </w:numPr>
        <w:rPr>
          <w:rFonts w:ascii="Times New Roman" w:hAnsi="Times New Roman"/>
          <w:spacing w:val="5"/>
          <w:w w:val="105"/>
        </w:rPr>
      </w:pPr>
      <w:r w:rsidRPr="009C02A2">
        <w:rPr>
          <w:rFonts w:ascii="Times New Roman" w:hAnsi="Times New Roman"/>
          <w:w w:val="105"/>
        </w:rPr>
        <w:t xml:space="preserve">Notices, bills, or payments required in </w:t>
      </w:r>
      <w:r w:rsidR="00CE1A6A">
        <w:rPr>
          <w:rFonts w:ascii="Times New Roman" w:hAnsi="Times New Roman"/>
          <w:w w:val="105"/>
        </w:rPr>
        <w:t>LP&amp;L</w:t>
      </w:r>
      <w:r w:rsidR="00357125">
        <w:rPr>
          <w:rFonts w:ascii="Times New Roman" w:hAnsi="Times New Roman"/>
          <w:w w:val="105"/>
        </w:rPr>
        <w:t>’</w:t>
      </w:r>
      <w:r w:rsidRPr="009C02A2">
        <w:rPr>
          <w:rFonts w:ascii="Times New Roman" w:hAnsi="Times New Roman"/>
          <w:w w:val="105"/>
        </w:rPr>
        <w:t xml:space="preserve">s Access Tariff </w:t>
      </w:r>
      <w:r w:rsidR="00121235" w:rsidRPr="009C02A2">
        <w:rPr>
          <w:rFonts w:ascii="Times New Roman" w:hAnsi="Times New Roman"/>
          <w:w w:val="105"/>
        </w:rPr>
        <w:t>will</w:t>
      </w:r>
      <w:r w:rsidR="00C61C11" w:rsidRPr="009C02A2">
        <w:rPr>
          <w:rFonts w:ascii="Times New Roman" w:hAnsi="Times New Roman"/>
          <w:w w:val="105"/>
        </w:rPr>
        <w:t xml:space="preserve"> </w:t>
      </w:r>
      <w:r w:rsidRPr="009C02A2">
        <w:rPr>
          <w:rFonts w:ascii="Times New Roman" w:hAnsi="Times New Roman"/>
          <w:w w:val="105"/>
        </w:rPr>
        <w:t xml:space="preserve">be delivered to the following </w:t>
      </w:r>
      <w:r w:rsidRPr="009C02A2">
        <w:rPr>
          <w:rFonts w:ascii="Times New Roman" w:hAnsi="Times New Roman"/>
          <w:spacing w:val="5"/>
          <w:w w:val="105"/>
        </w:rPr>
        <w:t>addresses:</w:t>
      </w:r>
    </w:p>
    <w:p w14:paraId="49BE297B" w14:textId="77777777" w:rsidR="00FB3515" w:rsidRPr="00394611" w:rsidRDefault="00FB3515" w:rsidP="00394611">
      <w:pPr>
        <w:ind w:left="839" w:hanging="720"/>
      </w:pPr>
    </w:p>
    <w:p w14:paraId="319461FE" w14:textId="716152AF" w:rsidR="00CB63EE" w:rsidRPr="00E869CF" w:rsidRDefault="00FC2F16" w:rsidP="002E77B1">
      <w:pPr>
        <w:pStyle w:val="BodyText"/>
      </w:pPr>
      <w:r w:rsidRPr="002E77B1">
        <w:rPr>
          <w:w w:val="105"/>
        </w:rPr>
        <w:t xml:space="preserve">FOR </w:t>
      </w:r>
      <w:r w:rsidR="00CE1A6A">
        <w:rPr>
          <w:w w:val="105"/>
        </w:rPr>
        <w:t>LP&amp;L</w:t>
      </w:r>
    </w:p>
    <w:p w14:paraId="248013DC" w14:textId="77777777" w:rsidR="00CB63EE" w:rsidRPr="00E869CF" w:rsidRDefault="00CB63EE" w:rsidP="005829B3">
      <w:pPr>
        <w:pStyle w:val="BodyText"/>
      </w:pPr>
    </w:p>
    <w:p w14:paraId="60869671" w14:textId="7AA76250" w:rsidR="00CB63EE" w:rsidRPr="00E869CF" w:rsidRDefault="00FC2F16" w:rsidP="002E77B1">
      <w:pPr>
        <w:pStyle w:val="BodyText"/>
      </w:pPr>
      <w:r w:rsidRPr="002E77B1">
        <w:rPr>
          <w:w w:val="105"/>
        </w:rPr>
        <w:t>Legal</w:t>
      </w:r>
      <w:r w:rsidRPr="002E77B1">
        <w:rPr>
          <w:spacing w:val="-5"/>
          <w:w w:val="105"/>
        </w:rPr>
        <w:t xml:space="preserve"> </w:t>
      </w:r>
      <w:r w:rsidRPr="002E77B1">
        <w:rPr>
          <w:w w:val="105"/>
        </w:rPr>
        <w:t>Name:</w:t>
      </w:r>
      <w:r w:rsidRPr="002E77B1">
        <w:rPr>
          <w:w w:val="105"/>
        </w:rPr>
        <w:tab/>
        <w:t>____________________________________________</w:t>
      </w:r>
    </w:p>
    <w:p w14:paraId="26465DBF" w14:textId="77777777" w:rsidR="00CB63EE" w:rsidRPr="00E869CF" w:rsidRDefault="00CB63EE" w:rsidP="005829B3">
      <w:pPr>
        <w:pStyle w:val="BodyText"/>
      </w:pPr>
    </w:p>
    <w:p w14:paraId="7487230D" w14:textId="2F06493D" w:rsidR="00CB63EE" w:rsidRPr="00A447FD" w:rsidRDefault="00FC2F16" w:rsidP="002E77B1">
      <w:pPr>
        <w:pStyle w:val="BodyText"/>
      </w:pPr>
      <w:r w:rsidRPr="002E77B1">
        <w:rPr>
          <w:w w:val="105"/>
        </w:rPr>
        <w:t>Mailing</w:t>
      </w:r>
      <w:r w:rsidRPr="002E77B1">
        <w:rPr>
          <w:spacing w:val="-8"/>
          <w:w w:val="105"/>
        </w:rPr>
        <w:t xml:space="preserve"> </w:t>
      </w:r>
      <w:r w:rsidRPr="002E77B1">
        <w:rPr>
          <w:w w:val="105"/>
        </w:rPr>
        <w:t>Address:</w:t>
      </w:r>
      <w:r w:rsidRPr="002E77B1">
        <w:rPr>
          <w:w w:val="105"/>
        </w:rPr>
        <w:tab/>
      </w:r>
      <w:r w:rsidR="00BB0623" w:rsidRPr="00E869CF">
        <w:rPr>
          <w:w w:val="105"/>
        </w:rPr>
        <w:t>_____</w:t>
      </w:r>
      <w:r w:rsidR="00BB0623" w:rsidRPr="00A447FD">
        <w:rPr>
          <w:w w:val="105"/>
        </w:rPr>
        <w:t>______________________________________</w:t>
      </w:r>
    </w:p>
    <w:p w14:paraId="3A604233" w14:textId="18EE7058" w:rsidR="00CB63EE" w:rsidRPr="00A447FD" w:rsidRDefault="00CB63EE" w:rsidP="00A13E3D">
      <w:pPr>
        <w:pStyle w:val="BodyText"/>
        <w:ind w:firstLine="0"/>
      </w:pPr>
    </w:p>
    <w:p w14:paraId="19D87034" w14:textId="749AEC33" w:rsidR="00CB63EE" w:rsidRPr="00A447FD" w:rsidRDefault="00FC2F16" w:rsidP="002E77B1">
      <w:pPr>
        <w:pStyle w:val="BodyText"/>
      </w:pPr>
      <w:r w:rsidRPr="002E77B1">
        <w:rPr>
          <w:w w:val="105"/>
        </w:rPr>
        <w:t>Phone</w:t>
      </w:r>
      <w:r w:rsidRPr="002E77B1">
        <w:rPr>
          <w:spacing w:val="-5"/>
          <w:w w:val="105"/>
        </w:rPr>
        <w:t xml:space="preserve"> </w:t>
      </w:r>
      <w:r w:rsidRPr="002E77B1">
        <w:rPr>
          <w:w w:val="105"/>
        </w:rPr>
        <w:t>Number:</w:t>
      </w:r>
      <w:r w:rsidRPr="002E77B1">
        <w:rPr>
          <w:w w:val="105"/>
        </w:rPr>
        <w:tab/>
        <w:t>____________________________________________</w:t>
      </w:r>
    </w:p>
    <w:p w14:paraId="1F552DEB" w14:textId="77777777" w:rsidR="00CB63EE" w:rsidRPr="00A447FD" w:rsidRDefault="00CB63EE" w:rsidP="005829B3">
      <w:pPr>
        <w:pStyle w:val="BodyText"/>
      </w:pPr>
    </w:p>
    <w:p w14:paraId="21CF5E99" w14:textId="641A5049" w:rsidR="00CB63EE" w:rsidRPr="00A447FD" w:rsidRDefault="00FC2F16" w:rsidP="005829B3">
      <w:pPr>
        <w:pStyle w:val="BodyText"/>
      </w:pPr>
      <w:r w:rsidRPr="00A447FD">
        <w:rPr>
          <w:w w:val="105"/>
        </w:rPr>
        <w:t>Fax</w:t>
      </w:r>
      <w:r w:rsidRPr="00A447FD">
        <w:rPr>
          <w:spacing w:val="-3"/>
          <w:w w:val="105"/>
        </w:rPr>
        <w:t xml:space="preserve"> </w:t>
      </w:r>
      <w:r w:rsidRPr="00A447FD">
        <w:rPr>
          <w:w w:val="105"/>
        </w:rPr>
        <w:t>Number:</w:t>
      </w:r>
      <w:r w:rsidR="00BB0623" w:rsidRPr="00A447FD">
        <w:rPr>
          <w:w w:val="105"/>
        </w:rPr>
        <w:t xml:space="preserve"> </w:t>
      </w:r>
      <w:r w:rsidR="00BB0623" w:rsidRPr="00A447FD">
        <w:t>______________________________________________</w:t>
      </w:r>
      <w:r w:rsidR="002C1A7C" w:rsidRPr="00A447FD">
        <w:rPr>
          <w:w w:val="105"/>
        </w:rPr>
        <w:t>___</w:t>
      </w:r>
    </w:p>
    <w:p w14:paraId="2B6CDF56" w14:textId="77777777" w:rsidR="00CB63EE" w:rsidRPr="00A447FD" w:rsidRDefault="00CB63EE" w:rsidP="005829B3">
      <w:pPr>
        <w:pStyle w:val="BodyText"/>
      </w:pPr>
    </w:p>
    <w:p w14:paraId="0AC0B239" w14:textId="4DD12282" w:rsidR="00CB63EE" w:rsidRPr="00A447FD" w:rsidRDefault="00FC2F16" w:rsidP="002E77B1">
      <w:pPr>
        <w:pStyle w:val="BodyText"/>
      </w:pPr>
      <w:r w:rsidRPr="002E77B1">
        <w:rPr>
          <w:spacing w:val="4"/>
          <w:w w:val="105"/>
        </w:rPr>
        <w:t>Email</w:t>
      </w:r>
      <w:r w:rsidRPr="002E77B1">
        <w:rPr>
          <w:spacing w:val="-7"/>
          <w:w w:val="105"/>
        </w:rPr>
        <w:t xml:space="preserve"> </w:t>
      </w:r>
      <w:r w:rsidRPr="002E77B1">
        <w:rPr>
          <w:spacing w:val="4"/>
          <w:w w:val="105"/>
        </w:rPr>
        <w:t>Address:</w:t>
      </w:r>
      <w:r w:rsidRPr="002E77B1">
        <w:rPr>
          <w:spacing w:val="4"/>
          <w:w w:val="105"/>
        </w:rPr>
        <w:tab/>
      </w:r>
      <w:r w:rsidRPr="002E77B1">
        <w:rPr>
          <w:w w:val="105"/>
        </w:rPr>
        <w:t>__</w:t>
      </w:r>
      <w:r w:rsidRPr="005B296F">
        <w:rPr>
          <w:w w:val="105"/>
          <w:u w:val="single"/>
        </w:rPr>
        <w:t>_________________________________________</w:t>
      </w:r>
      <w:r w:rsidRPr="002E77B1">
        <w:rPr>
          <w:w w:val="105"/>
        </w:rPr>
        <w:t>_</w:t>
      </w:r>
    </w:p>
    <w:p w14:paraId="1D81EF3A" w14:textId="77777777" w:rsidR="00CB63EE" w:rsidRPr="00A447FD" w:rsidRDefault="00CB63EE" w:rsidP="005829B3">
      <w:pPr>
        <w:pStyle w:val="BodyText"/>
      </w:pPr>
    </w:p>
    <w:p w14:paraId="1CC35898" w14:textId="4C395342" w:rsidR="00CB63EE" w:rsidRPr="00A447FD" w:rsidRDefault="00FC2F16" w:rsidP="002E77B1">
      <w:pPr>
        <w:pStyle w:val="BodyText"/>
      </w:pPr>
      <w:r w:rsidRPr="002E77B1">
        <w:rPr>
          <w:w w:val="105"/>
        </w:rPr>
        <w:t>Payment Address (both electronic</w:t>
      </w:r>
      <w:r w:rsidRPr="002E77B1">
        <w:rPr>
          <w:spacing w:val="-19"/>
          <w:w w:val="105"/>
        </w:rPr>
        <w:t xml:space="preserve"> </w:t>
      </w:r>
      <w:r w:rsidRPr="002E77B1">
        <w:rPr>
          <w:w w:val="105"/>
        </w:rPr>
        <w:t>and</w:t>
      </w:r>
      <w:r w:rsidRPr="002E77B1">
        <w:rPr>
          <w:spacing w:val="-5"/>
          <w:w w:val="105"/>
        </w:rPr>
        <w:t xml:space="preserve"> </w:t>
      </w:r>
      <w:r w:rsidRPr="002E77B1">
        <w:rPr>
          <w:w w:val="105"/>
        </w:rPr>
        <w:t>postal):</w:t>
      </w:r>
      <w:bookmarkStart w:id="1172" w:name="_Hlk119497367"/>
      <w:r w:rsidR="009C02A2">
        <w:rPr>
          <w:w w:val="105"/>
        </w:rPr>
        <w:t xml:space="preserve">  </w:t>
      </w:r>
      <w:r w:rsidRPr="002E77B1">
        <w:rPr>
          <w:spacing w:val="3"/>
          <w:w w:val="105"/>
        </w:rPr>
        <w:t>_</w:t>
      </w:r>
      <w:r w:rsidRPr="005B296F">
        <w:rPr>
          <w:spacing w:val="3"/>
          <w:w w:val="105"/>
          <w:u w:val="single"/>
        </w:rPr>
        <w:t>_____________________________</w:t>
      </w:r>
    </w:p>
    <w:bookmarkEnd w:id="1172"/>
    <w:p w14:paraId="6032735A" w14:textId="4F9E97B3" w:rsidR="00CB63EE" w:rsidRPr="00A447FD" w:rsidRDefault="00CB63EE" w:rsidP="00A13E3D">
      <w:pPr>
        <w:pStyle w:val="BodyText"/>
        <w:ind w:firstLine="0"/>
      </w:pPr>
    </w:p>
    <w:p w14:paraId="7418D2FA" w14:textId="296EA007" w:rsidR="00CB63EE" w:rsidRDefault="005B296F" w:rsidP="002E77B1">
      <w:pPr>
        <w:pStyle w:val="BodyText"/>
        <w:rPr>
          <w:u w:val="single"/>
        </w:rPr>
      </w:pP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p>
    <w:p w14:paraId="13FE0363" w14:textId="77777777" w:rsidR="005B296F" w:rsidRPr="005B296F" w:rsidRDefault="005B296F" w:rsidP="002E77B1">
      <w:pPr>
        <w:pStyle w:val="BodyText"/>
        <w:rPr>
          <w:u w:val="single"/>
        </w:rPr>
      </w:pPr>
    </w:p>
    <w:p w14:paraId="7762B050" w14:textId="57F359B1" w:rsidR="00CB63EE" w:rsidRPr="002E77B1" w:rsidRDefault="00CE1A6A" w:rsidP="002E77B1">
      <w:pPr>
        <w:pStyle w:val="BodyText"/>
      </w:pPr>
      <w:r>
        <w:rPr>
          <w:w w:val="105"/>
        </w:rPr>
        <w:t>LP&amp;L</w:t>
      </w:r>
      <w:r w:rsidR="00FC2F16" w:rsidRPr="002E77B1">
        <w:rPr>
          <w:w w:val="105"/>
        </w:rPr>
        <w:t xml:space="preserve"> may change such contact information on written notice to Competitive Retailer.</w:t>
      </w:r>
    </w:p>
    <w:p w14:paraId="2012D1B2" w14:textId="77777777" w:rsidR="00CB63EE" w:rsidRPr="00A447FD" w:rsidRDefault="00CB63EE" w:rsidP="002E77B1">
      <w:pPr>
        <w:pStyle w:val="BodyText"/>
      </w:pPr>
    </w:p>
    <w:p w14:paraId="5262B35F" w14:textId="6D003960" w:rsidR="00CB63EE" w:rsidRPr="00A447FD" w:rsidRDefault="00FC2F16" w:rsidP="002E77B1">
      <w:pPr>
        <w:pStyle w:val="BodyText"/>
      </w:pPr>
      <w:r w:rsidRPr="002E77B1">
        <w:rPr>
          <w:w w:val="105"/>
        </w:rPr>
        <w:t>FOR COMPETITIVE RETAILER</w:t>
      </w:r>
    </w:p>
    <w:p w14:paraId="2F881D34" w14:textId="77777777" w:rsidR="00CB63EE" w:rsidRPr="00A447FD" w:rsidRDefault="00CB63EE" w:rsidP="005829B3">
      <w:pPr>
        <w:pStyle w:val="BodyText"/>
      </w:pPr>
    </w:p>
    <w:p w14:paraId="13D517A1" w14:textId="3A42E27B" w:rsidR="00CB63EE" w:rsidRPr="00A447FD" w:rsidRDefault="00FC2F16" w:rsidP="002E77B1">
      <w:pPr>
        <w:pStyle w:val="BodyText"/>
      </w:pPr>
      <w:r w:rsidRPr="002E77B1">
        <w:rPr>
          <w:w w:val="105"/>
        </w:rPr>
        <w:t>Legal</w:t>
      </w:r>
      <w:r w:rsidRPr="002E77B1">
        <w:rPr>
          <w:spacing w:val="-5"/>
          <w:w w:val="105"/>
        </w:rPr>
        <w:t xml:space="preserve"> </w:t>
      </w:r>
      <w:r w:rsidRPr="002E77B1">
        <w:rPr>
          <w:w w:val="105"/>
        </w:rPr>
        <w:t>Name:</w:t>
      </w:r>
      <w:r w:rsidRPr="002E77B1">
        <w:rPr>
          <w:w w:val="105"/>
        </w:rPr>
        <w:tab/>
      </w:r>
      <w:r w:rsidR="004912AE">
        <w:rPr>
          <w:w w:val="105"/>
          <w:u w:val="single"/>
        </w:rPr>
        <w:tab/>
      </w:r>
      <w:r w:rsidR="004912AE">
        <w:rPr>
          <w:w w:val="105"/>
          <w:u w:val="single"/>
        </w:rPr>
        <w:tab/>
      </w:r>
      <w:r w:rsidR="004912AE">
        <w:rPr>
          <w:w w:val="105"/>
          <w:u w:val="single"/>
        </w:rPr>
        <w:tab/>
      </w:r>
      <w:r w:rsidR="004912AE">
        <w:rPr>
          <w:w w:val="105"/>
          <w:u w:val="single"/>
        </w:rPr>
        <w:tab/>
      </w:r>
      <w:r w:rsidR="004912AE">
        <w:rPr>
          <w:w w:val="105"/>
          <w:u w:val="single"/>
        </w:rPr>
        <w:tab/>
      </w:r>
      <w:r w:rsidR="004912AE">
        <w:rPr>
          <w:w w:val="105"/>
          <w:u w:val="single"/>
        </w:rPr>
        <w:tab/>
      </w:r>
    </w:p>
    <w:p w14:paraId="70F836C1" w14:textId="77777777" w:rsidR="00CB63EE" w:rsidRPr="00A447FD" w:rsidRDefault="00CB63EE" w:rsidP="005829B3">
      <w:pPr>
        <w:pStyle w:val="BodyText"/>
      </w:pPr>
    </w:p>
    <w:p w14:paraId="7D597DF3" w14:textId="47A60E3B" w:rsidR="00CB63EE" w:rsidRPr="005B296F" w:rsidRDefault="00FC2F16" w:rsidP="002E77B1">
      <w:pPr>
        <w:pStyle w:val="BodyText"/>
      </w:pPr>
      <w:r w:rsidRPr="002E77B1">
        <w:rPr>
          <w:spacing w:val="3"/>
          <w:w w:val="105"/>
        </w:rPr>
        <w:t>Mailing</w:t>
      </w:r>
      <w:r w:rsidRPr="002E77B1">
        <w:rPr>
          <w:spacing w:val="-8"/>
          <w:w w:val="105"/>
        </w:rPr>
        <w:t xml:space="preserve"> </w:t>
      </w:r>
      <w:r w:rsidRPr="002E77B1">
        <w:rPr>
          <w:spacing w:val="3"/>
          <w:w w:val="105"/>
        </w:rPr>
        <w:t>Address:</w:t>
      </w:r>
      <w:r w:rsidRPr="002E77B1">
        <w:rPr>
          <w:spacing w:val="3"/>
          <w:w w:val="105"/>
        </w:rPr>
        <w:tab/>
      </w:r>
      <w:r w:rsidRPr="005B296F">
        <w:rPr>
          <w:w w:val="105"/>
        </w:rPr>
        <w:t>_____________________________________________</w:t>
      </w:r>
    </w:p>
    <w:p w14:paraId="461F3974" w14:textId="5F6CEDDE" w:rsidR="00CB63EE" w:rsidRPr="005B296F" w:rsidRDefault="00CB63EE" w:rsidP="00A13E3D">
      <w:pPr>
        <w:pStyle w:val="BodyText"/>
        <w:ind w:firstLine="0"/>
      </w:pPr>
    </w:p>
    <w:p w14:paraId="36EBEC1C" w14:textId="11DA15F3" w:rsidR="00CB63EE" w:rsidRPr="005B296F" w:rsidRDefault="00FC2F16" w:rsidP="002E77B1">
      <w:pPr>
        <w:pStyle w:val="BodyText"/>
      </w:pPr>
      <w:r w:rsidRPr="005B296F">
        <w:rPr>
          <w:w w:val="105"/>
        </w:rPr>
        <w:t>Phone</w:t>
      </w:r>
      <w:r w:rsidRPr="005B296F">
        <w:rPr>
          <w:spacing w:val="-5"/>
          <w:w w:val="105"/>
        </w:rPr>
        <w:t xml:space="preserve"> </w:t>
      </w:r>
      <w:r w:rsidRPr="005B296F">
        <w:rPr>
          <w:w w:val="105"/>
        </w:rPr>
        <w:t>Number:</w:t>
      </w:r>
      <w:r w:rsidRPr="005B296F">
        <w:rPr>
          <w:w w:val="105"/>
        </w:rPr>
        <w:tab/>
        <w:t>_____________________________________________</w:t>
      </w:r>
    </w:p>
    <w:p w14:paraId="13CDC744" w14:textId="77777777" w:rsidR="00CB63EE" w:rsidRPr="00A447FD" w:rsidRDefault="00CB63EE" w:rsidP="005829B3">
      <w:pPr>
        <w:pStyle w:val="BodyText"/>
      </w:pPr>
    </w:p>
    <w:p w14:paraId="498DAB53" w14:textId="6CC4DB64" w:rsidR="00A13E3D" w:rsidRDefault="00FC2F16" w:rsidP="00A13E3D">
      <w:pPr>
        <w:pStyle w:val="BodyText"/>
        <w:rPr>
          <w:w w:val="105"/>
        </w:rPr>
      </w:pPr>
      <w:r w:rsidRPr="002E77B1">
        <w:rPr>
          <w:w w:val="105"/>
        </w:rPr>
        <w:t>Fax</w:t>
      </w:r>
      <w:r w:rsidRPr="002E77B1">
        <w:rPr>
          <w:spacing w:val="6"/>
          <w:w w:val="105"/>
        </w:rPr>
        <w:t xml:space="preserve"> </w:t>
      </w:r>
      <w:r w:rsidRPr="002E77B1">
        <w:rPr>
          <w:w w:val="105"/>
        </w:rPr>
        <w:t>Number:</w:t>
      </w:r>
      <w:r w:rsidRPr="002E77B1">
        <w:rPr>
          <w:w w:val="105"/>
        </w:rPr>
        <w:tab/>
        <w:t>__</w:t>
      </w:r>
      <w:r w:rsidRPr="005B296F">
        <w:rPr>
          <w:w w:val="105"/>
          <w:u w:val="single"/>
        </w:rPr>
        <w:t>___________________________________________</w:t>
      </w:r>
    </w:p>
    <w:p w14:paraId="786885D0" w14:textId="77777777" w:rsidR="008C3C1C" w:rsidRDefault="008C3C1C" w:rsidP="008C3C1C">
      <w:pPr>
        <w:pStyle w:val="BodyText"/>
        <w:rPr>
          <w:spacing w:val="4"/>
          <w:w w:val="105"/>
        </w:rPr>
      </w:pPr>
    </w:p>
    <w:p w14:paraId="5CE26FF3" w14:textId="77777777" w:rsidR="008C3C1C" w:rsidRPr="00A447FD" w:rsidRDefault="008C3C1C" w:rsidP="008C3C1C">
      <w:pPr>
        <w:pStyle w:val="BodyText"/>
      </w:pPr>
      <w:r w:rsidRPr="002E77B1">
        <w:rPr>
          <w:spacing w:val="4"/>
          <w:w w:val="105"/>
        </w:rPr>
        <w:t>Email</w:t>
      </w:r>
      <w:r w:rsidRPr="002E77B1">
        <w:rPr>
          <w:spacing w:val="-7"/>
          <w:w w:val="105"/>
        </w:rPr>
        <w:t xml:space="preserve"> </w:t>
      </w:r>
      <w:r w:rsidRPr="002E77B1">
        <w:rPr>
          <w:spacing w:val="4"/>
          <w:w w:val="105"/>
        </w:rPr>
        <w:t>Address:</w:t>
      </w:r>
      <w:r w:rsidRPr="002E77B1">
        <w:rPr>
          <w:spacing w:val="4"/>
          <w:w w:val="105"/>
        </w:rPr>
        <w:tab/>
      </w:r>
      <w:r w:rsidRPr="002E77B1">
        <w:rPr>
          <w:w w:val="105"/>
        </w:rPr>
        <w:t>__</w:t>
      </w:r>
      <w:r w:rsidRPr="005B296F">
        <w:rPr>
          <w:w w:val="105"/>
          <w:u w:val="single"/>
        </w:rPr>
        <w:t>___________________________________________</w:t>
      </w:r>
    </w:p>
    <w:p w14:paraId="75EDB2FD" w14:textId="77777777" w:rsidR="008C3C1C" w:rsidRPr="00A447FD" w:rsidRDefault="008C3C1C" w:rsidP="008C3C1C">
      <w:pPr>
        <w:pStyle w:val="BodyText"/>
      </w:pPr>
    </w:p>
    <w:p w14:paraId="3AF87B76" w14:textId="77777777" w:rsidR="008C3C1C" w:rsidRPr="00A447FD" w:rsidRDefault="008C3C1C" w:rsidP="008C3C1C">
      <w:pPr>
        <w:pStyle w:val="BodyText"/>
      </w:pPr>
      <w:r w:rsidRPr="002E77B1">
        <w:rPr>
          <w:w w:val="105"/>
        </w:rPr>
        <w:t>Billing Address (both electronic and postal):</w:t>
      </w:r>
      <w:r w:rsidRPr="00A447FD">
        <w:rPr>
          <w:spacing w:val="-31"/>
          <w:w w:val="105"/>
        </w:rPr>
        <w:t xml:space="preserve"> </w:t>
      </w:r>
      <w:r w:rsidRPr="002E77B1">
        <w:rPr>
          <w:w w:val="105"/>
        </w:rPr>
        <w:t>______________________________________</w:t>
      </w:r>
    </w:p>
    <w:p w14:paraId="69A538E7" w14:textId="77777777" w:rsidR="008C3C1C" w:rsidRPr="00A447FD" w:rsidRDefault="008C3C1C" w:rsidP="008C3C1C">
      <w:pPr>
        <w:pStyle w:val="BodyText"/>
      </w:pPr>
    </w:p>
    <w:p w14:paraId="0284EA5C" w14:textId="77777777" w:rsidR="008C3C1C" w:rsidRPr="00A447FD" w:rsidRDefault="008C3C1C" w:rsidP="004912AE">
      <w:pPr>
        <w:pStyle w:val="BodyText"/>
        <w:spacing w:line="480" w:lineRule="auto"/>
      </w:pPr>
      <w:r w:rsidRPr="00A447FD">
        <w:rPr>
          <w:w w:val="105"/>
        </w:rPr>
        <w:t>_____________________________________</w:t>
      </w:r>
      <w:r w:rsidRPr="002E77B1">
        <w:rPr>
          <w:w w:val="105"/>
        </w:rPr>
        <w:t>____________________________________</w:t>
      </w:r>
      <w:r w:rsidRPr="00A447FD">
        <w:rPr>
          <w:w w:val="105"/>
        </w:rPr>
        <w:t>_</w:t>
      </w:r>
    </w:p>
    <w:p w14:paraId="14E0BD63" w14:textId="3057464B" w:rsidR="008C3C1C" w:rsidRPr="00A447FD" w:rsidRDefault="008C3C1C" w:rsidP="004912AE">
      <w:pPr>
        <w:pStyle w:val="BodyText"/>
        <w:spacing w:line="480" w:lineRule="auto"/>
      </w:pPr>
      <w:r w:rsidRPr="00A447FD">
        <w:rPr>
          <w:w w:val="105"/>
        </w:rPr>
        <w:t>____________________________________</w:t>
      </w:r>
      <w:r w:rsidRPr="002E77B1">
        <w:rPr>
          <w:w w:val="105"/>
        </w:rPr>
        <w:t>_____________________________________</w:t>
      </w:r>
      <w:r w:rsidRPr="00A447FD">
        <w:rPr>
          <w:w w:val="105"/>
        </w:rPr>
        <w:t>_</w:t>
      </w:r>
    </w:p>
    <w:p w14:paraId="374D2EFB" w14:textId="6E753148" w:rsidR="00C86207" w:rsidRDefault="00C86207" w:rsidP="00C86207">
      <w:pPr>
        <w:ind w:firstLine="720"/>
        <w:rPr>
          <w:sz w:val="19"/>
          <w:szCs w:val="19"/>
        </w:rPr>
      </w:pPr>
      <w:r>
        <w:t>____________________________________________________________________</w:t>
      </w:r>
    </w:p>
    <w:p w14:paraId="55168083" w14:textId="5B4D15E1" w:rsidR="00C86207" w:rsidRPr="00A447FD" w:rsidRDefault="00C86207" w:rsidP="008C3C1C">
      <w:pPr>
        <w:pStyle w:val="BodyText"/>
      </w:pPr>
    </w:p>
    <w:p w14:paraId="7DAD9745" w14:textId="64BA3A4C" w:rsidR="008C3C1C" w:rsidRPr="00A447FD" w:rsidRDefault="008C3C1C" w:rsidP="008C3C1C">
      <w:pPr>
        <w:pStyle w:val="BodyText"/>
      </w:pPr>
      <w:r w:rsidRPr="002E77B1">
        <w:rPr>
          <w:w w:val="105"/>
        </w:rPr>
        <w:t>PUC</w:t>
      </w:r>
      <w:r w:rsidRPr="002E77B1">
        <w:rPr>
          <w:spacing w:val="-2"/>
          <w:w w:val="105"/>
        </w:rPr>
        <w:t xml:space="preserve"> </w:t>
      </w:r>
      <w:r w:rsidRPr="002E77B1">
        <w:rPr>
          <w:w w:val="105"/>
        </w:rPr>
        <w:t>Certificate</w:t>
      </w:r>
      <w:r w:rsidRPr="002E77B1">
        <w:rPr>
          <w:spacing w:val="-2"/>
          <w:w w:val="105"/>
        </w:rPr>
        <w:t xml:space="preserve"> </w:t>
      </w:r>
      <w:r w:rsidRPr="002E77B1">
        <w:rPr>
          <w:w w:val="105"/>
        </w:rPr>
        <w:t>Number:</w:t>
      </w:r>
      <w:r w:rsidRPr="002E77B1">
        <w:rPr>
          <w:w w:val="105"/>
        </w:rPr>
        <w:tab/>
      </w:r>
      <w:r w:rsidRPr="00A447FD">
        <w:rPr>
          <w:w w:val="105"/>
        </w:rPr>
        <w:t>__</w:t>
      </w:r>
      <w:r w:rsidRPr="00C86207">
        <w:rPr>
          <w:w w:val="105"/>
          <w:u w:val="single"/>
        </w:rPr>
        <w:t>___________________________________________________</w:t>
      </w:r>
    </w:p>
    <w:p w14:paraId="66C40416" w14:textId="77777777" w:rsidR="008C3C1C" w:rsidRPr="002E77B1" w:rsidRDefault="008C3C1C" w:rsidP="008C3C1C">
      <w:pPr>
        <w:pStyle w:val="BodyText"/>
      </w:pPr>
    </w:p>
    <w:p w14:paraId="08DDB256" w14:textId="6F600C7F" w:rsidR="008C3C1C" w:rsidRPr="002E77B1" w:rsidRDefault="008C3C1C" w:rsidP="008C3C1C">
      <w:pPr>
        <w:pStyle w:val="BodyText"/>
        <w:rPr>
          <w:w w:val="105"/>
        </w:rPr>
      </w:pPr>
      <w:r w:rsidRPr="002E77B1">
        <w:rPr>
          <w:w w:val="105"/>
        </w:rPr>
        <w:t xml:space="preserve">Competitive Retailer may change contact information on written notice to </w:t>
      </w:r>
      <w:r w:rsidR="00CE1A6A">
        <w:rPr>
          <w:w w:val="105"/>
        </w:rPr>
        <w:t>LP&amp;L</w:t>
      </w:r>
      <w:r w:rsidRPr="002E77B1">
        <w:rPr>
          <w:w w:val="105"/>
        </w:rPr>
        <w:t>.</w:t>
      </w:r>
    </w:p>
    <w:p w14:paraId="702B2041" w14:textId="18463DBB" w:rsidR="009C02A2" w:rsidRDefault="009C02A2">
      <w:pPr>
        <w:rPr>
          <w:w w:val="105"/>
          <w:sz w:val="19"/>
          <w:szCs w:val="19"/>
        </w:rPr>
      </w:pPr>
    </w:p>
    <w:p w14:paraId="2A7CBDDC" w14:textId="77777777" w:rsidR="00495B39" w:rsidRDefault="00495B39">
      <w:pPr>
        <w:rPr>
          <w:w w:val="105"/>
          <w:sz w:val="19"/>
          <w:szCs w:val="19"/>
        </w:rPr>
      </w:pPr>
      <w:r>
        <w:rPr>
          <w:w w:val="105"/>
        </w:rPr>
        <w:br w:type="page"/>
      </w:r>
    </w:p>
    <w:p w14:paraId="3140D85C" w14:textId="66962E57" w:rsidR="008C3C1C" w:rsidRDefault="008C3C1C" w:rsidP="00495B39">
      <w:pPr>
        <w:pStyle w:val="BodyText"/>
        <w:spacing w:line="480" w:lineRule="auto"/>
        <w:rPr>
          <w:w w:val="105"/>
        </w:rPr>
      </w:pPr>
      <w:r>
        <w:rPr>
          <w:w w:val="105"/>
        </w:rPr>
        <w:t>Notices for late payments must be submitted to the following address for Competitive Retailer:</w:t>
      </w:r>
    </w:p>
    <w:p w14:paraId="54919FA4" w14:textId="20F0933D" w:rsidR="00495B39" w:rsidRPr="00A447FD" w:rsidRDefault="00495B39" w:rsidP="00495B39">
      <w:pPr>
        <w:pStyle w:val="BodyText"/>
        <w:spacing w:line="480" w:lineRule="auto"/>
      </w:pPr>
      <w:r w:rsidRPr="00A447FD">
        <w:rPr>
          <w:w w:val="105"/>
        </w:rPr>
        <w:t>_____________________________________________</w:t>
      </w:r>
      <w:r w:rsidRPr="002E77B1">
        <w:rPr>
          <w:w w:val="105"/>
        </w:rPr>
        <w:t>_______________</w:t>
      </w:r>
    </w:p>
    <w:p w14:paraId="1FB91711" w14:textId="22AF5136" w:rsidR="008C3C1C" w:rsidRPr="004912AE" w:rsidRDefault="00B935B9" w:rsidP="00495B39">
      <w:pPr>
        <w:pStyle w:val="BodyText"/>
        <w:ind w:left="720" w:firstLine="0"/>
        <w:rPr>
          <w:w w:val="105"/>
          <w:u w:val="single"/>
        </w:rPr>
      </w:pPr>
      <w:r w:rsidRPr="004912AE">
        <w:rPr>
          <w:w w:val="105"/>
          <w:u w:val="single"/>
        </w:rPr>
        <w:t>_____________________________________</w:t>
      </w:r>
      <w:r w:rsidR="004912AE">
        <w:rPr>
          <w:w w:val="105"/>
          <w:u w:val="single"/>
        </w:rPr>
        <w:tab/>
      </w:r>
      <w:r w:rsidR="004912AE">
        <w:rPr>
          <w:w w:val="105"/>
          <w:u w:val="single"/>
        </w:rPr>
        <w:tab/>
      </w:r>
      <w:r w:rsidR="004912AE">
        <w:rPr>
          <w:w w:val="105"/>
          <w:u w:val="single"/>
        </w:rPr>
        <w:tab/>
      </w:r>
    </w:p>
    <w:p w14:paraId="38F6DCE5" w14:textId="77777777" w:rsidR="00B935B9" w:rsidRDefault="00B935B9" w:rsidP="008C3C1C">
      <w:pPr>
        <w:pStyle w:val="BodyText"/>
        <w:rPr>
          <w:w w:val="105"/>
        </w:rPr>
      </w:pPr>
    </w:p>
    <w:p w14:paraId="666B6971" w14:textId="51FAD2AB" w:rsidR="00495B39" w:rsidRDefault="00C34553" w:rsidP="00495B39">
      <w:pPr>
        <w:pStyle w:val="BodyText"/>
        <w:spacing w:line="480" w:lineRule="auto"/>
        <w:ind w:left="720" w:firstLine="0"/>
        <w:rPr>
          <w:w w:val="105"/>
        </w:rPr>
      </w:pPr>
      <w:r>
        <w:rPr>
          <w:spacing w:val="3"/>
          <w:w w:val="105"/>
        </w:rPr>
        <w:t>Email</w:t>
      </w:r>
      <w:r w:rsidR="008C3C1C" w:rsidRPr="00A447FD">
        <w:rPr>
          <w:spacing w:val="-8"/>
          <w:w w:val="105"/>
        </w:rPr>
        <w:t xml:space="preserve"> </w:t>
      </w:r>
      <w:r w:rsidR="008C3C1C" w:rsidRPr="00A447FD">
        <w:rPr>
          <w:spacing w:val="3"/>
          <w:w w:val="105"/>
        </w:rPr>
        <w:t>Address:</w:t>
      </w:r>
      <w:r w:rsidR="008C3C1C" w:rsidRPr="00A447FD">
        <w:rPr>
          <w:spacing w:val="3"/>
          <w:w w:val="105"/>
        </w:rPr>
        <w:tab/>
      </w:r>
      <w:r w:rsidR="008C3C1C" w:rsidRPr="00A447FD">
        <w:rPr>
          <w:w w:val="105"/>
        </w:rPr>
        <w:t>___</w:t>
      </w:r>
      <w:r w:rsidR="00495B39">
        <w:rPr>
          <w:w w:val="105"/>
        </w:rPr>
        <w:t>____________________________________</w:t>
      </w:r>
    </w:p>
    <w:p w14:paraId="759E908D" w14:textId="2FD32B7C" w:rsidR="008C3C1C" w:rsidRPr="00A447FD" w:rsidRDefault="008C3C1C" w:rsidP="00495B39">
      <w:pPr>
        <w:pStyle w:val="BodyText"/>
        <w:ind w:firstLine="0"/>
      </w:pPr>
    </w:p>
    <w:p w14:paraId="2C248105" w14:textId="2530347B" w:rsidR="00504DAB" w:rsidRDefault="00394611" w:rsidP="00394611">
      <w:pPr>
        <w:ind w:left="839" w:hanging="720"/>
        <w:rPr>
          <w:spacing w:val="-5"/>
          <w:w w:val="102"/>
          <w:sz w:val="19"/>
          <w:szCs w:val="19"/>
        </w:rPr>
      </w:pPr>
      <w:r w:rsidRPr="002E77B1">
        <w:rPr>
          <w:spacing w:val="-5"/>
          <w:w w:val="102"/>
          <w:sz w:val="19"/>
          <w:szCs w:val="19"/>
        </w:rPr>
        <w:t>II</w:t>
      </w:r>
      <w:r w:rsidRPr="006C79B6">
        <w:rPr>
          <w:spacing w:val="-5"/>
          <w:w w:val="102"/>
        </w:rPr>
        <w:t>.</w:t>
      </w:r>
      <w:r w:rsidR="00504DAB" w:rsidRPr="006C79B6">
        <w:rPr>
          <w:spacing w:val="-5"/>
          <w:w w:val="102"/>
        </w:rPr>
        <w:t xml:space="preserve">  </w:t>
      </w:r>
      <w:r w:rsidR="00C61C11" w:rsidRPr="006C79B6">
        <w:rPr>
          <w:spacing w:val="-5"/>
          <w:w w:val="102"/>
        </w:rPr>
        <w:t>DESIGNATION OF ENTITY</w:t>
      </w:r>
      <w:r w:rsidR="00F4074D" w:rsidRPr="006C79B6">
        <w:rPr>
          <w:spacing w:val="-5"/>
          <w:w w:val="102"/>
        </w:rPr>
        <w:t xml:space="preserve"> PERFORMING BILLING</w:t>
      </w:r>
      <w:r w:rsidR="00F4074D">
        <w:rPr>
          <w:spacing w:val="-5"/>
          <w:w w:val="102"/>
          <w:sz w:val="19"/>
          <w:szCs w:val="19"/>
        </w:rPr>
        <w:t xml:space="preserve"> </w:t>
      </w:r>
    </w:p>
    <w:p w14:paraId="2982D9E5" w14:textId="15DBD104" w:rsidR="00F4074D" w:rsidRDefault="00F4074D" w:rsidP="00394611">
      <w:pPr>
        <w:ind w:left="839" w:hanging="720"/>
        <w:rPr>
          <w:spacing w:val="-5"/>
          <w:w w:val="102"/>
          <w:sz w:val="19"/>
          <w:szCs w:val="19"/>
        </w:rPr>
      </w:pPr>
    </w:p>
    <w:p w14:paraId="2CEE392E" w14:textId="0453AC36" w:rsidR="00F4074D" w:rsidRDefault="00237CDD" w:rsidP="00394611">
      <w:pPr>
        <w:ind w:left="839" w:hanging="720"/>
        <w:rPr>
          <w:spacing w:val="-5"/>
          <w:w w:val="102"/>
          <w:sz w:val="19"/>
          <w:szCs w:val="19"/>
        </w:rPr>
      </w:pPr>
      <w:r>
        <w:rPr>
          <w:spacing w:val="-5"/>
          <w:w w:val="102"/>
          <w:sz w:val="19"/>
          <w:szCs w:val="19"/>
        </w:rPr>
        <w:t xml:space="preserve">IF </w:t>
      </w:r>
      <w:r w:rsidR="00D53AB4">
        <w:rPr>
          <w:spacing w:val="-5"/>
          <w:w w:val="102"/>
          <w:sz w:val="19"/>
          <w:szCs w:val="19"/>
        </w:rPr>
        <w:t xml:space="preserve">A SINGLE </w:t>
      </w:r>
      <w:r w:rsidR="00D4596C">
        <w:rPr>
          <w:spacing w:val="-5"/>
          <w:w w:val="102"/>
          <w:sz w:val="19"/>
          <w:szCs w:val="19"/>
        </w:rPr>
        <w:t>CONSOLIDATED BILL</w:t>
      </w:r>
      <w:r w:rsidR="00874E04">
        <w:rPr>
          <w:spacing w:val="-5"/>
          <w:w w:val="102"/>
          <w:sz w:val="19"/>
          <w:szCs w:val="19"/>
        </w:rPr>
        <w:t xml:space="preserve"> </w:t>
      </w:r>
      <w:r w:rsidR="005C2F28">
        <w:rPr>
          <w:spacing w:val="-5"/>
          <w:w w:val="102"/>
          <w:sz w:val="19"/>
          <w:szCs w:val="19"/>
        </w:rPr>
        <w:t>WILL BE</w:t>
      </w:r>
      <w:r w:rsidR="00874E04">
        <w:rPr>
          <w:spacing w:val="-5"/>
          <w:w w:val="102"/>
          <w:sz w:val="19"/>
          <w:szCs w:val="19"/>
        </w:rPr>
        <w:t xml:space="preserve"> PROVIDED, IT WILL BE PROV</w:t>
      </w:r>
      <w:r w:rsidR="005C2F28">
        <w:rPr>
          <w:spacing w:val="-5"/>
          <w:w w:val="102"/>
          <w:sz w:val="19"/>
          <w:szCs w:val="19"/>
        </w:rPr>
        <w:t>I</w:t>
      </w:r>
      <w:r w:rsidR="00874E04">
        <w:rPr>
          <w:spacing w:val="-5"/>
          <w:w w:val="102"/>
          <w:sz w:val="19"/>
          <w:szCs w:val="19"/>
        </w:rPr>
        <w:t>DED BY</w:t>
      </w:r>
      <w:r w:rsidR="004912AE">
        <w:rPr>
          <w:spacing w:val="-5"/>
          <w:w w:val="102"/>
          <w:sz w:val="19"/>
          <w:szCs w:val="19"/>
        </w:rPr>
        <w:t>:</w:t>
      </w:r>
    </w:p>
    <w:p w14:paraId="6641C5F1" w14:textId="77777777" w:rsidR="004912AE" w:rsidRDefault="004912AE" w:rsidP="00394611">
      <w:pPr>
        <w:ind w:left="839" w:hanging="720"/>
        <w:rPr>
          <w:spacing w:val="-5"/>
          <w:w w:val="102"/>
          <w:sz w:val="19"/>
          <w:szCs w:val="19"/>
        </w:rPr>
      </w:pPr>
    </w:p>
    <w:p w14:paraId="50485095" w14:textId="77777777" w:rsidR="004E5E9F" w:rsidRPr="004912AE" w:rsidRDefault="004E5E9F" w:rsidP="00394611">
      <w:pPr>
        <w:ind w:left="839" w:hanging="720"/>
        <w:rPr>
          <w:spacing w:val="-5"/>
          <w:w w:val="102"/>
          <w:sz w:val="19"/>
          <w:szCs w:val="19"/>
        </w:rPr>
      </w:pPr>
      <w:r w:rsidRPr="004912AE">
        <w:rPr>
          <w:spacing w:val="-5"/>
          <w:w w:val="102"/>
          <w:sz w:val="19"/>
          <w:szCs w:val="19"/>
        </w:rPr>
        <w:t>_______UTILITY or</w:t>
      </w:r>
    </w:p>
    <w:p w14:paraId="64C3CB86" w14:textId="79335621" w:rsidR="004E5E9F" w:rsidRPr="004912AE" w:rsidRDefault="004E5E9F" w:rsidP="00394611">
      <w:pPr>
        <w:ind w:left="839" w:hanging="720"/>
        <w:rPr>
          <w:spacing w:val="-5"/>
          <w:w w:val="102"/>
          <w:sz w:val="19"/>
          <w:szCs w:val="19"/>
        </w:rPr>
      </w:pPr>
    </w:p>
    <w:p w14:paraId="1D60602D" w14:textId="30F862E5" w:rsidR="00481943" w:rsidRDefault="004E5E9F" w:rsidP="004E5E9F">
      <w:pPr>
        <w:ind w:left="839" w:hanging="720"/>
        <w:rPr>
          <w:spacing w:val="-5"/>
          <w:w w:val="102"/>
          <w:sz w:val="19"/>
          <w:szCs w:val="19"/>
        </w:rPr>
      </w:pPr>
      <w:bookmarkStart w:id="1173" w:name="_Hlk126940258"/>
      <w:r w:rsidRPr="004912AE">
        <w:rPr>
          <w:spacing w:val="-5"/>
          <w:w w:val="102"/>
          <w:sz w:val="19"/>
          <w:szCs w:val="19"/>
        </w:rPr>
        <w:t>_______</w:t>
      </w:r>
      <w:r>
        <w:rPr>
          <w:spacing w:val="-5"/>
          <w:w w:val="102"/>
          <w:sz w:val="19"/>
          <w:szCs w:val="19"/>
        </w:rPr>
        <w:t xml:space="preserve">UTILITY REPRESENTATIVE </w:t>
      </w:r>
      <w:r w:rsidR="00481943">
        <w:rPr>
          <w:spacing w:val="-5"/>
          <w:w w:val="102"/>
          <w:sz w:val="19"/>
          <w:szCs w:val="19"/>
        </w:rPr>
        <w:t>or</w:t>
      </w:r>
    </w:p>
    <w:p w14:paraId="41679E2A" w14:textId="28D7214E" w:rsidR="004E5E9F" w:rsidRDefault="004E5E9F" w:rsidP="00394611">
      <w:pPr>
        <w:ind w:left="839" w:hanging="720"/>
        <w:rPr>
          <w:spacing w:val="-5"/>
          <w:w w:val="102"/>
          <w:sz w:val="19"/>
          <w:szCs w:val="19"/>
        </w:rPr>
      </w:pPr>
    </w:p>
    <w:p w14:paraId="602566A8" w14:textId="29676E26" w:rsidR="004E5E9F" w:rsidRDefault="004E5E9F" w:rsidP="00394611">
      <w:pPr>
        <w:ind w:left="839" w:hanging="720"/>
        <w:rPr>
          <w:spacing w:val="-5"/>
          <w:w w:val="102"/>
          <w:sz w:val="19"/>
          <w:szCs w:val="19"/>
        </w:rPr>
      </w:pPr>
      <w:r w:rsidRPr="004912AE">
        <w:rPr>
          <w:spacing w:val="-5"/>
          <w:w w:val="102"/>
          <w:sz w:val="19"/>
          <w:szCs w:val="19"/>
          <w:u w:val="single"/>
        </w:rPr>
        <w:t>________</w:t>
      </w:r>
      <w:r>
        <w:rPr>
          <w:spacing w:val="-5"/>
          <w:w w:val="102"/>
          <w:sz w:val="19"/>
          <w:szCs w:val="19"/>
        </w:rPr>
        <w:t>COMPETI</w:t>
      </w:r>
      <w:r w:rsidR="00DB13C2">
        <w:rPr>
          <w:spacing w:val="-5"/>
          <w:w w:val="102"/>
          <w:sz w:val="19"/>
          <w:szCs w:val="19"/>
        </w:rPr>
        <w:t>TIVE RETAILER AS UTILITY REPRESENTATIVE</w:t>
      </w:r>
    </w:p>
    <w:bookmarkEnd w:id="1173"/>
    <w:p w14:paraId="7BB45878" w14:textId="36EC2C97" w:rsidR="00F4074D" w:rsidRDefault="00F4074D" w:rsidP="00394611">
      <w:pPr>
        <w:ind w:left="839" w:hanging="720"/>
        <w:rPr>
          <w:spacing w:val="-5"/>
          <w:w w:val="102"/>
          <w:sz w:val="19"/>
          <w:szCs w:val="19"/>
        </w:rPr>
      </w:pPr>
    </w:p>
    <w:p w14:paraId="15CB6911" w14:textId="0C3D19DC" w:rsidR="00F4074D" w:rsidRDefault="00F4074D" w:rsidP="00394611">
      <w:pPr>
        <w:ind w:left="839" w:hanging="720"/>
        <w:rPr>
          <w:spacing w:val="-5"/>
          <w:w w:val="102"/>
          <w:sz w:val="19"/>
          <w:szCs w:val="19"/>
        </w:rPr>
      </w:pPr>
    </w:p>
    <w:p w14:paraId="1F15D77A" w14:textId="49A2A64C" w:rsidR="00EC5145" w:rsidRDefault="00EC5145" w:rsidP="004912AE">
      <w:pPr>
        <w:ind w:left="90"/>
        <w:rPr>
          <w:spacing w:val="-5"/>
          <w:w w:val="102"/>
          <w:sz w:val="19"/>
          <w:szCs w:val="19"/>
        </w:rPr>
      </w:pPr>
      <w:r>
        <w:rPr>
          <w:spacing w:val="-5"/>
          <w:w w:val="102"/>
          <w:sz w:val="19"/>
          <w:szCs w:val="19"/>
        </w:rPr>
        <w:t xml:space="preserve">IF </w:t>
      </w:r>
      <w:r w:rsidR="00874E04">
        <w:rPr>
          <w:spacing w:val="-5"/>
          <w:w w:val="102"/>
          <w:sz w:val="19"/>
          <w:szCs w:val="19"/>
        </w:rPr>
        <w:t xml:space="preserve">A SINGLE CONSOLIDATED </w:t>
      </w:r>
      <w:r w:rsidR="005C2F28">
        <w:rPr>
          <w:spacing w:val="-5"/>
          <w:w w:val="102"/>
          <w:sz w:val="19"/>
          <w:szCs w:val="19"/>
        </w:rPr>
        <w:t xml:space="preserve">BILL WILL NOT BE PROVIDED, </w:t>
      </w:r>
      <w:r w:rsidR="009D5C2B">
        <w:rPr>
          <w:spacing w:val="-5"/>
          <w:w w:val="102"/>
          <w:sz w:val="19"/>
          <w:szCs w:val="19"/>
        </w:rPr>
        <w:t xml:space="preserve">CHARGES FOR TRANSMISSION AND DISTRIBUTION CHARGES WILL BE BILLED BY: </w:t>
      </w:r>
      <w:r>
        <w:rPr>
          <w:spacing w:val="-5"/>
          <w:w w:val="102"/>
          <w:sz w:val="19"/>
          <w:szCs w:val="19"/>
        </w:rPr>
        <w:t xml:space="preserve"> </w:t>
      </w:r>
    </w:p>
    <w:p w14:paraId="162575E0" w14:textId="4134A539" w:rsidR="008E6B0A" w:rsidRDefault="008E6B0A" w:rsidP="00394611">
      <w:pPr>
        <w:ind w:left="839" w:hanging="720"/>
        <w:rPr>
          <w:spacing w:val="-5"/>
          <w:w w:val="102"/>
          <w:sz w:val="19"/>
          <w:szCs w:val="19"/>
        </w:rPr>
      </w:pPr>
    </w:p>
    <w:p w14:paraId="6BBE036A" w14:textId="77777777" w:rsidR="004912AE" w:rsidRDefault="008E6B0A" w:rsidP="004912AE">
      <w:pPr>
        <w:spacing w:line="480" w:lineRule="auto"/>
        <w:ind w:left="835" w:hanging="720"/>
        <w:rPr>
          <w:spacing w:val="-5"/>
          <w:w w:val="102"/>
          <w:sz w:val="19"/>
          <w:szCs w:val="19"/>
        </w:rPr>
      </w:pPr>
      <w:r>
        <w:rPr>
          <w:spacing w:val="-5"/>
          <w:w w:val="102"/>
          <w:sz w:val="19"/>
          <w:szCs w:val="19"/>
        </w:rPr>
        <w:t>________</w:t>
      </w:r>
      <w:r w:rsidR="00C34F7E">
        <w:rPr>
          <w:spacing w:val="-5"/>
          <w:w w:val="102"/>
          <w:sz w:val="19"/>
          <w:szCs w:val="19"/>
        </w:rPr>
        <w:t xml:space="preserve">UTILITY or </w:t>
      </w:r>
    </w:p>
    <w:p w14:paraId="24190484" w14:textId="62665448" w:rsidR="00C34F7E" w:rsidRDefault="00C34F7E" w:rsidP="004912AE">
      <w:pPr>
        <w:spacing w:line="480" w:lineRule="auto"/>
        <w:ind w:left="835" w:hanging="720"/>
        <w:rPr>
          <w:spacing w:val="-5"/>
          <w:w w:val="102"/>
          <w:sz w:val="19"/>
          <w:szCs w:val="19"/>
        </w:rPr>
      </w:pPr>
      <w:r>
        <w:rPr>
          <w:spacing w:val="-5"/>
          <w:w w:val="102"/>
          <w:sz w:val="19"/>
          <w:szCs w:val="19"/>
        </w:rPr>
        <w:t>______</w:t>
      </w:r>
      <w:r w:rsidR="00C2764D">
        <w:rPr>
          <w:spacing w:val="-5"/>
          <w:w w:val="102"/>
          <w:sz w:val="19"/>
          <w:szCs w:val="19"/>
        </w:rPr>
        <w:t>__</w:t>
      </w:r>
      <w:r>
        <w:rPr>
          <w:spacing w:val="-5"/>
          <w:w w:val="102"/>
          <w:sz w:val="19"/>
          <w:szCs w:val="19"/>
        </w:rPr>
        <w:t>UTILITY REPRESENTATIVE or</w:t>
      </w:r>
    </w:p>
    <w:p w14:paraId="15A9EAC8" w14:textId="77777777" w:rsidR="00C34F7E" w:rsidRDefault="00C34F7E" w:rsidP="00C34F7E">
      <w:pPr>
        <w:ind w:left="839" w:hanging="720"/>
        <w:rPr>
          <w:spacing w:val="-5"/>
          <w:w w:val="102"/>
          <w:sz w:val="19"/>
          <w:szCs w:val="19"/>
        </w:rPr>
      </w:pPr>
      <w:r w:rsidRPr="004912AE">
        <w:rPr>
          <w:spacing w:val="-5"/>
          <w:w w:val="102"/>
          <w:sz w:val="19"/>
          <w:szCs w:val="19"/>
        </w:rPr>
        <w:t>________</w:t>
      </w:r>
      <w:r>
        <w:rPr>
          <w:spacing w:val="-5"/>
          <w:w w:val="102"/>
          <w:sz w:val="19"/>
          <w:szCs w:val="19"/>
        </w:rPr>
        <w:t>COMPETITIVE RETAILER AS UTILITY REPRESENTATIVE</w:t>
      </w:r>
    </w:p>
    <w:p w14:paraId="1BB34D02" w14:textId="32A0A7D7" w:rsidR="008E6B0A" w:rsidRDefault="008E6B0A" w:rsidP="00394611">
      <w:pPr>
        <w:ind w:left="839" w:hanging="720"/>
        <w:rPr>
          <w:spacing w:val="-5"/>
          <w:w w:val="102"/>
          <w:sz w:val="19"/>
          <w:szCs w:val="19"/>
        </w:rPr>
      </w:pPr>
    </w:p>
    <w:p w14:paraId="5EC20A56" w14:textId="77777777" w:rsidR="00F4074D" w:rsidRDefault="00F4074D" w:rsidP="00394611">
      <w:pPr>
        <w:ind w:left="839" w:hanging="720"/>
        <w:rPr>
          <w:spacing w:val="-5"/>
          <w:w w:val="102"/>
          <w:sz w:val="19"/>
          <w:szCs w:val="19"/>
        </w:rPr>
      </w:pPr>
    </w:p>
    <w:p w14:paraId="4AC68E11" w14:textId="56CB557F" w:rsidR="00CB63EE" w:rsidRPr="00394611" w:rsidRDefault="00CE647B" w:rsidP="00394611">
      <w:pPr>
        <w:ind w:left="839" w:hanging="720"/>
      </w:pPr>
      <w:r>
        <w:rPr>
          <w:w w:val="105"/>
        </w:rPr>
        <w:t xml:space="preserve">III.  </w:t>
      </w:r>
      <w:r w:rsidR="00BB594F" w:rsidRPr="00394611">
        <w:rPr>
          <w:w w:val="105"/>
        </w:rPr>
        <w:t>DESIGNATION</w:t>
      </w:r>
      <w:r w:rsidR="00F955CE" w:rsidRPr="00394611">
        <w:rPr>
          <w:w w:val="105"/>
        </w:rPr>
        <w:t xml:space="preserve"> OF CONTACT FOR </w:t>
      </w:r>
      <w:r w:rsidR="00BB594F" w:rsidRPr="00394611">
        <w:rPr>
          <w:w w:val="105"/>
        </w:rPr>
        <w:t>REPORTING</w:t>
      </w:r>
      <w:r w:rsidR="00F955CE" w:rsidRPr="00394611">
        <w:rPr>
          <w:w w:val="105"/>
        </w:rPr>
        <w:t xml:space="preserve"> OF </w:t>
      </w:r>
      <w:r w:rsidR="00FC2F16" w:rsidRPr="00394611">
        <w:t xml:space="preserve">OUTAGES, </w:t>
      </w:r>
      <w:r w:rsidR="00FC2F16" w:rsidRPr="00394611">
        <w:rPr>
          <w:w w:val="105"/>
        </w:rPr>
        <w:t>INTERRUPTIONS, AND</w:t>
      </w:r>
      <w:r w:rsidR="00FC2F16" w:rsidRPr="00394611">
        <w:rPr>
          <w:spacing w:val="5"/>
          <w:w w:val="105"/>
        </w:rPr>
        <w:t xml:space="preserve"> </w:t>
      </w:r>
      <w:r w:rsidR="00FC2F16" w:rsidRPr="00394611">
        <w:rPr>
          <w:w w:val="105"/>
        </w:rPr>
        <w:t>IRREGULARITIES</w:t>
      </w:r>
    </w:p>
    <w:p w14:paraId="3E44EE74" w14:textId="77777777" w:rsidR="00CB63EE" w:rsidRPr="00E869CF" w:rsidRDefault="00CB63EE" w:rsidP="002E77B1">
      <w:pPr>
        <w:pStyle w:val="BodyText"/>
      </w:pPr>
    </w:p>
    <w:p w14:paraId="757CAE88" w14:textId="274FC98B" w:rsidR="00CB63EE" w:rsidRPr="002E77B1" w:rsidRDefault="00FC2F16" w:rsidP="002E77B1">
      <w:pPr>
        <w:pStyle w:val="BodyText"/>
      </w:pPr>
      <w:r w:rsidRPr="002E77B1">
        <w:rPr>
          <w:w w:val="105"/>
        </w:rPr>
        <w:t xml:space="preserve">Unless otherwise agreed to by Competitive Retailer and </w:t>
      </w:r>
      <w:r w:rsidR="00CE1A6A">
        <w:rPr>
          <w:spacing w:val="2"/>
          <w:w w:val="105"/>
        </w:rPr>
        <w:t>LP&amp;L</w:t>
      </w:r>
      <w:r w:rsidRPr="002E77B1">
        <w:rPr>
          <w:spacing w:val="2"/>
          <w:w w:val="105"/>
        </w:rPr>
        <w:t xml:space="preserve">, </w:t>
      </w:r>
      <w:r w:rsidRPr="002E77B1">
        <w:rPr>
          <w:w w:val="105"/>
        </w:rPr>
        <w:t xml:space="preserve">Competitive Retailer will direct Retail Customers to call or contact </w:t>
      </w:r>
      <w:r w:rsidR="00CE1A6A">
        <w:rPr>
          <w:w w:val="105"/>
        </w:rPr>
        <w:t>LP&amp;L</w:t>
      </w:r>
      <w:r w:rsidRPr="002E77B1">
        <w:rPr>
          <w:w w:val="105"/>
        </w:rPr>
        <w:t xml:space="preserve"> to report outages, interruptions, and irregularities. Competitive Retailer will provide Retail Customer with the following </w:t>
      </w:r>
      <w:r w:rsidRPr="002E77B1">
        <w:rPr>
          <w:spacing w:val="2"/>
          <w:w w:val="105"/>
        </w:rPr>
        <w:t>toll-free</w:t>
      </w:r>
      <w:r w:rsidRPr="002E77B1">
        <w:rPr>
          <w:spacing w:val="-5"/>
          <w:w w:val="105"/>
        </w:rPr>
        <w:t xml:space="preserve"> </w:t>
      </w:r>
      <w:r w:rsidRPr="002E77B1">
        <w:rPr>
          <w:spacing w:val="2"/>
          <w:w w:val="105"/>
        </w:rPr>
        <w:t>number</w:t>
      </w:r>
      <w:r w:rsidRPr="002E77B1">
        <w:rPr>
          <w:spacing w:val="-4"/>
          <w:w w:val="105"/>
        </w:rPr>
        <w:t xml:space="preserve"> </w:t>
      </w:r>
      <w:r w:rsidRPr="002E77B1">
        <w:rPr>
          <w:spacing w:val="2"/>
          <w:w w:val="105"/>
        </w:rPr>
        <w:t>supplied</w:t>
      </w:r>
      <w:r w:rsidRPr="002E77B1">
        <w:rPr>
          <w:spacing w:val="-4"/>
          <w:w w:val="105"/>
        </w:rPr>
        <w:t xml:space="preserve"> </w:t>
      </w:r>
      <w:r w:rsidRPr="002E77B1">
        <w:rPr>
          <w:w w:val="105"/>
        </w:rPr>
        <w:t>by</w:t>
      </w:r>
      <w:r w:rsidRPr="002E77B1">
        <w:rPr>
          <w:spacing w:val="-4"/>
          <w:w w:val="105"/>
        </w:rPr>
        <w:t xml:space="preserve"> </w:t>
      </w:r>
      <w:r w:rsidR="00CE1A6A">
        <w:rPr>
          <w:spacing w:val="2"/>
          <w:w w:val="105"/>
        </w:rPr>
        <w:t>LP&amp;L</w:t>
      </w:r>
      <w:r w:rsidRPr="002E77B1">
        <w:rPr>
          <w:spacing w:val="-4"/>
          <w:w w:val="105"/>
        </w:rPr>
        <w:t xml:space="preserve"> </w:t>
      </w:r>
      <w:r w:rsidRPr="002E77B1">
        <w:rPr>
          <w:w w:val="105"/>
        </w:rPr>
        <w:t>for</w:t>
      </w:r>
      <w:r w:rsidRPr="002E77B1">
        <w:rPr>
          <w:spacing w:val="-4"/>
          <w:w w:val="105"/>
        </w:rPr>
        <w:t xml:space="preserve"> </w:t>
      </w:r>
      <w:r w:rsidRPr="002E77B1">
        <w:rPr>
          <w:spacing w:val="2"/>
          <w:w w:val="105"/>
        </w:rPr>
        <w:t>purposes</w:t>
      </w:r>
      <w:r w:rsidRPr="002E77B1">
        <w:rPr>
          <w:spacing w:val="-4"/>
          <w:w w:val="105"/>
        </w:rPr>
        <w:t xml:space="preserve"> </w:t>
      </w:r>
      <w:r w:rsidRPr="002E77B1">
        <w:rPr>
          <w:w w:val="105"/>
        </w:rPr>
        <w:t>of</w:t>
      </w:r>
      <w:r w:rsidRPr="002E77B1">
        <w:rPr>
          <w:spacing w:val="-4"/>
          <w:w w:val="105"/>
        </w:rPr>
        <w:t xml:space="preserve"> </w:t>
      </w:r>
      <w:r w:rsidRPr="002E77B1">
        <w:rPr>
          <w:spacing w:val="2"/>
          <w:w w:val="105"/>
        </w:rPr>
        <w:t>such</w:t>
      </w:r>
      <w:r w:rsidRPr="002E77B1">
        <w:rPr>
          <w:spacing w:val="-4"/>
          <w:w w:val="105"/>
        </w:rPr>
        <w:t xml:space="preserve"> </w:t>
      </w:r>
      <w:r w:rsidRPr="002E77B1">
        <w:rPr>
          <w:spacing w:val="3"/>
          <w:w w:val="105"/>
        </w:rPr>
        <w:t>reporting:</w:t>
      </w:r>
    </w:p>
    <w:p w14:paraId="4B4081CE" w14:textId="77777777" w:rsidR="00CB63EE" w:rsidRPr="002E77B1" w:rsidRDefault="00CB63EE" w:rsidP="002E77B1">
      <w:pPr>
        <w:pStyle w:val="BodyText"/>
      </w:pPr>
    </w:p>
    <w:p w14:paraId="04C092FB" w14:textId="30295533" w:rsidR="00CB63EE" w:rsidRPr="002E77B1" w:rsidRDefault="00FC2F16" w:rsidP="002E77B1">
      <w:pPr>
        <w:pStyle w:val="BodyText"/>
      </w:pPr>
      <w:r w:rsidRPr="002E77B1">
        <w:rPr>
          <w:w w:val="105"/>
        </w:rPr>
        <w:t>1-8XX-XXX-XXXX</w:t>
      </w:r>
    </w:p>
    <w:p w14:paraId="6AD3642C" w14:textId="77777777" w:rsidR="00CB63EE" w:rsidRPr="002E77B1" w:rsidRDefault="00CB63EE" w:rsidP="002E77B1">
      <w:pPr>
        <w:pStyle w:val="BodyText"/>
      </w:pPr>
    </w:p>
    <w:p w14:paraId="65BB08C1" w14:textId="2D42F4D2" w:rsidR="00CB63EE" w:rsidRPr="002E77B1" w:rsidRDefault="00FC2F16" w:rsidP="002E77B1">
      <w:pPr>
        <w:spacing w:line="247" w:lineRule="auto"/>
        <w:ind w:left="1560" w:right="157"/>
        <w:jc w:val="both"/>
        <w:rPr>
          <w:b/>
          <w:i/>
          <w:sz w:val="19"/>
        </w:rPr>
      </w:pPr>
      <w:r w:rsidRPr="002E77B1">
        <w:rPr>
          <w:w w:val="105"/>
          <w:sz w:val="19"/>
        </w:rPr>
        <w:t xml:space="preserve">Alternatively, and only with the mutual consent of Competitive Retailer and </w:t>
      </w:r>
      <w:r w:rsidR="00CE1A6A">
        <w:rPr>
          <w:w w:val="105"/>
          <w:sz w:val="19"/>
        </w:rPr>
        <w:t>LP&amp;L</w:t>
      </w:r>
      <w:r w:rsidRPr="002E77B1">
        <w:rPr>
          <w:w w:val="105"/>
          <w:sz w:val="19"/>
        </w:rPr>
        <w:t xml:space="preserve">, one of the following options can be selected. *If one of these options is selected, please place a check on the line beside the option selected. </w:t>
      </w:r>
      <w:r w:rsidRPr="002E77B1">
        <w:rPr>
          <w:b/>
          <w:i/>
          <w:w w:val="105"/>
          <w:sz w:val="19"/>
        </w:rPr>
        <w:t xml:space="preserve">These options and attendant duties are discussed in pro-forma access tariff section </w:t>
      </w:r>
      <w:r w:rsidRPr="00CD13F3">
        <w:rPr>
          <w:b/>
          <w:i/>
          <w:w w:val="105"/>
          <w:sz w:val="19"/>
          <w:highlight w:val="yellow"/>
        </w:rPr>
        <w:t>4.10.1</w:t>
      </w:r>
      <w:r w:rsidRPr="002E77B1">
        <w:rPr>
          <w:b/>
          <w:i/>
          <w:w w:val="105"/>
          <w:sz w:val="19"/>
        </w:rPr>
        <w:t>.</w:t>
      </w:r>
    </w:p>
    <w:p w14:paraId="534BB286" w14:textId="2981390A" w:rsidR="00CB63EE" w:rsidRPr="00A447FD" w:rsidRDefault="00CB63EE" w:rsidP="005829B3">
      <w:pPr>
        <w:pStyle w:val="BodyText"/>
      </w:pPr>
    </w:p>
    <w:p w14:paraId="1A0C936D" w14:textId="0DC31311" w:rsidR="00CB63EE" w:rsidRPr="002E77B1" w:rsidRDefault="00FC2F16" w:rsidP="002E77B1">
      <w:pPr>
        <w:pStyle w:val="BodyText"/>
      </w:pPr>
      <w:r w:rsidRPr="00A447FD">
        <w:rPr>
          <w:w w:val="105"/>
        </w:rPr>
        <w:t xml:space="preserve">____ </w:t>
      </w:r>
      <w:r w:rsidRPr="002E77B1">
        <w:rPr>
          <w:w w:val="105"/>
        </w:rPr>
        <w:t xml:space="preserve">Competitive Retailer will direct Retail Customers to call Competitive Retailer to report outages, interruptions, and irregularities and will then electronically forward such information to </w:t>
      </w:r>
      <w:r w:rsidR="00CE1A6A">
        <w:rPr>
          <w:w w:val="105"/>
        </w:rPr>
        <w:t>LP&amp;L</w:t>
      </w:r>
      <w:r w:rsidRPr="002E77B1">
        <w:rPr>
          <w:w w:val="105"/>
        </w:rPr>
        <w:t>.</w:t>
      </w:r>
    </w:p>
    <w:p w14:paraId="6F8080C8" w14:textId="77777777" w:rsidR="00CB63EE" w:rsidRPr="002E77B1" w:rsidRDefault="00CB63EE" w:rsidP="002E77B1">
      <w:pPr>
        <w:pStyle w:val="BodyText"/>
      </w:pPr>
    </w:p>
    <w:p w14:paraId="2FD95DBC" w14:textId="335D24CA" w:rsidR="00CB63EE" w:rsidRPr="002E77B1" w:rsidRDefault="00FC2F16" w:rsidP="002E77B1">
      <w:pPr>
        <w:pStyle w:val="BodyText"/>
      </w:pPr>
      <w:r w:rsidRPr="002E77B1">
        <w:rPr>
          <w:spacing w:val="5"/>
          <w:w w:val="105"/>
        </w:rPr>
        <w:t>____</w:t>
      </w:r>
      <w:r w:rsidRPr="00A447FD">
        <w:rPr>
          <w:spacing w:val="5"/>
          <w:w w:val="105"/>
        </w:rPr>
        <w:t xml:space="preserve"> </w:t>
      </w:r>
      <w:r w:rsidRPr="002E77B1">
        <w:rPr>
          <w:w w:val="105"/>
        </w:rPr>
        <w:t xml:space="preserve">Competitive Retailer will direct Retail Customers to call Competitive Retailer to report outages, interruptions, and irregularities and will then forward such calls to </w:t>
      </w:r>
      <w:r w:rsidR="00CE1A6A">
        <w:rPr>
          <w:w w:val="105"/>
        </w:rPr>
        <w:t>LP&amp;L</w:t>
      </w:r>
      <w:r w:rsidRPr="002E77B1">
        <w:rPr>
          <w:w w:val="105"/>
        </w:rPr>
        <w:t xml:space="preserve"> at</w:t>
      </w:r>
      <w:r w:rsidRPr="002E77B1">
        <w:rPr>
          <w:spacing w:val="49"/>
          <w:w w:val="105"/>
        </w:rPr>
        <w:t xml:space="preserve"> </w:t>
      </w:r>
      <w:r w:rsidRPr="002E77B1">
        <w:rPr>
          <w:w w:val="105"/>
        </w:rPr>
        <w:t>the following toll-free</w:t>
      </w:r>
      <w:r w:rsidRPr="002E77B1">
        <w:rPr>
          <w:spacing w:val="-8"/>
          <w:w w:val="105"/>
        </w:rPr>
        <w:t xml:space="preserve"> </w:t>
      </w:r>
      <w:r w:rsidRPr="002E77B1">
        <w:rPr>
          <w:w w:val="105"/>
        </w:rPr>
        <w:t>number:</w:t>
      </w:r>
    </w:p>
    <w:p w14:paraId="40EDD07C" w14:textId="77777777" w:rsidR="00CB63EE" w:rsidRPr="002E77B1" w:rsidRDefault="00CB63EE" w:rsidP="002E77B1">
      <w:pPr>
        <w:pStyle w:val="BodyText"/>
      </w:pPr>
    </w:p>
    <w:p w14:paraId="7E64010E" w14:textId="19D6D33D" w:rsidR="00CB63EE" w:rsidRPr="002E77B1" w:rsidRDefault="00FC2F16" w:rsidP="002E77B1">
      <w:pPr>
        <w:pStyle w:val="BodyText"/>
        <w:rPr>
          <w:w w:val="105"/>
        </w:rPr>
      </w:pPr>
      <w:r w:rsidRPr="002E77B1">
        <w:rPr>
          <w:w w:val="105"/>
        </w:rPr>
        <w:t>1-8XX-XXX-XXXX</w:t>
      </w:r>
    </w:p>
    <w:p w14:paraId="0924056D" w14:textId="5254374B" w:rsidR="008561CC" w:rsidRPr="00A447FD" w:rsidRDefault="008561CC" w:rsidP="005829B3">
      <w:pPr>
        <w:pStyle w:val="BodyText"/>
      </w:pPr>
      <w:r w:rsidRPr="00A447FD">
        <w:rPr>
          <w:spacing w:val="5"/>
          <w:w w:val="105"/>
        </w:rPr>
        <w:t xml:space="preserve">____ </w:t>
      </w:r>
      <w:r w:rsidRPr="00A447FD">
        <w:rPr>
          <w:w w:val="105"/>
        </w:rPr>
        <w:t xml:space="preserve">Competitive Retailer will direct Retail Customers to call </w:t>
      </w:r>
      <w:r w:rsidR="00CE1A6A">
        <w:rPr>
          <w:w w:val="105"/>
        </w:rPr>
        <w:t>LP&amp;L</w:t>
      </w:r>
      <w:r w:rsidRPr="00A447FD">
        <w:rPr>
          <w:w w:val="105"/>
        </w:rPr>
        <w:t xml:space="preserve"> to report outages, interruptions, and irregularities at</w:t>
      </w:r>
      <w:r w:rsidRPr="00A447FD">
        <w:rPr>
          <w:spacing w:val="49"/>
          <w:w w:val="105"/>
        </w:rPr>
        <w:t xml:space="preserve"> </w:t>
      </w:r>
      <w:r w:rsidRPr="00A447FD">
        <w:rPr>
          <w:w w:val="105"/>
        </w:rPr>
        <w:t>the following toll-free</w:t>
      </w:r>
      <w:r w:rsidRPr="00A447FD">
        <w:rPr>
          <w:spacing w:val="-8"/>
          <w:w w:val="105"/>
        </w:rPr>
        <w:t xml:space="preserve"> </w:t>
      </w:r>
      <w:r w:rsidRPr="00A447FD">
        <w:rPr>
          <w:w w:val="105"/>
        </w:rPr>
        <w:t>number:</w:t>
      </w:r>
    </w:p>
    <w:p w14:paraId="45F0D521" w14:textId="77777777" w:rsidR="008561CC" w:rsidRPr="00A447FD" w:rsidRDefault="008561CC" w:rsidP="005829B3">
      <w:pPr>
        <w:pStyle w:val="BodyText"/>
      </w:pPr>
    </w:p>
    <w:p w14:paraId="432D251C" w14:textId="77777777" w:rsidR="008561CC" w:rsidRPr="00A447FD" w:rsidRDefault="008561CC" w:rsidP="005829B3">
      <w:pPr>
        <w:pStyle w:val="BodyText"/>
      </w:pPr>
      <w:r w:rsidRPr="00A447FD">
        <w:rPr>
          <w:w w:val="105"/>
        </w:rPr>
        <w:t>1-8XX-XXX-XXXX</w:t>
      </w:r>
    </w:p>
    <w:p w14:paraId="7DDC4301" w14:textId="600BDECE" w:rsidR="00CB63EE" w:rsidRPr="002E77B1" w:rsidRDefault="00CB63EE" w:rsidP="002E77B1">
      <w:pPr>
        <w:pStyle w:val="BodyText"/>
      </w:pPr>
    </w:p>
    <w:p w14:paraId="1F764294" w14:textId="77777777" w:rsidR="004912AE" w:rsidRDefault="004912AE">
      <w:pPr>
        <w:rPr>
          <w:spacing w:val="-5"/>
          <w:w w:val="102"/>
          <w:sz w:val="19"/>
          <w:szCs w:val="19"/>
        </w:rPr>
      </w:pPr>
      <w:r>
        <w:rPr>
          <w:spacing w:val="-5"/>
          <w:w w:val="102"/>
          <w:sz w:val="19"/>
          <w:szCs w:val="19"/>
        </w:rPr>
        <w:br w:type="page"/>
      </w:r>
    </w:p>
    <w:p w14:paraId="060383CA" w14:textId="213593DD" w:rsidR="00CB63EE" w:rsidRPr="002E77B1" w:rsidRDefault="001B4380" w:rsidP="00394611">
      <w:pPr>
        <w:ind w:left="839" w:hanging="720"/>
      </w:pPr>
      <w:r>
        <w:rPr>
          <w:spacing w:val="-5"/>
          <w:w w:val="102"/>
          <w:sz w:val="19"/>
          <w:szCs w:val="19"/>
        </w:rPr>
        <w:t>IV</w:t>
      </w:r>
      <w:r w:rsidR="00394611" w:rsidRPr="002E77B1">
        <w:rPr>
          <w:spacing w:val="-5"/>
          <w:w w:val="102"/>
          <w:sz w:val="19"/>
          <w:szCs w:val="19"/>
        </w:rPr>
        <w:t>.</w:t>
      </w:r>
      <w:r w:rsidR="00394611" w:rsidRPr="002E77B1">
        <w:rPr>
          <w:spacing w:val="-5"/>
          <w:w w:val="102"/>
          <w:sz w:val="19"/>
          <w:szCs w:val="19"/>
        </w:rPr>
        <w:tab/>
      </w:r>
      <w:r w:rsidR="00FC2F16" w:rsidRPr="00394611">
        <w:rPr>
          <w:w w:val="105"/>
        </w:rPr>
        <w:t>DESIGNATION OF CONTACT FOR MAKING SERVICE</w:t>
      </w:r>
      <w:r w:rsidR="00FC2F16" w:rsidRPr="00394611">
        <w:rPr>
          <w:spacing w:val="18"/>
          <w:w w:val="105"/>
        </w:rPr>
        <w:t xml:space="preserve"> </w:t>
      </w:r>
      <w:r w:rsidR="00FC2F16" w:rsidRPr="00394611">
        <w:rPr>
          <w:w w:val="105"/>
        </w:rPr>
        <w:t>REQUESTS</w:t>
      </w:r>
    </w:p>
    <w:p w14:paraId="674F4563" w14:textId="77777777" w:rsidR="00CB63EE" w:rsidRPr="002E77B1" w:rsidRDefault="00CB63EE" w:rsidP="002E77B1">
      <w:pPr>
        <w:pStyle w:val="BodyText"/>
      </w:pPr>
    </w:p>
    <w:p w14:paraId="6725CC0B" w14:textId="6121F1EC" w:rsidR="00CB63EE" w:rsidRPr="002E77B1" w:rsidRDefault="00FC2F16" w:rsidP="002E77B1">
      <w:pPr>
        <w:pStyle w:val="BodyText"/>
      </w:pPr>
      <w:r w:rsidRPr="002E77B1">
        <w:rPr>
          <w:w w:val="105"/>
        </w:rPr>
        <w:t xml:space="preserve">Unless otherwise agreed to by Competitive Retailer and </w:t>
      </w:r>
      <w:r w:rsidR="00CE1A6A">
        <w:rPr>
          <w:w w:val="105"/>
        </w:rPr>
        <w:t>LP&amp;L</w:t>
      </w:r>
      <w:r w:rsidRPr="002E77B1">
        <w:rPr>
          <w:w w:val="105"/>
        </w:rPr>
        <w:t>, Competitive</w:t>
      </w:r>
      <w:r w:rsidR="00B9215F" w:rsidRPr="002E77B1">
        <w:rPr>
          <w:w w:val="105"/>
        </w:rPr>
        <w:t xml:space="preserve"> </w:t>
      </w:r>
      <w:r w:rsidR="00B9215F">
        <w:rPr>
          <w:w w:val="105"/>
        </w:rPr>
        <w:t>Retailer</w:t>
      </w:r>
      <w:r w:rsidRPr="00A447FD">
        <w:rPr>
          <w:w w:val="105"/>
        </w:rPr>
        <w:t xml:space="preserve"> </w:t>
      </w:r>
      <w:r w:rsidRPr="002E77B1">
        <w:rPr>
          <w:w w:val="105"/>
        </w:rPr>
        <w:t xml:space="preserve">will </w:t>
      </w:r>
      <w:r w:rsidRPr="002E77B1">
        <w:rPr>
          <w:spacing w:val="2"/>
          <w:w w:val="105"/>
        </w:rPr>
        <w:t xml:space="preserve">direct </w:t>
      </w:r>
      <w:r w:rsidRPr="002E77B1">
        <w:rPr>
          <w:w w:val="105"/>
        </w:rPr>
        <w:t xml:space="preserve">Retail Customers to call or contact </w:t>
      </w:r>
      <w:r w:rsidR="00CE1A6A">
        <w:rPr>
          <w:w w:val="105"/>
        </w:rPr>
        <w:t>LP&amp;L</w:t>
      </w:r>
      <w:r w:rsidRPr="002E77B1">
        <w:rPr>
          <w:w w:val="105"/>
        </w:rPr>
        <w:t xml:space="preserve"> directly to make service requests.  Competitive Retailer will provide Retail Customer with the following toll-free number supplied by </w:t>
      </w:r>
      <w:r w:rsidR="00CE1A6A">
        <w:rPr>
          <w:w w:val="105"/>
        </w:rPr>
        <w:t>LP&amp;L</w:t>
      </w:r>
      <w:r w:rsidRPr="002E77B1">
        <w:rPr>
          <w:w w:val="105"/>
        </w:rPr>
        <w:t xml:space="preserve"> for purposes of such</w:t>
      </w:r>
      <w:r w:rsidRPr="002E77B1">
        <w:rPr>
          <w:spacing w:val="-4"/>
          <w:w w:val="105"/>
        </w:rPr>
        <w:t xml:space="preserve"> </w:t>
      </w:r>
      <w:r w:rsidRPr="002E77B1">
        <w:rPr>
          <w:w w:val="105"/>
        </w:rPr>
        <w:t>reporting:</w:t>
      </w:r>
    </w:p>
    <w:p w14:paraId="30119D1C" w14:textId="77777777" w:rsidR="00CB63EE" w:rsidRPr="002E77B1" w:rsidRDefault="00CB63EE" w:rsidP="002E77B1">
      <w:pPr>
        <w:pStyle w:val="BodyText"/>
      </w:pPr>
    </w:p>
    <w:p w14:paraId="2EC51038" w14:textId="7E8E5C4B" w:rsidR="00CB63EE" w:rsidRPr="002E77B1" w:rsidRDefault="00FC2F16" w:rsidP="002E77B1">
      <w:pPr>
        <w:pStyle w:val="BodyText"/>
      </w:pPr>
      <w:r w:rsidRPr="002E77B1">
        <w:rPr>
          <w:w w:val="105"/>
        </w:rPr>
        <w:t>1-8XX-XXX-XXXX</w:t>
      </w:r>
    </w:p>
    <w:p w14:paraId="39B7CA3A" w14:textId="3D238963" w:rsidR="00CB63EE" w:rsidRPr="002E77B1" w:rsidRDefault="00FC2F16" w:rsidP="002E77B1">
      <w:pPr>
        <w:spacing w:before="182" w:line="247" w:lineRule="auto"/>
        <w:ind w:left="1560" w:right="158"/>
        <w:jc w:val="both"/>
        <w:rPr>
          <w:b/>
          <w:i/>
          <w:sz w:val="19"/>
        </w:rPr>
      </w:pPr>
      <w:r w:rsidRPr="002E77B1">
        <w:rPr>
          <w:w w:val="105"/>
          <w:sz w:val="19"/>
        </w:rPr>
        <w:t xml:space="preserve">Alternatively, and only with the mutual consent </w:t>
      </w:r>
      <w:r w:rsidR="001A2E50">
        <w:rPr>
          <w:w w:val="105"/>
          <w:sz w:val="19"/>
        </w:rPr>
        <w:t xml:space="preserve">one </w:t>
      </w:r>
      <w:r w:rsidRPr="002E77B1">
        <w:rPr>
          <w:w w:val="105"/>
          <w:sz w:val="19"/>
        </w:rPr>
        <w:t xml:space="preserve"> of the following options can be selected. *If one of these options is selected, please place a check on the line beside the option selected. </w:t>
      </w:r>
      <w:r w:rsidRPr="002E77B1">
        <w:rPr>
          <w:b/>
          <w:i/>
          <w:w w:val="105"/>
          <w:sz w:val="19"/>
        </w:rPr>
        <w:t xml:space="preserve">These options and attendant duties are discussed in pro-forma access tariff section </w:t>
      </w:r>
      <w:r w:rsidRPr="00CD13F3">
        <w:rPr>
          <w:b/>
          <w:i/>
          <w:w w:val="105"/>
          <w:sz w:val="19"/>
          <w:highlight w:val="yellow"/>
        </w:rPr>
        <w:t>4.10.1</w:t>
      </w:r>
      <w:r w:rsidRPr="002E77B1">
        <w:rPr>
          <w:b/>
          <w:i/>
          <w:w w:val="105"/>
          <w:sz w:val="19"/>
        </w:rPr>
        <w:t>.</w:t>
      </w:r>
    </w:p>
    <w:p w14:paraId="5AD5EFAE" w14:textId="77777777" w:rsidR="00CB63EE" w:rsidRPr="002E77B1" w:rsidRDefault="00CB63EE" w:rsidP="002E77B1">
      <w:pPr>
        <w:pStyle w:val="BodyText"/>
      </w:pPr>
    </w:p>
    <w:p w14:paraId="5C58D388" w14:textId="4815EE09" w:rsidR="00CB63EE" w:rsidRPr="002E77B1" w:rsidRDefault="00FC2F16" w:rsidP="002E77B1">
      <w:pPr>
        <w:pStyle w:val="BodyText"/>
      </w:pPr>
      <w:r w:rsidRPr="002E77B1">
        <w:rPr>
          <w:b/>
          <w:w w:val="105"/>
        </w:rPr>
        <w:t>____</w:t>
      </w:r>
      <w:r w:rsidRPr="00A447FD">
        <w:rPr>
          <w:b/>
          <w:w w:val="105"/>
        </w:rPr>
        <w:t xml:space="preserve"> </w:t>
      </w:r>
      <w:r w:rsidRPr="002E77B1">
        <w:rPr>
          <w:w w:val="105"/>
        </w:rPr>
        <w:t xml:space="preserve">Competitive Retailer will direct Retail Customers to call Competitive Retailer to make service requests and will then electronically forward such information to </w:t>
      </w:r>
      <w:r w:rsidR="00CE1A6A">
        <w:rPr>
          <w:w w:val="105"/>
        </w:rPr>
        <w:t>LP&amp;L</w:t>
      </w:r>
      <w:r w:rsidRPr="002E77B1">
        <w:rPr>
          <w:w w:val="105"/>
        </w:rPr>
        <w:t>.</w:t>
      </w:r>
    </w:p>
    <w:p w14:paraId="56B7E2C5" w14:textId="77777777" w:rsidR="00CB63EE" w:rsidRPr="002E77B1" w:rsidRDefault="00CB63EE" w:rsidP="002E77B1">
      <w:pPr>
        <w:pStyle w:val="BodyText"/>
      </w:pPr>
    </w:p>
    <w:p w14:paraId="67837BA7" w14:textId="67EFDAE0" w:rsidR="00CB63EE" w:rsidRPr="002E77B1" w:rsidRDefault="00FC2F16" w:rsidP="002E77B1">
      <w:pPr>
        <w:pStyle w:val="BodyText"/>
      </w:pPr>
      <w:r w:rsidRPr="002E77B1">
        <w:rPr>
          <w:w w:val="105"/>
        </w:rPr>
        <w:t>____</w:t>
      </w:r>
      <w:r w:rsidRPr="00A447FD">
        <w:rPr>
          <w:w w:val="105"/>
        </w:rPr>
        <w:t xml:space="preserve"> </w:t>
      </w:r>
      <w:r w:rsidRPr="002E77B1">
        <w:rPr>
          <w:w w:val="105"/>
        </w:rPr>
        <w:t xml:space="preserve">Competitive Retailer will direct Retail Customers to call Competitive Retailer to make service requests and will then forward such calls to </w:t>
      </w:r>
      <w:r w:rsidR="00CE1A6A">
        <w:rPr>
          <w:w w:val="105"/>
        </w:rPr>
        <w:t>LP&amp;L</w:t>
      </w:r>
      <w:r w:rsidRPr="002E77B1">
        <w:rPr>
          <w:w w:val="105"/>
        </w:rPr>
        <w:t xml:space="preserve"> at the following toll-free number:</w:t>
      </w:r>
    </w:p>
    <w:p w14:paraId="3A2B9893" w14:textId="77777777" w:rsidR="00CB63EE" w:rsidRPr="002E77B1" w:rsidRDefault="00CB63EE" w:rsidP="002E77B1">
      <w:pPr>
        <w:pStyle w:val="BodyText"/>
      </w:pPr>
    </w:p>
    <w:p w14:paraId="35891040" w14:textId="5BB7CDCC" w:rsidR="00CB63EE" w:rsidRPr="002E77B1" w:rsidRDefault="00FC2F16" w:rsidP="002E77B1">
      <w:pPr>
        <w:pStyle w:val="BodyText"/>
      </w:pPr>
      <w:r w:rsidRPr="002E77B1">
        <w:rPr>
          <w:w w:val="105"/>
        </w:rPr>
        <w:t>1-8XX-XXX-XXXX</w:t>
      </w:r>
    </w:p>
    <w:p w14:paraId="664140B6" w14:textId="77777777" w:rsidR="00CB63EE" w:rsidRPr="00A447FD" w:rsidRDefault="00CB63EE" w:rsidP="002E77B1">
      <w:pPr>
        <w:pStyle w:val="BodyText"/>
      </w:pPr>
    </w:p>
    <w:p w14:paraId="705C81AC" w14:textId="77777777" w:rsidR="00CB63EE" w:rsidRPr="002E77B1" w:rsidRDefault="00CB63EE" w:rsidP="002E77B1">
      <w:pPr>
        <w:pStyle w:val="BodyText"/>
      </w:pPr>
    </w:p>
    <w:p w14:paraId="27E7917B" w14:textId="536C500E" w:rsidR="00CB63EE" w:rsidRPr="00394611" w:rsidRDefault="00A4787C" w:rsidP="00394611">
      <w:pPr>
        <w:ind w:left="839" w:hanging="720"/>
      </w:pPr>
      <w:r>
        <w:rPr>
          <w:spacing w:val="-5"/>
          <w:w w:val="102"/>
          <w:sz w:val="19"/>
          <w:szCs w:val="19"/>
        </w:rPr>
        <w:t>V</w:t>
      </w:r>
      <w:r w:rsidR="006447CA">
        <w:rPr>
          <w:spacing w:val="-5"/>
          <w:w w:val="102"/>
          <w:sz w:val="19"/>
          <w:szCs w:val="19"/>
        </w:rPr>
        <w:t xml:space="preserve">. </w:t>
      </w:r>
      <w:r w:rsidR="00FC2F16" w:rsidRPr="00394611">
        <w:rPr>
          <w:w w:val="105"/>
        </w:rPr>
        <w:t>DESIGNATION OF CONTACT FOR BILLING</w:t>
      </w:r>
      <w:r w:rsidR="00FC2F16" w:rsidRPr="00394611">
        <w:rPr>
          <w:spacing w:val="31"/>
          <w:w w:val="105"/>
        </w:rPr>
        <w:t xml:space="preserve"> </w:t>
      </w:r>
      <w:r w:rsidR="00FC2F16" w:rsidRPr="00394611">
        <w:rPr>
          <w:w w:val="105"/>
        </w:rPr>
        <w:t>INQUIRIES</w:t>
      </w:r>
    </w:p>
    <w:p w14:paraId="79C4E808" w14:textId="77777777" w:rsidR="00CB63EE" w:rsidRPr="00A447FD" w:rsidRDefault="00CB63EE" w:rsidP="002E77B1">
      <w:pPr>
        <w:pStyle w:val="BodyText"/>
      </w:pPr>
    </w:p>
    <w:p w14:paraId="12067EA2" w14:textId="36513F0C" w:rsidR="00CB63EE" w:rsidRPr="002E77B1" w:rsidRDefault="00FC2F16" w:rsidP="002E77B1">
      <w:pPr>
        <w:pStyle w:val="BodyText"/>
      </w:pPr>
      <w:r w:rsidRPr="002E77B1">
        <w:rPr>
          <w:w w:val="105"/>
        </w:rPr>
        <w:t xml:space="preserve">Competitive Retailer may direct Retail Customers to contact </w:t>
      </w:r>
      <w:r w:rsidR="00CE1A6A">
        <w:rPr>
          <w:w w:val="105"/>
        </w:rPr>
        <w:t>LP&amp;L</w:t>
      </w:r>
      <w:r w:rsidRPr="002E77B1">
        <w:rPr>
          <w:w w:val="105"/>
        </w:rPr>
        <w:t xml:space="preserve"> for billing inquiries related to charges for Delivery Service. Competitive Retailer will provide Retail Customer with the following toll-free number for purposes of Delivery Service billing</w:t>
      </w:r>
      <w:r w:rsidRPr="002E77B1">
        <w:rPr>
          <w:spacing w:val="-24"/>
          <w:w w:val="105"/>
        </w:rPr>
        <w:t xml:space="preserve"> </w:t>
      </w:r>
      <w:r w:rsidRPr="002E77B1">
        <w:rPr>
          <w:w w:val="105"/>
        </w:rPr>
        <w:t>inquiries.</w:t>
      </w:r>
    </w:p>
    <w:p w14:paraId="1E34CCEB" w14:textId="77777777" w:rsidR="00CB63EE" w:rsidRPr="00A447FD" w:rsidRDefault="00CB63EE" w:rsidP="002E77B1">
      <w:pPr>
        <w:pStyle w:val="BodyText"/>
      </w:pPr>
    </w:p>
    <w:p w14:paraId="6AA61275" w14:textId="77777777" w:rsidR="00CB63EE" w:rsidRPr="00A447FD" w:rsidRDefault="00FC2F16" w:rsidP="002E77B1">
      <w:pPr>
        <w:pStyle w:val="BodyText"/>
      </w:pPr>
      <w:r w:rsidRPr="002E77B1">
        <w:rPr>
          <w:w w:val="105"/>
        </w:rPr>
        <w:t>1-8XX-XXX-XXXX</w:t>
      </w:r>
    </w:p>
    <w:p w14:paraId="001F1076" w14:textId="77777777" w:rsidR="00CB63EE" w:rsidRPr="00A447FD" w:rsidRDefault="00CB63EE" w:rsidP="002E77B1">
      <w:pPr>
        <w:pStyle w:val="BodyText"/>
      </w:pPr>
    </w:p>
    <w:p w14:paraId="56A6AE59" w14:textId="6A1239AD" w:rsidR="004A1051" w:rsidRPr="00394611" w:rsidRDefault="00394611" w:rsidP="00394611">
      <w:pPr>
        <w:ind w:left="839" w:hanging="720"/>
      </w:pPr>
      <w:r w:rsidRPr="00E869CF">
        <w:rPr>
          <w:spacing w:val="-5"/>
          <w:w w:val="102"/>
          <w:sz w:val="19"/>
          <w:szCs w:val="19"/>
        </w:rPr>
        <w:t>V</w:t>
      </w:r>
      <w:r w:rsidR="00A4787C">
        <w:rPr>
          <w:spacing w:val="-5"/>
          <w:w w:val="102"/>
          <w:sz w:val="19"/>
          <w:szCs w:val="19"/>
        </w:rPr>
        <w:t>I</w:t>
      </w:r>
      <w:r w:rsidRPr="00E869CF">
        <w:rPr>
          <w:spacing w:val="-5"/>
          <w:w w:val="102"/>
          <w:sz w:val="19"/>
          <w:szCs w:val="19"/>
        </w:rPr>
        <w:t>.</w:t>
      </w:r>
      <w:r w:rsidRPr="00E869CF">
        <w:rPr>
          <w:spacing w:val="-5"/>
          <w:w w:val="102"/>
          <w:sz w:val="19"/>
          <w:szCs w:val="19"/>
        </w:rPr>
        <w:tab/>
      </w:r>
      <w:r w:rsidR="004A1051" w:rsidRPr="00394611">
        <w:t>REPRESENTATIONS</w:t>
      </w:r>
    </w:p>
    <w:p w14:paraId="58DF8FC5" w14:textId="12FC047A" w:rsidR="004A1051" w:rsidRDefault="004A1051" w:rsidP="004C52FA"/>
    <w:p w14:paraId="0F2F68D7" w14:textId="7BACB403" w:rsidR="004A1051" w:rsidRPr="00224CB2" w:rsidRDefault="004A1051" w:rsidP="005829B3">
      <w:pPr>
        <w:pStyle w:val="BodyText"/>
        <w:rPr>
          <w:w w:val="105"/>
        </w:rPr>
      </w:pPr>
      <w:r w:rsidRPr="00224CB2">
        <w:rPr>
          <w:w w:val="105"/>
        </w:rPr>
        <w:t>By signing this Agreement, Competitive Retailer represents and warrants all of the following:</w:t>
      </w:r>
    </w:p>
    <w:p w14:paraId="6C5CD2DF" w14:textId="2EC18ECA" w:rsidR="004A1051" w:rsidRPr="008D39B5" w:rsidRDefault="00394611" w:rsidP="00394611">
      <w:pPr>
        <w:ind w:left="1559" w:hanging="360"/>
        <w:rPr>
          <w:sz w:val="19"/>
        </w:rPr>
      </w:pPr>
      <w:r w:rsidRPr="008D39B5">
        <w:rPr>
          <w:sz w:val="19"/>
        </w:rPr>
        <w:t>1.</w:t>
      </w:r>
      <w:r w:rsidRPr="008D39B5">
        <w:rPr>
          <w:sz w:val="19"/>
        </w:rPr>
        <w:tab/>
      </w:r>
      <w:r w:rsidR="004A1051" w:rsidRPr="008D39B5">
        <w:rPr>
          <w:sz w:val="19"/>
        </w:rPr>
        <w:t xml:space="preserve">Competitive Retailer is authorized to </w:t>
      </w:r>
      <w:r w:rsidR="007838AD">
        <w:rPr>
          <w:sz w:val="19"/>
        </w:rPr>
        <w:t xml:space="preserve">sell </w:t>
      </w:r>
      <w:r w:rsidR="007838AD" w:rsidRPr="007838AD">
        <w:rPr>
          <w:sz w:val="19"/>
        </w:rPr>
        <w:t>Electric Power and Energy to Retail Customers</w:t>
      </w:r>
      <w:r w:rsidR="004A1051" w:rsidRPr="008D39B5">
        <w:rPr>
          <w:sz w:val="19"/>
        </w:rPr>
        <w:t xml:space="preserve"> in the State of Texas.</w:t>
      </w:r>
    </w:p>
    <w:p w14:paraId="2E2521D0" w14:textId="42AF96F8" w:rsidR="004A1051" w:rsidRPr="008D39B5" w:rsidRDefault="00394611" w:rsidP="00394611">
      <w:pPr>
        <w:ind w:left="1559" w:hanging="360"/>
        <w:rPr>
          <w:sz w:val="19"/>
        </w:rPr>
      </w:pPr>
      <w:r w:rsidRPr="008D39B5">
        <w:rPr>
          <w:sz w:val="19"/>
        </w:rPr>
        <w:t>2.</w:t>
      </w:r>
      <w:r w:rsidRPr="008D39B5">
        <w:rPr>
          <w:sz w:val="19"/>
        </w:rPr>
        <w:tab/>
      </w:r>
      <w:r w:rsidR="004A1051" w:rsidRPr="008D39B5">
        <w:rPr>
          <w:sz w:val="19"/>
        </w:rPr>
        <w:t>Competitive Retailer has completed all flight testing, both with the applicable financial institutions and with the Electric Reliability Council of Texas (ERCOT).</w:t>
      </w:r>
    </w:p>
    <w:p w14:paraId="42204B26" w14:textId="3CBA4DD3" w:rsidR="004A1051" w:rsidRPr="008D39B5" w:rsidRDefault="00394611" w:rsidP="00394611">
      <w:pPr>
        <w:ind w:left="1559" w:hanging="360"/>
        <w:rPr>
          <w:sz w:val="19"/>
        </w:rPr>
      </w:pPr>
      <w:r w:rsidRPr="008D39B5">
        <w:rPr>
          <w:sz w:val="19"/>
        </w:rPr>
        <w:t>3.</w:t>
      </w:r>
      <w:r w:rsidRPr="008D39B5">
        <w:rPr>
          <w:sz w:val="19"/>
        </w:rPr>
        <w:tab/>
      </w:r>
      <w:r w:rsidR="004A1051" w:rsidRPr="008D39B5">
        <w:rPr>
          <w:sz w:val="19"/>
        </w:rPr>
        <w:t>Competitive Retailer agrees, when necessary, to submit</w:t>
      </w:r>
      <w:r w:rsidR="004D6ECA" w:rsidRPr="008D39B5">
        <w:rPr>
          <w:sz w:val="19"/>
        </w:rPr>
        <w:t xml:space="preserve"> EDI bank</w:t>
      </w:r>
      <w:r w:rsidR="004A1051" w:rsidRPr="008D39B5">
        <w:rPr>
          <w:sz w:val="19"/>
        </w:rPr>
        <w:t xml:space="preserve"> payments in the form and method prescribed by </w:t>
      </w:r>
      <w:r w:rsidR="00CE1A6A">
        <w:rPr>
          <w:sz w:val="19"/>
          <w:szCs w:val="19"/>
        </w:rPr>
        <w:t>LP&amp;L</w:t>
      </w:r>
      <w:r w:rsidR="004A1051" w:rsidRPr="008D39B5">
        <w:rPr>
          <w:sz w:val="19"/>
        </w:rPr>
        <w:t>.</w:t>
      </w:r>
    </w:p>
    <w:p w14:paraId="42C73F4E" w14:textId="2A32DDFF" w:rsidR="00CB63EE" w:rsidRPr="008D39B5" w:rsidRDefault="00394611" w:rsidP="00394611">
      <w:pPr>
        <w:ind w:left="839" w:hanging="720"/>
        <w:rPr>
          <w:sz w:val="19"/>
        </w:rPr>
      </w:pPr>
      <w:r w:rsidRPr="00697FB2">
        <w:rPr>
          <w:spacing w:val="-5"/>
          <w:w w:val="102"/>
          <w:sz w:val="19"/>
          <w:szCs w:val="19"/>
        </w:rPr>
        <w:t>VI</w:t>
      </w:r>
      <w:r w:rsidR="00A4787C">
        <w:rPr>
          <w:spacing w:val="-5"/>
          <w:w w:val="102"/>
          <w:sz w:val="19"/>
          <w:szCs w:val="19"/>
        </w:rPr>
        <w:t>I</w:t>
      </w:r>
      <w:r w:rsidRPr="00697FB2">
        <w:rPr>
          <w:spacing w:val="-5"/>
          <w:w w:val="102"/>
          <w:sz w:val="19"/>
          <w:szCs w:val="19"/>
        </w:rPr>
        <w:t>.</w:t>
      </w:r>
      <w:r w:rsidRPr="00697FB2">
        <w:rPr>
          <w:spacing w:val="-5"/>
          <w:w w:val="102"/>
          <w:sz w:val="19"/>
          <w:szCs w:val="19"/>
        </w:rPr>
        <w:tab/>
      </w:r>
      <w:r w:rsidR="00FC2F16" w:rsidRPr="008D39B5">
        <w:rPr>
          <w:w w:val="105"/>
          <w:sz w:val="19"/>
        </w:rPr>
        <w:t>TERM</w:t>
      </w:r>
    </w:p>
    <w:p w14:paraId="70D47544" w14:textId="77777777" w:rsidR="00CB63EE" w:rsidRPr="00A447FD" w:rsidRDefault="00CB63EE" w:rsidP="002E77B1">
      <w:pPr>
        <w:pStyle w:val="BodyText"/>
      </w:pPr>
    </w:p>
    <w:p w14:paraId="21A3A971" w14:textId="405CE6AA" w:rsidR="00CB63EE" w:rsidRPr="002E77B1" w:rsidRDefault="00FC2F16" w:rsidP="002E77B1">
      <w:pPr>
        <w:pStyle w:val="BodyText"/>
      </w:pPr>
      <w:r w:rsidRPr="002E77B1">
        <w:rPr>
          <w:w w:val="105"/>
        </w:rPr>
        <w:t xml:space="preserve">The term of this Agreement </w:t>
      </w:r>
      <w:r w:rsidR="00DA7373">
        <w:rPr>
          <w:w w:val="105"/>
        </w:rPr>
        <w:t xml:space="preserve">will </w:t>
      </w:r>
      <w:r w:rsidRPr="002E77B1">
        <w:rPr>
          <w:w w:val="105"/>
        </w:rPr>
        <w:t xml:space="preserve">commence upon the date of execution by both Parties (the </w:t>
      </w:r>
      <w:r w:rsidR="00357125">
        <w:rPr>
          <w:w w:val="105"/>
        </w:rPr>
        <w:t>“</w:t>
      </w:r>
      <w:r w:rsidRPr="002E77B1">
        <w:rPr>
          <w:w w:val="105"/>
        </w:rPr>
        <w:t>Effective Date</w:t>
      </w:r>
      <w:r w:rsidR="00357125">
        <w:rPr>
          <w:w w:val="105"/>
        </w:rPr>
        <w:t>”</w:t>
      </w:r>
      <w:r w:rsidRPr="002E77B1">
        <w:rPr>
          <w:w w:val="105"/>
        </w:rPr>
        <w:t xml:space="preserve">). This Agreement </w:t>
      </w:r>
      <w:r w:rsidR="00DA7373">
        <w:rPr>
          <w:w w:val="105"/>
        </w:rPr>
        <w:t>will</w:t>
      </w:r>
      <w:r w:rsidRPr="002E77B1">
        <w:rPr>
          <w:w w:val="105"/>
        </w:rPr>
        <w:t xml:space="preserve"> terminate upon mutual agreement of the Parties or upon the earlier of the date (a) the Competitive Retailer informs </w:t>
      </w:r>
      <w:r w:rsidR="00CE1A6A">
        <w:rPr>
          <w:w w:val="105"/>
        </w:rPr>
        <w:t>LP&amp;L</w:t>
      </w:r>
      <w:r w:rsidRPr="002E77B1">
        <w:rPr>
          <w:w w:val="105"/>
        </w:rPr>
        <w:t xml:space="preserve"> that it is no longer operating as a Competitive Retailer in </w:t>
      </w:r>
      <w:r w:rsidR="00CE1A6A">
        <w:rPr>
          <w:w w:val="105"/>
        </w:rPr>
        <w:t>LP&amp;L</w:t>
      </w:r>
      <w:r w:rsidR="00357125">
        <w:rPr>
          <w:w w:val="105"/>
        </w:rPr>
        <w:t>’</w:t>
      </w:r>
      <w:r w:rsidRPr="002E77B1">
        <w:rPr>
          <w:w w:val="105"/>
        </w:rPr>
        <w:t xml:space="preserve">s service territory; (b) a new Access Agreement between the Parties hereto becomes effective; (c) Retail Electric Provider is no longer certified by the PUC as a retail electric provider in </w:t>
      </w:r>
      <w:r w:rsidR="00CE1A6A">
        <w:rPr>
          <w:w w:val="105"/>
        </w:rPr>
        <w:t>LP&amp;L</w:t>
      </w:r>
      <w:r w:rsidR="00357125">
        <w:rPr>
          <w:w w:val="105"/>
        </w:rPr>
        <w:t>’</w:t>
      </w:r>
      <w:r w:rsidRPr="002E77B1">
        <w:rPr>
          <w:w w:val="105"/>
        </w:rPr>
        <w:t>s certificated service area; (d) Competitive Retailer has lost its municipal registration within the municipality</w:t>
      </w:r>
      <w:r w:rsidR="00BC04E5" w:rsidRPr="00A447FD">
        <w:rPr>
          <w:w w:val="105"/>
        </w:rPr>
        <w:t>, if applicable</w:t>
      </w:r>
      <w:r w:rsidRPr="002E77B1">
        <w:rPr>
          <w:w w:val="105"/>
        </w:rPr>
        <w:t>.</w:t>
      </w:r>
    </w:p>
    <w:p w14:paraId="1EA811B8" w14:textId="77777777" w:rsidR="00CB63EE" w:rsidRPr="00A447FD" w:rsidRDefault="00CB63EE" w:rsidP="002E77B1">
      <w:pPr>
        <w:pStyle w:val="BodyText"/>
      </w:pPr>
    </w:p>
    <w:p w14:paraId="6DC3DB1F" w14:textId="5EE1961E" w:rsidR="00D14D6F" w:rsidRPr="002E77B1" w:rsidRDefault="00FC2F16" w:rsidP="002E77B1">
      <w:pPr>
        <w:pStyle w:val="BodyText"/>
        <w:rPr>
          <w:w w:val="105"/>
        </w:rPr>
      </w:pPr>
      <w:r w:rsidRPr="002E77B1">
        <w:rPr>
          <w:w w:val="105"/>
        </w:rPr>
        <w:t xml:space="preserve">Termination of this Agreement for any reason </w:t>
      </w:r>
      <w:r w:rsidR="00AE7C58">
        <w:rPr>
          <w:w w:val="105"/>
        </w:rPr>
        <w:t xml:space="preserve">will </w:t>
      </w:r>
      <w:r w:rsidRPr="002E77B1">
        <w:rPr>
          <w:w w:val="105"/>
        </w:rPr>
        <w:t xml:space="preserve">not relieve </w:t>
      </w:r>
      <w:r w:rsidR="00CE1A6A">
        <w:rPr>
          <w:w w:val="105"/>
        </w:rPr>
        <w:t>LP&amp;L</w:t>
      </w:r>
      <w:r w:rsidRPr="002E77B1">
        <w:rPr>
          <w:w w:val="105"/>
        </w:rPr>
        <w:t xml:space="preserve"> or the Competitive Retailer of any obligation accrued or accruing prior to such termination.</w:t>
      </w:r>
    </w:p>
    <w:p w14:paraId="10DEC864" w14:textId="77777777" w:rsidR="00D14D6F" w:rsidRPr="00A447FD" w:rsidRDefault="00D14D6F" w:rsidP="002E77B1">
      <w:pPr>
        <w:pStyle w:val="BodyText"/>
      </w:pPr>
    </w:p>
    <w:p w14:paraId="7E2674CF" w14:textId="3CCD912F" w:rsidR="00CB63EE" w:rsidRPr="00E869CF" w:rsidRDefault="00FC2F16" w:rsidP="002E77B1">
      <w:pPr>
        <w:pStyle w:val="BodyText"/>
      </w:pPr>
      <w:r w:rsidRPr="002E77B1">
        <w:rPr>
          <w:w w:val="105"/>
        </w:rPr>
        <w:t>This Agreement may be executed in two or more counterparts, each of which is deemed an original</w:t>
      </w:r>
      <w:r w:rsidRPr="002E77B1">
        <w:rPr>
          <w:spacing w:val="-5"/>
          <w:w w:val="105"/>
        </w:rPr>
        <w:t xml:space="preserve"> </w:t>
      </w:r>
      <w:r w:rsidRPr="002E77B1">
        <w:rPr>
          <w:w w:val="105"/>
        </w:rPr>
        <w:t>but</w:t>
      </w:r>
      <w:r w:rsidRPr="002E77B1">
        <w:rPr>
          <w:spacing w:val="-5"/>
          <w:w w:val="105"/>
        </w:rPr>
        <w:t xml:space="preserve"> </w:t>
      </w:r>
      <w:r w:rsidRPr="002E77B1">
        <w:rPr>
          <w:w w:val="105"/>
        </w:rPr>
        <w:t>all</w:t>
      </w:r>
      <w:r w:rsidRPr="002E77B1">
        <w:rPr>
          <w:spacing w:val="-5"/>
          <w:w w:val="105"/>
        </w:rPr>
        <w:t xml:space="preserve"> </w:t>
      </w:r>
      <w:r w:rsidRPr="002E77B1">
        <w:rPr>
          <w:spacing w:val="2"/>
          <w:w w:val="105"/>
        </w:rPr>
        <w:t>constitute</w:t>
      </w:r>
      <w:r w:rsidRPr="002E77B1">
        <w:rPr>
          <w:spacing w:val="-5"/>
          <w:w w:val="105"/>
        </w:rPr>
        <w:t xml:space="preserve"> </w:t>
      </w:r>
      <w:r w:rsidRPr="002E77B1">
        <w:rPr>
          <w:w w:val="105"/>
        </w:rPr>
        <w:t>one</w:t>
      </w:r>
      <w:r w:rsidRPr="002E77B1">
        <w:rPr>
          <w:spacing w:val="-5"/>
          <w:w w:val="105"/>
        </w:rPr>
        <w:t xml:space="preserve"> </w:t>
      </w:r>
      <w:r w:rsidRPr="002E77B1">
        <w:rPr>
          <w:w w:val="105"/>
        </w:rPr>
        <w:t>and</w:t>
      </w:r>
      <w:r w:rsidRPr="002E77B1">
        <w:rPr>
          <w:spacing w:val="-5"/>
          <w:w w:val="105"/>
        </w:rPr>
        <w:t xml:space="preserve"> </w:t>
      </w:r>
      <w:r w:rsidRPr="002E77B1">
        <w:rPr>
          <w:w w:val="105"/>
        </w:rPr>
        <w:t>the</w:t>
      </w:r>
      <w:r w:rsidRPr="002E77B1">
        <w:rPr>
          <w:spacing w:val="-5"/>
          <w:w w:val="105"/>
        </w:rPr>
        <w:t xml:space="preserve"> </w:t>
      </w:r>
      <w:r w:rsidRPr="002E77B1">
        <w:rPr>
          <w:spacing w:val="2"/>
          <w:w w:val="105"/>
        </w:rPr>
        <w:t>same</w:t>
      </w:r>
      <w:r w:rsidRPr="002E77B1">
        <w:rPr>
          <w:spacing w:val="-5"/>
          <w:w w:val="105"/>
        </w:rPr>
        <w:t xml:space="preserve"> </w:t>
      </w:r>
      <w:r w:rsidRPr="002E77B1">
        <w:rPr>
          <w:spacing w:val="3"/>
          <w:w w:val="105"/>
        </w:rPr>
        <w:t>instrument.</w:t>
      </w:r>
    </w:p>
    <w:p w14:paraId="553E748C" w14:textId="77777777" w:rsidR="00E45E71" w:rsidRPr="002E77B1" w:rsidRDefault="00E45E71" w:rsidP="002E77B1">
      <w:pPr>
        <w:pStyle w:val="ListParagraph"/>
        <w:numPr>
          <w:ilvl w:val="0"/>
          <w:numId w:val="0"/>
        </w:numPr>
        <w:ind w:left="839"/>
        <w:rPr>
          <w:rFonts w:ascii="Times New Roman" w:hAnsi="Times New Roman"/>
        </w:rPr>
      </w:pPr>
    </w:p>
    <w:p w14:paraId="7F879C55" w14:textId="7080966E" w:rsidR="00CB63EE" w:rsidRPr="00394611" w:rsidRDefault="00394611" w:rsidP="00394611">
      <w:pPr>
        <w:ind w:left="839" w:hanging="720"/>
      </w:pPr>
      <w:r w:rsidRPr="002E77B1">
        <w:rPr>
          <w:spacing w:val="-5"/>
          <w:w w:val="102"/>
          <w:sz w:val="19"/>
          <w:szCs w:val="19"/>
        </w:rPr>
        <w:t>VII</w:t>
      </w:r>
      <w:r w:rsidR="00A4787C">
        <w:rPr>
          <w:spacing w:val="-5"/>
          <w:w w:val="102"/>
          <w:sz w:val="19"/>
          <w:szCs w:val="19"/>
        </w:rPr>
        <w:t>I</w:t>
      </w:r>
      <w:r w:rsidRPr="002E77B1">
        <w:rPr>
          <w:spacing w:val="-5"/>
          <w:w w:val="102"/>
          <w:sz w:val="19"/>
          <w:szCs w:val="19"/>
        </w:rPr>
        <w:t>.</w:t>
      </w:r>
      <w:r w:rsidRPr="002E77B1">
        <w:rPr>
          <w:spacing w:val="-5"/>
          <w:w w:val="102"/>
          <w:sz w:val="19"/>
          <w:szCs w:val="19"/>
        </w:rPr>
        <w:tab/>
      </w:r>
      <w:r w:rsidR="00FC2F16" w:rsidRPr="00394611">
        <w:rPr>
          <w:w w:val="105"/>
        </w:rPr>
        <w:t>SIGNATURES</w:t>
      </w:r>
    </w:p>
    <w:p w14:paraId="1085694F" w14:textId="77777777" w:rsidR="00CB63EE" w:rsidRPr="00A447FD" w:rsidRDefault="00CB63EE" w:rsidP="002E77B1">
      <w:pPr>
        <w:pStyle w:val="BodyText"/>
      </w:pPr>
    </w:p>
    <w:p w14:paraId="6925BC0F" w14:textId="7B1A8308" w:rsidR="00CB63EE" w:rsidRPr="00A447FD" w:rsidRDefault="00CE1A6A" w:rsidP="002E77B1">
      <w:pPr>
        <w:pStyle w:val="BodyText"/>
      </w:pPr>
      <w:bookmarkStart w:id="1174" w:name="_Toc486751558"/>
      <w:r>
        <w:rPr>
          <w:b/>
          <w:w w:val="105"/>
        </w:rPr>
        <w:t>LP&amp;L</w:t>
      </w:r>
      <w:r w:rsidR="00FC2F16" w:rsidRPr="002E77B1">
        <w:rPr>
          <w:b/>
          <w:spacing w:val="2"/>
          <w:w w:val="105"/>
        </w:rPr>
        <w:t xml:space="preserve"> </w:t>
      </w:r>
      <w:r w:rsidR="00FC2F16" w:rsidRPr="002E77B1">
        <w:rPr>
          <w:w w:val="105"/>
        </w:rPr>
        <w:t>(insert</w:t>
      </w:r>
      <w:r w:rsidR="00FC2F16" w:rsidRPr="002E77B1">
        <w:rPr>
          <w:spacing w:val="-8"/>
          <w:w w:val="105"/>
        </w:rPr>
        <w:t xml:space="preserve"> </w:t>
      </w:r>
      <w:r w:rsidR="00FC2F16" w:rsidRPr="002E77B1">
        <w:rPr>
          <w:w w:val="105"/>
        </w:rPr>
        <w:t>name)</w:t>
      </w:r>
      <w:r w:rsidR="00FC2F16" w:rsidRPr="002E77B1">
        <w:rPr>
          <w:w w:val="105"/>
        </w:rPr>
        <w:tab/>
        <w:t>____________________________</w:t>
      </w:r>
      <w:bookmarkEnd w:id="1174"/>
      <w:r w:rsidR="00FC2F16" w:rsidRPr="002E77B1">
        <w:rPr>
          <w:w w:val="105"/>
        </w:rPr>
        <w:t>_____</w:t>
      </w:r>
      <w:r w:rsidR="002C1A7C" w:rsidRPr="002C1A7C">
        <w:rPr>
          <w:w w:val="105"/>
        </w:rPr>
        <w:t>______________</w:t>
      </w:r>
    </w:p>
    <w:p w14:paraId="67AC8CC6" w14:textId="77777777" w:rsidR="00CB63EE" w:rsidRPr="00A447FD" w:rsidRDefault="00CB63EE" w:rsidP="002E77B1">
      <w:pPr>
        <w:pStyle w:val="BodyText"/>
      </w:pPr>
    </w:p>
    <w:p w14:paraId="61A17566" w14:textId="5AAA2702" w:rsidR="00CB63EE" w:rsidRPr="00A447FD" w:rsidRDefault="00FC2F16" w:rsidP="002E77B1">
      <w:pPr>
        <w:pStyle w:val="BodyText"/>
      </w:pPr>
      <w:bookmarkStart w:id="1175" w:name="_Toc486751559"/>
      <w:r w:rsidRPr="002E77B1">
        <w:rPr>
          <w:spacing w:val="2"/>
          <w:w w:val="105"/>
        </w:rPr>
        <w:t>(legal</w:t>
      </w:r>
      <w:r w:rsidRPr="002E77B1">
        <w:rPr>
          <w:spacing w:val="-8"/>
          <w:w w:val="105"/>
        </w:rPr>
        <w:t xml:space="preserve"> </w:t>
      </w:r>
      <w:r w:rsidRPr="002E77B1">
        <w:rPr>
          <w:spacing w:val="2"/>
          <w:w w:val="105"/>
        </w:rPr>
        <w:t>signature)</w:t>
      </w:r>
      <w:r w:rsidRPr="002E77B1">
        <w:rPr>
          <w:spacing w:val="2"/>
          <w:w w:val="105"/>
        </w:rPr>
        <w:tab/>
      </w:r>
      <w:r w:rsidRPr="002E77B1">
        <w:rPr>
          <w:w w:val="105"/>
        </w:rPr>
        <w:t>____________________________</w:t>
      </w:r>
      <w:bookmarkEnd w:id="1175"/>
      <w:r w:rsidRPr="002E77B1">
        <w:rPr>
          <w:w w:val="105"/>
        </w:rPr>
        <w:t>_____</w:t>
      </w:r>
      <w:r w:rsidR="002C1A7C" w:rsidRPr="002C1A7C">
        <w:rPr>
          <w:w w:val="105"/>
        </w:rPr>
        <w:t>_____________________</w:t>
      </w:r>
    </w:p>
    <w:p w14:paraId="0A21B25C" w14:textId="77777777" w:rsidR="00CB63EE" w:rsidRPr="00A447FD" w:rsidRDefault="00CB63EE" w:rsidP="002E77B1">
      <w:pPr>
        <w:pStyle w:val="BodyText"/>
      </w:pPr>
    </w:p>
    <w:p w14:paraId="1F27CE36" w14:textId="484D5D35" w:rsidR="00CB63EE" w:rsidRPr="00A447FD" w:rsidRDefault="00FC2F16" w:rsidP="002E77B1">
      <w:pPr>
        <w:pStyle w:val="BodyText"/>
      </w:pPr>
      <w:bookmarkStart w:id="1176" w:name="_Toc486751560"/>
      <w:r w:rsidRPr="002E77B1">
        <w:rPr>
          <w:spacing w:val="3"/>
          <w:w w:val="105"/>
        </w:rPr>
        <w:t>(date)</w:t>
      </w:r>
      <w:r w:rsidRPr="002E77B1">
        <w:rPr>
          <w:spacing w:val="3"/>
          <w:w w:val="105"/>
        </w:rPr>
        <w:tab/>
      </w:r>
      <w:r w:rsidRPr="002E77B1">
        <w:rPr>
          <w:w w:val="105"/>
        </w:rPr>
        <w:t>____________________________</w:t>
      </w:r>
      <w:bookmarkEnd w:id="1176"/>
      <w:r w:rsidRPr="002E77B1">
        <w:rPr>
          <w:w w:val="105"/>
        </w:rPr>
        <w:t>_____</w:t>
      </w:r>
      <w:r w:rsidR="002C1A7C" w:rsidRPr="002C1A7C">
        <w:rPr>
          <w:w w:val="105"/>
        </w:rPr>
        <w:t>__</w:t>
      </w:r>
    </w:p>
    <w:p w14:paraId="551E9DDF" w14:textId="77777777" w:rsidR="00CB63EE" w:rsidRPr="00A447FD" w:rsidRDefault="00CB63EE" w:rsidP="002E77B1">
      <w:pPr>
        <w:pStyle w:val="BodyText"/>
      </w:pPr>
    </w:p>
    <w:p w14:paraId="129B4CF4" w14:textId="609A7C36" w:rsidR="00CB63EE" w:rsidRPr="002E77B1" w:rsidRDefault="00FC2F16" w:rsidP="002E77B1">
      <w:pPr>
        <w:tabs>
          <w:tab w:val="left" w:pos="3720"/>
        </w:tabs>
        <w:ind w:left="720"/>
        <w:rPr>
          <w:sz w:val="19"/>
        </w:rPr>
      </w:pPr>
      <w:r w:rsidRPr="002E77B1">
        <w:rPr>
          <w:b/>
          <w:w w:val="105"/>
          <w:sz w:val="19"/>
        </w:rPr>
        <w:t>Competitive Retailer</w:t>
      </w:r>
      <w:r w:rsidRPr="002E77B1">
        <w:rPr>
          <w:b/>
          <w:spacing w:val="-2"/>
          <w:w w:val="105"/>
          <w:sz w:val="19"/>
        </w:rPr>
        <w:t xml:space="preserve"> </w:t>
      </w:r>
      <w:r w:rsidRPr="002E77B1">
        <w:rPr>
          <w:w w:val="105"/>
          <w:sz w:val="19"/>
        </w:rPr>
        <w:t>(insert</w:t>
      </w:r>
      <w:r w:rsidRPr="002E77B1">
        <w:rPr>
          <w:spacing w:val="-7"/>
          <w:w w:val="105"/>
          <w:sz w:val="19"/>
        </w:rPr>
        <w:t xml:space="preserve"> </w:t>
      </w:r>
      <w:r w:rsidRPr="002E77B1">
        <w:rPr>
          <w:w w:val="105"/>
          <w:sz w:val="19"/>
        </w:rPr>
        <w:t>name</w:t>
      </w:r>
      <w:r w:rsidRPr="00A447FD">
        <w:rPr>
          <w:w w:val="105"/>
          <w:sz w:val="19"/>
        </w:rPr>
        <w:t>)</w:t>
      </w:r>
      <w:r w:rsidR="002E77B1">
        <w:rPr>
          <w:w w:val="105"/>
          <w:sz w:val="19"/>
        </w:rPr>
        <w:t xml:space="preserve"> </w:t>
      </w:r>
      <w:r w:rsidR="002E77B1" w:rsidRPr="00A447FD">
        <w:rPr>
          <w:w w:val="105"/>
        </w:rPr>
        <w:t>__________________________________</w:t>
      </w:r>
    </w:p>
    <w:p w14:paraId="6AE3F76B" w14:textId="77777777" w:rsidR="00CB63EE" w:rsidRPr="00A447FD" w:rsidRDefault="00CB63EE" w:rsidP="002E77B1">
      <w:pPr>
        <w:pStyle w:val="BodyText"/>
      </w:pPr>
    </w:p>
    <w:p w14:paraId="4697A85A" w14:textId="3252DF8F" w:rsidR="00CB63EE" w:rsidRPr="004912AE" w:rsidRDefault="00FC2F16" w:rsidP="002E77B1">
      <w:pPr>
        <w:pStyle w:val="BodyText"/>
        <w:rPr>
          <w:u w:val="single"/>
        </w:rPr>
      </w:pPr>
      <w:bookmarkStart w:id="1177" w:name="_Toc486751561"/>
      <w:r w:rsidRPr="002E77B1">
        <w:rPr>
          <w:spacing w:val="2"/>
          <w:w w:val="105"/>
        </w:rPr>
        <w:t>(legal</w:t>
      </w:r>
      <w:r w:rsidRPr="002E77B1">
        <w:rPr>
          <w:spacing w:val="-8"/>
          <w:w w:val="105"/>
        </w:rPr>
        <w:t xml:space="preserve"> </w:t>
      </w:r>
      <w:r w:rsidRPr="002E77B1">
        <w:rPr>
          <w:spacing w:val="2"/>
          <w:w w:val="105"/>
        </w:rPr>
        <w:t>signature)</w:t>
      </w:r>
      <w:r w:rsidRPr="002E77B1">
        <w:rPr>
          <w:spacing w:val="2"/>
          <w:w w:val="105"/>
        </w:rPr>
        <w:tab/>
      </w:r>
      <w:bookmarkEnd w:id="1177"/>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p>
    <w:p w14:paraId="43224E80" w14:textId="77777777" w:rsidR="00CB63EE" w:rsidRPr="00A447FD" w:rsidRDefault="00CB63EE" w:rsidP="002E77B1">
      <w:pPr>
        <w:pStyle w:val="BodyText"/>
      </w:pPr>
    </w:p>
    <w:p w14:paraId="162A5B1F" w14:textId="10CC9EB8" w:rsidR="00CB63EE" w:rsidRPr="00A447FD" w:rsidRDefault="00FC2F16" w:rsidP="002E77B1">
      <w:pPr>
        <w:pStyle w:val="BodyText"/>
      </w:pPr>
      <w:bookmarkStart w:id="1178" w:name="_Toc486751562"/>
      <w:r w:rsidRPr="002E77B1">
        <w:rPr>
          <w:spacing w:val="3"/>
          <w:w w:val="105"/>
        </w:rPr>
        <w:t>(date)</w:t>
      </w:r>
      <w:r w:rsidRPr="002E77B1">
        <w:rPr>
          <w:spacing w:val="3"/>
          <w:w w:val="105"/>
        </w:rPr>
        <w:tab/>
      </w:r>
      <w:bookmarkEnd w:id="1178"/>
      <w:r w:rsidRPr="00A447FD">
        <w:rPr>
          <w:w w:val="105"/>
        </w:rPr>
        <w:t>__</w:t>
      </w:r>
      <w:r w:rsidRPr="004912AE">
        <w:rPr>
          <w:w w:val="105"/>
          <w:u w:val="single"/>
        </w:rPr>
        <w:t>________________________________</w:t>
      </w:r>
      <w:r w:rsidR="002C1A7C" w:rsidRPr="004912AE">
        <w:rPr>
          <w:w w:val="105"/>
          <w:u w:val="single"/>
        </w:rPr>
        <w:t>____________________________</w:t>
      </w:r>
    </w:p>
    <w:sectPr w:rsidR="00CB63EE" w:rsidRPr="00A447FD" w:rsidSect="002E77B1">
      <w:pgSz w:w="12240" w:h="15840"/>
      <w:pgMar w:top="1360" w:right="1640" w:bottom="920" w:left="1680" w:header="0" w:footer="73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AB87C" w16cex:dateUtc="2023-04-07T20:42:00Z"/>
  <w16cex:commentExtensible w16cex:durableId="27DAC020" w16cex:dateUtc="2023-04-07T21:15:00Z"/>
  <w16cex:commentExtensible w16cex:durableId="27DAC210" w16cex:dateUtc="2023-04-07T21:23:00Z"/>
  <w16cex:commentExtensible w16cex:durableId="27DAC7C4" w16cex:dateUtc="2023-04-07T21:48:00Z"/>
  <w16cex:commentExtensible w16cex:durableId="27DAC9BB" w16cex:dateUtc="2023-04-07T21:56:00Z"/>
  <w16cex:commentExtensible w16cex:durableId="27DAE410" w16cex:dateUtc="2023-04-07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2A497" w16cid:durableId="27DAAFE3"/>
  <w16cid:commentId w16cid:paraId="63147AD9" w16cid:durableId="27DAB87C"/>
  <w16cid:commentId w16cid:paraId="308C711F" w16cid:durableId="27DAAFE4"/>
  <w16cid:commentId w16cid:paraId="0E5BEB5F" w16cid:durableId="27DAC020"/>
  <w16cid:commentId w16cid:paraId="3BA9C698" w16cid:durableId="27DAC210"/>
  <w16cid:commentId w16cid:paraId="7D2D5514" w16cid:durableId="27DAAFE5"/>
  <w16cid:commentId w16cid:paraId="7A9F33DD" w16cid:durableId="27DAC7C4"/>
  <w16cid:commentId w16cid:paraId="68FDD8BF" w16cid:durableId="27DAC9BB"/>
  <w16cid:commentId w16cid:paraId="454A6049" w16cid:durableId="27DAAFE6"/>
  <w16cid:commentId w16cid:paraId="760DB3EB" w16cid:durableId="27DAAFE7"/>
  <w16cid:commentId w16cid:paraId="095ABF4D" w16cid:durableId="27DAE410"/>
  <w16cid:commentId w16cid:paraId="48CFF187" w16cid:durableId="27DAAF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E9284" w14:textId="77777777" w:rsidR="007D2A6E" w:rsidRDefault="007D2A6E">
      <w:r>
        <w:separator/>
      </w:r>
    </w:p>
    <w:p w14:paraId="13D7BBFB" w14:textId="77777777" w:rsidR="007D2A6E" w:rsidRDefault="007D2A6E"/>
    <w:p w14:paraId="5653407C" w14:textId="77777777" w:rsidR="007D2A6E" w:rsidRDefault="007D2A6E" w:rsidP="00D97616"/>
  </w:endnote>
  <w:endnote w:type="continuationSeparator" w:id="0">
    <w:p w14:paraId="1C4EDA5D" w14:textId="77777777" w:rsidR="007D2A6E" w:rsidRDefault="007D2A6E">
      <w:r>
        <w:continuationSeparator/>
      </w:r>
    </w:p>
    <w:p w14:paraId="181BF422" w14:textId="77777777" w:rsidR="007D2A6E" w:rsidRDefault="007D2A6E"/>
    <w:p w14:paraId="037187BC" w14:textId="77777777" w:rsidR="007D2A6E" w:rsidRDefault="007D2A6E" w:rsidP="00D97616"/>
  </w:endnote>
  <w:endnote w:type="continuationNotice" w:id="1">
    <w:p w14:paraId="465ED173" w14:textId="77777777" w:rsidR="007D2A6E" w:rsidRDefault="007D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3BA9" w14:textId="77777777" w:rsidR="007D2A6E" w:rsidRDefault="007D2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46</w:t>
    </w:r>
    <w:r>
      <w:rPr>
        <w:rStyle w:val="PageNumber"/>
      </w:rPr>
      <w:fldChar w:fldCharType="end"/>
    </w:r>
  </w:p>
  <w:p w14:paraId="63A076FE" w14:textId="77777777" w:rsidR="007D2A6E" w:rsidRDefault="007D2A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F053" w14:textId="77777777" w:rsidR="007D2A6E" w:rsidRDefault="007D2A6E" w:rsidP="002E77B1">
    <w:pPr>
      <w:pStyle w:val="Header"/>
      <w:tabs>
        <w:tab w:val="decimal" w:pos="4320"/>
        <w:tab w:val="right" w:pos="8460"/>
      </w:tabs>
      <w:ind w:right="360"/>
    </w:pPr>
    <w:r>
      <w:tab/>
    </w:r>
  </w:p>
  <w:p w14:paraId="70AB73FF" w14:textId="0A702D58" w:rsidR="007D2A6E" w:rsidRDefault="007D2A6E">
    <w:pPr>
      <w:pStyle w:val="Footer"/>
    </w:pPr>
    <w:r>
      <w:tab/>
    </w: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31905">
      <w:rPr>
        <w:rStyle w:val="PageNumber"/>
        <w:noProof/>
      </w:rPr>
      <w:t>2</w:t>
    </w:r>
    <w:r>
      <w:rPr>
        <w:rStyle w:val="PageNumber"/>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31905">
      <w:rPr>
        <w:noProof/>
        <w:snapToGrid w:val="0"/>
      </w:rPr>
      <w:t>47</w:t>
    </w:r>
    <w:r>
      <w:rPr>
        <w:snapToGrid w:val="0"/>
      </w:rPr>
      <w:fldChar w:fldCharType="end"/>
    </w:r>
    <w:r>
      <w:tab/>
      <w:t xml:space="preserve">Effective Date </w:t>
    </w:r>
    <w:r w:rsidRPr="006C79B6">
      <w:t>0</w:t>
    </w:r>
    <w:r>
      <w:t>5</w:t>
    </w:r>
    <w:r w:rsidRPr="006C79B6">
      <w:t>/</w:t>
    </w:r>
    <w:r>
      <w:t>01</w:t>
    </w:r>
    <w:r w:rsidRPr="006C79B6">
      <w:t>/</w:t>
    </w:r>
    <w:r>
      <w:t>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097433"/>
      <w:docPartObj>
        <w:docPartGallery w:val="Page Numbers (Bottom of Page)"/>
        <w:docPartUnique/>
      </w:docPartObj>
    </w:sdtPr>
    <w:sdtEndPr/>
    <w:sdtContent>
      <w:sdt>
        <w:sdtPr>
          <w:id w:val="1728636285"/>
          <w:docPartObj>
            <w:docPartGallery w:val="Page Numbers (Top of Page)"/>
            <w:docPartUnique/>
          </w:docPartObj>
        </w:sdtPr>
        <w:sdtEndPr/>
        <w:sdtContent>
          <w:p w14:paraId="36935ECA" w14:textId="77777777" w:rsidR="007D2A6E" w:rsidRDefault="007D2A6E" w:rsidP="00753DE0">
            <w:pPr>
              <w:pStyle w:val="Footer"/>
            </w:pPr>
          </w:p>
          <w:p w14:paraId="25203F02" w14:textId="1BBBC125" w:rsidR="007D2A6E" w:rsidRDefault="007D2A6E" w:rsidP="00753DE0">
            <w:pPr>
              <w:pStyle w:val="Footer"/>
            </w:pPr>
            <w:r>
              <w:tab/>
            </w: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31905">
              <w:rPr>
                <w:rStyle w:val="PageNumber"/>
                <w:noProof/>
              </w:rPr>
              <w:t>60</w:t>
            </w:r>
            <w:r>
              <w:rPr>
                <w:rStyle w:val="PageNumber"/>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31905">
              <w:rPr>
                <w:noProof/>
                <w:snapToGrid w:val="0"/>
              </w:rPr>
              <w:t>88</w:t>
            </w:r>
            <w:r>
              <w:rPr>
                <w:snapToGrid w:val="0"/>
              </w:rPr>
              <w:fldChar w:fldCharType="end"/>
            </w:r>
            <w:r>
              <w:tab/>
              <w:t xml:space="preserve">Effective Date </w:t>
            </w:r>
            <w:r w:rsidRPr="006C79B6">
              <w:t>0</w:t>
            </w:r>
            <w:r>
              <w:t>5</w:t>
            </w:r>
            <w:r w:rsidRPr="006C79B6">
              <w:t>/</w:t>
            </w:r>
            <w:r>
              <w:t>01</w:t>
            </w:r>
            <w:r w:rsidRPr="006C79B6">
              <w:t>/</w:t>
            </w:r>
            <w:r>
              <w:t>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F851B" w14:textId="77777777" w:rsidR="007D2A6E" w:rsidRDefault="007D2A6E">
      <w:r>
        <w:separator/>
      </w:r>
    </w:p>
    <w:p w14:paraId="16C22B1D" w14:textId="77777777" w:rsidR="007D2A6E" w:rsidRDefault="007D2A6E"/>
    <w:p w14:paraId="31FCA3E5" w14:textId="77777777" w:rsidR="007D2A6E" w:rsidRDefault="007D2A6E" w:rsidP="00D97616"/>
  </w:footnote>
  <w:footnote w:type="continuationSeparator" w:id="0">
    <w:p w14:paraId="5993BD9D" w14:textId="77777777" w:rsidR="007D2A6E" w:rsidRDefault="007D2A6E">
      <w:r>
        <w:continuationSeparator/>
      </w:r>
    </w:p>
    <w:p w14:paraId="13DE2766" w14:textId="77777777" w:rsidR="007D2A6E" w:rsidRDefault="007D2A6E"/>
    <w:p w14:paraId="4C9A3518" w14:textId="77777777" w:rsidR="007D2A6E" w:rsidRDefault="007D2A6E" w:rsidP="00D97616"/>
  </w:footnote>
  <w:footnote w:type="continuationNotice" w:id="1">
    <w:p w14:paraId="684DDCDD" w14:textId="77777777" w:rsidR="007D2A6E" w:rsidRDefault="007D2A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D0D5" w14:textId="2205034B" w:rsidR="007D2A6E" w:rsidRDefault="007D2A6E">
    <w:pPr>
      <w:pStyle w:val="Header"/>
    </w:pPr>
  </w:p>
</w:hdr>
</file>

<file path=word/intelligence2.xml><?xml version="1.0" encoding="utf-8"?>
<int2:intelligence xmlns:int2="http://schemas.microsoft.com/office/intelligence/2020/intelligence" xmlns:oel="http://schemas.microsoft.com/office/2019/extlst">
  <int2:observations>
    <int2:textHash int2:hashCode="FUO/Zieu4WQfEZ" int2:id="1pBFi4BZ">
      <int2:state int2:value="Rejected" int2:type="LegacyProofing"/>
    </int2:textHash>
    <int2:textHash int2:hashCode="QtsmmNwsGW5N53" int2:id="HGYiTNt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424F7B0"/>
    <w:lvl w:ilvl="0">
      <w:start w:val="1"/>
      <w:numFmt w:val="decimal"/>
      <w:pStyle w:val="ListNumber"/>
      <w:lvlText w:val="%1."/>
      <w:lvlJc w:val="left"/>
      <w:pPr>
        <w:tabs>
          <w:tab w:val="num" w:pos="360"/>
        </w:tabs>
        <w:ind w:left="360" w:hanging="360"/>
      </w:pPr>
    </w:lvl>
  </w:abstractNum>
  <w:abstractNum w:abstractNumId="1" w15:restartNumberingAfterBreak="0">
    <w:nsid w:val="02053736"/>
    <w:multiLevelType w:val="hybridMultilevel"/>
    <w:tmpl w:val="978098AC"/>
    <w:lvl w:ilvl="0" w:tplc="6E3080C6">
      <w:start w:val="1"/>
      <w:numFmt w:val="decimal"/>
      <w:lvlText w:val="%1."/>
      <w:lvlJc w:val="left"/>
      <w:pPr>
        <w:ind w:left="720" w:hanging="360"/>
      </w:pPr>
    </w:lvl>
    <w:lvl w:ilvl="1" w:tplc="A9825118">
      <w:start w:val="1"/>
      <w:numFmt w:val="decimal"/>
      <w:lvlText w:val="%2."/>
      <w:lvlJc w:val="left"/>
      <w:pPr>
        <w:ind w:left="1440" w:hanging="360"/>
      </w:pPr>
    </w:lvl>
    <w:lvl w:ilvl="2" w:tplc="7804B9C8">
      <w:start w:val="1"/>
      <w:numFmt w:val="lowerRoman"/>
      <w:lvlText w:val="%3."/>
      <w:lvlJc w:val="right"/>
      <w:pPr>
        <w:ind w:left="2160" w:hanging="180"/>
      </w:pPr>
    </w:lvl>
    <w:lvl w:ilvl="3" w:tplc="CADE5E98">
      <w:start w:val="1"/>
      <w:numFmt w:val="decimal"/>
      <w:lvlText w:val="%4."/>
      <w:lvlJc w:val="left"/>
      <w:pPr>
        <w:ind w:left="2880" w:hanging="360"/>
      </w:pPr>
    </w:lvl>
    <w:lvl w:ilvl="4" w:tplc="7A10309C">
      <w:start w:val="1"/>
      <w:numFmt w:val="lowerLetter"/>
      <w:lvlText w:val="%5."/>
      <w:lvlJc w:val="left"/>
      <w:pPr>
        <w:ind w:left="3600" w:hanging="360"/>
      </w:pPr>
    </w:lvl>
    <w:lvl w:ilvl="5" w:tplc="1AD6D3E2">
      <w:start w:val="1"/>
      <w:numFmt w:val="lowerRoman"/>
      <w:lvlText w:val="%6."/>
      <w:lvlJc w:val="right"/>
      <w:pPr>
        <w:ind w:left="4320" w:hanging="180"/>
      </w:pPr>
    </w:lvl>
    <w:lvl w:ilvl="6" w:tplc="1EA28064">
      <w:start w:val="1"/>
      <w:numFmt w:val="decimal"/>
      <w:lvlText w:val="%7."/>
      <w:lvlJc w:val="left"/>
      <w:pPr>
        <w:ind w:left="5040" w:hanging="360"/>
      </w:pPr>
    </w:lvl>
    <w:lvl w:ilvl="7" w:tplc="DF2AFBBC">
      <w:start w:val="1"/>
      <w:numFmt w:val="lowerLetter"/>
      <w:lvlText w:val="%8."/>
      <w:lvlJc w:val="left"/>
      <w:pPr>
        <w:ind w:left="5760" w:hanging="360"/>
      </w:pPr>
    </w:lvl>
    <w:lvl w:ilvl="8" w:tplc="DE5CEC5C">
      <w:start w:val="1"/>
      <w:numFmt w:val="lowerRoman"/>
      <w:lvlText w:val="%9."/>
      <w:lvlJc w:val="right"/>
      <w:pPr>
        <w:ind w:left="6480" w:hanging="180"/>
      </w:pPr>
    </w:lvl>
  </w:abstractNum>
  <w:abstractNum w:abstractNumId="2" w15:restartNumberingAfterBreak="0">
    <w:nsid w:val="062C08A2"/>
    <w:multiLevelType w:val="hybridMultilevel"/>
    <w:tmpl w:val="9DBE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5B25"/>
    <w:multiLevelType w:val="multilevel"/>
    <w:tmpl w:val="73DA037A"/>
    <w:lvl w:ilvl="0">
      <w:start w:val="4"/>
      <w:numFmt w:val="decimal"/>
      <w:lvlText w:val="%1"/>
      <w:lvlJc w:val="left"/>
      <w:pPr>
        <w:ind w:left="1125" w:hanging="1006"/>
      </w:pPr>
      <w:rPr>
        <w:rFonts w:hint="default"/>
        <w:lang w:val="en-US" w:eastAsia="en-US" w:bidi="en-US"/>
      </w:rPr>
    </w:lvl>
    <w:lvl w:ilvl="1">
      <w:start w:val="1"/>
      <w:numFmt w:val="decimal"/>
      <w:lvlText w:val="%1.%2"/>
      <w:lvlJc w:val="left"/>
      <w:pPr>
        <w:ind w:left="1125" w:hanging="1006"/>
      </w:pPr>
      <w:rPr>
        <w:rFonts w:ascii="Times New Roman" w:eastAsia="Times New Roman" w:hAnsi="Times New Roman" w:cs="Times New Roman" w:hint="default"/>
        <w:b/>
        <w:bCs/>
        <w:spacing w:val="-2"/>
        <w:w w:val="102"/>
        <w:sz w:val="19"/>
        <w:szCs w:val="19"/>
        <w:lang w:val="en-US" w:eastAsia="en-US" w:bidi="en-US"/>
      </w:rPr>
    </w:lvl>
    <w:lvl w:ilvl="2">
      <w:start w:val="1"/>
      <w:numFmt w:val="decimal"/>
      <w:pStyle w:val="ListParagraph"/>
      <w:lvlText w:val="%1.%2.%3"/>
      <w:lvlJc w:val="left"/>
      <w:pPr>
        <w:ind w:left="1125" w:hanging="811"/>
      </w:pPr>
      <w:rPr>
        <w:rFonts w:ascii="Times New Roman" w:eastAsia="Times New Roman" w:hAnsi="Times New Roman" w:cs="Times New Roman" w:hint="default"/>
        <w:spacing w:val="0"/>
        <w:w w:val="102"/>
        <w:sz w:val="19"/>
        <w:szCs w:val="19"/>
        <w:lang w:val="en-US" w:eastAsia="en-US" w:bidi="en-US"/>
      </w:rPr>
    </w:lvl>
    <w:lvl w:ilvl="3">
      <w:start w:val="1"/>
      <w:numFmt w:val="decimal"/>
      <w:lvlText w:val="%1.%2.%3.%4"/>
      <w:lvlJc w:val="left"/>
      <w:pPr>
        <w:ind w:left="1515" w:hanging="991"/>
      </w:pPr>
      <w:rPr>
        <w:rFonts w:ascii="Times New Roman" w:eastAsia="Times New Roman" w:hAnsi="Times New Roman" w:cs="Times New Roman" w:hint="default"/>
        <w:spacing w:val="0"/>
        <w:w w:val="102"/>
        <w:sz w:val="19"/>
        <w:szCs w:val="19"/>
        <w:lang w:val="en-US" w:eastAsia="en-US" w:bidi="en-US"/>
      </w:rPr>
    </w:lvl>
    <w:lvl w:ilvl="4">
      <w:numFmt w:val="bullet"/>
      <w:lvlText w:val="•"/>
      <w:lvlJc w:val="left"/>
      <w:pPr>
        <w:ind w:left="3986" w:hanging="991"/>
      </w:pPr>
      <w:rPr>
        <w:rFonts w:hint="default"/>
        <w:lang w:val="en-US" w:eastAsia="en-US" w:bidi="en-US"/>
      </w:rPr>
    </w:lvl>
    <w:lvl w:ilvl="5">
      <w:numFmt w:val="bullet"/>
      <w:lvlText w:val="•"/>
      <w:lvlJc w:val="left"/>
      <w:pPr>
        <w:ind w:left="4808" w:hanging="991"/>
      </w:pPr>
      <w:rPr>
        <w:rFonts w:hint="default"/>
        <w:lang w:val="en-US" w:eastAsia="en-US" w:bidi="en-US"/>
      </w:rPr>
    </w:lvl>
    <w:lvl w:ilvl="6">
      <w:numFmt w:val="bullet"/>
      <w:lvlText w:val="•"/>
      <w:lvlJc w:val="left"/>
      <w:pPr>
        <w:ind w:left="5631" w:hanging="991"/>
      </w:pPr>
      <w:rPr>
        <w:rFonts w:hint="default"/>
        <w:lang w:val="en-US" w:eastAsia="en-US" w:bidi="en-US"/>
      </w:rPr>
    </w:lvl>
    <w:lvl w:ilvl="7">
      <w:numFmt w:val="bullet"/>
      <w:lvlText w:val="•"/>
      <w:lvlJc w:val="left"/>
      <w:pPr>
        <w:ind w:left="6453" w:hanging="991"/>
      </w:pPr>
      <w:rPr>
        <w:rFonts w:hint="default"/>
        <w:lang w:val="en-US" w:eastAsia="en-US" w:bidi="en-US"/>
      </w:rPr>
    </w:lvl>
    <w:lvl w:ilvl="8">
      <w:numFmt w:val="bullet"/>
      <w:lvlText w:val="•"/>
      <w:lvlJc w:val="left"/>
      <w:pPr>
        <w:ind w:left="7275" w:hanging="991"/>
      </w:pPr>
      <w:rPr>
        <w:rFonts w:hint="default"/>
        <w:lang w:val="en-US" w:eastAsia="en-US" w:bidi="en-US"/>
      </w:rPr>
    </w:lvl>
  </w:abstractNum>
  <w:abstractNum w:abstractNumId="4" w15:restartNumberingAfterBreak="0">
    <w:nsid w:val="073236A8"/>
    <w:multiLevelType w:val="hybridMultilevel"/>
    <w:tmpl w:val="03D8DDAE"/>
    <w:lvl w:ilvl="0" w:tplc="538A6FB6">
      <w:start w:val="1"/>
      <w:numFmt w:val="upperLetter"/>
      <w:lvlText w:val="%1."/>
      <w:lvlJc w:val="left"/>
      <w:pPr>
        <w:ind w:left="720" w:hanging="360"/>
      </w:pPr>
      <w:rPr>
        <w:rFonts w:ascii="Times New Roman Bold" w:hAnsi="Times New Roman Bold"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07E8D"/>
    <w:multiLevelType w:val="hybridMultilevel"/>
    <w:tmpl w:val="DEF278DE"/>
    <w:lvl w:ilvl="0" w:tplc="66CC2138">
      <w:start w:val="1"/>
      <w:numFmt w:val="decimal"/>
      <w:pStyle w:val="Heading7"/>
      <w:lvlText w:val="4.3.2.%1"/>
      <w:lvlJc w:val="left"/>
      <w:pPr>
        <w:ind w:left="32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25E3E"/>
    <w:multiLevelType w:val="multilevel"/>
    <w:tmpl w:val="19F88C60"/>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14484241"/>
    <w:multiLevelType w:val="hybridMultilevel"/>
    <w:tmpl w:val="1786C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0F711E"/>
    <w:multiLevelType w:val="hybridMultilevel"/>
    <w:tmpl w:val="4BC2AFFE"/>
    <w:lvl w:ilvl="0" w:tplc="3A8A4AE0">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7643B"/>
    <w:multiLevelType w:val="hybridMultilevel"/>
    <w:tmpl w:val="0BCE399A"/>
    <w:lvl w:ilvl="0" w:tplc="4B5691BE">
      <w:start w:val="1"/>
      <w:numFmt w:val="upperLetter"/>
      <w:pStyle w:val="Heading3"/>
      <w:lvlText w:val="%1."/>
      <w:lvlJc w:val="left"/>
      <w:pPr>
        <w:ind w:left="1080" w:hanging="360"/>
      </w:pPr>
      <w:rPr>
        <w:rFonts w:ascii="Times New Roman" w:hAnsi="Times New Roman" w:cs="Times New Roman" w:hint="default"/>
        <w:sz w:val="19"/>
        <w:szCs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A86365"/>
    <w:multiLevelType w:val="hybridMultilevel"/>
    <w:tmpl w:val="CF6ABA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B71522"/>
    <w:multiLevelType w:val="hybridMultilevel"/>
    <w:tmpl w:val="DB0C009E"/>
    <w:lvl w:ilvl="0" w:tplc="5BBE0EBE">
      <w:start w:val="1"/>
      <w:numFmt w:val="decimal"/>
      <w:pStyle w:val="Heading5"/>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5403AF"/>
    <w:multiLevelType w:val="hybridMultilevel"/>
    <w:tmpl w:val="CD76BAF0"/>
    <w:lvl w:ilvl="0" w:tplc="13BEAC5C">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327AC"/>
    <w:multiLevelType w:val="hybridMultilevel"/>
    <w:tmpl w:val="3928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48BEC"/>
    <w:multiLevelType w:val="hybridMultilevel"/>
    <w:tmpl w:val="D01A2144"/>
    <w:lvl w:ilvl="0" w:tplc="9B6AB944">
      <w:start w:val="1"/>
      <w:numFmt w:val="decimal"/>
      <w:lvlText w:val="%1."/>
      <w:lvlJc w:val="left"/>
      <w:pPr>
        <w:ind w:left="720" w:hanging="360"/>
      </w:pPr>
    </w:lvl>
    <w:lvl w:ilvl="1" w:tplc="D696B682">
      <w:start w:val="1"/>
      <w:numFmt w:val="lowerLetter"/>
      <w:lvlText w:val="%2."/>
      <w:lvlJc w:val="left"/>
      <w:pPr>
        <w:ind w:left="1440" w:hanging="360"/>
      </w:pPr>
    </w:lvl>
    <w:lvl w:ilvl="2" w:tplc="1A9C3950">
      <w:start w:val="1"/>
      <w:numFmt w:val="lowerRoman"/>
      <w:lvlText w:val="%3."/>
      <w:lvlJc w:val="right"/>
      <w:pPr>
        <w:ind w:left="2160" w:hanging="180"/>
      </w:pPr>
    </w:lvl>
    <w:lvl w:ilvl="3" w:tplc="27D8CEA2">
      <w:start w:val="1"/>
      <w:numFmt w:val="decimal"/>
      <w:lvlText w:val="%4."/>
      <w:lvlJc w:val="left"/>
      <w:pPr>
        <w:ind w:left="2880" w:hanging="360"/>
      </w:pPr>
    </w:lvl>
    <w:lvl w:ilvl="4" w:tplc="C1205B5E">
      <w:start w:val="1"/>
      <w:numFmt w:val="lowerLetter"/>
      <w:lvlText w:val="%5."/>
      <w:lvlJc w:val="left"/>
      <w:pPr>
        <w:ind w:left="3600" w:hanging="360"/>
      </w:pPr>
    </w:lvl>
    <w:lvl w:ilvl="5" w:tplc="95C2C928">
      <w:start w:val="1"/>
      <w:numFmt w:val="lowerRoman"/>
      <w:lvlText w:val="%6."/>
      <w:lvlJc w:val="right"/>
      <w:pPr>
        <w:ind w:left="4320" w:hanging="180"/>
      </w:pPr>
    </w:lvl>
    <w:lvl w:ilvl="6" w:tplc="BEA20302">
      <w:start w:val="1"/>
      <w:numFmt w:val="decimal"/>
      <w:lvlText w:val="%7."/>
      <w:lvlJc w:val="left"/>
      <w:pPr>
        <w:ind w:left="5040" w:hanging="360"/>
      </w:pPr>
    </w:lvl>
    <w:lvl w:ilvl="7" w:tplc="B796675E">
      <w:start w:val="1"/>
      <w:numFmt w:val="lowerLetter"/>
      <w:lvlText w:val="%8."/>
      <w:lvlJc w:val="left"/>
      <w:pPr>
        <w:ind w:left="5760" w:hanging="360"/>
      </w:pPr>
    </w:lvl>
    <w:lvl w:ilvl="8" w:tplc="ED1A92FC">
      <w:start w:val="1"/>
      <w:numFmt w:val="lowerRoman"/>
      <w:lvlText w:val="%9."/>
      <w:lvlJc w:val="right"/>
      <w:pPr>
        <w:ind w:left="6480" w:hanging="180"/>
      </w:pPr>
    </w:lvl>
  </w:abstractNum>
  <w:abstractNum w:abstractNumId="15" w15:restartNumberingAfterBreak="0">
    <w:nsid w:val="23647F49"/>
    <w:multiLevelType w:val="hybridMultilevel"/>
    <w:tmpl w:val="032E4D26"/>
    <w:lvl w:ilvl="0" w:tplc="FFFFFFFF">
      <w:start w:val="1"/>
      <w:numFmt w:val="upperLetter"/>
      <w:lvlText w:val="%1."/>
      <w:lvlJc w:val="left"/>
      <w:pPr>
        <w:ind w:left="720" w:hanging="360"/>
      </w:pPr>
      <w:rPr>
        <w:rFonts w:ascii="Times New Roman" w:hAnsi="Times New Roman" w:hint="default"/>
        <w:sz w:val="24"/>
        <w:szCs w:val="24"/>
      </w:rPr>
    </w:lvl>
    <w:lvl w:ilvl="1" w:tplc="04090019">
      <w:start w:val="1"/>
      <w:numFmt w:val="lowerLetter"/>
      <w:lvlText w:val="%2."/>
      <w:lvlJc w:val="left"/>
      <w:pPr>
        <w:ind w:left="1440" w:hanging="360"/>
      </w:pPr>
    </w:lvl>
    <w:lvl w:ilvl="2" w:tplc="0EEA893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308BF"/>
    <w:multiLevelType w:val="hybridMultilevel"/>
    <w:tmpl w:val="91DAE740"/>
    <w:lvl w:ilvl="0" w:tplc="F77A87E8">
      <w:start w:val="1"/>
      <w:numFmt w:val="decimal"/>
      <w:pStyle w:val="Heading9"/>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F1487"/>
    <w:multiLevelType w:val="multilevel"/>
    <w:tmpl w:val="44E42D6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B82F5B"/>
    <w:multiLevelType w:val="hybridMultilevel"/>
    <w:tmpl w:val="66646D54"/>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862697"/>
    <w:multiLevelType w:val="hybridMultilevel"/>
    <w:tmpl w:val="DC9E1BB4"/>
    <w:lvl w:ilvl="0" w:tplc="4A2CFE48">
      <w:start w:val="1"/>
      <w:numFmt w:val="decimal"/>
      <w:lvlText w:val="%1."/>
      <w:lvlJc w:val="left"/>
      <w:pPr>
        <w:ind w:left="839" w:hanging="720"/>
      </w:pPr>
      <w:rPr>
        <w:rFonts w:hint="default"/>
        <w:sz w:val="19"/>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2E0479C2"/>
    <w:multiLevelType w:val="hybridMultilevel"/>
    <w:tmpl w:val="BE4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F737C"/>
    <w:multiLevelType w:val="hybridMultilevel"/>
    <w:tmpl w:val="21E26334"/>
    <w:lvl w:ilvl="0" w:tplc="0DC0C98C">
      <w:start w:val="1"/>
      <w:numFmt w:val="decimal"/>
      <w:pStyle w:val="Heading6"/>
      <w:lvlText w:val="4.3.%1"/>
      <w:lvlJc w:val="left"/>
      <w:pPr>
        <w:ind w:left="720" w:hanging="360"/>
      </w:pPr>
      <w:rPr>
        <w:rFonts w:hint="default"/>
      </w:rPr>
    </w:lvl>
    <w:lvl w:ilvl="1" w:tplc="3CF61A1E">
      <w:start w:val="1"/>
      <w:numFmt w:val="decimal"/>
      <w:lvlText w:val="(%2)"/>
      <w:lvlJc w:val="left"/>
      <w:pPr>
        <w:ind w:left="1440" w:hanging="360"/>
      </w:pPr>
      <w:rPr>
        <w:rFonts w:hint="default"/>
        <w:w w:val="105"/>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A571E"/>
    <w:multiLevelType w:val="hybridMultilevel"/>
    <w:tmpl w:val="ABF081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3256A"/>
    <w:multiLevelType w:val="multilevel"/>
    <w:tmpl w:val="AF9ECA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E469B0"/>
    <w:multiLevelType w:val="hybridMultilevel"/>
    <w:tmpl w:val="11986AFC"/>
    <w:lvl w:ilvl="0" w:tplc="0409000F">
      <w:start w:val="1"/>
      <w:numFmt w:val="decimal"/>
      <w:lvlText w:val="%1."/>
      <w:lvlJc w:val="left"/>
      <w:pPr>
        <w:ind w:left="720" w:hanging="360"/>
      </w:pPr>
    </w:lvl>
    <w:lvl w:ilvl="1" w:tplc="A1109258">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24E1C"/>
    <w:multiLevelType w:val="hybridMultilevel"/>
    <w:tmpl w:val="A92A2AB4"/>
    <w:lvl w:ilvl="0" w:tplc="33DE2E8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E2B4640"/>
    <w:multiLevelType w:val="hybridMultilevel"/>
    <w:tmpl w:val="8D30EB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B58AA0"/>
    <w:multiLevelType w:val="hybridMultilevel"/>
    <w:tmpl w:val="25C6761A"/>
    <w:lvl w:ilvl="0" w:tplc="DA326D6E">
      <w:start w:val="1"/>
      <w:numFmt w:val="upperLetter"/>
      <w:lvlText w:val="%1."/>
      <w:lvlJc w:val="left"/>
      <w:pPr>
        <w:ind w:left="720" w:hanging="360"/>
      </w:pPr>
    </w:lvl>
    <w:lvl w:ilvl="1" w:tplc="0409000F">
      <w:start w:val="1"/>
      <w:numFmt w:val="decimal"/>
      <w:lvlText w:val="%2."/>
      <w:lvlJc w:val="left"/>
      <w:pPr>
        <w:ind w:left="1440" w:hanging="360"/>
      </w:pPr>
    </w:lvl>
    <w:lvl w:ilvl="2" w:tplc="79A88946">
      <w:start w:val="1"/>
      <w:numFmt w:val="lowerRoman"/>
      <w:lvlText w:val="%3."/>
      <w:lvlJc w:val="right"/>
      <w:pPr>
        <w:ind w:left="2160" w:hanging="180"/>
      </w:pPr>
    </w:lvl>
    <w:lvl w:ilvl="3" w:tplc="A72240B8">
      <w:start w:val="1"/>
      <w:numFmt w:val="decimal"/>
      <w:lvlText w:val="%4."/>
      <w:lvlJc w:val="left"/>
      <w:pPr>
        <w:ind w:left="2880" w:hanging="360"/>
      </w:pPr>
    </w:lvl>
    <w:lvl w:ilvl="4" w:tplc="2B48E712">
      <w:start w:val="1"/>
      <w:numFmt w:val="lowerLetter"/>
      <w:lvlText w:val="%5."/>
      <w:lvlJc w:val="left"/>
      <w:pPr>
        <w:ind w:left="3600" w:hanging="360"/>
      </w:pPr>
    </w:lvl>
    <w:lvl w:ilvl="5" w:tplc="20329A96">
      <w:start w:val="1"/>
      <w:numFmt w:val="lowerRoman"/>
      <w:lvlText w:val="%6."/>
      <w:lvlJc w:val="right"/>
      <w:pPr>
        <w:ind w:left="4320" w:hanging="180"/>
      </w:pPr>
    </w:lvl>
    <w:lvl w:ilvl="6" w:tplc="15E8B514">
      <w:start w:val="1"/>
      <w:numFmt w:val="decimal"/>
      <w:lvlText w:val="%7."/>
      <w:lvlJc w:val="left"/>
      <w:pPr>
        <w:ind w:left="5040" w:hanging="360"/>
      </w:pPr>
    </w:lvl>
    <w:lvl w:ilvl="7" w:tplc="40B26734">
      <w:start w:val="1"/>
      <w:numFmt w:val="lowerLetter"/>
      <w:lvlText w:val="%8."/>
      <w:lvlJc w:val="left"/>
      <w:pPr>
        <w:ind w:left="5760" w:hanging="360"/>
      </w:pPr>
    </w:lvl>
    <w:lvl w:ilvl="8" w:tplc="D1EE2200">
      <w:start w:val="1"/>
      <w:numFmt w:val="lowerRoman"/>
      <w:lvlText w:val="%9."/>
      <w:lvlJc w:val="right"/>
      <w:pPr>
        <w:ind w:left="6480" w:hanging="180"/>
      </w:pPr>
    </w:lvl>
  </w:abstractNum>
  <w:abstractNum w:abstractNumId="28" w15:restartNumberingAfterBreak="0">
    <w:nsid w:val="3EDC4D3F"/>
    <w:multiLevelType w:val="hybridMultilevel"/>
    <w:tmpl w:val="714C11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1211BD"/>
    <w:multiLevelType w:val="hybridMultilevel"/>
    <w:tmpl w:val="44B6542E"/>
    <w:lvl w:ilvl="0" w:tplc="F20E8D2E">
      <w:start w:val="1"/>
      <w:numFmt w:val="decimal"/>
      <w:pStyle w:val="Heading2"/>
      <w:lvlText w:val="4.%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964F2A"/>
    <w:multiLevelType w:val="hybridMultilevel"/>
    <w:tmpl w:val="BCEC62F0"/>
    <w:lvl w:ilvl="0" w:tplc="2C528A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4750BC"/>
    <w:multiLevelType w:val="hybridMultilevel"/>
    <w:tmpl w:val="3E20BCC8"/>
    <w:lvl w:ilvl="0" w:tplc="B306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562F0"/>
    <w:multiLevelType w:val="hybridMultilevel"/>
    <w:tmpl w:val="CABE7F04"/>
    <w:lvl w:ilvl="0" w:tplc="FFFFFFFF">
      <w:start w:val="1"/>
      <w:numFmt w:val="decimal"/>
      <w:lvlText w:val="(%1)"/>
      <w:lvlJc w:val="left"/>
      <w:pPr>
        <w:ind w:left="720" w:hanging="360"/>
      </w:pPr>
    </w:lvl>
    <w:lvl w:ilvl="1" w:tplc="016857D0">
      <w:start w:val="1"/>
      <w:numFmt w:val="lowerLetter"/>
      <w:lvlText w:val="%2."/>
      <w:lvlJc w:val="left"/>
      <w:pPr>
        <w:ind w:left="1440" w:hanging="360"/>
      </w:pPr>
    </w:lvl>
    <w:lvl w:ilvl="2" w:tplc="B026353E">
      <w:start w:val="1"/>
      <w:numFmt w:val="upperLetter"/>
      <w:lvlText w:val="%3."/>
      <w:lvlJc w:val="left"/>
      <w:pPr>
        <w:ind w:left="2340" w:hanging="360"/>
      </w:pPr>
      <w:rPr>
        <w:rFonts w:hint="default"/>
      </w:rPr>
    </w:lvl>
    <w:lvl w:ilvl="3" w:tplc="DD627E98">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140E01"/>
    <w:multiLevelType w:val="multilevel"/>
    <w:tmpl w:val="D436C864"/>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0603AB8"/>
    <w:multiLevelType w:val="hybridMultilevel"/>
    <w:tmpl w:val="D690F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60345"/>
    <w:multiLevelType w:val="multilevel"/>
    <w:tmpl w:val="20D2A1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34A029D"/>
    <w:multiLevelType w:val="multilevel"/>
    <w:tmpl w:val="3D2AD386"/>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2520"/>
        </w:tabs>
        <w:ind w:left="2520" w:hanging="72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7" w15:restartNumberingAfterBreak="0">
    <w:nsid w:val="544C30D6"/>
    <w:multiLevelType w:val="hybridMultilevel"/>
    <w:tmpl w:val="8610B5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F460D7"/>
    <w:multiLevelType w:val="hybridMultilevel"/>
    <w:tmpl w:val="2B78E902"/>
    <w:lvl w:ilvl="0" w:tplc="B9406E34">
      <w:start w:val="1"/>
      <w:numFmt w:val="decimal"/>
      <w:lvlText w:val="%1."/>
      <w:lvlJc w:val="left"/>
      <w:pPr>
        <w:ind w:left="1800" w:hanging="360"/>
      </w:pPr>
      <w:rPr>
        <w:rFonts w:ascii="Times New Roman" w:hAnsi="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C8B0D71"/>
    <w:multiLevelType w:val="hybridMultilevel"/>
    <w:tmpl w:val="8B828E74"/>
    <w:lvl w:ilvl="0" w:tplc="88F47DCE">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B3C49"/>
    <w:multiLevelType w:val="hybridMultilevel"/>
    <w:tmpl w:val="DEBA11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40C5A35"/>
    <w:multiLevelType w:val="hybridMultilevel"/>
    <w:tmpl w:val="49128FD2"/>
    <w:lvl w:ilvl="0" w:tplc="62DAB14C">
      <w:start w:val="1"/>
      <w:numFmt w:val="decimal"/>
      <w:lvlText w:val="%1."/>
      <w:lvlJc w:val="left"/>
      <w:pPr>
        <w:ind w:left="1800" w:hanging="360"/>
      </w:pPr>
      <w:rPr>
        <w:rFonts w:ascii="Times New Roman" w:hAnsi="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62F61A1"/>
    <w:multiLevelType w:val="multilevel"/>
    <w:tmpl w:val="3EBC18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968AD6A"/>
    <w:multiLevelType w:val="hybridMultilevel"/>
    <w:tmpl w:val="2E3E4BE4"/>
    <w:lvl w:ilvl="0" w:tplc="E660ACC0">
      <w:start w:val="1"/>
      <w:numFmt w:val="lowerLetter"/>
      <w:lvlText w:val="%1."/>
      <w:lvlJc w:val="left"/>
      <w:pPr>
        <w:ind w:left="1440" w:hanging="360"/>
      </w:pPr>
    </w:lvl>
    <w:lvl w:ilvl="1" w:tplc="DBDC44E0">
      <w:start w:val="1"/>
      <w:numFmt w:val="lowerLetter"/>
      <w:lvlText w:val="%2."/>
      <w:lvlJc w:val="left"/>
      <w:pPr>
        <w:ind w:left="2160" w:hanging="360"/>
      </w:pPr>
    </w:lvl>
    <w:lvl w:ilvl="2" w:tplc="A8CAEDD8">
      <w:start w:val="1"/>
      <w:numFmt w:val="lowerRoman"/>
      <w:lvlText w:val="%3."/>
      <w:lvlJc w:val="right"/>
      <w:pPr>
        <w:ind w:left="2880" w:hanging="180"/>
      </w:pPr>
    </w:lvl>
    <w:lvl w:ilvl="3" w:tplc="1C9AC5D0">
      <w:start w:val="1"/>
      <w:numFmt w:val="decimal"/>
      <w:lvlText w:val="%4."/>
      <w:lvlJc w:val="left"/>
      <w:pPr>
        <w:ind w:left="3600" w:hanging="360"/>
      </w:pPr>
    </w:lvl>
    <w:lvl w:ilvl="4" w:tplc="76DE7D50">
      <w:start w:val="1"/>
      <w:numFmt w:val="lowerLetter"/>
      <w:lvlText w:val="%5."/>
      <w:lvlJc w:val="left"/>
      <w:pPr>
        <w:ind w:left="4320" w:hanging="360"/>
      </w:pPr>
    </w:lvl>
    <w:lvl w:ilvl="5" w:tplc="0576E2EC">
      <w:start w:val="1"/>
      <w:numFmt w:val="lowerRoman"/>
      <w:lvlText w:val="%6."/>
      <w:lvlJc w:val="right"/>
      <w:pPr>
        <w:ind w:left="5040" w:hanging="180"/>
      </w:pPr>
    </w:lvl>
    <w:lvl w:ilvl="6" w:tplc="0EA0843E">
      <w:start w:val="1"/>
      <w:numFmt w:val="decimal"/>
      <w:lvlText w:val="%7."/>
      <w:lvlJc w:val="left"/>
      <w:pPr>
        <w:ind w:left="5760" w:hanging="360"/>
      </w:pPr>
    </w:lvl>
    <w:lvl w:ilvl="7" w:tplc="DA6AB3E0">
      <w:start w:val="1"/>
      <w:numFmt w:val="lowerLetter"/>
      <w:lvlText w:val="%8."/>
      <w:lvlJc w:val="left"/>
      <w:pPr>
        <w:ind w:left="6480" w:hanging="360"/>
      </w:pPr>
    </w:lvl>
    <w:lvl w:ilvl="8" w:tplc="11BE18A8">
      <w:start w:val="1"/>
      <w:numFmt w:val="lowerRoman"/>
      <w:lvlText w:val="%9."/>
      <w:lvlJc w:val="right"/>
      <w:pPr>
        <w:ind w:left="7200" w:hanging="180"/>
      </w:pPr>
    </w:lvl>
  </w:abstractNum>
  <w:abstractNum w:abstractNumId="44" w15:restartNumberingAfterBreak="0">
    <w:nsid w:val="6D935ECC"/>
    <w:multiLevelType w:val="multilevel"/>
    <w:tmpl w:val="8610964C"/>
    <w:lvl w:ilvl="0">
      <w:start w:val="1"/>
      <w:numFmt w:val="lowerLetter"/>
      <w:lvlText w:val="%1."/>
      <w:lvlJc w:val="left"/>
      <w:pPr>
        <w:tabs>
          <w:tab w:val="num" w:pos="2160"/>
        </w:tabs>
        <w:ind w:left="2160" w:hanging="720"/>
      </w:pPr>
      <w:rPr>
        <w:rFonts w:hint="default"/>
      </w:rPr>
    </w:lvl>
    <w:lvl w:ilvl="1">
      <w:start w:val="1"/>
      <w:numFmt w:val="lowerRoman"/>
      <w:lvlText w:val="(%2)"/>
      <w:lvlJc w:val="left"/>
      <w:pPr>
        <w:tabs>
          <w:tab w:val="num" w:pos="2520"/>
        </w:tabs>
        <w:ind w:left="2520" w:hanging="720"/>
      </w:pPr>
      <w:rPr>
        <w:rFonts w:ascii="Times New Roman" w:hAnsi="Times New Roman" w:cs="Times New Roman"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5" w15:restartNumberingAfterBreak="0">
    <w:nsid w:val="6E5D4731"/>
    <w:multiLevelType w:val="hybridMultilevel"/>
    <w:tmpl w:val="F558C8EC"/>
    <w:lvl w:ilvl="0" w:tplc="826AC09E">
      <w:start w:val="1"/>
      <w:numFmt w:val="decimal"/>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2CA08BF"/>
    <w:multiLevelType w:val="hybridMultilevel"/>
    <w:tmpl w:val="AA120594"/>
    <w:lvl w:ilvl="0" w:tplc="83002F68">
      <w:start w:val="1"/>
      <w:numFmt w:val="decimal"/>
      <w:pStyle w:val="NoSpacing"/>
      <w:lvlText w:val="3.%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F0C83"/>
    <w:multiLevelType w:val="hybridMultilevel"/>
    <w:tmpl w:val="84DC4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77E63D2"/>
    <w:multiLevelType w:val="singleLevel"/>
    <w:tmpl w:val="6E809A78"/>
    <w:lvl w:ilvl="0">
      <w:start w:val="1"/>
      <w:numFmt w:val="decimal"/>
      <w:lvlText w:val="%1."/>
      <w:lvlJc w:val="left"/>
      <w:pPr>
        <w:tabs>
          <w:tab w:val="num" w:pos="1440"/>
        </w:tabs>
        <w:ind w:left="1440" w:hanging="720"/>
      </w:pPr>
      <w:rPr>
        <w:rFonts w:hint="default"/>
      </w:rPr>
    </w:lvl>
  </w:abstractNum>
  <w:abstractNum w:abstractNumId="49" w15:restartNumberingAfterBreak="0">
    <w:nsid w:val="7B3F035D"/>
    <w:multiLevelType w:val="multilevel"/>
    <w:tmpl w:val="6F8A6C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B512EE4"/>
    <w:multiLevelType w:val="multilevel"/>
    <w:tmpl w:val="05748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B6B0314"/>
    <w:multiLevelType w:val="hybridMultilevel"/>
    <w:tmpl w:val="F83A741C"/>
    <w:lvl w:ilvl="0" w:tplc="CB40D8F2">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C257354"/>
    <w:multiLevelType w:val="hybridMultilevel"/>
    <w:tmpl w:val="BBE82F72"/>
    <w:lvl w:ilvl="0" w:tplc="1DAE0DB0">
      <w:start w:val="1"/>
      <w:numFmt w:val="decimal"/>
      <w:lvlText w:val="%1."/>
      <w:lvlJc w:val="left"/>
      <w:pPr>
        <w:ind w:left="720" w:hanging="360"/>
      </w:pPr>
      <w:rPr>
        <w:rFonts w:ascii="Times New Roman" w:hAnsi="Times New Roman" w:cs="Times New Roman" w:hint="default"/>
        <w:sz w:val="24"/>
        <w:szCs w:val="24"/>
      </w:rPr>
    </w:lvl>
    <w:lvl w:ilvl="1" w:tplc="768EA37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C8D0DAF"/>
    <w:multiLevelType w:val="hybridMultilevel"/>
    <w:tmpl w:val="6AF23D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E5F552B"/>
    <w:multiLevelType w:val="multilevel"/>
    <w:tmpl w:val="CBF4E6F0"/>
    <w:lvl w:ilvl="0">
      <w:start w:val="4"/>
      <w:numFmt w:val="decimal"/>
      <w:lvlText w:val="%1"/>
      <w:lvlJc w:val="left"/>
      <w:pPr>
        <w:ind w:left="2565" w:hanging="1006"/>
      </w:pPr>
      <w:rPr>
        <w:rFonts w:hint="default"/>
        <w:lang w:val="en-US" w:eastAsia="en-US" w:bidi="en-US"/>
      </w:rPr>
    </w:lvl>
    <w:lvl w:ilvl="1">
      <w:start w:val="4"/>
      <w:numFmt w:val="decimal"/>
      <w:lvlText w:val="%1.%2"/>
      <w:lvlJc w:val="left"/>
      <w:pPr>
        <w:ind w:left="2565" w:hanging="1006"/>
      </w:pPr>
      <w:rPr>
        <w:rFonts w:hint="default"/>
        <w:lang w:val="en-US" w:eastAsia="en-US" w:bidi="en-US"/>
      </w:rPr>
    </w:lvl>
    <w:lvl w:ilvl="2">
      <w:start w:val="1"/>
      <w:numFmt w:val="decimal"/>
      <w:lvlText w:val="%1.%2.%3"/>
      <w:lvlJc w:val="left"/>
      <w:pPr>
        <w:ind w:left="2565" w:hanging="1006"/>
      </w:pPr>
      <w:rPr>
        <w:rFonts w:hint="default"/>
        <w:lang w:val="en-US" w:eastAsia="en-US" w:bidi="en-US"/>
      </w:rPr>
    </w:lvl>
    <w:lvl w:ilvl="3">
      <w:start w:val="1"/>
      <w:numFmt w:val="decimal"/>
      <w:pStyle w:val="Subtitle"/>
      <w:lvlText w:val="%1.%2.%3.%4"/>
      <w:lvlJc w:val="left"/>
      <w:pPr>
        <w:ind w:left="2565" w:hanging="1006"/>
      </w:pPr>
      <w:rPr>
        <w:rFonts w:ascii="Times New Roman" w:eastAsia="Times New Roman" w:hAnsi="Times New Roman" w:cs="Times New Roman" w:hint="default"/>
        <w:b/>
        <w:bCs/>
        <w:w w:val="102"/>
        <w:sz w:val="19"/>
        <w:szCs w:val="19"/>
        <w:lang w:val="en-US" w:eastAsia="en-US" w:bidi="en-US"/>
      </w:rPr>
    </w:lvl>
    <w:lvl w:ilvl="4">
      <w:start w:val="1"/>
      <w:numFmt w:val="decimal"/>
      <w:lvlText w:val="(%5)"/>
      <w:lvlJc w:val="left"/>
      <w:pPr>
        <w:ind w:left="3284" w:hanging="720"/>
      </w:pPr>
      <w:rPr>
        <w:rFonts w:ascii="Times New Roman" w:eastAsia="Times New Roman" w:hAnsi="Times New Roman" w:cs="Times New Roman" w:hint="default"/>
        <w:spacing w:val="0"/>
        <w:w w:val="102"/>
        <w:sz w:val="19"/>
        <w:szCs w:val="19"/>
        <w:lang w:val="en-US" w:eastAsia="en-US" w:bidi="en-US"/>
      </w:rPr>
    </w:lvl>
    <w:lvl w:ilvl="5">
      <w:numFmt w:val="bullet"/>
      <w:lvlText w:val="•"/>
      <w:lvlJc w:val="left"/>
      <w:pPr>
        <w:ind w:left="5786" w:hanging="720"/>
      </w:pPr>
      <w:rPr>
        <w:rFonts w:hint="default"/>
        <w:lang w:val="en-US" w:eastAsia="en-US" w:bidi="en-US"/>
      </w:rPr>
    </w:lvl>
    <w:lvl w:ilvl="6">
      <w:numFmt w:val="bullet"/>
      <w:lvlText w:val="•"/>
      <w:lvlJc w:val="left"/>
      <w:pPr>
        <w:ind w:left="6413" w:hanging="720"/>
      </w:pPr>
      <w:rPr>
        <w:rFonts w:hint="default"/>
        <w:lang w:val="en-US" w:eastAsia="en-US" w:bidi="en-US"/>
      </w:rPr>
    </w:lvl>
    <w:lvl w:ilvl="7">
      <w:numFmt w:val="bullet"/>
      <w:lvlText w:val="•"/>
      <w:lvlJc w:val="left"/>
      <w:pPr>
        <w:ind w:left="7040" w:hanging="720"/>
      </w:pPr>
      <w:rPr>
        <w:rFonts w:hint="default"/>
        <w:lang w:val="en-US" w:eastAsia="en-US" w:bidi="en-US"/>
      </w:rPr>
    </w:lvl>
    <w:lvl w:ilvl="8">
      <w:numFmt w:val="bullet"/>
      <w:lvlText w:val="•"/>
      <w:lvlJc w:val="left"/>
      <w:pPr>
        <w:ind w:left="7666" w:hanging="720"/>
      </w:pPr>
      <w:rPr>
        <w:rFonts w:hint="default"/>
        <w:lang w:val="en-US" w:eastAsia="en-US" w:bidi="en-US"/>
      </w:rPr>
    </w:lvl>
  </w:abstractNum>
  <w:abstractNum w:abstractNumId="55" w15:restartNumberingAfterBreak="0">
    <w:nsid w:val="7E792A3B"/>
    <w:multiLevelType w:val="multilevel"/>
    <w:tmpl w:val="1A52001C"/>
    <w:lvl w:ilvl="0">
      <w:start w:val="4"/>
      <w:numFmt w:val="decimal"/>
      <w:lvlText w:val="%1"/>
      <w:lvlJc w:val="left"/>
      <w:pPr>
        <w:ind w:left="660" w:hanging="660"/>
      </w:pPr>
      <w:rPr>
        <w:rFonts w:hint="default"/>
        <w:w w:val="105"/>
      </w:rPr>
    </w:lvl>
    <w:lvl w:ilvl="1">
      <w:start w:val="3"/>
      <w:numFmt w:val="decimal"/>
      <w:lvlText w:val="%1.%2"/>
      <w:lvlJc w:val="left"/>
      <w:pPr>
        <w:ind w:left="1179" w:hanging="660"/>
      </w:pPr>
      <w:rPr>
        <w:rFonts w:hint="default"/>
        <w:w w:val="105"/>
      </w:rPr>
    </w:lvl>
    <w:lvl w:ilvl="2">
      <w:start w:val="7"/>
      <w:numFmt w:val="decimal"/>
      <w:lvlText w:val="%1.%2.%3"/>
      <w:lvlJc w:val="left"/>
      <w:pPr>
        <w:ind w:left="1758" w:hanging="720"/>
      </w:pPr>
      <w:rPr>
        <w:rFonts w:hint="default"/>
        <w:w w:val="105"/>
      </w:rPr>
    </w:lvl>
    <w:lvl w:ilvl="3">
      <w:start w:val="1"/>
      <w:numFmt w:val="decimal"/>
      <w:pStyle w:val="Heading8"/>
      <w:lvlText w:val="4.3.8.%4"/>
      <w:lvlJc w:val="left"/>
      <w:pPr>
        <w:ind w:left="2277" w:hanging="720"/>
      </w:pPr>
      <w:rPr>
        <w:rFonts w:hint="default"/>
        <w:w w:val="105"/>
      </w:rPr>
    </w:lvl>
    <w:lvl w:ilvl="4">
      <w:start w:val="1"/>
      <w:numFmt w:val="decimal"/>
      <w:lvlText w:val="%1.%2.%3.%4.%5"/>
      <w:lvlJc w:val="left"/>
      <w:pPr>
        <w:ind w:left="3156" w:hanging="1080"/>
      </w:pPr>
      <w:rPr>
        <w:rFonts w:hint="default"/>
        <w:w w:val="105"/>
      </w:rPr>
    </w:lvl>
    <w:lvl w:ilvl="5">
      <w:start w:val="1"/>
      <w:numFmt w:val="decimal"/>
      <w:lvlText w:val="%1.%2.%3.%4.%5.%6"/>
      <w:lvlJc w:val="left"/>
      <w:pPr>
        <w:ind w:left="3675" w:hanging="1080"/>
      </w:pPr>
      <w:rPr>
        <w:rFonts w:hint="default"/>
        <w:w w:val="105"/>
      </w:rPr>
    </w:lvl>
    <w:lvl w:ilvl="6">
      <w:start w:val="1"/>
      <w:numFmt w:val="decimal"/>
      <w:lvlText w:val="%1.%2.%3.%4.%5.%6.%7"/>
      <w:lvlJc w:val="left"/>
      <w:pPr>
        <w:ind w:left="4554" w:hanging="1440"/>
      </w:pPr>
      <w:rPr>
        <w:rFonts w:hint="default"/>
        <w:w w:val="105"/>
      </w:rPr>
    </w:lvl>
    <w:lvl w:ilvl="7">
      <w:start w:val="1"/>
      <w:numFmt w:val="decimal"/>
      <w:lvlText w:val="%1.%2.%3.%4.%5.%6.%7.%8"/>
      <w:lvlJc w:val="left"/>
      <w:pPr>
        <w:ind w:left="5073" w:hanging="1440"/>
      </w:pPr>
      <w:rPr>
        <w:rFonts w:hint="default"/>
        <w:w w:val="105"/>
      </w:rPr>
    </w:lvl>
    <w:lvl w:ilvl="8">
      <w:start w:val="1"/>
      <w:numFmt w:val="decimal"/>
      <w:lvlText w:val="%1.%2.%3.%4.%5.%6.%7.%8.%9"/>
      <w:lvlJc w:val="left"/>
      <w:pPr>
        <w:ind w:left="5592" w:hanging="1440"/>
      </w:pPr>
      <w:rPr>
        <w:rFonts w:hint="default"/>
        <w:w w:val="105"/>
      </w:rPr>
    </w:lvl>
  </w:abstractNum>
  <w:num w:numId="1">
    <w:abstractNumId w:val="54"/>
  </w:num>
  <w:num w:numId="2">
    <w:abstractNumId w:val="3"/>
  </w:num>
  <w:num w:numId="3">
    <w:abstractNumId w:val="55"/>
  </w:num>
  <w:num w:numId="4">
    <w:abstractNumId w:val="46"/>
  </w:num>
  <w:num w:numId="5">
    <w:abstractNumId w:val="11"/>
  </w:num>
  <w:num w:numId="6">
    <w:abstractNumId w:val="21"/>
  </w:num>
  <w:num w:numId="7">
    <w:abstractNumId w:val="5"/>
  </w:num>
  <w:num w:numId="8">
    <w:abstractNumId w:val="16"/>
  </w:num>
  <w:num w:numId="9">
    <w:abstractNumId w:val="9"/>
  </w:num>
  <w:num w:numId="10">
    <w:abstractNumId w:val="29"/>
  </w:num>
  <w:num w:numId="11">
    <w:abstractNumId w:val="45"/>
  </w:num>
  <w:num w:numId="12">
    <w:abstractNumId w:val="30"/>
  </w:num>
  <w:num w:numId="13">
    <w:abstractNumId w:val="12"/>
  </w:num>
  <w:num w:numId="14">
    <w:abstractNumId w:val="41"/>
  </w:num>
  <w:num w:numId="15">
    <w:abstractNumId w:val="38"/>
  </w:num>
  <w:num w:numId="16">
    <w:abstractNumId w:val="19"/>
  </w:num>
  <w:num w:numId="17">
    <w:abstractNumId w:val="53"/>
  </w:num>
  <w:num w:numId="18">
    <w:abstractNumId w:val="40"/>
  </w:num>
  <w:num w:numId="19">
    <w:abstractNumId w:val="27"/>
  </w:num>
  <w:num w:numId="20">
    <w:abstractNumId w:val="1"/>
  </w:num>
  <w:num w:numId="21">
    <w:abstractNumId w:val="43"/>
  </w:num>
  <w:num w:numId="22">
    <w:abstractNumId w:val="14"/>
  </w:num>
  <w:num w:numId="23">
    <w:abstractNumId w:val="0"/>
  </w:num>
  <w:num w:numId="24">
    <w:abstractNumId w:val="18"/>
  </w:num>
  <w:num w:numId="25">
    <w:abstractNumId w:val="32"/>
  </w:num>
  <w:num w:numId="26">
    <w:abstractNumId w:val="15"/>
  </w:num>
  <w:num w:numId="27">
    <w:abstractNumId w:val="8"/>
  </w:num>
  <w:num w:numId="28">
    <w:abstractNumId w:val="10"/>
  </w:num>
  <w:num w:numId="29">
    <w:abstractNumId w:val="51"/>
  </w:num>
  <w:num w:numId="30">
    <w:abstractNumId w:val="26"/>
  </w:num>
  <w:num w:numId="31">
    <w:abstractNumId w:val="37"/>
  </w:num>
  <w:num w:numId="32">
    <w:abstractNumId w:val="50"/>
  </w:num>
  <w:num w:numId="33">
    <w:abstractNumId w:val="23"/>
  </w:num>
  <w:num w:numId="34">
    <w:abstractNumId w:val="35"/>
  </w:num>
  <w:num w:numId="35">
    <w:abstractNumId w:val="42"/>
  </w:num>
  <w:num w:numId="36">
    <w:abstractNumId w:val="49"/>
  </w:num>
  <w:num w:numId="37">
    <w:abstractNumId w:val="17"/>
  </w:num>
  <w:num w:numId="38">
    <w:abstractNumId w:val="32"/>
    <w:lvlOverride w:ilvl="0">
      <w:startOverride w:val="1"/>
    </w:lvlOverride>
  </w:num>
  <w:num w:numId="39">
    <w:abstractNumId w:val="32"/>
    <w:lvlOverride w:ilvl="0">
      <w:startOverride w:val="1"/>
    </w:lvlOverride>
  </w:num>
  <w:num w:numId="40">
    <w:abstractNumId w:val="32"/>
    <w:lvlOverride w:ilvl="0">
      <w:startOverride w:val="1"/>
    </w:lvlOverride>
  </w:num>
  <w:num w:numId="41">
    <w:abstractNumId w:val="31"/>
  </w:num>
  <w:num w:numId="42">
    <w:abstractNumId w:val="18"/>
    <w:lvlOverride w:ilvl="0">
      <w:startOverride w:val="1"/>
    </w:lvlOverride>
  </w:num>
  <w:num w:numId="43">
    <w:abstractNumId w:val="4"/>
  </w:num>
  <w:num w:numId="44">
    <w:abstractNumId w:val="6"/>
  </w:num>
  <w:num w:numId="45">
    <w:abstractNumId w:val="47"/>
  </w:num>
  <w:num w:numId="46">
    <w:abstractNumId w:val="34"/>
  </w:num>
  <w:num w:numId="47">
    <w:abstractNumId w:val="7"/>
  </w:num>
  <w:num w:numId="48">
    <w:abstractNumId w:val="24"/>
  </w:num>
  <w:num w:numId="49">
    <w:abstractNumId w:val="28"/>
  </w:num>
  <w:num w:numId="50">
    <w:abstractNumId w:val="25"/>
  </w:num>
  <w:num w:numId="51">
    <w:abstractNumId w:val="22"/>
  </w:num>
  <w:num w:numId="52">
    <w:abstractNumId w:val="20"/>
  </w:num>
  <w:num w:numId="53">
    <w:abstractNumId w:val="13"/>
  </w:num>
  <w:num w:numId="54">
    <w:abstractNumId w:val="2"/>
  </w:num>
  <w:num w:numId="55">
    <w:abstractNumId w:val="33"/>
  </w:num>
  <w:num w:numId="56">
    <w:abstractNumId w:val="39"/>
  </w:num>
  <w:num w:numId="57">
    <w:abstractNumId w:val="48"/>
  </w:num>
  <w:num w:numId="58">
    <w:abstractNumId w:val="44"/>
  </w:num>
  <w:num w:numId="59">
    <w:abstractNumId w:val="36"/>
  </w:num>
  <w:num w:numId="60">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s-ES_tradnl" w:vendorID="64" w:dllVersion="131078" w:nlCheck="1" w:checkStyle="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EE"/>
    <w:rsid w:val="00001013"/>
    <w:rsid w:val="0000450B"/>
    <w:rsid w:val="00005135"/>
    <w:rsid w:val="00005567"/>
    <w:rsid w:val="00005E1A"/>
    <w:rsid w:val="0000717D"/>
    <w:rsid w:val="00010254"/>
    <w:rsid w:val="000136A0"/>
    <w:rsid w:val="00014EFF"/>
    <w:rsid w:val="00015EAC"/>
    <w:rsid w:val="0001648E"/>
    <w:rsid w:val="000200BF"/>
    <w:rsid w:val="00020A90"/>
    <w:rsid w:val="000211B9"/>
    <w:rsid w:val="00021B94"/>
    <w:rsid w:val="0002217A"/>
    <w:rsid w:val="0002223A"/>
    <w:rsid w:val="000232F8"/>
    <w:rsid w:val="000237A5"/>
    <w:rsid w:val="000279A9"/>
    <w:rsid w:val="000306C7"/>
    <w:rsid w:val="00032730"/>
    <w:rsid w:val="00032F44"/>
    <w:rsid w:val="000334C0"/>
    <w:rsid w:val="00033DC4"/>
    <w:rsid w:val="00034D7B"/>
    <w:rsid w:val="00034F73"/>
    <w:rsid w:val="00035543"/>
    <w:rsid w:val="000369DE"/>
    <w:rsid w:val="000377D1"/>
    <w:rsid w:val="00037991"/>
    <w:rsid w:val="000403B3"/>
    <w:rsid w:val="00040978"/>
    <w:rsid w:val="00040CE4"/>
    <w:rsid w:val="00040F24"/>
    <w:rsid w:val="00041DA6"/>
    <w:rsid w:val="00042AD6"/>
    <w:rsid w:val="00043186"/>
    <w:rsid w:val="00043F7B"/>
    <w:rsid w:val="00044509"/>
    <w:rsid w:val="00046A7A"/>
    <w:rsid w:val="000504A5"/>
    <w:rsid w:val="000517EA"/>
    <w:rsid w:val="0005201D"/>
    <w:rsid w:val="0005269E"/>
    <w:rsid w:val="00052EB5"/>
    <w:rsid w:val="00053C49"/>
    <w:rsid w:val="00054AD8"/>
    <w:rsid w:val="000557FA"/>
    <w:rsid w:val="00057323"/>
    <w:rsid w:val="00057588"/>
    <w:rsid w:val="00057B66"/>
    <w:rsid w:val="0006102B"/>
    <w:rsid w:val="0006116C"/>
    <w:rsid w:val="00062670"/>
    <w:rsid w:val="00065F9F"/>
    <w:rsid w:val="00066DB9"/>
    <w:rsid w:val="0007272B"/>
    <w:rsid w:val="00072926"/>
    <w:rsid w:val="00072EA9"/>
    <w:rsid w:val="00073113"/>
    <w:rsid w:val="000731C2"/>
    <w:rsid w:val="00077261"/>
    <w:rsid w:val="00077797"/>
    <w:rsid w:val="00077D04"/>
    <w:rsid w:val="00077F64"/>
    <w:rsid w:val="0008065A"/>
    <w:rsid w:val="00080B02"/>
    <w:rsid w:val="00080CC1"/>
    <w:rsid w:val="00082D7B"/>
    <w:rsid w:val="00082F9F"/>
    <w:rsid w:val="000832F6"/>
    <w:rsid w:val="000833AC"/>
    <w:rsid w:val="0008579B"/>
    <w:rsid w:val="00085B6C"/>
    <w:rsid w:val="00086CFF"/>
    <w:rsid w:val="00086F0D"/>
    <w:rsid w:val="00090012"/>
    <w:rsid w:val="000919E3"/>
    <w:rsid w:val="00092FA6"/>
    <w:rsid w:val="00093E54"/>
    <w:rsid w:val="00095061"/>
    <w:rsid w:val="00097CC3"/>
    <w:rsid w:val="000A16C9"/>
    <w:rsid w:val="000A1BB0"/>
    <w:rsid w:val="000A1DEA"/>
    <w:rsid w:val="000A1E95"/>
    <w:rsid w:val="000A2AB8"/>
    <w:rsid w:val="000A33F3"/>
    <w:rsid w:val="000A382F"/>
    <w:rsid w:val="000A463E"/>
    <w:rsid w:val="000A5678"/>
    <w:rsid w:val="000A674C"/>
    <w:rsid w:val="000A6838"/>
    <w:rsid w:val="000A709B"/>
    <w:rsid w:val="000B149C"/>
    <w:rsid w:val="000B1BAB"/>
    <w:rsid w:val="000B39DC"/>
    <w:rsid w:val="000B419A"/>
    <w:rsid w:val="000B50F6"/>
    <w:rsid w:val="000B52A9"/>
    <w:rsid w:val="000B5CBB"/>
    <w:rsid w:val="000B5ECD"/>
    <w:rsid w:val="000B6827"/>
    <w:rsid w:val="000C0577"/>
    <w:rsid w:val="000C1599"/>
    <w:rsid w:val="000C38CA"/>
    <w:rsid w:val="000C3DE6"/>
    <w:rsid w:val="000C3F76"/>
    <w:rsid w:val="000C5EEB"/>
    <w:rsid w:val="000C5F1D"/>
    <w:rsid w:val="000C6FCF"/>
    <w:rsid w:val="000D1D5E"/>
    <w:rsid w:val="000D413F"/>
    <w:rsid w:val="000D4392"/>
    <w:rsid w:val="000D6686"/>
    <w:rsid w:val="000D715D"/>
    <w:rsid w:val="000D78FF"/>
    <w:rsid w:val="000E1DF5"/>
    <w:rsid w:val="000E1EB0"/>
    <w:rsid w:val="000E3637"/>
    <w:rsid w:val="000E5070"/>
    <w:rsid w:val="000E5B9C"/>
    <w:rsid w:val="000E615C"/>
    <w:rsid w:val="000E69B8"/>
    <w:rsid w:val="000E722F"/>
    <w:rsid w:val="000E7B25"/>
    <w:rsid w:val="000F0AE7"/>
    <w:rsid w:val="000F220F"/>
    <w:rsid w:val="000F268E"/>
    <w:rsid w:val="000F308B"/>
    <w:rsid w:val="000F33C8"/>
    <w:rsid w:val="000F442C"/>
    <w:rsid w:val="000F4CBC"/>
    <w:rsid w:val="000F615A"/>
    <w:rsid w:val="000F6C26"/>
    <w:rsid w:val="000F7AE7"/>
    <w:rsid w:val="000F7C06"/>
    <w:rsid w:val="00103C5D"/>
    <w:rsid w:val="001043A2"/>
    <w:rsid w:val="00104E02"/>
    <w:rsid w:val="00105963"/>
    <w:rsid w:val="00105AB5"/>
    <w:rsid w:val="00105DCE"/>
    <w:rsid w:val="0010616F"/>
    <w:rsid w:val="00106864"/>
    <w:rsid w:val="001071F3"/>
    <w:rsid w:val="00111480"/>
    <w:rsid w:val="0011157B"/>
    <w:rsid w:val="00112051"/>
    <w:rsid w:val="00112F66"/>
    <w:rsid w:val="001132FC"/>
    <w:rsid w:val="00113D14"/>
    <w:rsid w:val="00114031"/>
    <w:rsid w:val="001146AA"/>
    <w:rsid w:val="00115174"/>
    <w:rsid w:val="00115BFF"/>
    <w:rsid w:val="00115D22"/>
    <w:rsid w:val="001162D0"/>
    <w:rsid w:val="001164EF"/>
    <w:rsid w:val="001165A0"/>
    <w:rsid w:val="0011724A"/>
    <w:rsid w:val="00117A62"/>
    <w:rsid w:val="001210A7"/>
    <w:rsid w:val="00121235"/>
    <w:rsid w:val="0012148F"/>
    <w:rsid w:val="001219C8"/>
    <w:rsid w:val="001226DC"/>
    <w:rsid w:val="00122BDD"/>
    <w:rsid w:val="001235B8"/>
    <w:rsid w:val="0012543E"/>
    <w:rsid w:val="001255F6"/>
    <w:rsid w:val="00125D79"/>
    <w:rsid w:val="001268CE"/>
    <w:rsid w:val="00130784"/>
    <w:rsid w:val="0013140D"/>
    <w:rsid w:val="001319CA"/>
    <w:rsid w:val="001341FC"/>
    <w:rsid w:val="00134567"/>
    <w:rsid w:val="00134A04"/>
    <w:rsid w:val="00136D87"/>
    <w:rsid w:val="00137437"/>
    <w:rsid w:val="00140935"/>
    <w:rsid w:val="001413F4"/>
    <w:rsid w:val="00141461"/>
    <w:rsid w:val="001423CE"/>
    <w:rsid w:val="00142C63"/>
    <w:rsid w:val="00143C7D"/>
    <w:rsid w:val="001443F9"/>
    <w:rsid w:val="001508C5"/>
    <w:rsid w:val="001508D1"/>
    <w:rsid w:val="00150AE5"/>
    <w:rsid w:val="001520D2"/>
    <w:rsid w:val="00155559"/>
    <w:rsid w:val="0015674E"/>
    <w:rsid w:val="001571EF"/>
    <w:rsid w:val="001606CA"/>
    <w:rsid w:val="00160D43"/>
    <w:rsid w:val="00162BF7"/>
    <w:rsid w:val="001631F2"/>
    <w:rsid w:val="00163217"/>
    <w:rsid w:val="00163518"/>
    <w:rsid w:val="00165642"/>
    <w:rsid w:val="00165702"/>
    <w:rsid w:val="00166740"/>
    <w:rsid w:val="00166D17"/>
    <w:rsid w:val="00167A02"/>
    <w:rsid w:val="001707FC"/>
    <w:rsid w:val="00171C04"/>
    <w:rsid w:val="00171F70"/>
    <w:rsid w:val="00172AA6"/>
    <w:rsid w:val="00172DAC"/>
    <w:rsid w:val="0017366F"/>
    <w:rsid w:val="001746C1"/>
    <w:rsid w:val="00174A9A"/>
    <w:rsid w:val="00174CC2"/>
    <w:rsid w:val="0017711D"/>
    <w:rsid w:val="00177BAD"/>
    <w:rsid w:val="0018085B"/>
    <w:rsid w:val="00182DAC"/>
    <w:rsid w:val="0018367E"/>
    <w:rsid w:val="00185320"/>
    <w:rsid w:val="00185CEC"/>
    <w:rsid w:val="001868D9"/>
    <w:rsid w:val="001912EB"/>
    <w:rsid w:val="00192E53"/>
    <w:rsid w:val="00194335"/>
    <w:rsid w:val="0019486B"/>
    <w:rsid w:val="00195707"/>
    <w:rsid w:val="00195792"/>
    <w:rsid w:val="001A0590"/>
    <w:rsid w:val="001A1CA7"/>
    <w:rsid w:val="001A23FF"/>
    <w:rsid w:val="001A2AFF"/>
    <w:rsid w:val="001A2E50"/>
    <w:rsid w:val="001A350B"/>
    <w:rsid w:val="001A5E7B"/>
    <w:rsid w:val="001A685A"/>
    <w:rsid w:val="001B0987"/>
    <w:rsid w:val="001B0F00"/>
    <w:rsid w:val="001B174A"/>
    <w:rsid w:val="001B1D68"/>
    <w:rsid w:val="001B2A55"/>
    <w:rsid w:val="001B3321"/>
    <w:rsid w:val="001B3E97"/>
    <w:rsid w:val="001B4380"/>
    <w:rsid w:val="001B5CB0"/>
    <w:rsid w:val="001B6514"/>
    <w:rsid w:val="001B6C3D"/>
    <w:rsid w:val="001B7357"/>
    <w:rsid w:val="001B77E2"/>
    <w:rsid w:val="001B7B9D"/>
    <w:rsid w:val="001C1A14"/>
    <w:rsid w:val="001C1CD3"/>
    <w:rsid w:val="001C3D00"/>
    <w:rsid w:val="001C3F07"/>
    <w:rsid w:val="001C42C3"/>
    <w:rsid w:val="001C6F07"/>
    <w:rsid w:val="001C77C8"/>
    <w:rsid w:val="001C7811"/>
    <w:rsid w:val="001C78DA"/>
    <w:rsid w:val="001D06C8"/>
    <w:rsid w:val="001D08F1"/>
    <w:rsid w:val="001D14D5"/>
    <w:rsid w:val="001D1C3D"/>
    <w:rsid w:val="001D2688"/>
    <w:rsid w:val="001D3638"/>
    <w:rsid w:val="001D3ABD"/>
    <w:rsid w:val="001D6D4E"/>
    <w:rsid w:val="001D74C4"/>
    <w:rsid w:val="001D7563"/>
    <w:rsid w:val="001E01A1"/>
    <w:rsid w:val="001E17CD"/>
    <w:rsid w:val="001E1BC1"/>
    <w:rsid w:val="001E28A9"/>
    <w:rsid w:val="001E30EE"/>
    <w:rsid w:val="001E33FE"/>
    <w:rsid w:val="001E36DE"/>
    <w:rsid w:val="001E416F"/>
    <w:rsid w:val="001E5547"/>
    <w:rsid w:val="001E6488"/>
    <w:rsid w:val="001E64CD"/>
    <w:rsid w:val="001E6658"/>
    <w:rsid w:val="001E7569"/>
    <w:rsid w:val="001E78AE"/>
    <w:rsid w:val="001E7E09"/>
    <w:rsid w:val="001F062B"/>
    <w:rsid w:val="001F0E6D"/>
    <w:rsid w:val="001F167E"/>
    <w:rsid w:val="001F20D5"/>
    <w:rsid w:val="001F2D2C"/>
    <w:rsid w:val="001F4091"/>
    <w:rsid w:val="001F4C12"/>
    <w:rsid w:val="001F4E22"/>
    <w:rsid w:val="001F6251"/>
    <w:rsid w:val="001F760B"/>
    <w:rsid w:val="001F7A4B"/>
    <w:rsid w:val="002000C8"/>
    <w:rsid w:val="00200824"/>
    <w:rsid w:val="00202274"/>
    <w:rsid w:val="00202E3B"/>
    <w:rsid w:val="00203BE0"/>
    <w:rsid w:val="00205B20"/>
    <w:rsid w:val="00206488"/>
    <w:rsid w:val="00207999"/>
    <w:rsid w:val="00210BC4"/>
    <w:rsid w:val="00212CDD"/>
    <w:rsid w:val="00213144"/>
    <w:rsid w:val="00215400"/>
    <w:rsid w:val="00215920"/>
    <w:rsid w:val="002161D0"/>
    <w:rsid w:val="0021746C"/>
    <w:rsid w:val="00217A80"/>
    <w:rsid w:val="00221419"/>
    <w:rsid w:val="00221FC5"/>
    <w:rsid w:val="00222037"/>
    <w:rsid w:val="002236C4"/>
    <w:rsid w:val="0022441C"/>
    <w:rsid w:val="00224CB2"/>
    <w:rsid w:val="0022502F"/>
    <w:rsid w:val="0022663E"/>
    <w:rsid w:val="0022777A"/>
    <w:rsid w:val="00227D68"/>
    <w:rsid w:val="00233FAB"/>
    <w:rsid w:val="00236F31"/>
    <w:rsid w:val="00237145"/>
    <w:rsid w:val="00237CDD"/>
    <w:rsid w:val="00240364"/>
    <w:rsid w:val="0024077B"/>
    <w:rsid w:val="002419D0"/>
    <w:rsid w:val="00241CFC"/>
    <w:rsid w:val="00241F75"/>
    <w:rsid w:val="00242A7A"/>
    <w:rsid w:val="0024332C"/>
    <w:rsid w:val="0024350D"/>
    <w:rsid w:val="002438CF"/>
    <w:rsid w:val="00244D6B"/>
    <w:rsid w:val="00246278"/>
    <w:rsid w:val="0024630A"/>
    <w:rsid w:val="00247A22"/>
    <w:rsid w:val="00247C4D"/>
    <w:rsid w:val="00251384"/>
    <w:rsid w:val="0025144F"/>
    <w:rsid w:val="00251492"/>
    <w:rsid w:val="00251FDC"/>
    <w:rsid w:val="00251FFE"/>
    <w:rsid w:val="002535AF"/>
    <w:rsid w:val="0025578B"/>
    <w:rsid w:val="00255A7F"/>
    <w:rsid w:val="0025617B"/>
    <w:rsid w:val="002561AE"/>
    <w:rsid w:val="00261DDD"/>
    <w:rsid w:val="00262279"/>
    <w:rsid w:val="0026456A"/>
    <w:rsid w:val="0026791A"/>
    <w:rsid w:val="0027015E"/>
    <w:rsid w:val="00270F0D"/>
    <w:rsid w:val="0027247E"/>
    <w:rsid w:val="00272B9B"/>
    <w:rsid w:val="00277649"/>
    <w:rsid w:val="002814A0"/>
    <w:rsid w:val="00281EEC"/>
    <w:rsid w:val="00282441"/>
    <w:rsid w:val="00283A83"/>
    <w:rsid w:val="00284869"/>
    <w:rsid w:val="00285CD0"/>
    <w:rsid w:val="002869BE"/>
    <w:rsid w:val="00290445"/>
    <w:rsid w:val="002907A0"/>
    <w:rsid w:val="00292E9B"/>
    <w:rsid w:val="00294437"/>
    <w:rsid w:val="00294B08"/>
    <w:rsid w:val="002975AD"/>
    <w:rsid w:val="002A04C1"/>
    <w:rsid w:val="002A0C9D"/>
    <w:rsid w:val="002A10F7"/>
    <w:rsid w:val="002A36A1"/>
    <w:rsid w:val="002A3E41"/>
    <w:rsid w:val="002A4241"/>
    <w:rsid w:val="002A4B23"/>
    <w:rsid w:val="002A661F"/>
    <w:rsid w:val="002A703E"/>
    <w:rsid w:val="002A736E"/>
    <w:rsid w:val="002A77C4"/>
    <w:rsid w:val="002B12E9"/>
    <w:rsid w:val="002B43D1"/>
    <w:rsid w:val="002B4C06"/>
    <w:rsid w:val="002B6581"/>
    <w:rsid w:val="002B7835"/>
    <w:rsid w:val="002C09E1"/>
    <w:rsid w:val="002C1A7C"/>
    <w:rsid w:val="002C2523"/>
    <w:rsid w:val="002C2EDF"/>
    <w:rsid w:val="002C4EFA"/>
    <w:rsid w:val="002C5F84"/>
    <w:rsid w:val="002C6F90"/>
    <w:rsid w:val="002C7941"/>
    <w:rsid w:val="002D03C4"/>
    <w:rsid w:val="002D148B"/>
    <w:rsid w:val="002D1D86"/>
    <w:rsid w:val="002D2322"/>
    <w:rsid w:val="002D23FC"/>
    <w:rsid w:val="002D2FB2"/>
    <w:rsid w:val="002D4577"/>
    <w:rsid w:val="002D48F1"/>
    <w:rsid w:val="002D580A"/>
    <w:rsid w:val="002D5B94"/>
    <w:rsid w:val="002D7CDF"/>
    <w:rsid w:val="002E0EF0"/>
    <w:rsid w:val="002E1404"/>
    <w:rsid w:val="002E19A1"/>
    <w:rsid w:val="002E1AC0"/>
    <w:rsid w:val="002E51A4"/>
    <w:rsid w:val="002E5EF3"/>
    <w:rsid w:val="002E72AA"/>
    <w:rsid w:val="002E77B1"/>
    <w:rsid w:val="002F1351"/>
    <w:rsid w:val="002F1A04"/>
    <w:rsid w:val="002F3E2F"/>
    <w:rsid w:val="002F52E3"/>
    <w:rsid w:val="002F543C"/>
    <w:rsid w:val="002F5D19"/>
    <w:rsid w:val="00300217"/>
    <w:rsid w:val="003004A1"/>
    <w:rsid w:val="003010C2"/>
    <w:rsid w:val="003011B7"/>
    <w:rsid w:val="003019DA"/>
    <w:rsid w:val="00302543"/>
    <w:rsid w:val="0030275D"/>
    <w:rsid w:val="00303507"/>
    <w:rsid w:val="00304FD3"/>
    <w:rsid w:val="00306561"/>
    <w:rsid w:val="00306611"/>
    <w:rsid w:val="0030705C"/>
    <w:rsid w:val="00307189"/>
    <w:rsid w:val="003119E1"/>
    <w:rsid w:val="003124CD"/>
    <w:rsid w:val="003129DA"/>
    <w:rsid w:val="0031313B"/>
    <w:rsid w:val="003146D1"/>
    <w:rsid w:val="00315610"/>
    <w:rsid w:val="00315E0B"/>
    <w:rsid w:val="00317E6D"/>
    <w:rsid w:val="003201AC"/>
    <w:rsid w:val="00320ED7"/>
    <w:rsid w:val="00321A0D"/>
    <w:rsid w:val="003227AA"/>
    <w:rsid w:val="00322908"/>
    <w:rsid w:val="00322FD7"/>
    <w:rsid w:val="0032387B"/>
    <w:rsid w:val="00323FBA"/>
    <w:rsid w:val="003243F5"/>
    <w:rsid w:val="0032641E"/>
    <w:rsid w:val="0032712A"/>
    <w:rsid w:val="003272F3"/>
    <w:rsid w:val="00327FAB"/>
    <w:rsid w:val="00332573"/>
    <w:rsid w:val="00332E56"/>
    <w:rsid w:val="00334ACF"/>
    <w:rsid w:val="00334CC9"/>
    <w:rsid w:val="00335206"/>
    <w:rsid w:val="003369CA"/>
    <w:rsid w:val="00337B98"/>
    <w:rsid w:val="00340C3A"/>
    <w:rsid w:val="0034180B"/>
    <w:rsid w:val="00343867"/>
    <w:rsid w:val="00345B72"/>
    <w:rsid w:val="0034658A"/>
    <w:rsid w:val="0034790C"/>
    <w:rsid w:val="00351E1A"/>
    <w:rsid w:val="00352819"/>
    <w:rsid w:val="00352DBF"/>
    <w:rsid w:val="00352E23"/>
    <w:rsid w:val="00352FD3"/>
    <w:rsid w:val="0035330A"/>
    <w:rsid w:val="0035396A"/>
    <w:rsid w:val="00354762"/>
    <w:rsid w:val="003549B2"/>
    <w:rsid w:val="00357125"/>
    <w:rsid w:val="003613E8"/>
    <w:rsid w:val="003614EB"/>
    <w:rsid w:val="00361877"/>
    <w:rsid w:val="0036228E"/>
    <w:rsid w:val="00364BDC"/>
    <w:rsid w:val="00364BE2"/>
    <w:rsid w:val="00364F97"/>
    <w:rsid w:val="00366DAE"/>
    <w:rsid w:val="0037150B"/>
    <w:rsid w:val="00371894"/>
    <w:rsid w:val="003732D3"/>
    <w:rsid w:val="00373BF4"/>
    <w:rsid w:val="00374C9C"/>
    <w:rsid w:val="003756BF"/>
    <w:rsid w:val="003758BE"/>
    <w:rsid w:val="00376F46"/>
    <w:rsid w:val="00380645"/>
    <w:rsid w:val="00380647"/>
    <w:rsid w:val="00382040"/>
    <w:rsid w:val="00382857"/>
    <w:rsid w:val="003830D3"/>
    <w:rsid w:val="00383155"/>
    <w:rsid w:val="00383487"/>
    <w:rsid w:val="00384B56"/>
    <w:rsid w:val="00385121"/>
    <w:rsid w:val="00385DFF"/>
    <w:rsid w:val="003867DA"/>
    <w:rsid w:val="00386974"/>
    <w:rsid w:val="0039039D"/>
    <w:rsid w:val="00390893"/>
    <w:rsid w:val="0039163E"/>
    <w:rsid w:val="00392E96"/>
    <w:rsid w:val="0039388D"/>
    <w:rsid w:val="00393A59"/>
    <w:rsid w:val="0039442A"/>
    <w:rsid w:val="00394611"/>
    <w:rsid w:val="00395538"/>
    <w:rsid w:val="00395765"/>
    <w:rsid w:val="00395D98"/>
    <w:rsid w:val="00397010"/>
    <w:rsid w:val="00397722"/>
    <w:rsid w:val="003A1234"/>
    <w:rsid w:val="003A1B6A"/>
    <w:rsid w:val="003A2672"/>
    <w:rsid w:val="003A4356"/>
    <w:rsid w:val="003A4EC4"/>
    <w:rsid w:val="003A512C"/>
    <w:rsid w:val="003A5F86"/>
    <w:rsid w:val="003A6905"/>
    <w:rsid w:val="003A7DE3"/>
    <w:rsid w:val="003B1C2A"/>
    <w:rsid w:val="003B1D4E"/>
    <w:rsid w:val="003B26CA"/>
    <w:rsid w:val="003B3767"/>
    <w:rsid w:val="003B570D"/>
    <w:rsid w:val="003B5892"/>
    <w:rsid w:val="003B761F"/>
    <w:rsid w:val="003B7F51"/>
    <w:rsid w:val="003B7F8A"/>
    <w:rsid w:val="003C0A53"/>
    <w:rsid w:val="003C16BB"/>
    <w:rsid w:val="003C1822"/>
    <w:rsid w:val="003C21D7"/>
    <w:rsid w:val="003C2316"/>
    <w:rsid w:val="003C38C2"/>
    <w:rsid w:val="003C3909"/>
    <w:rsid w:val="003C3EA2"/>
    <w:rsid w:val="003C4ABA"/>
    <w:rsid w:val="003C5683"/>
    <w:rsid w:val="003C594F"/>
    <w:rsid w:val="003C5CD7"/>
    <w:rsid w:val="003C6200"/>
    <w:rsid w:val="003C6869"/>
    <w:rsid w:val="003C6A62"/>
    <w:rsid w:val="003C6EF3"/>
    <w:rsid w:val="003C741B"/>
    <w:rsid w:val="003C7556"/>
    <w:rsid w:val="003D01CC"/>
    <w:rsid w:val="003D0AB9"/>
    <w:rsid w:val="003D0C20"/>
    <w:rsid w:val="003D258B"/>
    <w:rsid w:val="003D2E5C"/>
    <w:rsid w:val="003D32F0"/>
    <w:rsid w:val="003D3664"/>
    <w:rsid w:val="003D39DA"/>
    <w:rsid w:val="003D3FD5"/>
    <w:rsid w:val="003D406E"/>
    <w:rsid w:val="003D5DDA"/>
    <w:rsid w:val="003D61A9"/>
    <w:rsid w:val="003D6DF9"/>
    <w:rsid w:val="003D7E39"/>
    <w:rsid w:val="003E37DC"/>
    <w:rsid w:val="003E49CD"/>
    <w:rsid w:val="003E6156"/>
    <w:rsid w:val="003E7312"/>
    <w:rsid w:val="003E7B4D"/>
    <w:rsid w:val="003F566A"/>
    <w:rsid w:val="003F5DF3"/>
    <w:rsid w:val="003F6396"/>
    <w:rsid w:val="003F7A89"/>
    <w:rsid w:val="00401ADF"/>
    <w:rsid w:val="00401D22"/>
    <w:rsid w:val="00402948"/>
    <w:rsid w:val="004041BA"/>
    <w:rsid w:val="00404904"/>
    <w:rsid w:val="00404DE3"/>
    <w:rsid w:val="00410077"/>
    <w:rsid w:val="00410989"/>
    <w:rsid w:val="00413337"/>
    <w:rsid w:val="0041650C"/>
    <w:rsid w:val="00421895"/>
    <w:rsid w:val="00422118"/>
    <w:rsid w:val="004221F7"/>
    <w:rsid w:val="004224B1"/>
    <w:rsid w:val="0042330F"/>
    <w:rsid w:val="00423B3A"/>
    <w:rsid w:val="00423D6B"/>
    <w:rsid w:val="004243E2"/>
    <w:rsid w:val="0042542E"/>
    <w:rsid w:val="0042581A"/>
    <w:rsid w:val="00427BF1"/>
    <w:rsid w:val="00427F61"/>
    <w:rsid w:val="004308B4"/>
    <w:rsid w:val="00432123"/>
    <w:rsid w:val="00432532"/>
    <w:rsid w:val="00433027"/>
    <w:rsid w:val="0043453F"/>
    <w:rsid w:val="004346DF"/>
    <w:rsid w:val="00434752"/>
    <w:rsid w:val="00435EFE"/>
    <w:rsid w:val="0043686F"/>
    <w:rsid w:val="00437D72"/>
    <w:rsid w:val="0044024F"/>
    <w:rsid w:val="0044063C"/>
    <w:rsid w:val="00440EEA"/>
    <w:rsid w:val="00441A83"/>
    <w:rsid w:val="00441DE2"/>
    <w:rsid w:val="00442E18"/>
    <w:rsid w:val="00443882"/>
    <w:rsid w:val="00443EFC"/>
    <w:rsid w:val="0044528E"/>
    <w:rsid w:val="0044638B"/>
    <w:rsid w:val="00446409"/>
    <w:rsid w:val="00446DBB"/>
    <w:rsid w:val="00447797"/>
    <w:rsid w:val="00450914"/>
    <w:rsid w:val="00451245"/>
    <w:rsid w:val="0045143B"/>
    <w:rsid w:val="004517F6"/>
    <w:rsid w:val="00453D41"/>
    <w:rsid w:val="00453D46"/>
    <w:rsid w:val="004553E0"/>
    <w:rsid w:val="00455736"/>
    <w:rsid w:val="00456062"/>
    <w:rsid w:val="00456CE0"/>
    <w:rsid w:val="00456D2D"/>
    <w:rsid w:val="00457419"/>
    <w:rsid w:val="00461C2C"/>
    <w:rsid w:val="0046487C"/>
    <w:rsid w:val="004651FB"/>
    <w:rsid w:val="00465EA9"/>
    <w:rsid w:val="00465F66"/>
    <w:rsid w:val="0046625C"/>
    <w:rsid w:val="004708BF"/>
    <w:rsid w:val="00470D88"/>
    <w:rsid w:val="00474538"/>
    <w:rsid w:val="00475AA0"/>
    <w:rsid w:val="00476341"/>
    <w:rsid w:val="00477093"/>
    <w:rsid w:val="00481943"/>
    <w:rsid w:val="0048423C"/>
    <w:rsid w:val="00486544"/>
    <w:rsid w:val="00486673"/>
    <w:rsid w:val="0048667B"/>
    <w:rsid w:val="004878E8"/>
    <w:rsid w:val="004879AF"/>
    <w:rsid w:val="004901BF"/>
    <w:rsid w:val="004912AE"/>
    <w:rsid w:val="004927DE"/>
    <w:rsid w:val="00492959"/>
    <w:rsid w:val="00493415"/>
    <w:rsid w:val="00495B39"/>
    <w:rsid w:val="00496173"/>
    <w:rsid w:val="004961CA"/>
    <w:rsid w:val="00496364"/>
    <w:rsid w:val="00496571"/>
    <w:rsid w:val="00496EC1"/>
    <w:rsid w:val="004A1051"/>
    <w:rsid w:val="004A1176"/>
    <w:rsid w:val="004A17A6"/>
    <w:rsid w:val="004A1AB1"/>
    <w:rsid w:val="004A2BA1"/>
    <w:rsid w:val="004A2EE4"/>
    <w:rsid w:val="004A3974"/>
    <w:rsid w:val="004A3C58"/>
    <w:rsid w:val="004A4AD4"/>
    <w:rsid w:val="004A79E0"/>
    <w:rsid w:val="004B1FA4"/>
    <w:rsid w:val="004B2BC2"/>
    <w:rsid w:val="004B2E62"/>
    <w:rsid w:val="004B2F1C"/>
    <w:rsid w:val="004B34E2"/>
    <w:rsid w:val="004B3ECB"/>
    <w:rsid w:val="004B48DA"/>
    <w:rsid w:val="004B517A"/>
    <w:rsid w:val="004B712E"/>
    <w:rsid w:val="004C1759"/>
    <w:rsid w:val="004C2945"/>
    <w:rsid w:val="004C4CFC"/>
    <w:rsid w:val="004C52FA"/>
    <w:rsid w:val="004C647C"/>
    <w:rsid w:val="004C715A"/>
    <w:rsid w:val="004C7D8F"/>
    <w:rsid w:val="004D11EB"/>
    <w:rsid w:val="004D1288"/>
    <w:rsid w:val="004D1D1C"/>
    <w:rsid w:val="004D2B9C"/>
    <w:rsid w:val="004D3577"/>
    <w:rsid w:val="004D5B1B"/>
    <w:rsid w:val="004D6ECA"/>
    <w:rsid w:val="004E0C79"/>
    <w:rsid w:val="004E3E31"/>
    <w:rsid w:val="004E4B3D"/>
    <w:rsid w:val="004E5192"/>
    <w:rsid w:val="004E532B"/>
    <w:rsid w:val="004E5E9F"/>
    <w:rsid w:val="004E6EFA"/>
    <w:rsid w:val="004E6F29"/>
    <w:rsid w:val="004E7A47"/>
    <w:rsid w:val="004E7F1E"/>
    <w:rsid w:val="004F0B17"/>
    <w:rsid w:val="004F0B85"/>
    <w:rsid w:val="004F1757"/>
    <w:rsid w:val="004F1B0C"/>
    <w:rsid w:val="004F35F8"/>
    <w:rsid w:val="004F464D"/>
    <w:rsid w:val="004F5357"/>
    <w:rsid w:val="004F57CE"/>
    <w:rsid w:val="004F6A85"/>
    <w:rsid w:val="004F7C77"/>
    <w:rsid w:val="00500AC7"/>
    <w:rsid w:val="00502D4A"/>
    <w:rsid w:val="00503286"/>
    <w:rsid w:val="00504C16"/>
    <w:rsid w:val="00504DAB"/>
    <w:rsid w:val="00505285"/>
    <w:rsid w:val="00505FAB"/>
    <w:rsid w:val="00506933"/>
    <w:rsid w:val="005073ED"/>
    <w:rsid w:val="0051008F"/>
    <w:rsid w:val="00511627"/>
    <w:rsid w:val="00511DDE"/>
    <w:rsid w:val="0051280D"/>
    <w:rsid w:val="00513F39"/>
    <w:rsid w:val="00514816"/>
    <w:rsid w:val="005158B3"/>
    <w:rsid w:val="005219E1"/>
    <w:rsid w:val="0052202C"/>
    <w:rsid w:val="00525ED3"/>
    <w:rsid w:val="005269C7"/>
    <w:rsid w:val="00526B42"/>
    <w:rsid w:val="005277C4"/>
    <w:rsid w:val="00527C6B"/>
    <w:rsid w:val="00530A44"/>
    <w:rsid w:val="00530CD1"/>
    <w:rsid w:val="00531E83"/>
    <w:rsid w:val="005344D4"/>
    <w:rsid w:val="0053527E"/>
    <w:rsid w:val="00535A52"/>
    <w:rsid w:val="00540A05"/>
    <w:rsid w:val="005414B2"/>
    <w:rsid w:val="00543A80"/>
    <w:rsid w:val="00544024"/>
    <w:rsid w:val="005451B2"/>
    <w:rsid w:val="00545E84"/>
    <w:rsid w:val="00550045"/>
    <w:rsid w:val="005500AB"/>
    <w:rsid w:val="005541D4"/>
    <w:rsid w:val="00554675"/>
    <w:rsid w:val="005547F5"/>
    <w:rsid w:val="00555387"/>
    <w:rsid w:val="005562FE"/>
    <w:rsid w:val="005605A5"/>
    <w:rsid w:val="0056065E"/>
    <w:rsid w:val="00560D78"/>
    <w:rsid w:val="00560F91"/>
    <w:rsid w:val="00561631"/>
    <w:rsid w:val="00561758"/>
    <w:rsid w:val="00561A09"/>
    <w:rsid w:val="0056204F"/>
    <w:rsid w:val="005639B0"/>
    <w:rsid w:val="00563EC4"/>
    <w:rsid w:val="0056578E"/>
    <w:rsid w:val="00566D0E"/>
    <w:rsid w:val="00570E53"/>
    <w:rsid w:val="00572284"/>
    <w:rsid w:val="005725F4"/>
    <w:rsid w:val="00573E3D"/>
    <w:rsid w:val="00576BD5"/>
    <w:rsid w:val="005809B8"/>
    <w:rsid w:val="00580A0E"/>
    <w:rsid w:val="00582225"/>
    <w:rsid w:val="005829B3"/>
    <w:rsid w:val="0058347A"/>
    <w:rsid w:val="005842EB"/>
    <w:rsid w:val="00584300"/>
    <w:rsid w:val="00584658"/>
    <w:rsid w:val="0058487F"/>
    <w:rsid w:val="00586F06"/>
    <w:rsid w:val="005875FB"/>
    <w:rsid w:val="00590539"/>
    <w:rsid w:val="005910BC"/>
    <w:rsid w:val="00592C9D"/>
    <w:rsid w:val="00592EEE"/>
    <w:rsid w:val="005941F9"/>
    <w:rsid w:val="00597967"/>
    <w:rsid w:val="005A22EB"/>
    <w:rsid w:val="005A2392"/>
    <w:rsid w:val="005A2FB3"/>
    <w:rsid w:val="005A441F"/>
    <w:rsid w:val="005A5CBA"/>
    <w:rsid w:val="005A6BFD"/>
    <w:rsid w:val="005A7315"/>
    <w:rsid w:val="005B08E6"/>
    <w:rsid w:val="005B1363"/>
    <w:rsid w:val="005B192A"/>
    <w:rsid w:val="005B1E7B"/>
    <w:rsid w:val="005B216C"/>
    <w:rsid w:val="005B22CF"/>
    <w:rsid w:val="005B234F"/>
    <w:rsid w:val="005B296F"/>
    <w:rsid w:val="005B2CD8"/>
    <w:rsid w:val="005B3093"/>
    <w:rsid w:val="005B6091"/>
    <w:rsid w:val="005B762E"/>
    <w:rsid w:val="005B779B"/>
    <w:rsid w:val="005C1982"/>
    <w:rsid w:val="005C2F28"/>
    <w:rsid w:val="005C33FC"/>
    <w:rsid w:val="005C4882"/>
    <w:rsid w:val="005C4A06"/>
    <w:rsid w:val="005C6412"/>
    <w:rsid w:val="005C6871"/>
    <w:rsid w:val="005D0C93"/>
    <w:rsid w:val="005D0EA3"/>
    <w:rsid w:val="005D1D14"/>
    <w:rsid w:val="005D1F7A"/>
    <w:rsid w:val="005D2A0B"/>
    <w:rsid w:val="005D489C"/>
    <w:rsid w:val="005D49E7"/>
    <w:rsid w:val="005D4FBA"/>
    <w:rsid w:val="005D5D8F"/>
    <w:rsid w:val="005D69B3"/>
    <w:rsid w:val="005D6DCC"/>
    <w:rsid w:val="005D7042"/>
    <w:rsid w:val="005D7A40"/>
    <w:rsid w:val="005D7C78"/>
    <w:rsid w:val="005E0286"/>
    <w:rsid w:val="005E0A29"/>
    <w:rsid w:val="005E12A1"/>
    <w:rsid w:val="005E229B"/>
    <w:rsid w:val="005E4C0E"/>
    <w:rsid w:val="005F2208"/>
    <w:rsid w:val="005F2799"/>
    <w:rsid w:val="005F475A"/>
    <w:rsid w:val="005F498F"/>
    <w:rsid w:val="005F56BC"/>
    <w:rsid w:val="005F5E11"/>
    <w:rsid w:val="005F706B"/>
    <w:rsid w:val="0060039F"/>
    <w:rsid w:val="00600978"/>
    <w:rsid w:val="00601072"/>
    <w:rsid w:val="0060308F"/>
    <w:rsid w:val="00603E91"/>
    <w:rsid w:val="00604D67"/>
    <w:rsid w:val="006052C3"/>
    <w:rsid w:val="006066DC"/>
    <w:rsid w:val="0060681D"/>
    <w:rsid w:val="006077EA"/>
    <w:rsid w:val="00607E04"/>
    <w:rsid w:val="006112C4"/>
    <w:rsid w:val="0061184B"/>
    <w:rsid w:val="00612F79"/>
    <w:rsid w:val="0061382F"/>
    <w:rsid w:val="006142FB"/>
    <w:rsid w:val="006158E1"/>
    <w:rsid w:val="00615F1F"/>
    <w:rsid w:val="00617388"/>
    <w:rsid w:val="00617664"/>
    <w:rsid w:val="00617E59"/>
    <w:rsid w:val="0062015D"/>
    <w:rsid w:val="00620432"/>
    <w:rsid w:val="00620936"/>
    <w:rsid w:val="00620F52"/>
    <w:rsid w:val="00622FD5"/>
    <w:rsid w:val="00624618"/>
    <w:rsid w:val="006248C3"/>
    <w:rsid w:val="00625881"/>
    <w:rsid w:val="00625C26"/>
    <w:rsid w:val="00625D17"/>
    <w:rsid w:val="006277C0"/>
    <w:rsid w:val="00634C45"/>
    <w:rsid w:val="00634F5E"/>
    <w:rsid w:val="006373D8"/>
    <w:rsid w:val="0063763F"/>
    <w:rsid w:val="00640036"/>
    <w:rsid w:val="00641302"/>
    <w:rsid w:val="00641E19"/>
    <w:rsid w:val="00642217"/>
    <w:rsid w:val="00643C1F"/>
    <w:rsid w:val="00643C6B"/>
    <w:rsid w:val="006443B6"/>
    <w:rsid w:val="006446BC"/>
    <w:rsid w:val="006447CA"/>
    <w:rsid w:val="006456FA"/>
    <w:rsid w:val="006463A7"/>
    <w:rsid w:val="00647D5B"/>
    <w:rsid w:val="00647F43"/>
    <w:rsid w:val="0065056E"/>
    <w:rsid w:val="00653099"/>
    <w:rsid w:val="00653ECC"/>
    <w:rsid w:val="006551C5"/>
    <w:rsid w:val="006556F0"/>
    <w:rsid w:val="00656D60"/>
    <w:rsid w:val="006578B3"/>
    <w:rsid w:val="00660F80"/>
    <w:rsid w:val="006616DF"/>
    <w:rsid w:val="006622D4"/>
    <w:rsid w:val="006628E2"/>
    <w:rsid w:val="00662B18"/>
    <w:rsid w:val="00664659"/>
    <w:rsid w:val="00664786"/>
    <w:rsid w:val="00664CE4"/>
    <w:rsid w:val="00666251"/>
    <w:rsid w:val="006664C8"/>
    <w:rsid w:val="006675EF"/>
    <w:rsid w:val="006678C7"/>
    <w:rsid w:val="00667907"/>
    <w:rsid w:val="006706DD"/>
    <w:rsid w:val="00670C4C"/>
    <w:rsid w:val="00670D13"/>
    <w:rsid w:val="006723CD"/>
    <w:rsid w:val="006749B1"/>
    <w:rsid w:val="00675E2E"/>
    <w:rsid w:val="00676636"/>
    <w:rsid w:val="00676F2B"/>
    <w:rsid w:val="00677ACB"/>
    <w:rsid w:val="0068149C"/>
    <w:rsid w:val="00683727"/>
    <w:rsid w:val="00684465"/>
    <w:rsid w:val="00685184"/>
    <w:rsid w:val="00685808"/>
    <w:rsid w:val="006910A3"/>
    <w:rsid w:val="00691209"/>
    <w:rsid w:val="00691211"/>
    <w:rsid w:val="0069211B"/>
    <w:rsid w:val="0069282A"/>
    <w:rsid w:val="00694617"/>
    <w:rsid w:val="00695B2D"/>
    <w:rsid w:val="00696966"/>
    <w:rsid w:val="00696E89"/>
    <w:rsid w:val="00697033"/>
    <w:rsid w:val="00697FB2"/>
    <w:rsid w:val="006A1E1E"/>
    <w:rsid w:val="006A34F6"/>
    <w:rsid w:val="006A35B8"/>
    <w:rsid w:val="006A586A"/>
    <w:rsid w:val="006A704E"/>
    <w:rsid w:val="006A70CE"/>
    <w:rsid w:val="006B01AA"/>
    <w:rsid w:val="006B0997"/>
    <w:rsid w:val="006B0DB8"/>
    <w:rsid w:val="006B1517"/>
    <w:rsid w:val="006B3DB7"/>
    <w:rsid w:val="006B3EF3"/>
    <w:rsid w:val="006B3F11"/>
    <w:rsid w:val="006B5356"/>
    <w:rsid w:val="006B53AA"/>
    <w:rsid w:val="006B6FF8"/>
    <w:rsid w:val="006C1F6D"/>
    <w:rsid w:val="006C20AE"/>
    <w:rsid w:val="006C2448"/>
    <w:rsid w:val="006C3A8F"/>
    <w:rsid w:val="006C4400"/>
    <w:rsid w:val="006C4593"/>
    <w:rsid w:val="006C4F44"/>
    <w:rsid w:val="006C52A2"/>
    <w:rsid w:val="006C5AC1"/>
    <w:rsid w:val="006C69F5"/>
    <w:rsid w:val="006C762E"/>
    <w:rsid w:val="006C79B6"/>
    <w:rsid w:val="006D1C75"/>
    <w:rsid w:val="006D234B"/>
    <w:rsid w:val="006D2EF0"/>
    <w:rsid w:val="006D4A33"/>
    <w:rsid w:val="006D4C0F"/>
    <w:rsid w:val="006D4D60"/>
    <w:rsid w:val="006D5FB8"/>
    <w:rsid w:val="006D6DBE"/>
    <w:rsid w:val="006D726A"/>
    <w:rsid w:val="006E2066"/>
    <w:rsid w:val="006E273F"/>
    <w:rsid w:val="006E6786"/>
    <w:rsid w:val="006F0008"/>
    <w:rsid w:val="006F0078"/>
    <w:rsid w:val="006F03AB"/>
    <w:rsid w:val="006F0B24"/>
    <w:rsid w:val="006F0D18"/>
    <w:rsid w:val="006F2C68"/>
    <w:rsid w:val="006F34FF"/>
    <w:rsid w:val="006F36CB"/>
    <w:rsid w:val="006F4C38"/>
    <w:rsid w:val="006F50FD"/>
    <w:rsid w:val="006F5204"/>
    <w:rsid w:val="006F683E"/>
    <w:rsid w:val="006F70B8"/>
    <w:rsid w:val="006F74BB"/>
    <w:rsid w:val="00703F2D"/>
    <w:rsid w:val="00705358"/>
    <w:rsid w:val="00707C0A"/>
    <w:rsid w:val="00712837"/>
    <w:rsid w:val="00713102"/>
    <w:rsid w:val="00713298"/>
    <w:rsid w:val="00714106"/>
    <w:rsid w:val="0071488E"/>
    <w:rsid w:val="00716A79"/>
    <w:rsid w:val="00716B3E"/>
    <w:rsid w:val="00716E19"/>
    <w:rsid w:val="007171CB"/>
    <w:rsid w:val="00717B2F"/>
    <w:rsid w:val="00717DF5"/>
    <w:rsid w:val="00722651"/>
    <w:rsid w:val="007230C4"/>
    <w:rsid w:val="00724C4D"/>
    <w:rsid w:val="00724E8B"/>
    <w:rsid w:val="0072521C"/>
    <w:rsid w:val="00730009"/>
    <w:rsid w:val="0073134E"/>
    <w:rsid w:val="00731B31"/>
    <w:rsid w:val="00731FC6"/>
    <w:rsid w:val="0073433A"/>
    <w:rsid w:val="007346CB"/>
    <w:rsid w:val="00734FD4"/>
    <w:rsid w:val="00735545"/>
    <w:rsid w:val="007360F1"/>
    <w:rsid w:val="007366CB"/>
    <w:rsid w:val="0073787B"/>
    <w:rsid w:val="00737DCD"/>
    <w:rsid w:val="00740291"/>
    <w:rsid w:val="0074110A"/>
    <w:rsid w:val="00741E6E"/>
    <w:rsid w:val="007425B4"/>
    <w:rsid w:val="00742A68"/>
    <w:rsid w:val="0074365E"/>
    <w:rsid w:val="00743995"/>
    <w:rsid w:val="00745F2E"/>
    <w:rsid w:val="00750E41"/>
    <w:rsid w:val="00751BBC"/>
    <w:rsid w:val="00753471"/>
    <w:rsid w:val="00753B3F"/>
    <w:rsid w:val="00753DE0"/>
    <w:rsid w:val="007540C4"/>
    <w:rsid w:val="007540F4"/>
    <w:rsid w:val="007549C7"/>
    <w:rsid w:val="00754C4B"/>
    <w:rsid w:val="0075500C"/>
    <w:rsid w:val="0075504A"/>
    <w:rsid w:val="00755EE7"/>
    <w:rsid w:val="0075679B"/>
    <w:rsid w:val="007610C7"/>
    <w:rsid w:val="00761349"/>
    <w:rsid w:val="007624EB"/>
    <w:rsid w:val="0076462C"/>
    <w:rsid w:val="00767F1D"/>
    <w:rsid w:val="00770744"/>
    <w:rsid w:val="00770B6C"/>
    <w:rsid w:val="00770E46"/>
    <w:rsid w:val="00771446"/>
    <w:rsid w:val="00771941"/>
    <w:rsid w:val="00771DFF"/>
    <w:rsid w:val="00773BB1"/>
    <w:rsid w:val="00775EB0"/>
    <w:rsid w:val="00776D46"/>
    <w:rsid w:val="00776E9F"/>
    <w:rsid w:val="0077700E"/>
    <w:rsid w:val="0077777D"/>
    <w:rsid w:val="00777F17"/>
    <w:rsid w:val="007801CC"/>
    <w:rsid w:val="007803E5"/>
    <w:rsid w:val="00780401"/>
    <w:rsid w:val="00780ACD"/>
    <w:rsid w:val="007815CA"/>
    <w:rsid w:val="00782D92"/>
    <w:rsid w:val="007838AD"/>
    <w:rsid w:val="00784303"/>
    <w:rsid w:val="007872D5"/>
    <w:rsid w:val="00787BAC"/>
    <w:rsid w:val="00790C96"/>
    <w:rsid w:val="0079121E"/>
    <w:rsid w:val="007923A7"/>
    <w:rsid w:val="007925E9"/>
    <w:rsid w:val="00792C6F"/>
    <w:rsid w:val="007953A7"/>
    <w:rsid w:val="007969AB"/>
    <w:rsid w:val="00796F35"/>
    <w:rsid w:val="00796FBE"/>
    <w:rsid w:val="00797C34"/>
    <w:rsid w:val="007A0F22"/>
    <w:rsid w:val="007A44DC"/>
    <w:rsid w:val="007B166B"/>
    <w:rsid w:val="007B1C86"/>
    <w:rsid w:val="007B1EAE"/>
    <w:rsid w:val="007B226D"/>
    <w:rsid w:val="007B22AC"/>
    <w:rsid w:val="007B2481"/>
    <w:rsid w:val="007B34EE"/>
    <w:rsid w:val="007B3803"/>
    <w:rsid w:val="007B4777"/>
    <w:rsid w:val="007B524A"/>
    <w:rsid w:val="007B5FA7"/>
    <w:rsid w:val="007C0F90"/>
    <w:rsid w:val="007C25CE"/>
    <w:rsid w:val="007C27A2"/>
    <w:rsid w:val="007C3F82"/>
    <w:rsid w:val="007C40C0"/>
    <w:rsid w:val="007C4569"/>
    <w:rsid w:val="007C456C"/>
    <w:rsid w:val="007C472C"/>
    <w:rsid w:val="007C5634"/>
    <w:rsid w:val="007C56C4"/>
    <w:rsid w:val="007C5C8F"/>
    <w:rsid w:val="007C61FD"/>
    <w:rsid w:val="007C6DA9"/>
    <w:rsid w:val="007C6EF9"/>
    <w:rsid w:val="007C7036"/>
    <w:rsid w:val="007C70EB"/>
    <w:rsid w:val="007C7AA6"/>
    <w:rsid w:val="007D0D45"/>
    <w:rsid w:val="007D18F5"/>
    <w:rsid w:val="007D2A6E"/>
    <w:rsid w:val="007D2C89"/>
    <w:rsid w:val="007D3C70"/>
    <w:rsid w:val="007D4617"/>
    <w:rsid w:val="007D46C8"/>
    <w:rsid w:val="007D488F"/>
    <w:rsid w:val="007D548B"/>
    <w:rsid w:val="007D5628"/>
    <w:rsid w:val="007D63CC"/>
    <w:rsid w:val="007D68E1"/>
    <w:rsid w:val="007D6EB3"/>
    <w:rsid w:val="007D730B"/>
    <w:rsid w:val="007D762E"/>
    <w:rsid w:val="007E000F"/>
    <w:rsid w:val="007E0B74"/>
    <w:rsid w:val="007E1797"/>
    <w:rsid w:val="007E1D10"/>
    <w:rsid w:val="007E1E8E"/>
    <w:rsid w:val="007E2C96"/>
    <w:rsid w:val="007E3C5D"/>
    <w:rsid w:val="007E5C60"/>
    <w:rsid w:val="007E610D"/>
    <w:rsid w:val="007E76D5"/>
    <w:rsid w:val="007E77AE"/>
    <w:rsid w:val="007F2292"/>
    <w:rsid w:val="007F2398"/>
    <w:rsid w:val="007F2EA4"/>
    <w:rsid w:val="007F4ABD"/>
    <w:rsid w:val="007F5756"/>
    <w:rsid w:val="007F66B2"/>
    <w:rsid w:val="007F73F7"/>
    <w:rsid w:val="008007E7"/>
    <w:rsid w:val="00801B6B"/>
    <w:rsid w:val="00803A4C"/>
    <w:rsid w:val="00805D0F"/>
    <w:rsid w:val="00806624"/>
    <w:rsid w:val="0080724D"/>
    <w:rsid w:val="00807DAB"/>
    <w:rsid w:val="00810911"/>
    <w:rsid w:val="008119D3"/>
    <w:rsid w:val="00811AC3"/>
    <w:rsid w:val="00813669"/>
    <w:rsid w:val="00813966"/>
    <w:rsid w:val="00813D58"/>
    <w:rsid w:val="00816E39"/>
    <w:rsid w:val="00817672"/>
    <w:rsid w:val="00817C4F"/>
    <w:rsid w:val="0082030B"/>
    <w:rsid w:val="008203DF"/>
    <w:rsid w:val="00820BFE"/>
    <w:rsid w:val="00822EFA"/>
    <w:rsid w:val="0082561E"/>
    <w:rsid w:val="008323F5"/>
    <w:rsid w:val="00834053"/>
    <w:rsid w:val="00835AC4"/>
    <w:rsid w:val="00836ED4"/>
    <w:rsid w:val="0084001B"/>
    <w:rsid w:val="00840097"/>
    <w:rsid w:val="0084034B"/>
    <w:rsid w:val="00840A89"/>
    <w:rsid w:val="00842034"/>
    <w:rsid w:val="0084456A"/>
    <w:rsid w:val="00844B25"/>
    <w:rsid w:val="00844BBE"/>
    <w:rsid w:val="00851327"/>
    <w:rsid w:val="008529B4"/>
    <w:rsid w:val="00853991"/>
    <w:rsid w:val="008543E8"/>
    <w:rsid w:val="008561CC"/>
    <w:rsid w:val="008563EF"/>
    <w:rsid w:val="0085739C"/>
    <w:rsid w:val="008574C0"/>
    <w:rsid w:val="00860E96"/>
    <w:rsid w:val="008616CC"/>
    <w:rsid w:val="00863270"/>
    <w:rsid w:val="00864F2B"/>
    <w:rsid w:val="00866BDC"/>
    <w:rsid w:val="00866C39"/>
    <w:rsid w:val="008701E6"/>
    <w:rsid w:val="0087115E"/>
    <w:rsid w:val="008717D1"/>
    <w:rsid w:val="008719C3"/>
    <w:rsid w:val="00872A6E"/>
    <w:rsid w:val="00873DD2"/>
    <w:rsid w:val="0087493A"/>
    <w:rsid w:val="00874AB5"/>
    <w:rsid w:val="00874E04"/>
    <w:rsid w:val="00874F7E"/>
    <w:rsid w:val="00875010"/>
    <w:rsid w:val="0087509B"/>
    <w:rsid w:val="008754D4"/>
    <w:rsid w:val="00876177"/>
    <w:rsid w:val="00876BAB"/>
    <w:rsid w:val="008777FC"/>
    <w:rsid w:val="008777FF"/>
    <w:rsid w:val="00877CBA"/>
    <w:rsid w:val="0087CD49"/>
    <w:rsid w:val="00880E12"/>
    <w:rsid w:val="0088142C"/>
    <w:rsid w:val="00881A2E"/>
    <w:rsid w:val="00883606"/>
    <w:rsid w:val="00884EA1"/>
    <w:rsid w:val="00887B06"/>
    <w:rsid w:val="00887E4F"/>
    <w:rsid w:val="00890557"/>
    <w:rsid w:val="00890F0A"/>
    <w:rsid w:val="0089135F"/>
    <w:rsid w:val="00891794"/>
    <w:rsid w:val="00892B12"/>
    <w:rsid w:val="0089466D"/>
    <w:rsid w:val="00894AA6"/>
    <w:rsid w:val="00894E6A"/>
    <w:rsid w:val="008967E0"/>
    <w:rsid w:val="00896B88"/>
    <w:rsid w:val="008977F1"/>
    <w:rsid w:val="00897A98"/>
    <w:rsid w:val="008A01C3"/>
    <w:rsid w:val="008A04A7"/>
    <w:rsid w:val="008A060E"/>
    <w:rsid w:val="008A06A1"/>
    <w:rsid w:val="008A0A44"/>
    <w:rsid w:val="008A0BB3"/>
    <w:rsid w:val="008A15C1"/>
    <w:rsid w:val="008A4700"/>
    <w:rsid w:val="008A5799"/>
    <w:rsid w:val="008A7773"/>
    <w:rsid w:val="008A7C6B"/>
    <w:rsid w:val="008B0176"/>
    <w:rsid w:val="008B0770"/>
    <w:rsid w:val="008B0E3D"/>
    <w:rsid w:val="008B3BEA"/>
    <w:rsid w:val="008B5AF5"/>
    <w:rsid w:val="008B6B8C"/>
    <w:rsid w:val="008C14B8"/>
    <w:rsid w:val="008C173A"/>
    <w:rsid w:val="008C22E5"/>
    <w:rsid w:val="008C2870"/>
    <w:rsid w:val="008C316D"/>
    <w:rsid w:val="008C3A44"/>
    <w:rsid w:val="008C3C1C"/>
    <w:rsid w:val="008C4908"/>
    <w:rsid w:val="008C7A07"/>
    <w:rsid w:val="008C7A17"/>
    <w:rsid w:val="008D2846"/>
    <w:rsid w:val="008D344C"/>
    <w:rsid w:val="008D39B5"/>
    <w:rsid w:val="008D3EF8"/>
    <w:rsid w:val="008D4536"/>
    <w:rsid w:val="008D497D"/>
    <w:rsid w:val="008D5D07"/>
    <w:rsid w:val="008D7242"/>
    <w:rsid w:val="008E0F02"/>
    <w:rsid w:val="008E1050"/>
    <w:rsid w:val="008E1D75"/>
    <w:rsid w:val="008E40F1"/>
    <w:rsid w:val="008E4F38"/>
    <w:rsid w:val="008E528E"/>
    <w:rsid w:val="008E54C4"/>
    <w:rsid w:val="008E58D8"/>
    <w:rsid w:val="008E6B0A"/>
    <w:rsid w:val="008E7CC2"/>
    <w:rsid w:val="008F1524"/>
    <w:rsid w:val="008F21BC"/>
    <w:rsid w:val="008F2CE0"/>
    <w:rsid w:val="008F3306"/>
    <w:rsid w:val="008F3704"/>
    <w:rsid w:val="008F3E2E"/>
    <w:rsid w:val="008F4886"/>
    <w:rsid w:val="008F49E2"/>
    <w:rsid w:val="008F56B9"/>
    <w:rsid w:val="008F781D"/>
    <w:rsid w:val="008F7DAB"/>
    <w:rsid w:val="00900EB9"/>
    <w:rsid w:val="00901055"/>
    <w:rsid w:val="009024AF"/>
    <w:rsid w:val="00904011"/>
    <w:rsid w:val="009046D9"/>
    <w:rsid w:val="00904CD3"/>
    <w:rsid w:val="00904E5F"/>
    <w:rsid w:val="00905613"/>
    <w:rsid w:val="009056E5"/>
    <w:rsid w:val="00907443"/>
    <w:rsid w:val="0091160A"/>
    <w:rsid w:val="00911DC3"/>
    <w:rsid w:val="00913AB3"/>
    <w:rsid w:val="009158B4"/>
    <w:rsid w:val="00915DDD"/>
    <w:rsid w:val="009169C7"/>
    <w:rsid w:val="00917017"/>
    <w:rsid w:val="009203FE"/>
    <w:rsid w:val="00920427"/>
    <w:rsid w:val="00920CE2"/>
    <w:rsid w:val="009218C5"/>
    <w:rsid w:val="00921D01"/>
    <w:rsid w:val="00922616"/>
    <w:rsid w:val="0092283F"/>
    <w:rsid w:val="00924015"/>
    <w:rsid w:val="00925B8B"/>
    <w:rsid w:val="009272D2"/>
    <w:rsid w:val="00930E75"/>
    <w:rsid w:val="00931D5B"/>
    <w:rsid w:val="0093280F"/>
    <w:rsid w:val="00932DE8"/>
    <w:rsid w:val="00932F98"/>
    <w:rsid w:val="0093327C"/>
    <w:rsid w:val="0093328D"/>
    <w:rsid w:val="0093335D"/>
    <w:rsid w:val="00933927"/>
    <w:rsid w:val="00933F54"/>
    <w:rsid w:val="00934032"/>
    <w:rsid w:val="00934EF9"/>
    <w:rsid w:val="00935146"/>
    <w:rsid w:val="009353AA"/>
    <w:rsid w:val="009360E6"/>
    <w:rsid w:val="00937D95"/>
    <w:rsid w:val="00940160"/>
    <w:rsid w:val="009412FC"/>
    <w:rsid w:val="00941CF7"/>
    <w:rsid w:val="009427E5"/>
    <w:rsid w:val="0094391F"/>
    <w:rsid w:val="0094404A"/>
    <w:rsid w:val="00945211"/>
    <w:rsid w:val="00945858"/>
    <w:rsid w:val="00945C25"/>
    <w:rsid w:val="00950D35"/>
    <w:rsid w:val="00950DD9"/>
    <w:rsid w:val="00952BB3"/>
    <w:rsid w:val="00952CBC"/>
    <w:rsid w:val="0095440E"/>
    <w:rsid w:val="00956128"/>
    <w:rsid w:val="009564B1"/>
    <w:rsid w:val="0096029F"/>
    <w:rsid w:val="00962D7D"/>
    <w:rsid w:val="009636E2"/>
    <w:rsid w:val="00963BB4"/>
    <w:rsid w:val="00964873"/>
    <w:rsid w:val="00964C41"/>
    <w:rsid w:val="00965057"/>
    <w:rsid w:val="0096531F"/>
    <w:rsid w:val="0096587D"/>
    <w:rsid w:val="00965D2D"/>
    <w:rsid w:val="0097139B"/>
    <w:rsid w:val="00972E52"/>
    <w:rsid w:val="00973500"/>
    <w:rsid w:val="0097394B"/>
    <w:rsid w:val="009739CE"/>
    <w:rsid w:val="00974178"/>
    <w:rsid w:val="009744B0"/>
    <w:rsid w:val="00974BA2"/>
    <w:rsid w:val="00975F0E"/>
    <w:rsid w:val="009766D1"/>
    <w:rsid w:val="00976E89"/>
    <w:rsid w:val="00976EDF"/>
    <w:rsid w:val="00977B56"/>
    <w:rsid w:val="00980153"/>
    <w:rsid w:val="00983DF5"/>
    <w:rsid w:val="009845B6"/>
    <w:rsid w:val="00984C2D"/>
    <w:rsid w:val="00984CE3"/>
    <w:rsid w:val="009854D1"/>
    <w:rsid w:val="00986121"/>
    <w:rsid w:val="00987130"/>
    <w:rsid w:val="00990BDD"/>
    <w:rsid w:val="00991291"/>
    <w:rsid w:val="00991E92"/>
    <w:rsid w:val="00994030"/>
    <w:rsid w:val="0099751F"/>
    <w:rsid w:val="00997787"/>
    <w:rsid w:val="009A0215"/>
    <w:rsid w:val="009A290F"/>
    <w:rsid w:val="009A2AD7"/>
    <w:rsid w:val="009A2BF2"/>
    <w:rsid w:val="009A2C93"/>
    <w:rsid w:val="009A3DBF"/>
    <w:rsid w:val="009A5085"/>
    <w:rsid w:val="009A549D"/>
    <w:rsid w:val="009A63BD"/>
    <w:rsid w:val="009A6DAD"/>
    <w:rsid w:val="009A7263"/>
    <w:rsid w:val="009B015B"/>
    <w:rsid w:val="009B0226"/>
    <w:rsid w:val="009B03E4"/>
    <w:rsid w:val="009B18BA"/>
    <w:rsid w:val="009B275E"/>
    <w:rsid w:val="009B2884"/>
    <w:rsid w:val="009B3F3D"/>
    <w:rsid w:val="009B58CB"/>
    <w:rsid w:val="009B6D0F"/>
    <w:rsid w:val="009B7413"/>
    <w:rsid w:val="009B7AE5"/>
    <w:rsid w:val="009C02A2"/>
    <w:rsid w:val="009C1B32"/>
    <w:rsid w:val="009C25F9"/>
    <w:rsid w:val="009C39E0"/>
    <w:rsid w:val="009C4D75"/>
    <w:rsid w:val="009C5721"/>
    <w:rsid w:val="009C68A8"/>
    <w:rsid w:val="009D038E"/>
    <w:rsid w:val="009D175C"/>
    <w:rsid w:val="009D44FB"/>
    <w:rsid w:val="009D4B11"/>
    <w:rsid w:val="009D531E"/>
    <w:rsid w:val="009D5C2B"/>
    <w:rsid w:val="009D6800"/>
    <w:rsid w:val="009D6DAD"/>
    <w:rsid w:val="009D7A74"/>
    <w:rsid w:val="009E0E34"/>
    <w:rsid w:val="009E10A5"/>
    <w:rsid w:val="009E10A8"/>
    <w:rsid w:val="009E1132"/>
    <w:rsid w:val="009E1DED"/>
    <w:rsid w:val="009E3EE3"/>
    <w:rsid w:val="009E54A1"/>
    <w:rsid w:val="009E59A5"/>
    <w:rsid w:val="009E638E"/>
    <w:rsid w:val="009E7819"/>
    <w:rsid w:val="009F0D35"/>
    <w:rsid w:val="009F2BB4"/>
    <w:rsid w:val="009F40AA"/>
    <w:rsid w:val="009F4278"/>
    <w:rsid w:val="009F55E5"/>
    <w:rsid w:val="009F56AD"/>
    <w:rsid w:val="009F74CC"/>
    <w:rsid w:val="009F7DC3"/>
    <w:rsid w:val="00A00154"/>
    <w:rsid w:val="00A00558"/>
    <w:rsid w:val="00A01C2A"/>
    <w:rsid w:val="00A02EA4"/>
    <w:rsid w:val="00A0467E"/>
    <w:rsid w:val="00A05881"/>
    <w:rsid w:val="00A05F1A"/>
    <w:rsid w:val="00A0611F"/>
    <w:rsid w:val="00A06955"/>
    <w:rsid w:val="00A06E60"/>
    <w:rsid w:val="00A10059"/>
    <w:rsid w:val="00A11754"/>
    <w:rsid w:val="00A1221D"/>
    <w:rsid w:val="00A13D2C"/>
    <w:rsid w:val="00A13E3D"/>
    <w:rsid w:val="00A1603E"/>
    <w:rsid w:val="00A20417"/>
    <w:rsid w:val="00A20940"/>
    <w:rsid w:val="00A22FB2"/>
    <w:rsid w:val="00A232B3"/>
    <w:rsid w:val="00A23A06"/>
    <w:rsid w:val="00A24D9D"/>
    <w:rsid w:val="00A2547F"/>
    <w:rsid w:val="00A265D8"/>
    <w:rsid w:val="00A266D9"/>
    <w:rsid w:val="00A27794"/>
    <w:rsid w:val="00A27BA2"/>
    <w:rsid w:val="00A27C39"/>
    <w:rsid w:val="00A27EDE"/>
    <w:rsid w:val="00A300CF"/>
    <w:rsid w:val="00A3189A"/>
    <w:rsid w:val="00A3241C"/>
    <w:rsid w:val="00A32661"/>
    <w:rsid w:val="00A32EEF"/>
    <w:rsid w:val="00A33297"/>
    <w:rsid w:val="00A337DB"/>
    <w:rsid w:val="00A33D86"/>
    <w:rsid w:val="00A34829"/>
    <w:rsid w:val="00A34FD7"/>
    <w:rsid w:val="00A358AA"/>
    <w:rsid w:val="00A35E20"/>
    <w:rsid w:val="00A360DB"/>
    <w:rsid w:val="00A363A8"/>
    <w:rsid w:val="00A36C80"/>
    <w:rsid w:val="00A3734A"/>
    <w:rsid w:val="00A40D42"/>
    <w:rsid w:val="00A42E42"/>
    <w:rsid w:val="00A42FCD"/>
    <w:rsid w:val="00A4329C"/>
    <w:rsid w:val="00A435DD"/>
    <w:rsid w:val="00A436FA"/>
    <w:rsid w:val="00A438A1"/>
    <w:rsid w:val="00A44093"/>
    <w:rsid w:val="00A44416"/>
    <w:rsid w:val="00A447FD"/>
    <w:rsid w:val="00A44E2C"/>
    <w:rsid w:val="00A468DA"/>
    <w:rsid w:val="00A4713C"/>
    <w:rsid w:val="00A4787C"/>
    <w:rsid w:val="00A47AC0"/>
    <w:rsid w:val="00A50A06"/>
    <w:rsid w:val="00A51CA8"/>
    <w:rsid w:val="00A52FD9"/>
    <w:rsid w:val="00A53543"/>
    <w:rsid w:val="00A53ED4"/>
    <w:rsid w:val="00A545AB"/>
    <w:rsid w:val="00A54E8E"/>
    <w:rsid w:val="00A5504F"/>
    <w:rsid w:val="00A55DFE"/>
    <w:rsid w:val="00A57BE4"/>
    <w:rsid w:val="00A57C92"/>
    <w:rsid w:val="00A57F0F"/>
    <w:rsid w:val="00A602F5"/>
    <w:rsid w:val="00A60D09"/>
    <w:rsid w:val="00A61D66"/>
    <w:rsid w:val="00A61DB4"/>
    <w:rsid w:val="00A61F83"/>
    <w:rsid w:val="00A62D54"/>
    <w:rsid w:val="00A631C0"/>
    <w:rsid w:val="00A63299"/>
    <w:rsid w:val="00A63A67"/>
    <w:rsid w:val="00A642EC"/>
    <w:rsid w:val="00A6520B"/>
    <w:rsid w:val="00A65914"/>
    <w:rsid w:val="00A677CA"/>
    <w:rsid w:val="00A70D6A"/>
    <w:rsid w:val="00A715DA"/>
    <w:rsid w:val="00A72247"/>
    <w:rsid w:val="00A73996"/>
    <w:rsid w:val="00A73FE4"/>
    <w:rsid w:val="00A75959"/>
    <w:rsid w:val="00A775B6"/>
    <w:rsid w:val="00A838C4"/>
    <w:rsid w:val="00A841B7"/>
    <w:rsid w:val="00A86696"/>
    <w:rsid w:val="00A86853"/>
    <w:rsid w:val="00A86978"/>
    <w:rsid w:val="00A90135"/>
    <w:rsid w:val="00A925D9"/>
    <w:rsid w:val="00A9281B"/>
    <w:rsid w:val="00A928BC"/>
    <w:rsid w:val="00A93C14"/>
    <w:rsid w:val="00A9476F"/>
    <w:rsid w:val="00A947E4"/>
    <w:rsid w:val="00A95638"/>
    <w:rsid w:val="00AA02FE"/>
    <w:rsid w:val="00AA1178"/>
    <w:rsid w:val="00AA1D1B"/>
    <w:rsid w:val="00AA1E04"/>
    <w:rsid w:val="00AA275A"/>
    <w:rsid w:val="00AA29F0"/>
    <w:rsid w:val="00AA3726"/>
    <w:rsid w:val="00AA5F5C"/>
    <w:rsid w:val="00AA6255"/>
    <w:rsid w:val="00AA783A"/>
    <w:rsid w:val="00AB0C69"/>
    <w:rsid w:val="00AB10A9"/>
    <w:rsid w:val="00AB1D8F"/>
    <w:rsid w:val="00AB34CE"/>
    <w:rsid w:val="00AB3DAD"/>
    <w:rsid w:val="00AB4C24"/>
    <w:rsid w:val="00AB5129"/>
    <w:rsid w:val="00AB6BBC"/>
    <w:rsid w:val="00AB6C4D"/>
    <w:rsid w:val="00AB7903"/>
    <w:rsid w:val="00AC36CB"/>
    <w:rsid w:val="00AC5C06"/>
    <w:rsid w:val="00AC6126"/>
    <w:rsid w:val="00AC64CE"/>
    <w:rsid w:val="00AC6A91"/>
    <w:rsid w:val="00AC6B64"/>
    <w:rsid w:val="00AC7883"/>
    <w:rsid w:val="00AD0C78"/>
    <w:rsid w:val="00AD2D1E"/>
    <w:rsid w:val="00AD2E26"/>
    <w:rsid w:val="00AD467C"/>
    <w:rsid w:val="00AD47EA"/>
    <w:rsid w:val="00AD610A"/>
    <w:rsid w:val="00AD681E"/>
    <w:rsid w:val="00AD7923"/>
    <w:rsid w:val="00AE0CC3"/>
    <w:rsid w:val="00AE10B2"/>
    <w:rsid w:val="00AE1961"/>
    <w:rsid w:val="00AE2FD5"/>
    <w:rsid w:val="00AE303F"/>
    <w:rsid w:val="00AE31E3"/>
    <w:rsid w:val="00AE3279"/>
    <w:rsid w:val="00AE4F31"/>
    <w:rsid w:val="00AE50EE"/>
    <w:rsid w:val="00AE6D77"/>
    <w:rsid w:val="00AE7B11"/>
    <w:rsid w:val="00AE7C58"/>
    <w:rsid w:val="00AF0071"/>
    <w:rsid w:val="00AF1429"/>
    <w:rsid w:val="00AF1EAD"/>
    <w:rsid w:val="00AF3667"/>
    <w:rsid w:val="00AF44D8"/>
    <w:rsid w:val="00AF5F51"/>
    <w:rsid w:val="00AF621E"/>
    <w:rsid w:val="00B013EB"/>
    <w:rsid w:val="00B01CF8"/>
    <w:rsid w:val="00B020CE"/>
    <w:rsid w:val="00B02EDB"/>
    <w:rsid w:val="00B039D1"/>
    <w:rsid w:val="00B03ED2"/>
    <w:rsid w:val="00B056FC"/>
    <w:rsid w:val="00B05B61"/>
    <w:rsid w:val="00B065D1"/>
    <w:rsid w:val="00B079A3"/>
    <w:rsid w:val="00B07E8B"/>
    <w:rsid w:val="00B10998"/>
    <w:rsid w:val="00B110F3"/>
    <w:rsid w:val="00B116BA"/>
    <w:rsid w:val="00B1191D"/>
    <w:rsid w:val="00B150AA"/>
    <w:rsid w:val="00B15836"/>
    <w:rsid w:val="00B16153"/>
    <w:rsid w:val="00B16486"/>
    <w:rsid w:val="00B16575"/>
    <w:rsid w:val="00B16CB8"/>
    <w:rsid w:val="00B16F60"/>
    <w:rsid w:val="00B171C2"/>
    <w:rsid w:val="00B207D2"/>
    <w:rsid w:val="00B21E10"/>
    <w:rsid w:val="00B21F5E"/>
    <w:rsid w:val="00B22184"/>
    <w:rsid w:val="00B238A4"/>
    <w:rsid w:val="00B26F87"/>
    <w:rsid w:val="00B27825"/>
    <w:rsid w:val="00B27C36"/>
    <w:rsid w:val="00B321AF"/>
    <w:rsid w:val="00B33E1A"/>
    <w:rsid w:val="00B348C8"/>
    <w:rsid w:val="00B35DFB"/>
    <w:rsid w:val="00B3647C"/>
    <w:rsid w:val="00B364AE"/>
    <w:rsid w:val="00B3731E"/>
    <w:rsid w:val="00B4232F"/>
    <w:rsid w:val="00B426FC"/>
    <w:rsid w:val="00B43D9C"/>
    <w:rsid w:val="00B45951"/>
    <w:rsid w:val="00B468CB"/>
    <w:rsid w:val="00B46E00"/>
    <w:rsid w:val="00B47DC8"/>
    <w:rsid w:val="00B500AF"/>
    <w:rsid w:val="00B50191"/>
    <w:rsid w:val="00B51572"/>
    <w:rsid w:val="00B56883"/>
    <w:rsid w:val="00B56B3F"/>
    <w:rsid w:val="00B601F9"/>
    <w:rsid w:val="00B61B12"/>
    <w:rsid w:val="00B61BD2"/>
    <w:rsid w:val="00B6317C"/>
    <w:rsid w:val="00B63E77"/>
    <w:rsid w:val="00B63FCB"/>
    <w:rsid w:val="00B6445A"/>
    <w:rsid w:val="00B648F2"/>
    <w:rsid w:val="00B65ECB"/>
    <w:rsid w:val="00B66CE2"/>
    <w:rsid w:val="00B70744"/>
    <w:rsid w:val="00B71915"/>
    <w:rsid w:val="00B720A5"/>
    <w:rsid w:val="00B724F5"/>
    <w:rsid w:val="00B73045"/>
    <w:rsid w:val="00B73533"/>
    <w:rsid w:val="00B73955"/>
    <w:rsid w:val="00B74AF1"/>
    <w:rsid w:val="00B754ED"/>
    <w:rsid w:val="00B75C8E"/>
    <w:rsid w:val="00B76A76"/>
    <w:rsid w:val="00B76C03"/>
    <w:rsid w:val="00B819B9"/>
    <w:rsid w:val="00B82844"/>
    <w:rsid w:val="00B84735"/>
    <w:rsid w:val="00B85033"/>
    <w:rsid w:val="00B85FD3"/>
    <w:rsid w:val="00B86B5F"/>
    <w:rsid w:val="00B870F4"/>
    <w:rsid w:val="00B8790F"/>
    <w:rsid w:val="00B90175"/>
    <w:rsid w:val="00B902A1"/>
    <w:rsid w:val="00B914AC"/>
    <w:rsid w:val="00B9215F"/>
    <w:rsid w:val="00B92CD4"/>
    <w:rsid w:val="00B935B9"/>
    <w:rsid w:val="00B95188"/>
    <w:rsid w:val="00B96E21"/>
    <w:rsid w:val="00BA06CB"/>
    <w:rsid w:val="00BA1D87"/>
    <w:rsid w:val="00BA233B"/>
    <w:rsid w:val="00BA2559"/>
    <w:rsid w:val="00BA2636"/>
    <w:rsid w:val="00BA3EF0"/>
    <w:rsid w:val="00BA42E2"/>
    <w:rsid w:val="00BA45A6"/>
    <w:rsid w:val="00BA4ABC"/>
    <w:rsid w:val="00BA5A28"/>
    <w:rsid w:val="00BA5F67"/>
    <w:rsid w:val="00BA6D45"/>
    <w:rsid w:val="00BA6E27"/>
    <w:rsid w:val="00BA7162"/>
    <w:rsid w:val="00BA7A46"/>
    <w:rsid w:val="00BB00E3"/>
    <w:rsid w:val="00BB0623"/>
    <w:rsid w:val="00BB0D64"/>
    <w:rsid w:val="00BB0EE0"/>
    <w:rsid w:val="00BB248A"/>
    <w:rsid w:val="00BB2F59"/>
    <w:rsid w:val="00BB590D"/>
    <w:rsid w:val="00BB594F"/>
    <w:rsid w:val="00BB6E0F"/>
    <w:rsid w:val="00BB7832"/>
    <w:rsid w:val="00BC04E5"/>
    <w:rsid w:val="00BC0DA6"/>
    <w:rsid w:val="00BC2743"/>
    <w:rsid w:val="00BC2F91"/>
    <w:rsid w:val="00BC36F5"/>
    <w:rsid w:val="00BC4E04"/>
    <w:rsid w:val="00BC737D"/>
    <w:rsid w:val="00BD02F5"/>
    <w:rsid w:val="00BD0CB8"/>
    <w:rsid w:val="00BD1592"/>
    <w:rsid w:val="00BD2A3A"/>
    <w:rsid w:val="00BD3591"/>
    <w:rsid w:val="00BD4501"/>
    <w:rsid w:val="00BD45C4"/>
    <w:rsid w:val="00BD4B8D"/>
    <w:rsid w:val="00BD4C3F"/>
    <w:rsid w:val="00BD5EE8"/>
    <w:rsid w:val="00BD66CA"/>
    <w:rsid w:val="00BE2519"/>
    <w:rsid w:val="00BE3AE8"/>
    <w:rsid w:val="00BE3F96"/>
    <w:rsid w:val="00BE410E"/>
    <w:rsid w:val="00BE47BF"/>
    <w:rsid w:val="00BE5C01"/>
    <w:rsid w:val="00BE71B2"/>
    <w:rsid w:val="00BE7F98"/>
    <w:rsid w:val="00BF07A3"/>
    <w:rsid w:val="00BF36FA"/>
    <w:rsid w:val="00BF62E1"/>
    <w:rsid w:val="00BF6B11"/>
    <w:rsid w:val="00BF7095"/>
    <w:rsid w:val="00BF72A8"/>
    <w:rsid w:val="00C03623"/>
    <w:rsid w:val="00C0627D"/>
    <w:rsid w:val="00C10378"/>
    <w:rsid w:val="00C103C7"/>
    <w:rsid w:val="00C10850"/>
    <w:rsid w:val="00C118C1"/>
    <w:rsid w:val="00C122CB"/>
    <w:rsid w:val="00C13632"/>
    <w:rsid w:val="00C1379D"/>
    <w:rsid w:val="00C14F35"/>
    <w:rsid w:val="00C15C79"/>
    <w:rsid w:val="00C17EB0"/>
    <w:rsid w:val="00C215D7"/>
    <w:rsid w:val="00C2229D"/>
    <w:rsid w:val="00C22BE4"/>
    <w:rsid w:val="00C23565"/>
    <w:rsid w:val="00C23A74"/>
    <w:rsid w:val="00C24332"/>
    <w:rsid w:val="00C25494"/>
    <w:rsid w:val="00C2563B"/>
    <w:rsid w:val="00C2584F"/>
    <w:rsid w:val="00C2764D"/>
    <w:rsid w:val="00C27C43"/>
    <w:rsid w:val="00C27F2B"/>
    <w:rsid w:val="00C3002B"/>
    <w:rsid w:val="00C30B23"/>
    <w:rsid w:val="00C318CE"/>
    <w:rsid w:val="00C33457"/>
    <w:rsid w:val="00C3376E"/>
    <w:rsid w:val="00C33C5C"/>
    <w:rsid w:val="00C34553"/>
    <w:rsid w:val="00C34F7E"/>
    <w:rsid w:val="00C35CFF"/>
    <w:rsid w:val="00C36891"/>
    <w:rsid w:val="00C371FB"/>
    <w:rsid w:val="00C37438"/>
    <w:rsid w:val="00C40780"/>
    <w:rsid w:val="00C41003"/>
    <w:rsid w:val="00C43332"/>
    <w:rsid w:val="00C434BB"/>
    <w:rsid w:val="00C43C03"/>
    <w:rsid w:val="00C44AD0"/>
    <w:rsid w:val="00C500AB"/>
    <w:rsid w:val="00C50298"/>
    <w:rsid w:val="00C50AA4"/>
    <w:rsid w:val="00C51229"/>
    <w:rsid w:val="00C521F1"/>
    <w:rsid w:val="00C53974"/>
    <w:rsid w:val="00C54C3D"/>
    <w:rsid w:val="00C55BA1"/>
    <w:rsid w:val="00C56F1E"/>
    <w:rsid w:val="00C60B78"/>
    <w:rsid w:val="00C60D03"/>
    <w:rsid w:val="00C611A3"/>
    <w:rsid w:val="00C61C11"/>
    <w:rsid w:val="00C623D4"/>
    <w:rsid w:val="00C62AEB"/>
    <w:rsid w:val="00C62D86"/>
    <w:rsid w:val="00C63169"/>
    <w:rsid w:val="00C64439"/>
    <w:rsid w:val="00C64FA0"/>
    <w:rsid w:val="00C6675B"/>
    <w:rsid w:val="00C667C2"/>
    <w:rsid w:val="00C66DB8"/>
    <w:rsid w:val="00C672FF"/>
    <w:rsid w:val="00C678A3"/>
    <w:rsid w:val="00C70BCC"/>
    <w:rsid w:val="00C71DEF"/>
    <w:rsid w:val="00C728DC"/>
    <w:rsid w:val="00C72F23"/>
    <w:rsid w:val="00C735F6"/>
    <w:rsid w:val="00C73DDF"/>
    <w:rsid w:val="00C7520F"/>
    <w:rsid w:val="00C75D81"/>
    <w:rsid w:val="00C766C5"/>
    <w:rsid w:val="00C76986"/>
    <w:rsid w:val="00C76AD3"/>
    <w:rsid w:val="00C76F3F"/>
    <w:rsid w:val="00C776C0"/>
    <w:rsid w:val="00C80BD2"/>
    <w:rsid w:val="00C80FF4"/>
    <w:rsid w:val="00C81530"/>
    <w:rsid w:val="00C8285F"/>
    <w:rsid w:val="00C82F0C"/>
    <w:rsid w:val="00C83729"/>
    <w:rsid w:val="00C839AB"/>
    <w:rsid w:val="00C83C92"/>
    <w:rsid w:val="00C85A72"/>
    <w:rsid w:val="00C85D31"/>
    <w:rsid w:val="00C86207"/>
    <w:rsid w:val="00C86999"/>
    <w:rsid w:val="00C86B1C"/>
    <w:rsid w:val="00C86B21"/>
    <w:rsid w:val="00C8757E"/>
    <w:rsid w:val="00C87C4A"/>
    <w:rsid w:val="00C87CC7"/>
    <w:rsid w:val="00C91DD7"/>
    <w:rsid w:val="00C957D4"/>
    <w:rsid w:val="00C95BEB"/>
    <w:rsid w:val="00C96CB3"/>
    <w:rsid w:val="00C9723B"/>
    <w:rsid w:val="00CA1F9D"/>
    <w:rsid w:val="00CA25F4"/>
    <w:rsid w:val="00CA6DA4"/>
    <w:rsid w:val="00CA75F1"/>
    <w:rsid w:val="00CB0C3F"/>
    <w:rsid w:val="00CB0DEE"/>
    <w:rsid w:val="00CB2234"/>
    <w:rsid w:val="00CB3381"/>
    <w:rsid w:val="00CB3C30"/>
    <w:rsid w:val="00CB4264"/>
    <w:rsid w:val="00CB5EB0"/>
    <w:rsid w:val="00CB63EE"/>
    <w:rsid w:val="00CB6F7C"/>
    <w:rsid w:val="00CB74AB"/>
    <w:rsid w:val="00CC0CBE"/>
    <w:rsid w:val="00CC1312"/>
    <w:rsid w:val="00CC2A1F"/>
    <w:rsid w:val="00CC348B"/>
    <w:rsid w:val="00CC4905"/>
    <w:rsid w:val="00CC57B7"/>
    <w:rsid w:val="00CC6693"/>
    <w:rsid w:val="00CC6842"/>
    <w:rsid w:val="00CD13F3"/>
    <w:rsid w:val="00CD18CD"/>
    <w:rsid w:val="00CD293A"/>
    <w:rsid w:val="00CD2A05"/>
    <w:rsid w:val="00CD3446"/>
    <w:rsid w:val="00CD5214"/>
    <w:rsid w:val="00CD62E6"/>
    <w:rsid w:val="00CE041B"/>
    <w:rsid w:val="00CE1259"/>
    <w:rsid w:val="00CE1807"/>
    <w:rsid w:val="00CE1A6A"/>
    <w:rsid w:val="00CE22B7"/>
    <w:rsid w:val="00CE319F"/>
    <w:rsid w:val="00CE34E6"/>
    <w:rsid w:val="00CE52EE"/>
    <w:rsid w:val="00CE55E9"/>
    <w:rsid w:val="00CE61DB"/>
    <w:rsid w:val="00CE647B"/>
    <w:rsid w:val="00CE6D63"/>
    <w:rsid w:val="00CF0AB3"/>
    <w:rsid w:val="00CF1424"/>
    <w:rsid w:val="00CF2102"/>
    <w:rsid w:val="00CF314F"/>
    <w:rsid w:val="00CF3802"/>
    <w:rsid w:val="00CF56E4"/>
    <w:rsid w:val="00CF59A0"/>
    <w:rsid w:val="00D003E1"/>
    <w:rsid w:val="00D009B7"/>
    <w:rsid w:val="00D00AD3"/>
    <w:rsid w:val="00D0358B"/>
    <w:rsid w:val="00D04165"/>
    <w:rsid w:val="00D0457A"/>
    <w:rsid w:val="00D04625"/>
    <w:rsid w:val="00D06B07"/>
    <w:rsid w:val="00D0766E"/>
    <w:rsid w:val="00D1079F"/>
    <w:rsid w:val="00D10E1D"/>
    <w:rsid w:val="00D12F5E"/>
    <w:rsid w:val="00D14D6F"/>
    <w:rsid w:val="00D14E7B"/>
    <w:rsid w:val="00D154FD"/>
    <w:rsid w:val="00D156A2"/>
    <w:rsid w:val="00D1639D"/>
    <w:rsid w:val="00D16F10"/>
    <w:rsid w:val="00D2101C"/>
    <w:rsid w:val="00D2246D"/>
    <w:rsid w:val="00D225DD"/>
    <w:rsid w:val="00D235C5"/>
    <w:rsid w:val="00D23655"/>
    <w:rsid w:val="00D25505"/>
    <w:rsid w:val="00D27B3D"/>
    <w:rsid w:val="00D27EF4"/>
    <w:rsid w:val="00D3162B"/>
    <w:rsid w:val="00D31D1B"/>
    <w:rsid w:val="00D329FC"/>
    <w:rsid w:val="00D3389D"/>
    <w:rsid w:val="00D339E3"/>
    <w:rsid w:val="00D360BE"/>
    <w:rsid w:val="00D36AC9"/>
    <w:rsid w:val="00D36C3D"/>
    <w:rsid w:val="00D37566"/>
    <w:rsid w:val="00D37DF8"/>
    <w:rsid w:val="00D37EB7"/>
    <w:rsid w:val="00D400F3"/>
    <w:rsid w:val="00D41BEE"/>
    <w:rsid w:val="00D41CF0"/>
    <w:rsid w:val="00D4514B"/>
    <w:rsid w:val="00D456DC"/>
    <w:rsid w:val="00D4596C"/>
    <w:rsid w:val="00D46909"/>
    <w:rsid w:val="00D46A92"/>
    <w:rsid w:val="00D47AC9"/>
    <w:rsid w:val="00D50F8D"/>
    <w:rsid w:val="00D516D0"/>
    <w:rsid w:val="00D51C91"/>
    <w:rsid w:val="00D53AB4"/>
    <w:rsid w:val="00D542D6"/>
    <w:rsid w:val="00D568CB"/>
    <w:rsid w:val="00D56ACF"/>
    <w:rsid w:val="00D60B46"/>
    <w:rsid w:val="00D6207B"/>
    <w:rsid w:val="00D62234"/>
    <w:rsid w:val="00D62450"/>
    <w:rsid w:val="00D62640"/>
    <w:rsid w:val="00D64B40"/>
    <w:rsid w:val="00D64C6C"/>
    <w:rsid w:val="00D678C8"/>
    <w:rsid w:val="00D67D77"/>
    <w:rsid w:val="00D709D6"/>
    <w:rsid w:val="00D70B6F"/>
    <w:rsid w:val="00D71A3B"/>
    <w:rsid w:val="00D71E35"/>
    <w:rsid w:val="00D735D7"/>
    <w:rsid w:val="00D73961"/>
    <w:rsid w:val="00D75B61"/>
    <w:rsid w:val="00D77F65"/>
    <w:rsid w:val="00D77F9A"/>
    <w:rsid w:val="00D801C2"/>
    <w:rsid w:val="00D816D4"/>
    <w:rsid w:val="00D8194A"/>
    <w:rsid w:val="00D8240F"/>
    <w:rsid w:val="00D82863"/>
    <w:rsid w:val="00D83643"/>
    <w:rsid w:val="00D83E60"/>
    <w:rsid w:val="00D845FF"/>
    <w:rsid w:val="00D84750"/>
    <w:rsid w:val="00D84899"/>
    <w:rsid w:val="00D85622"/>
    <w:rsid w:val="00D90BA0"/>
    <w:rsid w:val="00D91CA1"/>
    <w:rsid w:val="00D92973"/>
    <w:rsid w:val="00D937AE"/>
    <w:rsid w:val="00D962B4"/>
    <w:rsid w:val="00D97616"/>
    <w:rsid w:val="00D9761E"/>
    <w:rsid w:val="00DA0962"/>
    <w:rsid w:val="00DA26F9"/>
    <w:rsid w:val="00DA2844"/>
    <w:rsid w:val="00DA35D9"/>
    <w:rsid w:val="00DA3C26"/>
    <w:rsid w:val="00DA59D7"/>
    <w:rsid w:val="00DA6A58"/>
    <w:rsid w:val="00DA6AD4"/>
    <w:rsid w:val="00DA7373"/>
    <w:rsid w:val="00DA7784"/>
    <w:rsid w:val="00DB13C2"/>
    <w:rsid w:val="00DB1A57"/>
    <w:rsid w:val="00DB2046"/>
    <w:rsid w:val="00DB3564"/>
    <w:rsid w:val="00DB4E57"/>
    <w:rsid w:val="00DB50AA"/>
    <w:rsid w:val="00DB58D9"/>
    <w:rsid w:val="00DB592B"/>
    <w:rsid w:val="00DB6277"/>
    <w:rsid w:val="00DB6C10"/>
    <w:rsid w:val="00DB775A"/>
    <w:rsid w:val="00DC349D"/>
    <w:rsid w:val="00DC395A"/>
    <w:rsid w:val="00DC4C20"/>
    <w:rsid w:val="00DC51A3"/>
    <w:rsid w:val="00DC5C49"/>
    <w:rsid w:val="00DC6163"/>
    <w:rsid w:val="00DC6765"/>
    <w:rsid w:val="00DC720A"/>
    <w:rsid w:val="00DC753D"/>
    <w:rsid w:val="00DC768E"/>
    <w:rsid w:val="00DD0339"/>
    <w:rsid w:val="00DD0AD3"/>
    <w:rsid w:val="00DD13A8"/>
    <w:rsid w:val="00DD3124"/>
    <w:rsid w:val="00DD4225"/>
    <w:rsid w:val="00DD5745"/>
    <w:rsid w:val="00DD7CB8"/>
    <w:rsid w:val="00DD7F0F"/>
    <w:rsid w:val="00DE07D3"/>
    <w:rsid w:val="00DE084C"/>
    <w:rsid w:val="00DE1E2B"/>
    <w:rsid w:val="00DE2110"/>
    <w:rsid w:val="00DE2C8F"/>
    <w:rsid w:val="00DE3A54"/>
    <w:rsid w:val="00DE45FB"/>
    <w:rsid w:val="00DE5860"/>
    <w:rsid w:val="00DE603C"/>
    <w:rsid w:val="00DE64F9"/>
    <w:rsid w:val="00DE68AC"/>
    <w:rsid w:val="00DE6F64"/>
    <w:rsid w:val="00DE7806"/>
    <w:rsid w:val="00DF0CA9"/>
    <w:rsid w:val="00DF2A1B"/>
    <w:rsid w:val="00DF596A"/>
    <w:rsid w:val="00DF6E5B"/>
    <w:rsid w:val="00DF7F9A"/>
    <w:rsid w:val="00E01102"/>
    <w:rsid w:val="00E034C4"/>
    <w:rsid w:val="00E03826"/>
    <w:rsid w:val="00E03B21"/>
    <w:rsid w:val="00E058FD"/>
    <w:rsid w:val="00E06E66"/>
    <w:rsid w:val="00E06F16"/>
    <w:rsid w:val="00E06F74"/>
    <w:rsid w:val="00E104B6"/>
    <w:rsid w:val="00E10E88"/>
    <w:rsid w:val="00E11B7D"/>
    <w:rsid w:val="00E15AD3"/>
    <w:rsid w:val="00E168BB"/>
    <w:rsid w:val="00E22B79"/>
    <w:rsid w:val="00E264C2"/>
    <w:rsid w:val="00E27B11"/>
    <w:rsid w:val="00E3167F"/>
    <w:rsid w:val="00E31905"/>
    <w:rsid w:val="00E32FAB"/>
    <w:rsid w:val="00E33073"/>
    <w:rsid w:val="00E33D55"/>
    <w:rsid w:val="00E34623"/>
    <w:rsid w:val="00E34D9B"/>
    <w:rsid w:val="00E35644"/>
    <w:rsid w:val="00E36338"/>
    <w:rsid w:val="00E36EB7"/>
    <w:rsid w:val="00E4121C"/>
    <w:rsid w:val="00E41CC8"/>
    <w:rsid w:val="00E41F99"/>
    <w:rsid w:val="00E422A3"/>
    <w:rsid w:val="00E424CF"/>
    <w:rsid w:val="00E428EB"/>
    <w:rsid w:val="00E43400"/>
    <w:rsid w:val="00E43525"/>
    <w:rsid w:val="00E439BA"/>
    <w:rsid w:val="00E44CF3"/>
    <w:rsid w:val="00E44F3D"/>
    <w:rsid w:val="00E45E71"/>
    <w:rsid w:val="00E47A2D"/>
    <w:rsid w:val="00E50790"/>
    <w:rsid w:val="00E51D95"/>
    <w:rsid w:val="00E52993"/>
    <w:rsid w:val="00E53FC1"/>
    <w:rsid w:val="00E55A17"/>
    <w:rsid w:val="00E564AB"/>
    <w:rsid w:val="00E5673D"/>
    <w:rsid w:val="00E5767C"/>
    <w:rsid w:val="00E622A6"/>
    <w:rsid w:val="00E630DB"/>
    <w:rsid w:val="00E650C1"/>
    <w:rsid w:val="00E65BAD"/>
    <w:rsid w:val="00E66C0B"/>
    <w:rsid w:val="00E67426"/>
    <w:rsid w:val="00E67C7D"/>
    <w:rsid w:val="00E70BFC"/>
    <w:rsid w:val="00E71C19"/>
    <w:rsid w:val="00E71F4A"/>
    <w:rsid w:val="00E72142"/>
    <w:rsid w:val="00E72DAA"/>
    <w:rsid w:val="00E73210"/>
    <w:rsid w:val="00E73511"/>
    <w:rsid w:val="00E7410E"/>
    <w:rsid w:val="00E7676B"/>
    <w:rsid w:val="00E76F89"/>
    <w:rsid w:val="00E8096D"/>
    <w:rsid w:val="00E85CA7"/>
    <w:rsid w:val="00E8608A"/>
    <w:rsid w:val="00E869CF"/>
    <w:rsid w:val="00E86F2D"/>
    <w:rsid w:val="00E87806"/>
    <w:rsid w:val="00E87A51"/>
    <w:rsid w:val="00E90CF2"/>
    <w:rsid w:val="00E91D45"/>
    <w:rsid w:val="00E91E9B"/>
    <w:rsid w:val="00E920BD"/>
    <w:rsid w:val="00E93434"/>
    <w:rsid w:val="00E93B55"/>
    <w:rsid w:val="00E94D81"/>
    <w:rsid w:val="00E97654"/>
    <w:rsid w:val="00E97A1E"/>
    <w:rsid w:val="00EA41DE"/>
    <w:rsid w:val="00EA4534"/>
    <w:rsid w:val="00EA550D"/>
    <w:rsid w:val="00EA6B9E"/>
    <w:rsid w:val="00EA7FC3"/>
    <w:rsid w:val="00EB0044"/>
    <w:rsid w:val="00EB044D"/>
    <w:rsid w:val="00EB0D33"/>
    <w:rsid w:val="00EB1340"/>
    <w:rsid w:val="00EB1A7F"/>
    <w:rsid w:val="00EB1F5F"/>
    <w:rsid w:val="00EB2F87"/>
    <w:rsid w:val="00EB4729"/>
    <w:rsid w:val="00EB4F2F"/>
    <w:rsid w:val="00EC1DDD"/>
    <w:rsid w:val="00EC2286"/>
    <w:rsid w:val="00EC2CCB"/>
    <w:rsid w:val="00EC2DD6"/>
    <w:rsid w:val="00EC3BC8"/>
    <w:rsid w:val="00EC47F8"/>
    <w:rsid w:val="00EC5145"/>
    <w:rsid w:val="00EC5720"/>
    <w:rsid w:val="00EC686C"/>
    <w:rsid w:val="00EC73F5"/>
    <w:rsid w:val="00EC78CE"/>
    <w:rsid w:val="00ED1AA8"/>
    <w:rsid w:val="00ED1C05"/>
    <w:rsid w:val="00ED226E"/>
    <w:rsid w:val="00ED297E"/>
    <w:rsid w:val="00ED3B35"/>
    <w:rsid w:val="00ED67CE"/>
    <w:rsid w:val="00ED759F"/>
    <w:rsid w:val="00ED7723"/>
    <w:rsid w:val="00ED7861"/>
    <w:rsid w:val="00ED78D6"/>
    <w:rsid w:val="00EE006C"/>
    <w:rsid w:val="00EE43E9"/>
    <w:rsid w:val="00EE582F"/>
    <w:rsid w:val="00EE6E09"/>
    <w:rsid w:val="00EE6E47"/>
    <w:rsid w:val="00EE70F6"/>
    <w:rsid w:val="00EE7291"/>
    <w:rsid w:val="00EE78F6"/>
    <w:rsid w:val="00EF1E54"/>
    <w:rsid w:val="00EF359A"/>
    <w:rsid w:val="00EF36A5"/>
    <w:rsid w:val="00EF472F"/>
    <w:rsid w:val="00EF5A51"/>
    <w:rsid w:val="00EF6516"/>
    <w:rsid w:val="00EF65BE"/>
    <w:rsid w:val="00EF7877"/>
    <w:rsid w:val="00EF7A7D"/>
    <w:rsid w:val="00F00346"/>
    <w:rsid w:val="00F00CF6"/>
    <w:rsid w:val="00F01679"/>
    <w:rsid w:val="00F017AE"/>
    <w:rsid w:val="00F01F90"/>
    <w:rsid w:val="00F024FF"/>
    <w:rsid w:val="00F02E8C"/>
    <w:rsid w:val="00F07D86"/>
    <w:rsid w:val="00F10480"/>
    <w:rsid w:val="00F106A3"/>
    <w:rsid w:val="00F114EE"/>
    <w:rsid w:val="00F117CE"/>
    <w:rsid w:val="00F13EAD"/>
    <w:rsid w:val="00F14B99"/>
    <w:rsid w:val="00F15443"/>
    <w:rsid w:val="00F16A93"/>
    <w:rsid w:val="00F17A8E"/>
    <w:rsid w:val="00F17A91"/>
    <w:rsid w:val="00F2030E"/>
    <w:rsid w:val="00F20C7A"/>
    <w:rsid w:val="00F20D06"/>
    <w:rsid w:val="00F21BC9"/>
    <w:rsid w:val="00F23730"/>
    <w:rsid w:val="00F23F53"/>
    <w:rsid w:val="00F243FE"/>
    <w:rsid w:val="00F24B51"/>
    <w:rsid w:val="00F26208"/>
    <w:rsid w:val="00F27097"/>
    <w:rsid w:val="00F2728C"/>
    <w:rsid w:val="00F27810"/>
    <w:rsid w:val="00F304F0"/>
    <w:rsid w:val="00F3065A"/>
    <w:rsid w:val="00F30B65"/>
    <w:rsid w:val="00F30D74"/>
    <w:rsid w:val="00F32C32"/>
    <w:rsid w:val="00F336DE"/>
    <w:rsid w:val="00F3475C"/>
    <w:rsid w:val="00F34BF0"/>
    <w:rsid w:val="00F37D89"/>
    <w:rsid w:val="00F4074D"/>
    <w:rsid w:val="00F40AB2"/>
    <w:rsid w:val="00F40D23"/>
    <w:rsid w:val="00F41523"/>
    <w:rsid w:val="00F445BC"/>
    <w:rsid w:val="00F472DD"/>
    <w:rsid w:val="00F4746C"/>
    <w:rsid w:val="00F47872"/>
    <w:rsid w:val="00F51F92"/>
    <w:rsid w:val="00F528BC"/>
    <w:rsid w:val="00F5322F"/>
    <w:rsid w:val="00F54B2B"/>
    <w:rsid w:val="00F55B97"/>
    <w:rsid w:val="00F56D6E"/>
    <w:rsid w:val="00F571ED"/>
    <w:rsid w:val="00F579C9"/>
    <w:rsid w:val="00F617C6"/>
    <w:rsid w:val="00F63B8E"/>
    <w:rsid w:val="00F64F57"/>
    <w:rsid w:val="00F67A84"/>
    <w:rsid w:val="00F70C0D"/>
    <w:rsid w:val="00F7138F"/>
    <w:rsid w:val="00F7144B"/>
    <w:rsid w:val="00F72119"/>
    <w:rsid w:val="00F72545"/>
    <w:rsid w:val="00F72D4E"/>
    <w:rsid w:val="00F745BC"/>
    <w:rsid w:val="00F751DB"/>
    <w:rsid w:val="00F75CF0"/>
    <w:rsid w:val="00F769AC"/>
    <w:rsid w:val="00F76B1B"/>
    <w:rsid w:val="00F81209"/>
    <w:rsid w:val="00F817C3"/>
    <w:rsid w:val="00F82222"/>
    <w:rsid w:val="00F822A9"/>
    <w:rsid w:val="00F82F38"/>
    <w:rsid w:val="00F83040"/>
    <w:rsid w:val="00F858AD"/>
    <w:rsid w:val="00F85AA5"/>
    <w:rsid w:val="00F86468"/>
    <w:rsid w:val="00F865BB"/>
    <w:rsid w:val="00F86D45"/>
    <w:rsid w:val="00F8788B"/>
    <w:rsid w:val="00F87A08"/>
    <w:rsid w:val="00F87C4E"/>
    <w:rsid w:val="00F917FE"/>
    <w:rsid w:val="00F91B04"/>
    <w:rsid w:val="00F91C0F"/>
    <w:rsid w:val="00F934A4"/>
    <w:rsid w:val="00F94837"/>
    <w:rsid w:val="00F94B66"/>
    <w:rsid w:val="00F955CE"/>
    <w:rsid w:val="00F95CDF"/>
    <w:rsid w:val="00F96E55"/>
    <w:rsid w:val="00F97DDF"/>
    <w:rsid w:val="00FA20D3"/>
    <w:rsid w:val="00FA2AB0"/>
    <w:rsid w:val="00FA346A"/>
    <w:rsid w:val="00FA39E8"/>
    <w:rsid w:val="00FA3DF2"/>
    <w:rsid w:val="00FA425B"/>
    <w:rsid w:val="00FA4D32"/>
    <w:rsid w:val="00FA6AA7"/>
    <w:rsid w:val="00FA6DAC"/>
    <w:rsid w:val="00FB136C"/>
    <w:rsid w:val="00FB18D0"/>
    <w:rsid w:val="00FB199A"/>
    <w:rsid w:val="00FB1A9A"/>
    <w:rsid w:val="00FB2325"/>
    <w:rsid w:val="00FB290D"/>
    <w:rsid w:val="00FB2EFF"/>
    <w:rsid w:val="00FB3515"/>
    <w:rsid w:val="00FB46F2"/>
    <w:rsid w:val="00FB4999"/>
    <w:rsid w:val="00FB4FF4"/>
    <w:rsid w:val="00FB500C"/>
    <w:rsid w:val="00FB5430"/>
    <w:rsid w:val="00FB6FB3"/>
    <w:rsid w:val="00FC0E7B"/>
    <w:rsid w:val="00FC1F86"/>
    <w:rsid w:val="00FC203C"/>
    <w:rsid w:val="00FC2F16"/>
    <w:rsid w:val="00FC3E2A"/>
    <w:rsid w:val="00FC447F"/>
    <w:rsid w:val="00FC575B"/>
    <w:rsid w:val="00FC6719"/>
    <w:rsid w:val="00FC67E4"/>
    <w:rsid w:val="00FC74EB"/>
    <w:rsid w:val="00FD0D74"/>
    <w:rsid w:val="00FD1001"/>
    <w:rsid w:val="00FD1076"/>
    <w:rsid w:val="00FD11B3"/>
    <w:rsid w:val="00FD1B57"/>
    <w:rsid w:val="00FD1CB5"/>
    <w:rsid w:val="00FD1E4D"/>
    <w:rsid w:val="00FD2205"/>
    <w:rsid w:val="00FD2FDA"/>
    <w:rsid w:val="00FD31B6"/>
    <w:rsid w:val="00FD3544"/>
    <w:rsid w:val="00FD429C"/>
    <w:rsid w:val="00FD5EB2"/>
    <w:rsid w:val="00FD616F"/>
    <w:rsid w:val="00FD7D48"/>
    <w:rsid w:val="00FE08F3"/>
    <w:rsid w:val="00FE2AEA"/>
    <w:rsid w:val="00FE2D95"/>
    <w:rsid w:val="00FE3921"/>
    <w:rsid w:val="00FE52BF"/>
    <w:rsid w:val="00FE5781"/>
    <w:rsid w:val="00FE5959"/>
    <w:rsid w:val="00FE63C0"/>
    <w:rsid w:val="00FF1067"/>
    <w:rsid w:val="00FF2014"/>
    <w:rsid w:val="00FF2F53"/>
    <w:rsid w:val="00FF4EF1"/>
    <w:rsid w:val="00FF591A"/>
    <w:rsid w:val="00FF59DA"/>
    <w:rsid w:val="00FF7FD3"/>
    <w:rsid w:val="011EF96C"/>
    <w:rsid w:val="01279698"/>
    <w:rsid w:val="0186BD2F"/>
    <w:rsid w:val="01F57C02"/>
    <w:rsid w:val="01F7C3FD"/>
    <w:rsid w:val="0272070E"/>
    <w:rsid w:val="03198091"/>
    <w:rsid w:val="0329FC74"/>
    <w:rsid w:val="033E69D2"/>
    <w:rsid w:val="03532ECA"/>
    <w:rsid w:val="06404B23"/>
    <w:rsid w:val="06551C67"/>
    <w:rsid w:val="0758869A"/>
    <w:rsid w:val="075EE667"/>
    <w:rsid w:val="083F3203"/>
    <w:rsid w:val="0887E137"/>
    <w:rsid w:val="08E16351"/>
    <w:rsid w:val="08EB1325"/>
    <w:rsid w:val="08FDA547"/>
    <w:rsid w:val="090DCCDB"/>
    <w:rsid w:val="09429C36"/>
    <w:rsid w:val="09D2AA62"/>
    <w:rsid w:val="0A1995F1"/>
    <w:rsid w:val="0B31445E"/>
    <w:rsid w:val="0B5D2085"/>
    <w:rsid w:val="0BA3BF31"/>
    <w:rsid w:val="0C8B4B44"/>
    <w:rsid w:val="0D098F81"/>
    <w:rsid w:val="0D3FD379"/>
    <w:rsid w:val="0D7DF1E6"/>
    <w:rsid w:val="0E21094A"/>
    <w:rsid w:val="0EC1AD37"/>
    <w:rsid w:val="0EEAC137"/>
    <w:rsid w:val="100741D3"/>
    <w:rsid w:val="101E9B02"/>
    <w:rsid w:val="1047F39D"/>
    <w:rsid w:val="107D80B5"/>
    <w:rsid w:val="11C05092"/>
    <w:rsid w:val="11F317D1"/>
    <w:rsid w:val="121D9A22"/>
    <w:rsid w:val="12FA960E"/>
    <w:rsid w:val="1378D44A"/>
    <w:rsid w:val="13ADB33C"/>
    <w:rsid w:val="13FC55F1"/>
    <w:rsid w:val="148F47A2"/>
    <w:rsid w:val="14B3EC0C"/>
    <w:rsid w:val="14F947A2"/>
    <w:rsid w:val="15C3D6A9"/>
    <w:rsid w:val="15CC810F"/>
    <w:rsid w:val="1645FD64"/>
    <w:rsid w:val="16774F58"/>
    <w:rsid w:val="169FD672"/>
    <w:rsid w:val="170E1BE0"/>
    <w:rsid w:val="19B4FE40"/>
    <w:rsid w:val="19D9F70A"/>
    <w:rsid w:val="19E1B1BF"/>
    <w:rsid w:val="19F1CC44"/>
    <w:rsid w:val="19F5F920"/>
    <w:rsid w:val="1A107D9D"/>
    <w:rsid w:val="1A1BABE7"/>
    <w:rsid w:val="1AAF3CF9"/>
    <w:rsid w:val="1AFBFA78"/>
    <w:rsid w:val="1BD93722"/>
    <w:rsid w:val="1C0A17E1"/>
    <w:rsid w:val="1C6A9335"/>
    <w:rsid w:val="1C871276"/>
    <w:rsid w:val="1CEB63FB"/>
    <w:rsid w:val="1D1D4D95"/>
    <w:rsid w:val="1D7EF26B"/>
    <w:rsid w:val="1DCC7690"/>
    <w:rsid w:val="1E2EEF18"/>
    <w:rsid w:val="1E38B135"/>
    <w:rsid w:val="1F076331"/>
    <w:rsid w:val="1FA94A7C"/>
    <w:rsid w:val="207E59A2"/>
    <w:rsid w:val="20C8F58B"/>
    <w:rsid w:val="20DBBE56"/>
    <w:rsid w:val="212AC390"/>
    <w:rsid w:val="214CECC4"/>
    <w:rsid w:val="21BF78AD"/>
    <w:rsid w:val="225E209D"/>
    <w:rsid w:val="22B35644"/>
    <w:rsid w:val="22CF88B1"/>
    <w:rsid w:val="23F8C20E"/>
    <w:rsid w:val="244FFC09"/>
    <w:rsid w:val="248A04FF"/>
    <w:rsid w:val="24999253"/>
    <w:rsid w:val="24DCE0FC"/>
    <w:rsid w:val="250DE3EC"/>
    <w:rsid w:val="25E76A36"/>
    <w:rsid w:val="262393D8"/>
    <w:rsid w:val="2698941A"/>
    <w:rsid w:val="2702C211"/>
    <w:rsid w:val="2807F894"/>
    <w:rsid w:val="286AB049"/>
    <w:rsid w:val="28F19A9D"/>
    <w:rsid w:val="292DB619"/>
    <w:rsid w:val="2955EE3E"/>
    <w:rsid w:val="29B77126"/>
    <w:rsid w:val="29BC3801"/>
    <w:rsid w:val="2A5F62A3"/>
    <w:rsid w:val="2A6AAB75"/>
    <w:rsid w:val="2A9E5A3F"/>
    <w:rsid w:val="2AE87DE8"/>
    <w:rsid w:val="2B059C74"/>
    <w:rsid w:val="2B3457AE"/>
    <w:rsid w:val="2BAAED3B"/>
    <w:rsid w:val="2BDF681F"/>
    <w:rsid w:val="2C3F9825"/>
    <w:rsid w:val="2C9ACB06"/>
    <w:rsid w:val="2CB13E36"/>
    <w:rsid w:val="2CF3169C"/>
    <w:rsid w:val="2D019658"/>
    <w:rsid w:val="2D15C40B"/>
    <w:rsid w:val="2D53AC97"/>
    <w:rsid w:val="2D9FD725"/>
    <w:rsid w:val="2DF6B8B6"/>
    <w:rsid w:val="2E3442DA"/>
    <w:rsid w:val="2E6F28DD"/>
    <w:rsid w:val="2EDCD49C"/>
    <w:rsid w:val="2F217C15"/>
    <w:rsid w:val="2F7685E0"/>
    <w:rsid w:val="2F88BE00"/>
    <w:rsid w:val="2FFC3648"/>
    <w:rsid w:val="300040ED"/>
    <w:rsid w:val="30A22838"/>
    <w:rsid w:val="30ED3062"/>
    <w:rsid w:val="310C7718"/>
    <w:rsid w:val="315378B7"/>
    <w:rsid w:val="31591398"/>
    <w:rsid w:val="31BA63AF"/>
    <w:rsid w:val="32099C64"/>
    <w:rsid w:val="32185C40"/>
    <w:rsid w:val="321DED65"/>
    <w:rsid w:val="3244518D"/>
    <w:rsid w:val="3322D9D7"/>
    <w:rsid w:val="335DC02A"/>
    <w:rsid w:val="33CD86D4"/>
    <w:rsid w:val="33D593A1"/>
    <w:rsid w:val="342F785B"/>
    <w:rsid w:val="344DCDD6"/>
    <w:rsid w:val="34AF9E33"/>
    <w:rsid w:val="34DAED37"/>
    <w:rsid w:val="353F413E"/>
    <w:rsid w:val="360D10FF"/>
    <w:rsid w:val="36613CF2"/>
    <w:rsid w:val="36FFC943"/>
    <w:rsid w:val="37100059"/>
    <w:rsid w:val="375FEAF5"/>
    <w:rsid w:val="37B40FF6"/>
    <w:rsid w:val="37E82A12"/>
    <w:rsid w:val="38010B94"/>
    <w:rsid w:val="387B8E70"/>
    <w:rsid w:val="398019FE"/>
    <w:rsid w:val="39CF676E"/>
    <w:rsid w:val="3A5DC1D6"/>
    <w:rsid w:val="3AAC8DE5"/>
    <w:rsid w:val="3C55A060"/>
    <w:rsid w:val="3C6D99CD"/>
    <w:rsid w:val="3C9AA26A"/>
    <w:rsid w:val="3D7C948D"/>
    <w:rsid w:val="3D9E0F17"/>
    <w:rsid w:val="3E394264"/>
    <w:rsid w:val="3EB0AE4E"/>
    <w:rsid w:val="3EFDE3AF"/>
    <w:rsid w:val="3F115692"/>
    <w:rsid w:val="3F5BD2FF"/>
    <w:rsid w:val="4019BD44"/>
    <w:rsid w:val="40430B27"/>
    <w:rsid w:val="41DD856F"/>
    <w:rsid w:val="422E1A68"/>
    <w:rsid w:val="42417FCB"/>
    <w:rsid w:val="42986136"/>
    <w:rsid w:val="42E1AE43"/>
    <w:rsid w:val="43833E69"/>
    <w:rsid w:val="43DE5FAA"/>
    <w:rsid w:val="45609D3D"/>
    <w:rsid w:val="45A5A166"/>
    <w:rsid w:val="45EB93BE"/>
    <w:rsid w:val="46056C4B"/>
    <w:rsid w:val="4658E6A5"/>
    <w:rsid w:val="46C88800"/>
    <w:rsid w:val="4705AE55"/>
    <w:rsid w:val="475A1AAE"/>
    <w:rsid w:val="475A6AA6"/>
    <w:rsid w:val="477A7163"/>
    <w:rsid w:val="47AF5055"/>
    <w:rsid w:val="47E3D5BB"/>
    <w:rsid w:val="4847AC15"/>
    <w:rsid w:val="484D9DE9"/>
    <w:rsid w:val="48A8213E"/>
    <w:rsid w:val="498A4263"/>
    <w:rsid w:val="49A5B332"/>
    <w:rsid w:val="4A4EC8D5"/>
    <w:rsid w:val="4A70D214"/>
    <w:rsid w:val="4A8AE786"/>
    <w:rsid w:val="4ABD4498"/>
    <w:rsid w:val="4ACE2D61"/>
    <w:rsid w:val="4AD5E816"/>
    <w:rsid w:val="4B28CD72"/>
    <w:rsid w:val="4B77CF61"/>
    <w:rsid w:val="4BAC5FE2"/>
    <w:rsid w:val="4D09872D"/>
    <w:rsid w:val="4D199F2A"/>
    <w:rsid w:val="4D6E323E"/>
    <w:rsid w:val="4DBAE9CD"/>
    <w:rsid w:val="4DF315BE"/>
    <w:rsid w:val="4E4A6E00"/>
    <w:rsid w:val="4EDFE3C0"/>
    <w:rsid w:val="4EEC47B6"/>
    <w:rsid w:val="4F85455C"/>
    <w:rsid w:val="4FA1D155"/>
    <w:rsid w:val="4FD92558"/>
    <w:rsid w:val="4FF5CD9E"/>
    <w:rsid w:val="501AB9B5"/>
    <w:rsid w:val="503225BC"/>
    <w:rsid w:val="507548AE"/>
    <w:rsid w:val="50C3412C"/>
    <w:rsid w:val="515479C8"/>
    <w:rsid w:val="515BF417"/>
    <w:rsid w:val="515C7032"/>
    <w:rsid w:val="5173ED84"/>
    <w:rsid w:val="51ED9CAA"/>
    <w:rsid w:val="52BED09B"/>
    <w:rsid w:val="52E09554"/>
    <w:rsid w:val="53974DE3"/>
    <w:rsid w:val="53B7D769"/>
    <w:rsid w:val="53E3FF87"/>
    <w:rsid w:val="540EC99D"/>
    <w:rsid w:val="5416C502"/>
    <w:rsid w:val="542C7F84"/>
    <w:rsid w:val="5495E5FF"/>
    <w:rsid w:val="560509D9"/>
    <w:rsid w:val="5643C28F"/>
    <w:rsid w:val="56B55E46"/>
    <w:rsid w:val="576493CA"/>
    <w:rsid w:val="58835851"/>
    <w:rsid w:val="5897AD03"/>
    <w:rsid w:val="59051E6D"/>
    <w:rsid w:val="5928B67F"/>
    <w:rsid w:val="593B87CD"/>
    <w:rsid w:val="59D862F5"/>
    <w:rsid w:val="59F05C62"/>
    <w:rsid w:val="5A2239E4"/>
    <w:rsid w:val="5A7D24F4"/>
    <w:rsid w:val="5B5D0432"/>
    <w:rsid w:val="5BCEC5D2"/>
    <w:rsid w:val="5BF3D571"/>
    <w:rsid w:val="5C96632F"/>
    <w:rsid w:val="5D0306D4"/>
    <w:rsid w:val="5E328A94"/>
    <w:rsid w:val="5E407901"/>
    <w:rsid w:val="5E4F168D"/>
    <w:rsid w:val="5F956330"/>
    <w:rsid w:val="6085DDCD"/>
    <w:rsid w:val="60DE84A5"/>
    <w:rsid w:val="60F2BE70"/>
    <w:rsid w:val="60F93E1F"/>
    <w:rsid w:val="61592255"/>
    <w:rsid w:val="615D2A0C"/>
    <w:rsid w:val="61A2BA60"/>
    <w:rsid w:val="61D3BF6B"/>
    <w:rsid w:val="62333A55"/>
    <w:rsid w:val="62B97CE4"/>
    <w:rsid w:val="62D737CD"/>
    <w:rsid w:val="63E23779"/>
    <w:rsid w:val="63FA2351"/>
    <w:rsid w:val="6465BA46"/>
    <w:rsid w:val="648B9913"/>
    <w:rsid w:val="64A703B1"/>
    <w:rsid w:val="64F46E05"/>
    <w:rsid w:val="65E04776"/>
    <w:rsid w:val="65E86FCC"/>
    <w:rsid w:val="6639947B"/>
    <w:rsid w:val="663CAB75"/>
    <w:rsid w:val="667B6B6A"/>
    <w:rsid w:val="66869C11"/>
    <w:rsid w:val="672875C7"/>
    <w:rsid w:val="677DAB6E"/>
    <w:rsid w:val="688FF901"/>
    <w:rsid w:val="689B524A"/>
    <w:rsid w:val="68BC4E79"/>
    <w:rsid w:val="68E95310"/>
    <w:rsid w:val="6A011653"/>
    <w:rsid w:val="6A100C64"/>
    <w:rsid w:val="6AB9D90E"/>
    <w:rsid w:val="6AF0902C"/>
    <w:rsid w:val="6B9F2F27"/>
    <w:rsid w:val="6BB81A4F"/>
    <w:rsid w:val="6BD02EF8"/>
    <w:rsid w:val="6C4F3053"/>
    <w:rsid w:val="6CF7C939"/>
    <w:rsid w:val="6D14C764"/>
    <w:rsid w:val="6D698AD9"/>
    <w:rsid w:val="6D6E51B4"/>
    <w:rsid w:val="6E1004B0"/>
    <w:rsid w:val="6E4FC4FB"/>
    <w:rsid w:val="6E54FB9F"/>
    <w:rsid w:val="6EEE6222"/>
    <w:rsid w:val="6F28EE2E"/>
    <w:rsid w:val="6F336C43"/>
    <w:rsid w:val="6F430831"/>
    <w:rsid w:val="705B9D34"/>
    <w:rsid w:val="705E062F"/>
    <w:rsid w:val="70C622F9"/>
    <w:rsid w:val="724E9991"/>
    <w:rsid w:val="729B1532"/>
    <w:rsid w:val="72B67243"/>
    <w:rsid w:val="72E2C3DC"/>
    <w:rsid w:val="730703AD"/>
    <w:rsid w:val="73372578"/>
    <w:rsid w:val="73438E18"/>
    <w:rsid w:val="7413DD88"/>
    <w:rsid w:val="742BE48A"/>
    <w:rsid w:val="74EF82CD"/>
    <w:rsid w:val="760523F6"/>
    <w:rsid w:val="7635EAB6"/>
    <w:rsid w:val="7642B50E"/>
    <w:rsid w:val="766E007C"/>
    <w:rsid w:val="76D0E09A"/>
    <w:rsid w:val="76F126A3"/>
    <w:rsid w:val="77B22DAF"/>
    <w:rsid w:val="781210EA"/>
    <w:rsid w:val="781E5382"/>
    <w:rsid w:val="786E1042"/>
    <w:rsid w:val="78DCD2ED"/>
    <w:rsid w:val="790BB6C7"/>
    <w:rsid w:val="791984C1"/>
    <w:rsid w:val="795E1623"/>
    <w:rsid w:val="79DBA916"/>
    <w:rsid w:val="7A179BCC"/>
    <w:rsid w:val="7AF1CF8F"/>
    <w:rsid w:val="7B90DFC0"/>
    <w:rsid w:val="7C12EA32"/>
    <w:rsid w:val="7C573474"/>
    <w:rsid w:val="7CB2AF43"/>
    <w:rsid w:val="7CFFBEB6"/>
    <w:rsid w:val="7D3E696E"/>
    <w:rsid w:val="7D8D61B9"/>
    <w:rsid w:val="7D9A1094"/>
    <w:rsid w:val="7DC3DC44"/>
    <w:rsid w:val="7E2B8026"/>
    <w:rsid w:val="7E626895"/>
    <w:rsid w:val="7EAF1A39"/>
    <w:rsid w:val="7EF3AFBC"/>
    <w:rsid w:val="7F0302EA"/>
    <w:rsid w:val="7F91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A037"/>
  <w15:docId w15:val="{B78E70C8-6D1C-423A-883E-DFF5F4B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B1"/>
    <w:rPr>
      <w:rFonts w:ascii="Times New Roman" w:eastAsia="Times New Roman" w:hAnsi="Times New Roman" w:cs="Times New Roman"/>
      <w:lang w:bidi="en-US"/>
    </w:rPr>
  </w:style>
  <w:style w:type="paragraph" w:styleId="Heading1">
    <w:name w:val="heading 1"/>
    <w:basedOn w:val="TOC1"/>
    <w:link w:val="Heading1Char"/>
    <w:uiPriority w:val="1"/>
    <w:qFormat/>
    <w:rsid w:val="002E77B1"/>
    <w:pPr>
      <w:tabs>
        <w:tab w:val="left" w:leader="dot" w:pos="8489"/>
      </w:tabs>
      <w:jc w:val="center"/>
      <w:outlineLvl w:val="0"/>
    </w:pPr>
    <w:rPr>
      <w:rFonts w:ascii="Times New Roman" w:hAnsi="Times New Roman"/>
    </w:rPr>
  </w:style>
  <w:style w:type="paragraph" w:styleId="Heading2">
    <w:name w:val="heading 2"/>
    <w:basedOn w:val="NoSpacing"/>
    <w:link w:val="Heading2Char"/>
    <w:uiPriority w:val="1"/>
    <w:qFormat/>
    <w:rsid w:val="002E77B1"/>
    <w:pPr>
      <w:numPr>
        <w:numId w:val="10"/>
      </w:numPr>
      <w:outlineLvl w:val="1"/>
    </w:pPr>
    <w:rPr>
      <w:w w:val="105"/>
    </w:rPr>
  </w:style>
  <w:style w:type="paragraph" w:styleId="Heading3">
    <w:name w:val="heading 3"/>
    <w:basedOn w:val="NoSpacing"/>
    <w:next w:val="Normal"/>
    <w:link w:val="Heading3Char"/>
    <w:uiPriority w:val="1"/>
    <w:unhideWhenUsed/>
    <w:qFormat/>
    <w:rsid w:val="002E77B1"/>
    <w:pPr>
      <w:numPr>
        <w:numId w:val="9"/>
      </w:numPr>
      <w:jc w:val="left"/>
      <w:outlineLvl w:val="2"/>
    </w:pPr>
    <w:rPr>
      <w:w w:val="105"/>
      <w:sz w:val="19"/>
      <w:szCs w:val="19"/>
    </w:rPr>
  </w:style>
  <w:style w:type="paragraph" w:styleId="Heading4">
    <w:name w:val="heading 4"/>
    <w:basedOn w:val="Heading3"/>
    <w:next w:val="Normal"/>
    <w:link w:val="Heading4Char"/>
    <w:uiPriority w:val="1"/>
    <w:unhideWhenUsed/>
    <w:qFormat/>
    <w:rsid w:val="002E77B1"/>
    <w:pPr>
      <w:numPr>
        <w:numId w:val="11"/>
      </w:numPr>
      <w:outlineLvl w:val="3"/>
    </w:pPr>
  </w:style>
  <w:style w:type="paragraph" w:styleId="Heading5">
    <w:name w:val="heading 5"/>
    <w:basedOn w:val="Heading4"/>
    <w:next w:val="Normal"/>
    <w:link w:val="Heading5Char"/>
    <w:uiPriority w:val="1"/>
    <w:unhideWhenUsed/>
    <w:qFormat/>
    <w:rsid w:val="00D16F10"/>
    <w:pPr>
      <w:numPr>
        <w:numId w:val="5"/>
      </w:numPr>
      <w:jc w:val="center"/>
      <w:outlineLvl w:val="4"/>
    </w:pPr>
  </w:style>
  <w:style w:type="paragraph" w:styleId="Heading6">
    <w:name w:val="heading 6"/>
    <w:basedOn w:val="NoSpacing"/>
    <w:next w:val="Normal"/>
    <w:link w:val="Heading6Char"/>
    <w:uiPriority w:val="1"/>
    <w:unhideWhenUsed/>
    <w:qFormat/>
    <w:rsid w:val="002E77B1"/>
    <w:pPr>
      <w:numPr>
        <w:numId w:val="6"/>
      </w:numPr>
      <w:outlineLvl w:val="5"/>
    </w:pPr>
    <w:rPr>
      <w:w w:val="105"/>
      <w:sz w:val="19"/>
      <w:szCs w:val="19"/>
    </w:rPr>
  </w:style>
  <w:style w:type="paragraph" w:styleId="Heading7">
    <w:name w:val="heading 7"/>
    <w:basedOn w:val="Heading1"/>
    <w:next w:val="Normal"/>
    <w:link w:val="Heading7Char"/>
    <w:uiPriority w:val="1"/>
    <w:unhideWhenUsed/>
    <w:qFormat/>
    <w:rsid w:val="002E77B1"/>
    <w:pPr>
      <w:numPr>
        <w:numId w:val="7"/>
      </w:numPr>
      <w:tabs>
        <w:tab w:val="clear" w:pos="8489"/>
        <w:tab w:val="left" w:pos="1123"/>
      </w:tabs>
      <w:spacing w:before="240"/>
      <w:ind w:right="58"/>
      <w:jc w:val="left"/>
      <w:outlineLvl w:val="6"/>
    </w:pPr>
    <w:rPr>
      <w:w w:val="105"/>
      <w:sz w:val="19"/>
      <w:szCs w:val="19"/>
    </w:rPr>
  </w:style>
  <w:style w:type="paragraph" w:styleId="Heading8">
    <w:name w:val="heading 8"/>
    <w:basedOn w:val="ListParagraph"/>
    <w:next w:val="Normal"/>
    <w:link w:val="Heading8Char"/>
    <w:uiPriority w:val="1"/>
    <w:unhideWhenUsed/>
    <w:qFormat/>
    <w:rsid w:val="002E77B1"/>
    <w:pPr>
      <w:numPr>
        <w:ilvl w:val="3"/>
        <w:numId w:val="3"/>
      </w:numPr>
      <w:jc w:val="center"/>
      <w:outlineLvl w:val="7"/>
    </w:pPr>
    <w:rPr>
      <w:b/>
      <w:w w:val="105"/>
    </w:rPr>
  </w:style>
  <w:style w:type="paragraph" w:styleId="Heading9">
    <w:name w:val="heading 9"/>
    <w:basedOn w:val="Normal"/>
    <w:next w:val="Normal"/>
    <w:link w:val="Heading9Char"/>
    <w:uiPriority w:val="1"/>
    <w:unhideWhenUsed/>
    <w:qFormat/>
    <w:rsid w:val="00C50AA4"/>
    <w:pPr>
      <w:keepNext/>
      <w:keepLines/>
      <w:numPr>
        <w:numId w:val="8"/>
      </w:numPr>
      <w:spacing w:before="40"/>
      <w:jc w:val="center"/>
      <w:outlineLvl w:val="8"/>
    </w:pPr>
    <w:rPr>
      <w:rFonts w:ascii="Times New Roman Bold" w:eastAsiaTheme="majorEastAsia" w:hAnsi="Times New Roman Bold" w:cstheme="majorBidi"/>
      <w:b/>
      <w:iCs/>
      <w:cap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E77B1"/>
    <w:pPr>
      <w:spacing w:before="360"/>
    </w:pPr>
    <w:rPr>
      <w:rFonts w:asciiTheme="majorHAnsi" w:hAnsiTheme="majorHAnsi"/>
      <w:b/>
      <w:bCs/>
      <w:caps/>
      <w:sz w:val="24"/>
      <w:szCs w:val="24"/>
    </w:rPr>
  </w:style>
  <w:style w:type="paragraph" w:styleId="TOC4">
    <w:name w:val="toc 4"/>
    <w:basedOn w:val="Normal"/>
    <w:uiPriority w:val="39"/>
    <w:qFormat/>
    <w:rsid w:val="002E77B1"/>
    <w:pPr>
      <w:ind w:left="440"/>
    </w:pPr>
    <w:rPr>
      <w:rFonts w:asciiTheme="minorHAnsi" w:hAnsiTheme="minorHAnsi"/>
      <w:sz w:val="20"/>
      <w:szCs w:val="20"/>
    </w:rPr>
  </w:style>
  <w:style w:type="paragraph" w:styleId="TOC2">
    <w:name w:val="toc 2"/>
    <w:basedOn w:val="Normal"/>
    <w:uiPriority w:val="39"/>
    <w:qFormat/>
    <w:rsid w:val="002E77B1"/>
    <w:pPr>
      <w:spacing w:before="240"/>
    </w:pPr>
    <w:rPr>
      <w:rFonts w:asciiTheme="minorHAnsi" w:hAnsiTheme="minorHAnsi"/>
      <w:b/>
      <w:bCs/>
      <w:sz w:val="20"/>
      <w:szCs w:val="20"/>
    </w:rPr>
  </w:style>
  <w:style w:type="paragraph" w:styleId="TOC3">
    <w:name w:val="toc 3"/>
    <w:basedOn w:val="Normal"/>
    <w:uiPriority w:val="39"/>
    <w:qFormat/>
    <w:rsid w:val="002E77B1"/>
    <w:pPr>
      <w:ind w:left="220"/>
    </w:pPr>
    <w:rPr>
      <w:rFonts w:asciiTheme="minorHAnsi" w:hAnsiTheme="minorHAnsi"/>
      <w:sz w:val="20"/>
      <w:szCs w:val="20"/>
    </w:rPr>
  </w:style>
  <w:style w:type="paragraph" w:styleId="TOC5">
    <w:name w:val="toc 5"/>
    <w:basedOn w:val="Normal"/>
    <w:uiPriority w:val="39"/>
    <w:qFormat/>
    <w:rsid w:val="002E77B1"/>
    <w:pPr>
      <w:ind w:left="660"/>
    </w:pPr>
    <w:rPr>
      <w:rFonts w:asciiTheme="minorHAnsi" w:hAnsiTheme="minorHAnsi"/>
      <w:sz w:val="20"/>
      <w:szCs w:val="20"/>
    </w:rPr>
  </w:style>
  <w:style w:type="paragraph" w:styleId="TOC6">
    <w:name w:val="toc 6"/>
    <w:basedOn w:val="Normal"/>
    <w:uiPriority w:val="39"/>
    <w:qFormat/>
    <w:rsid w:val="002E77B1"/>
    <w:pPr>
      <w:ind w:left="880"/>
    </w:pPr>
    <w:rPr>
      <w:rFonts w:asciiTheme="minorHAnsi" w:hAnsiTheme="minorHAnsi"/>
      <w:sz w:val="20"/>
      <w:szCs w:val="20"/>
    </w:rPr>
  </w:style>
  <w:style w:type="paragraph" w:styleId="TOC7">
    <w:name w:val="toc 7"/>
    <w:basedOn w:val="Normal"/>
    <w:uiPriority w:val="39"/>
    <w:qFormat/>
    <w:rsid w:val="002E77B1"/>
    <w:pPr>
      <w:ind w:left="1100"/>
    </w:pPr>
    <w:rPr>
      <w:rFonts w:asciiTheme="minorHAnsi" w:hAnsiTheme="minorHAnsi"/>
      <w:sz w:val="20"/>
      <w:szCs w:val="20"/>
    </w:rPr>
  </w:style>
  <w:style w:type="paragraph" w:styleId="TOC8">
    <w:name w:val="toc 8"/>
    <w:basedOn w:val="Normal"/>
    <w:uiPriority w:val="39"/>
    <w:qFormat/>
    <w:rsid w:val="002E77B1"/>
    <w:pPr>
      <w:ind w:left="1320"/>
    </w:pPr>
    <w:rPr>
      <w:rFonts w:asciiTheme="minorHAnsi" w:hAnsiTheme="minorHAnsi"/>
      <w:sz w:val="20"/>
      <w:szCs w:val="20"/>
    </w:rPr>
  </w:style>
  <w:style w:type="paragraph" w:styleId="TOC9">
    <w:name w:val="toc 9"/>
    <w:basedOn w:val="Normal"/>
    <w:uiPriority w:val="39"/>
    <w:qFormat/>
    <w:rsid w:val="002E77B1"/>
    <w:pPr>
      <w:ind w:left="1540"/>
    </w:pPr>
    <w:rPr>
      <w:rFonts w:asciiTheme="minorHAnsi" w:hAnsiTheme="minorHAnsi"/>
      <w:sz w:val="20"/>
      <w:szCs w:val="20"/>
    </w:rPr>
  </w:style>
  <w:style w:type="paragraph" w:styleId="BodyText">
    <w:name w:val="Body Text"/>
    <w:basedOn w:val="Normal"/>
    <w:link w:val="BodyTextChar"/>
    <w:uiPriority w:val="1"/>
    <w:qFormat/>
    <w:rsid w:val="002E77B1"/>
    <w:pPr>
      <w:ind w:firstLine="720"/>
      <w:jc w:val="both"/>
    </w:pPr>
    <w:rPr>
      <w:sz w:val="19"/>
      <w:szCs w:val="19"/>
    </w:rPr>
  </w:style>
  <w:style w:type="paragraph" w:styleId="ListParagraph">
    <w:name w:val="List Paragraph"/>
    <w:basedOn w:val="TOC5"/>
    <w:uiPriority w:val="34"/>
    <w:qFormat/>
    <w:rsid w:val="00F91C0F"/>
    <w:pPr>
      <w:numPr>
        <w:ilvl w:val="2"/>
        <w:numId w:val="2"/>
      </w:numPr>
      <w:tabs>
        <w:tab w:val="left" w:pos="1124"/>
        <w:tab w:val="left" w:pos="1126"/>
        <w:tab w:val="left" w:leader="dot" w:pos="8564"/>
      </w:tabs>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B166B"/>
    <w:rPr>
      <w:sz w:val="16"/>
      <w:szCs w:val="16"/>
    </w:rPr>
  </w:style>
  <w:style w:type="paragraph" w:styleId="CommentText">
    <w:name w:val="annotation text"/>
    <w:basedOn w:val="Normal"/>
    <w:link w:val="CommentTextChar"/>
    <w:uiPriority w:val="99"/>
    <w:unhideWhenUsed/>
    <w:rsid w:val="007B166B"/>
    <w:rPr>
      <w:sz w:val="20"/>
      <w:szCs w:val="20"/>
    </w:rPr>
  </w:style>
  <w:style w:type="character" w:customStyle="1" w:styleId="CommentTextChar">
    <w:name w:val="Comment Text Char"/>
    <w:basedOn w:val="DefaultParagraphFont"/>
    <w:link w:val="CommentText"/>
    <w:uiPriority w:val="99"/>
    <w:rsid w:val="007B166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B166B"/>
    <w:rPr>
      <w:b/>
      <w:bCs/>
    </w:rPr>
  </w:style>
  <w:style w:type="character" w:customStyle="1" w:styleId="CommentSubjectChar">
    <w:name w:val="Comment Subject Char"/>
    <w:basedOn w:val="CommentTextChar"/>
    <w:link w:val="CommentSubject"/>
    <w:uiPriority w:val="99"/>
    <w:semiHidden/>
    <w:rsid w:val="007B166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37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1E"/>
    <w:rPr>
      <w:rFonts w:ascii="Segoe UI" w:eastAsia="Times New Roman" w:hAnsi="Segoe UI" w:cs="Segoe UI"/>
      <w:sz w:val="18"/>
      <w:szCs w:val="18"/>
      <w:lang w:bidi="en-US"/>
    </w:rPr>
  </w:style>
  <w:style w:type="paragraph" w:styleId="Revision">
    <w:name w:val="Revision"/>
    <w:hidden/>
    <w:uiPriority w:val="99"/>
    <w:semiHidden/>
    <w:rsid w:val="0058347A"/>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2E77B1"/>
    <w:pPr>
      <w:tabs>
        <w:tab w:val="center" w:pos="4680"/>
        <w:tab w:val="right" w:pos="9360"/>
      </w:tabs>
    </w:pPr>
  </w:style>
  <w:style w:type="character" w:customStyle="1" w:styleId="HeaderChar">
    <w:name w:val="Header Char"/>
    <w:basedOn w:val="DefaultParagraphFont"/>
    <w:link w:val="Header"/>
    <w:uiPriority w:val="99"/>
    <w:rsid w:val="00976EDF"/>
    <w:rPr>
      <w:rFonts w:ascii="Times New Roman" w:eastAsia="Times New Roman" w:hAnsi="Times New Roman" w:cs="Times New Roman"/>
      <w:lang w:bidi="en-US"/>
    </w:rPr>
  </w:style>
  <w:style w:type="paragraph" w:styleId="Footer">
    <w:name w:val="footer"/>
    <w:basedOn w:val="Normal"/>
    <w:link w:val="FooterChar"/>
    <w:uiPriority w:val="99"/>
    <w:unhideWhenUsed/>
    <w:rsid w:val="002E77B1"/>
    <w:pPr>
      <w:tabs>
        <w:tab w:val="center" w:pos="4680"/>
        <w:tab w:val="right" w:pos="9360"/>
      </w:tabs>
    </w:pPr>
  </w:style>
  <w:style w:type="character" w:customStyle="1" w:styleId="FooterChar">
    <w:name w:val="Footer Char"/>
    <w:basedOn w:val="DefaultParagraphFont"/>
    <w:link w:val="Footer"/>
    <w:uiPriority w:val="99"/>
    <w:rsid w:val="00976EDF"/>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F91C0F"/>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Heading3Char">
    <w:name w:val="Heading 3 Char"/>
    <w:basedOn w:val="DefaultParagraphFont"/>
    <w:link w:val="Heading3"/>
    <w:uiPriority w:val="1"/>
    <w:rsid w:val="005829B3"/>
    <w:rPr>
      <w:rFonts w:ascii="Times New Roman Bold" w:eastAsia="Times New Roman" w:hAnsi="Times New Roman Bold" w:cs="Times New Roman"/>
      <w:b/>
      <w:caps/>
      <w:w w:val="105"/>
      <w:sz w:val="19"/>
      <w:szCs w:val="19"/>
      <w:lang w:bidi="en-US"/>
    </w:rPr>
  </w:style>
  <w:style w:type="paragraph" w:styleId="NoSpacing">
    <w:name w:val="No Spacing"/>
    <w:uiPriority w:val="1"/>
    <w:qFormat/>
    <w:rsid w:val="00290445"/>
    <w:pPr>
      <w:numPr>
        <w:numId w:val="4"/>
      </w:numPr>
      <w:spacing w:before="240" w:after="240"/>
      <w:jc w:val="center"/>
    </w:pPr>
    <w:rPr>
      <w:rFonts w:ascii="Times New Roman Bold" w:eastAsia="Times New Roman" w:hAnsi="Times New Roman Bold" w:cs="Times New Roman"/>
      <w:b/>
      <w:caps/>
      <w:lang w:bidi="en-US"/>
    </w:rPr>
  </w:style>
  <w:style w:type="character" w:customStyle="1" w:styleId="Heading4Char">
    <w:name w:val="Heading 4 Char"/>
    <w:basedOn w:val="DefaultParagraphFont"/>
    <w:link w:val="Heading4"/>
    <w:uiPriority w:val="1"/>
    <w:rsid w:val="005829B3"/>
    <w:rPr>
      <w:rFonts w:ascii="Times New Roman Bold" w:eastAsia="Times New Roman" w:hAnsi="Times New Roman Bold" w:cs="Times New Roman"/>
      <w:b/>
      <w:caps/>
      <w:w w:val="105"/>
      <w:sz w:val="19"/>
      <w:szCs w:val="19"/>
      <w:lang w:bidi="en-US"/>
    </w:rPr>
  </w:style>
  <w:style w:type="character" w:customStyle="1" w:styleId="Heading5Char">
    <w:name w:val="Heading 5 Char"/>
    <w:basedOn w:val="DefaultParagraphFont"/>
    <w:link w:val="Heading5"/>
    <w:uiPriority w:val="1"/>
    <w:rsid w:val="00D16F10"/>
    <w:rPr>
      <w:rFonts w:ascii="Times New Roman Bold" w:eastAsia="Times New Roman" w:hAnsi="Times New Roman Bold" w:cs="Times New Roman"/>
      <w:b/>
      <w:caps/>
      <w:w w:val="105"/>
      <w:sz w:val="19"/>
      <w:szCs w:val="19"/>
      <w:lang w:bidi="en-US"/>
    </w:rPr>
  </w:style>
  <w:style w:type="character" w:customStyle="1" w:styleId="Heading6Char">
    <w:name w:val="Heading 6 Char"/>
    <w:basedOn w:val="DefaultParagraphFont"/>
    <w:link w:val="Heading6"/>
    <w:uiPriority w:val="1"/>
    <w:rsid w:val="00105DCE"/>
    <w:rPr>
      <w:rFonts w:ascii="Times New Roman Bold" w:eastAsia="Times New Roman" w:hAnsi="Times New Roman Bold" w:cs="Times New Roman"/>
      <w:b/>
      <w:caps/>
      <w:w w:val="105"/>
      <w:sz w:val="19"/>
      <w:szCs w:val="19"/>
      <w:lang w:bidi="en-US"/>
    </w:rPr>
  </w:style>
  <w:style w:type="character" w:customStyle="1" w:styleId="Heading7Char">
    <w:name w:val="Heading 7 Char"/>
    <w:basedOn w:val="DefaultParagraphFont"/>
    <w:link w:val="Heading7"/>
    <w:uiPriority w:val="1"/>
    <w:rsid w:val="00C50AA4"/>
    <w:rPr>
      <w:rFonts w:ascii="Times New Roman" w:eastAsia="Times New Roman" w:hAnsi="Times New Roman" w:cs="Times New Roman"/>
      <w:b/>
      <w:bCs/>
      <w:caps/>
      <w:w w:val="105"/>
      <w:sz w:val="19"/>
      <w:szCs w:val="19"/>
      <w:lang w:bidi="en-US"/>
    </w:rPr>
  </w:style>
  <w:style w:type="character" w:customStyle="1" w:styleId="Heading8Char">
    <w:name w:val="Heading 8 Char"/>
    <w:basedOn w:val="DefaultParagraphFont"/>
    <w:link w:val="Heading8"/>
    <w:uiPriority w:val="1"/>
    <w:rsid w:val="00C50AA4"/>
    <w:rPr>
      <w:rFonts w:eastAsia="Times New Roman" w:cs="Times New Roman"/>
      <w:b/>
      <w:w w:val="105"/>
      <w:sz w:val="20"/>
      <w:szCs w:val="20"/>
      <w:lang w:bidi="en-US"/>
    </w:rPr>
  </w:style>
  <w:style w:type="character" w:customStyle="1" w:styleId="Heading9Char">
    <w:name w:val="Heading 9 Char"/>
    <w:basedOn w:val="DefaultParagraphFont"/>
    <w:link w:val="Heading9"/>
    <w:uiPriority w:val="1"/>
    <w:rsid w:val="00C50AA4"/>
    <w:rPr>
      <w:rFonts w:ascii="Times New Roman Bold" w:eastAsiaTheme="majorEastAsia" w:hAnsi="Times New Roman Bold" w:cstheme="majorBidi"/>
      <w:b/>
      <w:iCs/>
      <w:caps/>
      <w:color w:val="272727" w:themeColor="text1" w:themeTint="D8"/>
      <w:sz w:val="21"/>
      <w:szCs w:val="21"/>
      <w:lang w:bidi="en-US"/>
    </w:rPr>
  </w:style>
  <w:style w:type="paragraph" w:styleId="Subtitle">
    <w:name w:val="Subtitle"/>
    <w:basedOn w:val="Heading1"/>
    <w:next w:val="Normal"/>
    <w:link w:val="SubtitleChar"/>
    <w:uiPriority w:val="11"/>
    <w:qFormat/>
    <w:rsid w:val="00CE61DB"/>
    <w:pPr>
      <w:numPr>
        <w:ilvl w:val="3"/>
        <w:numId w:val="1"/>
      </w:numPr>
      <w:spacing w:before="240"/>
      <w:ind w:left="2563" w:right="58" w:hanging="1008"/>
    </w:pPr>
    <w:rPr>
      <w:spacing w:val="2"/>
      <w:w w:val="105"/>
      <w:sz w:val="20"/>
      <w:szCs w:val="20"/>
    </w:rPr>
  </w:style>
  <w:style w:type="character" w:customStyle="1" w:styleId="SubtitleChar">
    <w:name w:val="Subtitle Char"/>
    <w:basedOn w:val="DefaultParagraphFont"/>
    <w:link w:val="Subtitle"/>
    <w:uiPriority w:val="11"/>
    <w:rsid w:val="00CE61DB"/>
    <w:rPr>
      <w:rFonts w:ascii="Times New Roman" w:eastAsia="Times New Roman" w:hAnsi="Times New Roman" w:cs="Times New Roman"/>
      <w:b/>
      <w:bCs/>
      <w:caps/>
      <w:spacing w:val="2"/>
      <w:w w:val="105"/>
      <w:sz w:val="20"/>
      <w:szCs w:val="20"/>
      <w:lang w:bidi="en-US"/>
    </w:rPr>
  </w:style>
  <w:style w:type="character" w:styleId="SubtleEmphasis">
    <w:name w:val="Subtle Emphasis"/>
    <w:uiPriority w:val="19"/>
    <w:qFormat/>
    <w:rsid w:val="00CE61DB"/>
    <w:rPr>
      <w:rFonts w:cs="Times New Roman"/>
      <w:w w:val="105"/>
      <w:sz w:val="20"/>
      <w:szCs w:val="20"/>
    </w:rPr>
  </w:style>
  <w:style w:type="character" w:styleId="SubtleReference">
    <w:name w:val="Subtle Reference"/>
    <w:uiPriority w:val="31"/>
    <w:qFormat/>
    <w:rsid w:val="003C3EA2"/>
    <w:rPr>
      <w:rFonts w:cs="Times New Roman"/>
      <w:w w:val="105"/>
      <w:sz w:val="20"/>
      <w:szCs w:val="20"/>
    </w:rPr>
  </w:style>
  <w:style w:type="character" w:styleId="Hyperlink">
    <w:name w:val="Hyperlink"/>
    <w:basedOn w:val="DefaultParagraphFont"/>
    <w:uiPriority w:val="99"/>
    <w:unhideWhenUsed/>
    <w:rsid w:val="002A661F"/>
    <w:rPr>
      <w:color w:val="0000FF" w:themeColor="hyperlink"/>
      <w:u w:val="single"/>
    </w:rPr>
  </w:style>
  <w:style w:type="paragraph" w:styleId="NormalWeb">
    <w:name w:val="Normal (Web)"/>
    <w:basedOn w:val="Normal"/>
    <w:uiPriority w:val="99"/>
    <w:rsid w:val="002E77B1"/>
    <w:pPr>
      <w:widowControl/>
      <w:autoSpaceDE/>
      <w:autoSpaceDN/>
    </w:pPr>
    <w:rPr>
      <w:sz w:val="24"/>
      <w:szCs w:val="20"/>
      <w:lang w:bidi="ar-SA"/>
    </w:rPr>
  </w:style>
  <w:style w:type="paragraph" w:customStyle="1" w:styleId="Tarifftext">
    <w:name w:val="Tariff text"/>
    <w:basedOn w:val="Normal"/>
    <w:rsid w:val="002E77B1"/>
    <w:pPr>
      <w:widowControl/>
      <w:autoSpaceDE/>
      <w:autoSpaceDN/>
      <w:spacing w:line="360" w:lineRule="auto"/>
      <w:jc w:val="both"/>
    </w:pPr>
    <w:rPr>
      <w:sz w:val="24"/>
      <w:szCs w:val="20"/>
      <w:lang w:bidi="ar-SA"/>
    </w:rPr>
  </w:style>
  <w:style w:type="paragraph" w:customStyle="1" w:styleId="XXtext">
    <w:name w:val="X.X text"/>
    <w:basedOn w:val="Tarifftext"/>
    <w:rsid w:val="002E77B1"/>
    <w:pPr>
      <w:spacing w:after="240"/>
      <w:ind w:left="720"/>
    </w:pPr>
  </w:style>
  <w:style w:type="paragraph" w:customStyle="1" w:styleId="XXXtext">
    <w:name w:val="X.X.X text"/>
    <w:basedOn w:val="XXtext"/>
    <w:rsid w:val="002E77B1"/>
    <w:pPr>
      <w:ind w:left="1440"/>
    </w:pPr>
  </w:style>
  <w:style w:type="paragraph" w:styleId="BodyTextIndent2">
    <w:name w:val="Body Text Indent 2"/>
    <w:basedOn w:val="Normal"/>
    <w:link w:val="BodyTextIndent2Char"/>
    <w:semiHidden/>
    <w:rsid w:val="002E77B1"/>
    <w:pPr>
      <w:widowControl/>
      <w:autoSpaceDE/>
      <w:autoSpaceDN/>
      <w:spacing w:line="480" w:lineRule="auto"/>
      <w:ind w:firstLine="360"/>
      <w:jc w:val="both"/>
    </w:pPr>
    <w:rPr>
      <w:b/>
      <w:sz w:val="24"/>
      <w:szCs w:val="20"/>
      <w:lang w:bidi="ar-SA"/>
    </w:rPr>
  </w:style>
  <w:style w:type="character" w:customStyle="1" w:styleId="BodyTextIndent2Char">
    <w:name w:val="Body Text Indent 2 Char"/>
    <w:basedOn w:val="DefaultParagraphFont"/>
    <w:link w:val="BodyTextIndent2"/>
    <w:semiHidden/>
    <w:rsid w:val="002E77B1"/>
    <w:rPr>
      <w:rFonts w:ascii="Times New Roman" w:eastAsia="Times New Roman" w:hAnsi="Times New Roman" w:cs="Times New Roman"/>
      <w:b/>
      <w:sz w:val="24"/>
      <w:szCs w:val="20"/>
    </w:rPr>
  </w:style>
  <w:style w:type="paragraph" w:customStyle="1" w:styleId="xxxxtext">
    <w:name w:val="x.x.x.x text"/>
    <w:basedOn w:val="XXXtext"/>
    <w:rsid w:val="002E77B1"/>
    <w:pPr>
      <w:spacing w:after="120"/>
      <w:ind w:left="2448"/>
    </w:pPr>
  </w:style>
  <w:style w:type="character" w:styleId="FootnoteReference">
    <w:name w:val="footnote reference"/>
    <w:basedOn w:val="DefaultParagraphFont"/>
    <w:semiHidden/>
    <w:rsid w:val="002E77B1"/>
    <w:rPr>
      <w:vertAlign w:val="superscript"/>
    </w:rPr>
  </w:style>
  <w:style w:type="paragraph" w:styleId="BodyTextIndent">
    <w:name w:val="Body Text Indent"/>
    <w:basedOn w:val="Normal"/>
    <w:link w:val="BodyTextIndentChar"/>
    <w:semiHidden/>
    <w:rsid w:val="002E77B1"/>
    <w:pPr>
      <w:widowControl/>
      <w:autoSpaceDE/>
      <w:autoSpaceDN/>
      <w:ind w:left="1080"/>
    </w:pPr>
    <w:rPr>
      <w:b/>
      <w:sz w:val="24"/>
      <w:szCs w:val="20"/>
      <w:lang w:bidi="ar-SA"/>
    </w:rPr>
  </w:style>
  <w:style w:type="character" w:customStyle="1" w:styleId="BodyTextIndentChar">
    <w:name w:val="Body Text Indent Char"/>
    <w:basedOn w:val="DefaultParagraphFont"/>
    <w:link w:val="BodyTextIndent"/>
    <w:semiHidden/>
    <w:rsid w:val="002E77B1"/>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rsid w:val="002E77B1"/>
    <w:pPr>
      <w:widowControl/>
      <w:autoSpaceDE/>
      <w:autoSpaceDN/>
    </w:pPr>
    <w:rPr>
      <w:sz w:val="20"/>
      <w:szCs w:val="20"/>
      <w:lang w:bidi="ar-SA"/>
    </w:rPr>
  </w:style>
  <w:style w:type="character" w:customStyle="1" w:styleId="FootnoteTextChar">
    <w:name w:val="Footnote Text Char"/>
    <w:basedOn w:val="DefaultParagraphFont"/>
    <w:link w:val="FootnoteText"/>
    <w:uiPriority w:val="99"/>
    <w:semiHidden/>
    <w:rsid w:val="002E77B1"/>
    <w:rPr>
      <w:rFonts w:ascii="Times New Roman" w:eastAsia="Times New Roman" w:hAnsi="Times New Roman" w:cs="Times New Roman"/>
      <w:sz w:val="20"/>
      <w:szCs w:val="20"/>
    </w:rPr>
  </w:style>
  <w:style w:type="character" w:styleId="PageNumber">
    <w:name w:val="page number"/>
    <w:basedOn w:val="DefaultParagraphFont"/>
    <w:semiHidden/>
    <w:rsid w:val="002E77B1"/>
  </w:style>
  <w:style w:type="paragraph" w:styleId="BodyTextIndent3">
    <w:name w:val="Body Text Indent 3"/>
    <w:basedOn w:val="Normal"/>
    <w:link w:val="BodyTextIndent3Char"/>
    <w:semiHidden/>
    <w:rsid w:val="002E77B1"/>
    <w:pPr>
      <w:widowControl/>
      <w:autoSpaceDE/>
      <w:autoSpaceDN/>
      <w:ind w:left="1680"/>
    </w:pPr>
    <w:rPr>
      <w:sz w:val="24"/>
      <w:szCs w:val="20"/>
      <w:lang w:bidi="ar-SA"/>
    </w:rPr>
  </w:style>
  <w:style w:type="character" w:customStyle="1" w:styleId="BodyTextIndent3Char">
    <w:name w:val="Body Text Indent 3 Char"/>
    <w:basedOn w:val="DefaultParagraphFont"/>
    <w:link w:val="BodyTextIndent3"/>
    <w:semiHidden/>
    <w:rsid w:val="002E77B1"/>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9A549D"/>
    <w:rPr>
      <w:color w:val="605E5C"/>
      <w:shd w:val="clear" w:color="auto" w:fill="E1DFDD"/>
    </w:rPr>
  </w:style>
  <w:style w:type="character" w:customStyle="1" w:styleId="Mention1">
    <w:name w:val="Mention1"/>
    <w:basedOn w:val="DefaultParagraphFont"/>
    <w:uiPriority w:val="99"/>
    <w:unhideWhenUsed/>
    <w:rsid w:val="00C10378"/>
    <w:rPr>
      <w:color w:val="2B579A"/>
      <w:shd w:val="clear" w:color="auto" w:fill="E1DFDD"/>
    </w:rPr>
  </w:style>
  <w:style w:type="paragraph" w:customStyle="1" w:styleId="paragraph">
    <w:name w:val="paragraph"/>
    <w:basedOn w:val="Normal"/>
    <w:uiPriority w:val="1"/>
    <w:rsid w:val="00731FC6"/>
    <w:pPr>
      <w:widowControl/>
      <w:autoSpaceDE/>
      <w:autoSpaceDN/>
      <w:spacing w:before="100" w:beforeAutospacing="1" w:after="100" w:afterAutospacing="1"/>
      <w:ind w:firstLine="288"/>
    </w:pPr>
    <w:rPr>
      <w:sz w:val="24"/>
      <w:szCs w:val="24"/>
      <w:lang w:bidi="ar-SA"/>
    </w:rPr>
  </w:style>
  <w:style w:type="character" w:customStyle="1" w:styleId="eop">
    <w:name w:val="eop"/>
    <w:basedOn w:val="DefaultParagraphFont"/>
    <w:rsid w:val="00731FC6"/>
  </w:style>
  <w:style w:type="character" w:customStyle="1" w:styleId="normaltextrun">
    <w:name w:val="normaltextrun"/>
    <w:basedOn w:val="DefaultParagraphFont"/>
    <w:rsid w:val="00731FC6"/>
  </w:style>
  <w:style w:type="character" w:styleId="FollowedHyperlink">
    <w:name w:val="FollowedHyperlink"/>
    <w:basedOn w:val="DefaultParagraphFont"/>
    <w:uiPriority w:val="99"/>
    <w:semiHidden/>
    <w:unhideWhenUsed/>
    <w:rsid w:val="00576BD5"/>
    <w:rPr>
      <w:color w:val="800080" w:themeColor="followedHyperlink"/>
      <w:u w:val="single"/>
    </w:rPr>
  </w:style>
  <w:style w:type="paragraph" w:styleId="Title">
    <w:name w:val="Title"/>
    <w:basedOn w:val="Normal"/>
    <w:link w:val="TitleChar"/>
    <w:uiPriority w:val="1"/>
    <w:qFormat/>
    <w:rsid w:val="00251384"/>
    <w:pPr>
      <w:widowControl/>
      <w:tabs>
        <w:tab w:val="left" w:pos="2280"/>
      </w:tabs>
      <w:autoSpaceDE/>
      <w:autoSpaceDN/>
      <w:spacing w:line="239" w:lineRule="auto"/>
      <w:jc w:val="center"/>
    </w:pPr>
    <w:rPr>
      <w:b/>
      <w:bCs/>
      <w:sz w:val="24"/>
      <w:szCs w:val="24"/>
      <w:lang w:bidi="ar-SA"/>
    </w:rPr>
  </w:style>
  <w:style w:type="character" w:customStyle="1" w:styleId="TitleChar">
    <w:name w:val="Title Char"/>
    <w:basedOn w:val="DefaultParagraphFont"/>
    <w:link w:val="Title"/>
    <w:uiPriority w:val="1"/>
    <w:rsid w:val="00251384"/>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51384"/>
  </w:style>
  <w:style w:type="character" w:customStyle="1" w:styleId="Heading1Char">
    <w:name w:val="Heading 1 Char"/>
    <w:basedOn w:val="DefaultParagraphFont"/>
    <w:link w:val="Heading1"/>
    <w:uiPriority w:val="1"/>
    <w:rsid w:val="00251384"/>
    <w:rPr>
      <w:rFonts w:ascii="Times New Roman" w:eastAsia="Times New Roman" w:hAnsi="Times New Roman" w:cs="Times New Roman"/>
      <w:b/>
      <w:bCs/>
      <w:caps/>
      <w:sz w:val="24"/>
      <w:szCs w:val="24"/>
      <w:lang w:bidi="en-US"/>
    </w:rPr>
  </w:style>
  <w:style w:type="character" w:customStyle="1" w:styleId="Heading2Char">
    <w:name w:val="Heading 2 Char"/>
    <w:basedOn w:val="DefaultParagraphFont"/>
    <w:link w:val="Heading2"/>
    <w:uiPriority w:val="1"/>
    <w:rsid w:val="00251384"/>
    <w:rPr>
      <w:rFonts w:ascii="Times New Roman Bold" w:eastAsia="Times New Roman" w:hAnsi="Times New Roman Bold" w:cs="Times New Roman"/>
      <w:b/>
      <w:caps/>
      <w:w w:val="105"/>
      <w:lang w:bidi="en-US"/>
    </w:rPr>
  </w:style>
  <w:style w:type="numbering" w:customStyle="1" w:styleId="NoList11">
    <w:name w:val="No List11"/>
    <w:next w:val="NoList"/>
    <w:uiPriority w:val="99"/>
    <w:semiHidden/>
    <w:unhideWhenUsed/>
    <w:rsid w:val="00251384"/>
  </w:style>
  <w:style w:type="character" w:customStyle="1" w:styleId="BodyTextChar">
    <w:name w:val="Body Text Char"/>
    <w:basedOn w:val="DefaultParagraphFont"/>
    <w:link w:val="BodyText"/>
    <w:uiPriority w:val="1"/>
    <w:rsid w:val="00251384"/>
    <w:rPr>
      <w:rFonts w:ascii="Times New Roman" w:eastAsia="Times New Roman" w:hAnsi="Times New Roman" w:cs="Times New Roman"/>
      <w:sz w:val="19"/>
      <w:szCs w:val="19"/>
      <w:lang w:bidi="en-US"/>
    </w:rPr>
  </w:style>
  <w:style w:type="paragraph" w:customStyle="1" w:styleId="BalloonText1">
    <w:name w:val="Balloon Text1"/>
    <w:basedOn w:val="Normal"/>
    <w:next w:val="BalloonText"/>
    <w:uiPriority w:val="99"/>
    <w:semiHidden/>
    <w:unhideWhenUsed/>
    <w:rsid w:val="00251384"/>
    <w:pPr>
      <w:widowControl/>
      <w:tabs>
        <w:tab w:val="left" w:pos="2280"/>
      </w:tabs>
      <w:autoSpaceDE/>
      <w:autoSpaceDN/>
      <w:spacing w:line="239" w:lineRule="auto"/>
    </w:pPr>
    <w:rPr>
      <w:rFonts w:ascii="Segoe UI" w:hAnsi="Segoe UI" w:cs="Segoe UI"/>
      <w:sz w:val="18"/>
      <w:szCs w:val="18"/>
      <w:lang w:bidi="ar-SA"/>
    </w:rPr>
  </w:style>
  <w:style w:type="paragraph" w:customStyle="1" w:styleId="CommentText1">
    <w:name w:val="Comment Text1"/>
    <w:basedOn w:val="Normal"/>
    <w:next w:val="CommentText"/>
    <w:uiPriority w:val="99"/>
    <w:semiHidden/>
    <w:unhideWhenUsed/>
    <w:rsid w:val="00251384"/>
    <w:pPr>
      <w:widowControl/>
      <w:tabs>
        <w:tab w:val="left" w:pos="2280"/>
      </w:tabs>
      <w:autoSpaceDE/>
      <w:autoSpaceDN/>
      <w:spacing w:after="160" w:line="239" w:lineRule="auto"/>
    </w:pPr>
    <w:rPr>
      <w:sz w:val="20"/>
      <w:szCs w:val="20"/>
      <w:lang w:bidi="ar-SA"/>
    </w:rPr>
  </w:style>
  <w:style w:type="paragraph" w:customStyle="1" w:styleId="CommentSubject1">
    <w:name w:val="Comment Subject1"/>
    <w:basedOn w:val="CommentText"/>
    <w:next w:val="CommentText"/>
    <w:uiPriority w:val="99"/>
    <w:semiHidden/>
    <w:unhideWhenUsed/>
    <w:rsid w:val="00251384"/>
    <w:pPr>
      <w:widowControl/>
      <w:tabs>
        <w:tab w:val="left" w:pos="2280"/>
      </w:tabs>
      <w:autoSpaceDE/>
      <w:autoSpaceDN/>
      <w:spacing w:after="160" w:line="239" w:lineRule="auto"/>
    </w:pPr>
    <w:rPr>
      <w:b/>
      <w:bCs/>
      <w:lang w:bidi="ar-SA"/>
    </w:rPr>
  </w:style>
  <w:style w:type="character" w:customStyle="1" w:styleId="Hyperlink1">
    <w:name w:val="Hyperlink1"/>
    <w:basedOn w:val="DefaultParagraphFont"/>
    <w:uiPriority w:val="99"/>
    <w:unhideWhenUsed/>
    <w:rsid w:val="00251384"/>
    <w:rPr>
      <w:color w:val="0563C1"/>
      <w:u w:val="single"/>
    </w:rPr>
  </w:style>
  <w:style w:type="character" w:customStyle="1" w:styleId="Mention10">
    <w:name w:val="Mention1"/>
    <w:basedOn w:val="DefaultParagraphFont"/>
    <w:uiPriority w:val="99"/>
    <w:unhideWhenUsed/>
    <w:rsid w:val="00251384"/>
    <w:rPr>
      <w:color w:val="2B579A"/>
      <w:shd w:val="clear" w:color="auto" w:fill="E6E6E6"/>
    </w:rPr>
  </w:style>
  <w:style w:type="character" w:customStyle="1" w:styleId="BalloonTextChar1">
    <w:name w:val="Balloon Text Char1"/>
    <w:basedOn w:val="DefaultParagraphFont"/>
    <w:uiPriority w:val="99"/>
    <w:semiHidden/>
    <w:rsid w:val="00251384"/>
    <w:rPr>
      <w:rFonts w:ascii="Segoe UI" w:eastAsia="Times New Roman" w:hAnsi="Segoe UI" w:cs="Segoe UI"/>
      <w:noProof w:val="0"/>
      <w:sz w:val="18"/>
      <w:szCs w:val="18"/>
      <w:lang w:val="en-US"/>
    </w:rPr>
  </w:style>
  <w:style w:type="character" w:customStyle="1" w:styleId="CommentTextChar1">
    <w:name w:val="Comment Text Char1"/>
    <w:basedOn w:val="DefaultParagraphFont"/>
    <w:uiPriority w:val="99"/>
    <w:rsid w:val="00251384"/>
    <w:rPr>
      <w:rFonts w:ascii="Times New Roman" w:eastAsia="Times New Roman" w:hAnsi="Times New Roman" w:cs="Times New Roman"/>
      <w:noProof w:val="0"/>
      <w:sz w:val="20"/>
      <w:szCs w:val="20"/>
      <w:lang w:val="en-US"/>
    </w:rPr>
  </w:style>
  <w:style w:type="character" w:customStyle="1" w:styleId="CommentSubjectChar1">
    <w:name w:val="Comment Subject Char1"/>
    <w:basedOn w:val="CommentTextChar1"/>
    <w:uiPriority w:val="99"/>
    <w:semiHidden/>
    <w:rsid w:val="00251384"/>
    <w:rPr>
      <w:rFonts w:ascii="Times New Roman" w:eastAsiaTheme="minorEastAsia" w:hAnsiTheme="minorHAnsi" w:cstheme="minorBidi"/>
      <w:b/>
      <w:bCs/>
      <w:noProof w:val="0"/>
      <w:sz w:val="20"/>
      <w:szCs w:val="20"/>
      <w:lang w:val="en-US"/>
    </w:rPr>
  </w:style>
  <w:style w:type="table" w:styleId="TableGrid">
    <w:name w:val="Table Grid"/>
    <w:basedOn w:val="TableNormal"/>
    <w:uiPriority w:val="59"/>
    <w:rsid w:val="00251384"/>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1">
    <w:name w:val="Body Text 21"/>
    <w:basedOn w:val="Normal"/>
    <w:link w:val="BodyText2Char"/>
    <w:uiPriority w:val="1"/>
    <w:rsid w:val="00251384"/>
    <w:pPr>
      <w:tabs>
        <w:tab w:val="left" w:pos="2280"/>
      </w:tabs>
      <w:autoSpaceDE/>
      <w:autoSpaceDN/>
      <w:spacing w:line="239" w:lineRule="auto"/>
    </w:pPr>
    <w:rPr>
      <w:sz w:val="24"/>
      <w:szCs w:val="24"/>
      <w:lang w:bidi="ar-SA"/>
    </w:rPr>
  </w:style>
  <w:style w:type="character" w:customStyle="1" w:styleId="BodyText2Char">
    <w:name w:val="Body Text 2 Char"/>
    <w:basedOn w:val="DefaultParagraphFont"/>
    <w:link w:val="BodyText21"/>
    <w:uiPriority w:val="1"/>
    <w:rsid w:val="00251384"/>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251384"/>
    <w:rPr>
      <w:color w:val="2B579A"/>
      <w:shd w:val="clear" w:color="auto" w:fill="E6E6E6"/>
    </w:rPr>
  </w:style>
  <w:style w:type="character" w:styleId="Strong">
    <w:name w:val="Strong"/>
    <w:uiPriority w:val="22"/>
    <w:rsid w:val="00251384"/>
    <w:rPr>
      <w:rFonts w:ascii="Times New Roman" w:eastAsia="Times New Roman" w:hAnsi="Times New Roman" w:cs="Times New Roman"/>
      <w:b/>
      <w:bCs/>
      <w:sz w:val="24"/>
      <w:szCs w:val="24"/>
    </w:rPr>
  </w:style>
  <w:style w:type="paragraph" w:styleId="Quote">
    <w:name w:val="Quote"/>
    <w:basedOn w:val="Normal"/>
    <w:next w:val="Normal"/>
    <w:link w:val="QuoteChar"/>
    <w:uiPriority w:val="29"/>
    <w:qFormat/>
    <w:rsid w:val="00251384"/>
    <w:pPr>
      <w:tabs>
        <w:tab w:val="left" w:pos="2280"/>
      </w:tabs>
      <w:autoSpaceDE/>
      <w:autoSpaceDN/>
      <w:spacing w:before="200" w:line="239" w:lineRule="auto"/>
      <w:ind w:left="864" w:right="864"/>
      <w:jc w:val="center"/>
    </w:pPr>
    <w:rPr>
      <w:i/>
      <w:iCs/>
      <w:color w:val="404040" w:themeColor="text1" w:themeTint="BF"/>
      <w:sz w:val="24"/>
      <w:szCs w:val="24"/>
      <w:lang w:bidi="ar-SA"/>
    </w:rPr>
  </w:style>
  <w:style w:type="character" w:customStyle="1" w:styleId="QuoteChar">
    <w:name w:val="Quote Char"/>
    <w:basedOn w:val="DefaultParagraphFont"/>
    <w:link w:val="Quote"/>
    <w:uiPriority w:val="29"/>
    <w:rsid w:val="00251384"/>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251384"/>
    <w:pPr>
      <w:tabs>
        <w:tab w:val="left" w:pos="2280"/>
      </w:tabs>
      <w:autoSpaceDE/>
      <w:autoSpaceDN/>
      <w:spacing w:before="360" w:after="360" w:line="239" w:lineRule="auto"/>
      <w:ind w:left="864" w:right="864"/>
      <w:jc w:val="center"/>
    </w:pPr>
    <w:rPr>
      <w:i/>
      <w:iCs/>
      <w:color w:val="4F81BD" w:themeColor="accent1"/>
      <w:sz w:val="24"/>
      <w:szCs w:val="24"/>
      <w:lang w:bidi="ar-SA"/>
    </w:rPr>
  </w:style>
  <w:style w:type="character" w:customStyle="1" w:styleId="IntenseQuoteChar">
    <w:name w:val="Intense Quote Char"/>
    <w:basedOn w:val="DefaultParagraphFont"/>
    <w:link w:val="IntenseQuote"/>
    <w:uiPriority w:val="30"/>
    <w:rsid w:val="00251384"/>
    <w:rPr>
      <w:rFonts w:ascii="Times New Roman" w:eastAsia="Times New Roman" w:hAnsi="Times New Roman" w:cs="Times New Roman"/>
      <w:i/>
      <w:iCs/>
      <w:color w:val="4F81BD" w:themeColor="accent1"/>
      <w:sz w:val="24"/>
      <w:szCs w:val="24"/>
    </w:rPr>
  </w:style>
  <w:style w:type="paragraph" w:styleId="EndnoteText">
    <w:name w:val="endnote text"/>
    <w:basedOn w:val="Normal"/>
    <w:link w:val="EndnoteTextChar"/>
    <w:uiPriority w:val="99"/>
    <w:semiHidden/>
    <w:unhideWhenUsed/>
    <w:rsid w:val="00251384"/>
    <w:pPr>
      <w:tabs>
        <w:tab w:val="left" w:pos="2280"/>
      </w:tabs>
      <w:autoSpaceDE/>
      <w:autoSpaceDN/>
      <w:spacing w:line="239" w:lineRule="auto"/>
    </w:pPr>
    <w:rPr>
      <w:sz w:val="20"/>
      <w:szCs w:val="20"/>
      <w:lang w:bidi="ar-SA"/>
    </w:rPr>
  </w:style>
  <w:style w:type="character" w:customStyle="1" w:styleId="EndnoteTextChar">
    <w:name w:val="Endnote Text Char"/>
    <w:basedOn w:val="DefaultParagraphFont"/>
    <w:link w:val="EndnoteText"/>
    <w:uiPriority w:val="99"/>
    <w:semiHidden/>
    <w:rsid w:val="00251384"/>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251384"/>
  </w:style>
  <w:style w:type="character" w:customStyle="1" w:styleId="advancedproofingissue">
    <w:name w:val="advancedproofingissue"/>
    <w:basedOn w:val="DefaultParagraphFont"/>
    <w:rsid w:val="00251384"/>
  </w:style>
  <w:style w:type="paragraph" w:customStyle="1" w:styleId="msonormal0">
    <w:name w:val="msonormal"/>
    <w:basedOn w:val="Normal"/>
    <w:uiPriority w:val="1"/>
    <w:rsid w:val="00251384"/>
    <w:pPr>
      <w:widowControl/>
      <w:tabs>
        <w:tab w:val="left" w:pos="2280"/>
      </w:tabs>
      <w:autoSpaceDE/>
      <w:autoSpaceDN/>
      <w:spacing w:beforeAutospacing="1" w:afterAutospacing="1" w:line="239" w:lineRule="auto"/>
    </w:pPr>
    <w:rPr>
      <w:sz w:val="24"/>
      <w:szCs w:val="24"/>
      <w:lang w:bidi="ar-SA"/>
    </w:rPr>
  </w:style>
  <w:style w:type="character" w:customStyle="1" w:styleId="textrun">
    <w:name w:val="textrun"/>
    <w:basedOn w:val="DefaultParagraphFont"/>
    <w:rsid w:val="00251384"/>
  </w:style>
  <w:style w:type="character" w:customStyle="1" w:styleId="wacimagecontainer">
    <w:name w:val="wacimagecontainer"/>
    <w:basedOn w:val="DefaultParagraphFont"/>
    <w:rsid w:val="00251384"/>
  </w:style>
  <w:style w:type="paragraph" w:customStyle="1" w:styleId="outlineelement">
    <w:name w:val="outlineelement"/>
    <w:basedOn w:val="Normal"/>
    <w:uiPriority w:val="1"/>
    <w:rsid w:val="00251384"/>
    <w:pPr>
      <w:widowControl/>
      <w:tabs>
        <w:tab w:val="left" w:pos="2280"/>
      </w:tabs>
      <w:autoSpaceDE/>
      <w:autoSpaceDN/>
      <w:spacing w:beforeAutospacing="1" w:afterAutospacing="1" w:line="239" w:lineRule="auto"/>
    </w:pPr>
    <w:rPr>
      <w:sz w:val="24"/>
      <w:szCs w:val="24"/>
      <w:lang w:bidi="ar-SA"/>
    </w:rPr>
  </w:style>
  <w:style w:type="character" w:customStyle="1" w:styleId="spellingerror">
    <w:name w:val="spellingerror"/>
    <w:basedOn w:val="DefaultParagraphFont"/>
    <w:rsid w:val="00251384"/>
  </w:style>
  <w:style w:type="paragraph" w:styleId="ListNumber">
    <w:name w:val="List Number"/>
    <w:basedOn w:val="Normal"/>
    <w:uiPriority w:val="99"/>
    <w:semiHidden/>
    <w:unhideWhenUsed/>
    <w:rsid w:val="00251384"/>
    <w:pPr>
      <w:numPr>
        <w:numId w:val="23"/>
      </w:numPr>
      <w:tabs>
        <w:tab w:val="left" w:pos="2280"/>
      </w:tabs>
      <w:autoSpaceDE/>
      <w:autoSpaceDN/>
      <w:spacing w:line="239" w:lineRule="auto"/>
      <w:contextualSpacing/>
    </w:pPr>
    <w:rPr>
      <w:sz w:val="24"/>
      <w:szCs w:val="24"/>
      <w:lang w:bidi="ar-SA"/>
    </w:rPr>
  </w:style>
  <w:style w:type="paragraph" w:styleId="List">
    <w:name w:val="List"/>
    <w:basedOn w:val="Normal"/>
    <w:uiPriority w:val="99"/>
    <w:unhideWhenUsed/>
    <w:rsid w:val="00251384"/>
    <w:pPr>
      <w:tabs>
        <w:tab w:val="left" w:pos="2280"/>
      </w:tabs>
      <w:autoSpaceDE/>
      <w:autoSpaceDN/>
      <w:spacing w:line="239" w:lineRule="auto"/>
      <w:ind w:left="360" w:hanging="360"/>
      <w:contextualSpacing/>
    </w:pPr>
    <w:rPr>
      <w:sz w:val="24"/>
      <w:szCs w:val="24"/>
      <w:lang w:bidi="ar-SA"/>
    </w:rPr>
  </w:style>
  <w:style w:type="character" w:customStyle="1" w:styleId="tabchar">
    <w:name w:val="tabchar"/>
    <w:basedOn w:val="DefaultParagraphFont"/>
    <w:rsid w:val="00251384"/>
  </w:style>
  <w:style w:type="character" w:customStyle="1" w:styleId="UnresolvedMention10">
    <w:name w:val="Unresolved Mention1"/>
    <w:basedOn w:val="DefaultParagraphFont"/>
    <w:uiPriority w:val="99"/>
    <w:semiHidden/>
    <w:unhideWhenUsed/>
    <w:rsid w:val="00251384"/>
    <w:rPr>
      <w:color w:val="605E5C"/>
      <w:shd w:val="clear" w:color="auto" w:fill="E1DFDD"/>
    </w:rPr>
  </w:style>
  <w:style w:type="character" w:customStyle="1" w:styleId="Mention3">
    <w:name w:val="Mention3"/>
    <w:basedOn w:val="DefaultParagraphFont"/>
    <w:uiPriority w:val="99"/>
    <w:unhideWhenUsed/>
    <w:rsid w:val="002513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53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powertochoos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uc.texas.gov/ocp/complaints/complain.cf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customerrelations@lpand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3.xml"/><Relationship Id="rId23" Type="http://schemas.microsoft.com/office/2016/09/relationships/commentsIds" Target="commentsIds.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file:///C:/Users/173974/AppData/Local/Microsoft/Windows/INetCache/Content.Outlook/ZFHFJ5MW/www.powertochoos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23479A7DF754D9996E83B36143FF9" ma:contentTypeVersion="5" ma:contentTypeDescription="Create a new document." ma:contentTypeScope="" ma:versionID="44158b26cc8d1ba14256f5d5246f23f2">
  <xsd:schema xmlns:xsd="http://www.w3.org/2001/XMLSchema" xmlns:xs="http://www.w3.org/2001/XMLSchema" xmlns:p="http://schemas.microsoft.com/office/2006/metadata/properties" xmlns:ns3="e58fd1f3-2a4e-46d1-a563-ab16bc8f7562" targetNamespace="http://schemas.microsoft.com/office/2006/metadata/properties" ma:root="true" ma:fieldsID="6ad6efddfe73eeef6b6628727a481d6a" ns3:_="">
    <xsd:import namespace="e58fd1f3-2a4e-46d1-a563-ab16bc8f7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d1f3-2a4e-46d1-a563-ab16bc8f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8fd1f3-2a4e-46d1-a563-ab16bc8f756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B44B-51FC-4098-B392-A744BEB1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fd1f3-2a4e-46d1-a563-ab16bc8f7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98024-31A4-45B4-A307-379C7F6F1C6B}">
  <ds:schemaRefs>
    <ds:schemaRef ds:uri="http://schemas.microsoft.com/sharepoint/v3/contenttype/forms"/>
  </ds:schemaRefs>
</ds:datastoreItem>
</file>

<file path=customXml/itemProps3.xml><?xml version="1.0" encoding="utf-8"?>
<ds:datastoreItem xmlns:ds="http://schemas.openxmlformats.org/officeDocument/2006/customXml" ds:itemID="{6818DA25-23D2-438E-BE3C-A5B323CDEF5F}">
  <ds:schemaRefs>
    <ds:schemaRef ds:uri="http://schemas.microsoft.com/sharepoint/v3/contenttype/forms"/>
  </ds:schemaRefs>
</ds:datastoreItem>
</file>

<file path=customXml/itemProps4.xml><?xml version="1.0" encoding="utf-8"?>
<ds:datastoreItem xmlns:ds="http://schemas.openxmlformats.org/officeDocument/2006/customXml" ds:itemID="{0FAB631A-B0CD-4DBA-99F4-F7C4FD06655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58fd1f3-2a4e-46d1-a563-ab16bc8f7562"/>
    <ds:schemaRef ds:uri="http://www.w3.org/XML/1998/namespace"/>
    <ds:schemaRef ds:uri="http://purl.org/dc/dcmitype/"/>
  </ds:schemaRefs>
</ds:datastoreItem>
</file>

<file path=customXml/itemProps5.xml><?xml version="1.0" encoding="utf-8"?>
<ds:datastoreItem xmlns:ds="http://schemas.openxmlformats.org/officeDocument/2006/customXml" ds:itemID="{26E3AE9A-A423-4CFE-A041-593C0F14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88</Pages>
  <Words>37197</Words>
  <Characters>212029</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25.appV.doc</vt:lpstr>
    </vt:vector>
  </TitlesOfParts>
  <Company>City of Lubbock</Company>
  <LinksUpToDate>false</LinksUpToDate>
  <CharactersWithSpaces>248729</CharactersWithSpaces>
  <SharedDoc>false</SharedDoc>
  <HLinks>
    <vt:vector size="720" baseType="variant">
      <vt:variant>
        <vt:i4>1376313</vt:i4>
      </vt:variant>
      <vt:variant>
        <vt:i4>716</vt:i4>
      </vt:variant>
      <vt:variant>
        <vt:i4>0</vt:i4>
      </vt:variant>
      <vt:variant>
        <vt:i4>5</vt:i4>
      </vt:variant>
      <vt:variant>
        <vt:lpwstr/>
      </vt:variant>
      <vt:variant>
        <vt:lpwstr>_Toc129334270</vt:lpwstr>
      </vt:variant>
      <vt:variant>
        <vt:i4>1310777</vt:i4>
      </vt:variant>
      <vt:variant>
        <vt:i4>710</vt:i4>
      </vt:variant>
      <vt:variant>
        <vt:i4>0</vt:i4>
      </vt:variant>
      <vt:variant>
        <vt:i4>5</vt:i4>
      </vt:variant>
      <vt:variant>
        <vt:lpwstr/>
      </vt:variant>
      <vt:variant>
        <vt:lpwstr>_Toc129334269</vt:lpwstr>
      </vt:variant>
      <vt:variant>
        <vt:i4>1310777</vt:i4>
      </vt:variant>
      <vt:variant>
        <vt:i4>704</vt:i4>
      </vt:variant>
      <vt:variant>
        <vt:i4>0</vt:i4>
      </vt:variant>
      <vt:variant>
        <vt:i4>5</vt:i4>
      </vt:variant>
      <vt:variant>
        <vt:lpwstr/>
      </vt:variant>
      <vt:variant>
        <vt:lpwstr>_Toc129334268</vt:lpwstr>
      </vt:variant>
      <vt:variant>
        <vt:i4>1310777</vt:i4>
      </vt:variant>
      <vt:variant>
        <vt:i4>698</vt:i4>
      </vt:variant>
      <vt:variant>
        <vt:i4>0</vt:i4>
      </vt:variant>
      <vt:variant>
        <vt:i4>5</vt:i4>
      </vt:variant>
      <vt:variant>
        <vt:lpwstr/>
      </vt:variant>
      <vt:variant>
        <vt:lpwstr>_Toc129334267</vt:lpwstr>
      </vt:variant>
      <vt:variant>
        <vt:i4>1310777</vt:i4>
      </vt:variant>
      <vt:variant>
        <vt:i4>692</vt:i4>
      </vt:variant>
      <vt:variant>
        <vt:i4>0</vt:i4>
      </vt:variant>
      <vt:variant>
        <vt:i4>5</vt:i4>
      </vt:variant>
      <vt:variant>
        <vt:lpwstr/>
      </vt:variant>
      <vt:variant>
        <vt:lpwstr>_Toc129334266</vt:lpwstr>
      </vt:variant>
      <vt:variant>
        <vt:i4>1310777</vt:i4>
      </vt:variant>
      <vt:variant>
        <vt:i4>686</vt:i4>
      </vt:variant>
      <vt:variant>
        <vt:i4>0</vt:i4>
      </vt:variant>
      <vt:variant>
        <vt:i4>5</vt:i4>
      </vt:variant>
      <vt:variant>
        <vt:lpwstr/>
      </vt:variant>
      <vt:variant>
        <vt:lpwstr>_Toc129334265</vt:lpwstr>
      </vt:variant>
      <vt:variant>
        <vt:i4>1310777</vt:i4>
      </vt:variant>
      <vt:variant>
        <vt:i4>680</vt:i4>
      </vt:variant>
      <vt:variant>
        <vt:i4>0</vt:i4>
      </vt:variant>
      <vt:variant>
        <vt:i4>5</vt:i4>
      </vt:variant>
      <vt:variant>
        <vt:lpwstr/>
      </vt:variant>
      <vt:variant>
        <vt:lpwstr>_Toc129334264</vt:lpwstr>
      </vt:variant>
      <vt:variant>
        <vt:i4>1310777</vt:i4>
      </vt:variant>
      <vt:variant>
        <vt:i4>674</vt:i4>
      </vt:variant>
      <vt:variant>
        <vt:i4>0</vt:i4>
      </vt:variant>
      <vt:variant>
        <vt:i4>5</vt:i4>
      </vt:variant>
      <vt:variant>
        <vt:lpwstr/>
      </vt:variant>
      <vt:variant>
        <vt:lpwstr>_Toc129334263</vt:lpwstr>
      </vt:variant>
      <vt:variant>
        <vt:i4>1310777</vt:i4>
      </vt:variant>
      <vt:variant>
        <vt:i4>668</vt:i4>
      </vt:variant>
      <vt:variant>
        <vt:i4>0</vt:i4>
      </vt:variant>
      <vt:variant>
        <vt:i4>5</vt:i4>
      </vt:variant>
      <vt:variant>
        <vt:lpwstr/>
      </vt:variant>
      <vt:variant>
        <vt:lpwstr>_Toc129334262</vt:lpwstr>
      </vt:variant>
      <vt:variant>
        <vt:i4>1310777</vt:i4>
      </vt:variant>
      <vt:variant>
        <vt:i4>662</vt:i4>
      </vt:variant>
      <vt:variant>
        <vt:i4>0</vt:i4>
      </vt:variant>
      <vt:variant>
        <vt:i4>5</vt:i4>
      </vt:variant>
      <vt:variant>
        <vt:lpwstr/>
      </vt:variant>
      <vt:variant>
        <vt:lpwstr>_Toc129334261</vt:lpwstr>
      </vt:variant>
      <vt:variant>
        <vt:i4>1310777</vt:i4>
      </vt:variant>
      <vt:variant>
        <vt:i4>656</vt:i4>
      </vt:variant>
      <vt:variant>
        <vt:i4>0</vt:i4>
      </vt:variant>
      <vt:variant>
        <vt:i4>5</vt:i4>
      </vt:variant>
      <vt:variant>
        <vt:lpwstr/>
      </vt:variant>
      <vt:variant>
        <vt:lpwstr>_Toc129334260</vt:lpwstr>
      </vt:variant>
      <vt:variant>
        <vt:i4>1507385</vt:i4>
      </vt:variant>
      <vt:variant>
        <vt:i4>650</vt:i4>
      </vt:variant>
      <vt:variant>
        <vt:i4>0</vt:i4>
      </vt:variant>
      <vt:variant>
        <vt:i4>5</vt:i4>
      </vt:variant>
      <vt:variant>
        <vt:lpwstr/>
      </vt:variant>
      <vt:variant>
        <vt:lpwstr>_Toc129334259</vt:lpwstr>
      </vt:variant>
      <vt:variant>
        <vt:i4>1507385</vt:i4>
      </vt:variant>
      <vt:variant>
        <vt:i4>644</vt:i4>
      </vt:variant>
      <vt:variant>
        <vt:i4>0</vt:i4>
      </vt:variant>
      <vt:variant>
        <vt:i4>5</vt:i4>
      </vt:variant>
      <vt:variant>
        <vt:lpwstr/>
      </vt:variant>
      <vt:variant>
        <vt:lpwstr>_Toc129334258</vt:lpwstr>
      </vt:variant>
      <vt:variant>
        <vt:i4>1507385</vt:i4>
      </vt:variant>
      <vt:variant>
        <vt:i4>638</vt:i4>
      </vt:variant>
      <vt:variant>
        <vt:i4>0</vt:i4>
      </vt:variant>
      <vt:variant>
        <vt:i4>5</vt:i4>
      </vt:variant>
      <vt:variant>
        <vt:lpwstr/>
      </vt:variant>
      <vt:variant>
        <vt:lpwstr>_Toc129334257</vt:lpwstr>
      </vt:variant>
      <vt:variant>
        <vt:i4>1507385</vt:i4>
      </vt:variant>
      <vt:variant>
        <vt:i4>632</vt:i4>
      </vt:variant>
      <vt:variant>
        <vt:i4>0</vt:i4>
      </vt:variant>
      <vt:variant>
        <vt:i4>5</vt:i4>
      </vt:variant>
      <vt:variant>
        <vt:lpwstr/>
      </vt:variant>
      <vt:variant>
        <vt:lpwstr>_Toc129334256</vt:lpwstr>
      </vt:variant>
      <vt:variant>
        <vt:i4>1507385</vt:i4>
      </vt:variant>
      <vt:variant>
        <vt:i4>626</vt:i4>
      </vt:variant>
      <vt:variant>
        <vt:i4>0</vt:i4>
      </vt:variant>
      <vt:variant>
        <vt:i4>5</vt:i4>
      </vt:variant>
      <vt:variant>
        <vt:lpwstr/>
      </vt:variant>
      <vt:variant>
        <vt:lpwstr>_Toc129334255</vt:lpwstr>
      </vt:variant>
      <vt:variant>
        <vt:i4>1507385</vt:i4>
      </vt:variant>
      <vt:variant>
        <vt:i4>620</vt:i4>
      </vt:variant>
      <vt:variant>
        <vt:i4>0</vt:i4>
      </vt:variant>
      <vt:variant>
        <vt:i4>5</vt:i4>
      </vt:variant>
      <vt:variant>
        <vt:lpwstr/>
      </vt:variant>
      <vt:variant>
        <vt:lpwstr>_Toc129334254</vt:lpwstr>
      </vt:variant>
      <vt:variant>
        <vt:i4>1507385</vt:i4>
      </vt:variant>
      <vt:variant>
        <vt:i4>614</vt:i4>
      </vt:variant>
      <vt:variant>
        <vt:i4>0</vt:i4>
      </vt:variant>
      <vt:variant>
        <vt:i4>5</vt:i4>
      </vt:variant>
      <vt:variant>
        <vt:lpwstr/>
      </vt:variant>
      <vt:variant>
        <vt:lpwstr>_Toc129334253</vt:lpwstr>
      </vt:variant>
      <vt:variant>
        <vt:i4>1507385</vt:i4>
      </vt:variant>
      <vt:variant>
        <vt:i4>608</vt:i4>
      </vt:variant>
      <vt:variant>
        <vt:i4>0</vt:i4>
      </vt:variant>
      <vt:variant>
        <vt:i4>5</vt:i4>
      </vt:variant>
      <vt:variant>
        <vt:lpwstr/>
      </vt:variant>
      <vt:variant>
        <vt:lpwstr>_Toc129334252</vt:lpwstr>
      </vt:variant>
      <vt:variant>
        <vt:i4>1507385</vt:i4>
      </vt:variant>
      <vt:variant>
        <vt:i4>602</vt:i4>
      </vt:variant>
      <vt:variant>
        <vt:i4>0</vt:i4>
      </vt:variant>
      <vt:variant>
        <vt:i4>5</vt:i4>
      </vt:variant>
      <vt:variant>
        <vt:lpwstr/>
      </vt:variant>
      <vt:variant>
        <vt:lpwstr>_Toc129334251</vt:lpwstr>
      </vt:variant>
      <vt:variant>
        <vt:i4>1507385</vt:i4>
      </vt:variant>
      <vt:variant>
        <vt:i4>596</vt:i4>
      </vt:variant>
      <vt:variant>
        <vt:i4>0</vt:i4>
      </vt:variant>
      <vt:variant>
        <vt:i4>5</vt:i4>
      </vt:variant>
      <vt:variant>
        <vt:lpwstr/>
      </vt:variant>
      <vt:variant>
        <vt:lpwstr>_Toc129334250</vt:lpwstr>
      </vt:variant>
      <vt:variant>
        <vt:i4>1441849</vt:i4>
      </vt:variant>
      <vt:variant>
        <vt:i4>590</vt:i4>
      </vt:variant>
      <vt:variant>
        <vt:i4>0</vt:i4>
      </vt:variant>
      <vt:variant>
        <vt:i4>5</vt:i4>
      </vt:variant>
      <vt:variant>
        <vt:lpwstr/>
      </vt:variant>
      <vt:variant>
        <vt:lpwstr>_Toc129334249</vt:lpwstr>
      </vt:variant>
      <vt:variant>
        <vt:i4>1441849</vt:i4>
      </vt:variant>
      <vt:variant>
        <vt:i4>584</vt:i4>
      </vt:variant>
      <vt:variant>
        <vt:i4>0</vt:i4>
      </vt:variant>
      <vt:variant>
        <vt:i4>5</vt:i4>
      </vt:variant>
      <vt:variant>
        <vt:lpwstr/>
      </vt:variant>
      <vt:variant>
        <vt:lpwstr>_Toc129334248</vt:lpwstr>
      </vt:variant>
      <vt:variant>
        <vt:i4>1441849</vt:i4>
      </vt:variant>
      <vt:variant>
        <vt:i4>578</vt:i4>
      </vt:variant>
      <vt:variant>
        <vt:i4>0</vt:i4>
      </vt:variant>
      <vt:variant>
        <vt:i4>5</vt:i4>
      </vt:variant>
      <vt:variant>
        <vt:lpwstr/>
      </vt:variant>
      <vt:variant>
        <vt:lpwstr>_Toc129334247</vt:lpwstr>
      </vt:variant>
      <vt:variant>
        <vt:i4>1441849</vt:i4>
      </vt:variant>
      <vt:variant>
        <vt:i4>572</vt:i4>
      </vt:variant>
      <vt:variant>
        <vt:i4>0</vt:i4>
      </vt:variant>
      <vt:variant>
        <vt:i4>5</vt:i4>
      </vt:variant>
      <vt:variant>
        <vt:lpwstr/>
      </vt:variant>
      <vt:variant>
        <vt:lpwstr>_Toc129334246</vt:lpwstr>
      </vt:variant>
      <vt:variant>
        <vt:i4>1441849</vt:i4>
      </vt:variant>
      <vt:variant>
        <vt:i4>566</vt:i4>
      </vt:variant>
      <vt:variant>
        <vt:i4>0</vt:i4>
      </vt:variant>
      <vt:variant>
        <vt:i4>5</vt:i4>
      </vt:variant>
      <vt:variant>
        <vt:lpwstr/>
      </vt:variant>
      <vt:variant>
        <vt:lpwstr>_Toc129334245</vt:lpwstr>
      </vt:variant>
      <vt:variant>
        <vt:i4>1441849</vt:i4>
      </vt:variant>
      <vt:variant>
        <vt:i4>560</vt:i4>
      </vt:variant>
      <vt:variant>
        <vt:i4>0</vt:i4>
      </vt:variant>
      <vt:variant>
        <vt:i4>5</vt:i4>
      </vt:variant>
      <vt:variant>
        <vt:lpwstr/>
      </vt:variant>
      <vt:variant>
        <vt:lpwstr>_Toc129334244</vt:lpwstr>
      </vt:variant>
      <vt:variant>
        <vt:i4>1441849</vt:i4>
      </vt:variant>
      <vt:variant>
        <vt:i4>554</vt:i4>
      </vt:variant>
      <vt:variant>
        <vt:i4>0</vt:i4>
      </vt:variant>
      <vt:variant>
        <vt:i4>5</vt:i4>
      </vt:variant>
      <vt:variant>
        <vt:lpwstr/>
      </vt:variant>
      <vt:variant>
        <vt:lpwstr>_Toc129334243</vt:lpwstr>
      </vt:variant>
      <vt:variant>
        <vt:i4>1441849</vt:i4>
      </vt:variant>
      <vt:variant>
        <vt:i4>548</vt:i4>
      </vt:variant>
      <vt:variant>
        <vt:i4>0</vt:i4>
      </vt:variant>
      <vt:variant>
        <vt:i4>5</vt:i4>
      </vt:variant>
      <vt:variant>
        <vt:lpwstr/>
      </vt:variant>
      <vt:variant>
        <vt:lpwstr>_Toc129334242</vt:lpwstr>
      </vt:variant>
      <vt:variant>
        <vt:i4>1441849</vt:i4>
      </vt:variant>
      <vt:variant>
        <vt:i4>542</vt:i4>
      </vt:variant>
      <vt:variant>
        <vt:i4>0</vt:i4>
      </vt:variant>
      <vt:variant>
        <vt:i4>5</vt:i4>
      </vt:variant>
      <vt:variant>
        <vt:lpwstr/>
      </vt:variant>
      <vt:variant>
        <vt:lpwstr>_Toc129334241</vt:lpwstr>
      </vt:variant>
      <vt:variant>
        <vt:i4>1441849</vt:i4>
      </vt:variant>
      <vt:variant>
        <vt:i4>536</vt:i4>
      </vt:variant>
      <vt:variant>
        <vt:i4>0</vt:i4>
      </vt:variant>
      <vt:variant>
        <vt:i4>5</vt:i4>
      </vt:variant>
      <vt:variant>
        <vt:lpwstr/>
      </vt:variant>
      <vt:variant>
        <vt:lpwstr>_Toc129334240</vt:lpwstr>
      </vt:variant>
      <vt:variant>
        <vt:i4>1114169</vt:i4>
      </vt:variant>
      <vt:variant>
        <vt:i4>530</vt:i4>
      </vt:variant>
      <vt:variant>
        <vt:i4>0</vt:i4>
      </vt:variant>
      <vt:variant>
        <vt:i4>5</vt:i4>
      </vt:variant>
      <vt:variant>
        <vt:lpwstr/>
      </vt:variant>
      <vt:variant>
        <vt:lpwstr>_Toc129334239</vt:lpwstr>
      </vt:variant>
      <vt:variant>
        <vt:i4>1114169</vt:i4>
      </vt:variant>
      <vt:variant>
        <vt:i4>524</vt:i4>
      </vt:variant>
      <vt:variant>
        <vt:i4>0</vt:i4>
      </vt:variant>
      <vt:variant>
        <vt:i4>5</vt:i4>
      </vt:variant>
      <vt:variant>
        <vt:lpwstr/>
      </vt:variant>
      <vt:variant>
        <vt:lpwstr>_Toc129334238</vt:lpwstr>
      </vt:variant>
      <vt:variant>
        <vt:i4>1114169</vt:i4>
      </vt:variant>
      <vt:variant>
        <vt:i4>518</vt:i4>
      </vt:variant>
      <vt:variant>
        <vt:i4>0</vt:i4>
      </vt:variant>
      <vt:variant>
        <vt:i4>5</vt:i4>
      </vt:variant>
      <vt:variant>
        <vt:lpwstr/>
      </vt:variant>
      <vt:variant>
        <vt:lpwstr>_Toc129334237</vt:lpwstr>
      </vt:variant>
      <vt:variant>
        <vt:i4>1114169</vt:i4>
      </vt:variant>
      <vt:variant>
        <vt:i4>512</vt:i4>
      </vt:variant>
      <vt:variant>
        <vt:i4>0</vt:i4>
      </vt:variant>
      <vt:variant>
        <vt:i4>5</vt:i4>
      </vt:variant>
      <vt:variant>
        <vt:lpwstr/>
      </vt:variant>
      <vt:variant>
        <vt:lpwstr>_Toc129334236</vt:lpwstr>
      </vt:variant>
      <vt:variant>
        <vt:i4>1114169</vt:i4>
      </vt:variant>
      <vt:variant>
        <vt:i4>506</vt:i4>
      </vt:variant>
      <vt:variant>
        <vt:i4>0</vt:i4>
      </vt:variant>
      <vt:variant>
        <vt:i4>5</vt:i4>
      </vt:variant>
      <vt:variant>
        <vt:lpwstr/>
      </vt:variant>
      <vt:variant>
        <vt:lpwstr>_Toc129334235</vt:lpwstr>
      </vt:variant>
      <vt:variant>
        <vt:i4>1114169</vt:i4>
      </vt:variant>
      <vt:variant>
        <vt:i4>500</vt:i4>
      </vt:variant>
      <vt:variant>
        <vt:i4>0</vt:i4>
      </vt:variant>
      <vt:variant>
        <vt:i4>5</vt:i4>
      </vt:variant>
      <vt:variant>
        <vt:lpwstr/>
      </vt:variant>
      <vt:variant>
        <vt:lpwstr>_Toc129334234</vt:lpwstr>
      </vt:variant>
      <vt:variant>
        <vt:i4>1114169</vt:i4>
      </vt:variant>
      <vt:variant>
        <vt:i4>494</vt:i4>
      </vt:variant>
      <vt:variant>
        <vt:i4>0</vt:i4>
      </vt:variant>
      <vt:variant>
        <vt:i4>5</vt:i4>
      </vt:variant>
      <vt:variant>
        <vt:lpwstr/>
      </vt:variant>
      <vt:variant>
        <vt:lpwstr>_Toc129334233</vt:lpwstr>
      </vt:variant>
      <vt:variant>
        <vt:i4>1114169</vt:i4>
      </vt:variant>
      <vt:variant>
        <vt:i4>488</vt:i4>
      </vt:variant>
      <vt:variant>
        <vt:i4>0</vt:i4>
      </vt:variant>
      <vt:variant>
        <vt:i4>5</vt:i4>
      </vt:variant>
      <vt:variant>
        <vt:lpwstr/>
      </vt:variant>
      <vt:variant>
        <vt:lpwstr>_Toc129334232</vt:lpwstr>
      </vt:variant>
      <vt:variant>
        <vt:i4>1114169</vt:i4>
      </vt:variant>
      <vt:variant>
        <vt:i4>482</vt:i4>
      </vt:variant>
      <vt:variant>
        <vt:i4>0</vt:i4>
      </vt:variant>
      <vt:variant>
        <vt:i4>5</vt:i4>
      </vt:variant>
      <vt:variant>
        <vt:lpwstr/>
      </vt:variant>
      <vt:variant>
        <vt:lpwstr>_Toc129334231</vt:lpwstr>
      </vt:variant>
      <vt:variant>
        <vt:i4>1114169</vt:i4>
      </vt:variant>
      <vt:variant>
        <vt:i4>476</vt:i4>
      </vt:variant>
      <vt:variant>
        <vt:i4>0</vt:i4>
      </vt:variant>
      <vt:variant>
        <vt:i4>5</vt:i4>
      </vt:variant>
      <vt:variant>
        <vt:lpwstr/>
      </vt:variant>
      <vt:variant>
        <vt:lpwstr>_Toc129334230</vt:lpwstr>
      </vt:variant>
      <vt:variant>
        <vt:i4>1048633</vt:i4>
      </vt:variant>
      <vt:variant>
        <vt:i4>470</vt:i4>
      </vt:variant>
      <vt:variant>
        <vt:i4>0</vt:i4>
      </vt:variant>
      <vt:variant>
        <vt:i4>5</vt:i4>
      </vt:variant>
      <vt:variant>
        <vt:lpwstr/>
      </vt:variant>
      <vt:variant>
        <vt:lpwstr>_Toc129334229</vt:lpwstr>
      </vt:variant>
      <vt:variant>
        <vt:i4>1048633</vt:i4>
      </vt:variant>
      <vt:variant>
        <vt:i4>464</vt:i4>
      </vt:variant>
      <vt:variant>
        <vt:i4>0</vt:i4>
      </vt:variant>
      <vt:variant>
        <vt:i4>5</vt:i4>
      </vt:variant>
      <vt:variant>
        <vt:lpwstr/>
      </vt:variant>
      <vt:variant>
        <vt:lpwstr>_Toc129334228</vt:lpwstr>
      </vt:variant>
      <vt:variant>
        <vt:i4>1048633</vt:i4>
      </vt:variant>
      <vt:variant>
        <vt:i4>458</vt:i4>
      </vt:variant>
      <vt:variant>
        <vt:i4>0</vt:i4>
      </vt:variant>
      <vt:variant>
        <vt:i4>5</vt:i4>
      </vt:variant>
      <vt:variant>
        <vt:lpwstr/>
      </vt:variant>
      <vt:variant>
        <vt:lpwstr>_Toc129334227</vt:lpwstr>
      </vt:variant>
      <vt:variant>
        <vt:i4>1048633</vt:i4>
      </vt:variant>
      <vt:variant>
        <vt:i4>452</vt:i4>
      </vt:variant>
      <vt:variant>
        <vt:i4>0</vt:i4>
      </vt:variant>
      <vt:variant>
        <vt:i4>5</vt:i4>
      </vt:variant>
      <vt:variant>
        <vt:lpwstr/>
      </vt:variant>
      <vt:variant>
        <vt:lpwstr>_Toc129334226</vt:lpwstr>
      </vt:variant>
      <vt:variant>
        <vt:i4>1048633</vt:i4>
      </vt:variant>
      <vt:variant>
        <vt:i4>446</vt:i4>
      </vt:variant>
      <vt:variant>
        <vt:i4>0</vt:i4>
      </vt:variant>
      <vt:variant>
        <vt:i4>5</vt:i4>
      </vt:variant>
      <vt:variant>
        <vt:lpwstr/>
      </vt:variant>
      <vt:variant>
        <vt:lpwstr>_Toc129334225</vt:lpwstr>
      </vt:variant>
      <vt:variant>
        <vt:i4>1048633</vt:i4>
      </vt:variant>
      <vt:variant>
        <vt:i4>440</vt:i4>
      </vt:variant>
      <vt:variant>
        <vt:i4>0</vt:i4>
      </vt:variant>
      <vt:variant>
        <vt:i4>5</vt:i4>
      </vt:variant>
      <vt:variant>
        <vt:lpwstr/>
      </vt:variant>
      <vt:variant>
        <vt:lpwstr>_Toc129334224</vt:lpwstr>
      </vt:variant>
      <vt:variant>
        <vt:i4>1048633</vt:i4>
      </vt:variant>
      <vt:variant>
        <vt:i4>434</vt:i4>
      </vt:variant>
      <vt:variant>
        <vt:i4>0</vt:i4>
      </vt:variant>
      <vt:variant>
        <vt:i4>5</vt:i4>
      </vt:variant>
      <vt:variant>
        <vt:lpwstr/>
      </vt:variant>
      <vt:variant>
        <vt:lpwstr>_Toc129334223</vt:lpwstr>
      </vt:variant>
      <vt:variant>
        <vt:i4>1048633</vt:i4>
      </vt:variant>
      <vt:variant>
        <vt:i4>428</vt:i4>
      </vt:variant>
      <vt:variant>
        <vt:i4>0</vt:i4>
      </vt:variant>
      <vt:variant>
        <vt:i4>5</vt:i4>
      </vt:variant>
      <vt:variant>
        <vt:lpwstr/>
      </vt:variant>
      <vt:variant>
        <vt:lpwstr>_Toc129334222</vt:lpwstr>
      </vt:variant>
      <vt:variant>
        <vt:i4>1048633</vt:i4>
      </vt:variant>
      <vt:variant>
        <vt:i4>422</vt:i4>
      </vt:variant>
      <vt:variant>
        <vt:i4>0</vt:i4>
      </vt:variant>
      <vt:variant>
        <vt:i4>5</vt:i4>
      </vt:variant>
      <vt:variant>
        <vt:lpwstr/>
      </vt:variant>
      <vt:variant>
        <vt:lpwstr>_Toc129334221</vt:lpwstr>
      </vt:variant>
      <vt:variant>
        <vt:i4>1048633</vt:i4>
      </vt:variant>
      <vt:variant>
        <vt:i4>416</vt:i4>
      </vt:variant>
      <vt:variant>
        <vt:i4>0</vt:i4>
      </vt:variant>
      <vt:variant>
        <vt:i4>5</vt:i4>
      </vt:variant>
      <vt:variant>
        <vt:lpwstr/>
      </vt:variant>
      <vt:variant>
        <vt:lpwstr>_Toc129334220</vt:lpwstr>
      </vt:variant>
      <vt:variant>
        <vt:i4>1245241</vt:i4>
      </vt:variant>
      <vt:variant>
        <vt:i4>410</vt:i4>
      </vt:variant>
      <vt:variant>
        <vt:i4>0</vt:i4>
      </vt:variant>
      <vt:variant>
        <vt:i4>5</vt:i4>
      </vt:variant>
      <vt:variant>
        <vt:lpwstr/>
      </vt:variant>
      <vt:variant>
        <vt:lpwstr>_Toc129334219</vt:lpwstr>
      </vt:variant>
      <vt:variant>
        <vt:i4>1245241</vt:i4>
      </vt:variant>
      <vt:variant>
        <vt:i4>404</vt:i4>
      </vt:variant>
      <vt:variant>
        <vt:i4>0</vt:i4>
      </vt:variant>
      <vt:variant>
        <vt:i4>5</vt:i4>
      </vt:variant>
      <vt:variant>
        <vt:lpwstr/>
      </vt:variant>
      <vt:variant>
        <vt:lpwstr>_Toc129334218</vt:lpwstr>
      </vt:variant>
      <vt:variant>
        <vt:i4>1245241</vt:i4>
      </vt:variant>
      <vt:variant>
        <vt:i4>398</vt:i4>
      </vt:variant>
      <vt:variant>
        <vt:i4>0</vt:i4>
      </vt:variant>
      <vt:variant>
        <vt:i4>5</vt:i4>
      </vt:variant>
      <vt:variant>
        <vt:lpwstr/>
      </vt:variant>
      <vt:variant>
        <vt:lpwstr>_Toc129334217</vt:lpwstr>
      </vt:variant>
      <vt:variant>
        <vt:i4>1245241</vt:i4>
      </vt:variant>
      <vt:variant>
        <vt:i4>392</vt:i4>
      </vt:variant>
      <vt:variant>
        <vt:i4>0</vt:i4>
      </vt:variant>
      <vt:variant>
        <vt:i4>5</vt:i4>
      </vt:variant>
      <vt:variant>
        <vt:lpwstr/>
      </vt:variant>
      <vt:variant>
        <vt:lpwstr>_Toc129334216</vt:lpwstr>
      </vt:variant>
      <vt:variant>
        <vt:i4>1245241</vt:i4>
      </vt:variant>
      <vt:variant>
        <vt:i4>386</vt:i4>
      </vt:variant>
      <vt:variant>
        <vt:i4>0</vt:i4>
      </vt:variant>
      <vt:variant>
        <vt:i4>5</vt:i4>
      </vt:variant>
      <vt:variant>
        <vt:lpwstr/>
      </vt:variant>
      <vt:variant>
        <vt:lpwstr>_Toc129334215</vt:lpwstr>
      </vt:variant>
      <vt:variant>
        <vt:i4>1245241</vt:i4>
      </vt:variant>
      <vt:variant>
        <vt:i4>380</vt:i4>
      </vt:variant>
      <vt:variant>
        <vt:i4>0</vt:i4>
      </vt:variant>
      <vt:variant>
        <vt:i4>5</vt:i4>
      </vt:variant>
      <vt:variant>
        <vt:lpwstr/>
      </vt:variant>
      <vt:variant>
        <vt:lpwstr>_Toc129334214</vt:lpwstr>
      </vt:variant>
      <vt:variant>
        <vt:i4>1245241</vt:i4>
      </vt:variant>
      <vt:variant>
        <vt:i4>374</vt:i4>
      </vt:variant>
      <vt:variant>
        <vt:i4>0</vt:i4>
      </vt:variant>
      <vt:variant>
        <vt:i4>5</vt:i4>
      </vt:variant>
      <vt:variant>
        <vt:lpwstr/>
      </vt:variant>
      <vt:variant>
        <vt:lpwstr>_Toc129334213</vt:lpwstr>
      </vt:variant>
      <vt:variant>
        <vt:i4>1245241</vt:i4>
      </vt:variant>
      <vt:variant>
        <vt:i4>368</vt:i4>
      </vt:variant>
      <vt:variant>
        <vt:i4>0</vt:i4>
      </vt:variant>
      <vt:variant>
        <vt:i4>5</vt:i4>
      </vt:variant>
      <vt:variant>
        <vt:lpwstr/>
      </vt:variant>
      <vt:variant>
        <vt:lpwstr>_Toc129334212</vt:lpwstr>
      </vt:variant>
      <vt:variant>
        <vt:i4>1245241</vt:i4>
      </vt:variant>
      <vt:variant>
        <vt:i4>362</vt:i4>
      </vt:variant>
      <vt:variant>
        <vt:i4>0</vt:i4>
      </vt:variant>
      <vt:variant>
        <vt:i4>5</vt:i4>
      </vt:variant>
      <vt:variant>
        <vt:lpwstr/>
      </vt:variant>
      <vt:variant>
        <vt:lpwstr>_Toc129334211</vt:lpwstr>
      </vt:variant>
      <vt:variant>
        <vt:i4>1245241</vt:i4>
      </vt:variant>
      <vt:variant>
        <vt:i4>356</vt:i4>
      </vt:variant>
      <vt:variant>
        <vt:i4>0</vt:i4>
      </vt:variant>
      <vt:variant>
        <vt:i4>5</vt:i4>
      </vt:variant>
      <vt:variant>
        <vt:lpwstr/>
      </vt:variant>
      <vt:variant>
        <vt:lpwstr>_Toc129334210</vt:lpwstr>
      </vt:variant>
      <vt:variant>
        <vt:i4>1179705</vt:i4>
      </vt:variant>
      <vt:variant>
        <vt:i4>350</vt:i4>
      </vt:variant>
      <vt:variant>
        <vt:i4>0</vt:i4>
      </vt:variant>
      <vt:variant>
        <vt:i4>5</vt:i4>
      </vt:variant>
      <vt:variant>
        <vt:lpwstr/>
      </vt:variant>
      <vt:variant>
        <vt:lpwstr>_Toc129334209</vt:lpwstr>
      </vt:variant>
      <vt:variant>
        <vt:i4>1179705</vt:i4>
      </vt:variant>
      <vt:variant>
        <vt:i4>344</vt:i4>
      </vt:variant>
      <vt:variant>
        <vt:i4>0</vt:i4>
      </vt:variant>
      <vt:variant>
        <vt:i4>5</vt:i4>
      </vt:variant>
      <vt:variant>
        <vt:lpwstr/>
      </vt:variant>
      <vt:variant>
        <vt:lpwstr>_Toc129334208</vt:lpwstr>
      </vt:variant>
      <vt:variant>
        <vt:i4>1179705</vt:i4>
      </vt:variant>
      <vt:variant>
        <vt:i4>338</vt:i4>
      </vt:variant>
      <vt:variant>
        <vt:i4>0</vt:i4>
      </vt:variant>
      <vt:variant>
        <vt:i4>5</vt:i4>
      </vt:variant>
      <vt:variant>
        <vt:lpwstr/>
      </vt:variant>
      <vt:variant>
        <vt:lpwstr>_Toc129334207</vt:lpwstr>
      </vt:variant>
      <vt:variant>
        <vt:i4>1179705</vt:i4>
      </vt:variant>
      <vt:variant>
        <vt:i4>332</vt:i4>
      </vt:variant>
      <vt:variant>
        <vt:i4>0</vt:i4>
      </vt:variant>
      <vt:variant>
        <vt:i4>5</vt:i4>
      </vt:variant>
      <vt:variant>
        <vt:lpwstr/>
      </vt:variant>
      <vt:variant>
        <vt:lpwstr>_Toc129334206</vt:lpwstr>
      </vt:variant>
      <vt:variant>
        <vt:i4>1179705</vt:i4>
      </vt:variant>
      <vt:variant>
        <vt:i4>326</vt:i4>
      </vt:variant>
      <vt:variant>
        <vt:i4>0</vt:i4>
      </vt:variant>
      <vt:variant>
        <vt:i4>5</vt:i4>
      </vt:variant>
      <vt:variant>
        <vt:lpwstr/>
      </vt:variant>
      <vt:variant>
        <vt:lpwstr>_Toc129334205</vt:lpwstr>
      </vt:variant>
      <vt:variant>
        <vt:i4>1179705</vt:i4>
      </vt:variant>
      <vt:variant>
        <vt:i4>320</vt:i4>
      </vt:variant>
      <vt:variant>
        <vt:i4>0</vt:i4>
      </vt:variant>
      <vt:variant>
        <vt:i4>5</vt:i4>
      </vt:variant>
      <vt:variant>
        <vt:lpwstr/>
      </vt:variant>
      <vt:variant>
        <vt:lpwstr>_Toc129334204</vt:lpwstr>
      </vt:variant>
      <vt:variant>
        <vt:i4>1179705</vt:i4>
      </vt:variant>
      <vt:variant>
        <vt:i4>314</vt:i4>
      </vt:variant>
      <vt:variant>
        <vt:i4>0</vt:i4>
      </vt:variant>
      <vt:variant>
        <vt:i4>5</vt:i4>
      </vt:variant>
      <vt:variant>
        <vt:lpwstr/>
      </vt:variant>
      <vt:variant>
        <vt:lpwstr>_Toc129334203</vt:lpwstr>
      </vt:variant>
      <vt:variant>
        <vt:i4>1179705</vt:i4>
      </vt:variant>
      <vt:variant>
        <vt:i4>308</vt:i4>
      </vt:variant>
      <vt:variant>
        <vt:i4>0</vt:i4>
      </vt:variant>
      <vt:variant>
        <vt:i4>5</vt:i4>
      </vt:variant>
      <vt:variant>
        <vt:lpwstr/>
      </vt:variant>
      <vt:variant>
        <vt:lpwstr>_Toc129334202</vt:lpwstr>
      </vt:variant>
      <vt:variant>
        <vt:i4>1179705</vt:i4>
      </vt:variant>
      <vt:variant>
        <vt:i4>302</vt:i4>
      </vt:variant>
      <vt:variant>
        <vt:i4>0</vt:i4>
      </vt:variant>
      <vt:variant>
        <vt:i4>5</vt:i4>
      </vt:variant>
      <vt:variant>
        <vt:lpwstr/>
      </vt:variant>
      <vt:variant>
        <vt:lpwstr>_Toc129334201</vt:lpwstr>
      </vt:variant>
      <vt:variant>
        <vt:i4>1179705</vt:i4>
      </vt:variant>
      <vt:variant>
        <vt:i4>296</vt:i4>
      </vt:variant>
      <vt:variant>
        <vt:i4>0</vt:i4>
      </vt:variant>
      <vt:variant>
        <vt:i4>5</vt:i4>
      </vt:variant>
      <vt:variant>
        <vt:lpwstr/>
      </vt:variant>
      <vt:variant>
        <vt:lpwstr>_Toc129334200</vt:lpwstr>
      </vt:variant>
      <vt:variant>
        <vt:i4>1769530</vt:i4>
      </vt:variant>
      <vt:variant>
        <vt:i4>290</vt:i4>
      </vt:variant>
      <vt:variant>
        <vt:i4>0</vt:i4>
      </vt:variant>
      <vt:variant>
        <vt:i4>5</vt:i4>
      </vt:variant>
      <vt:variant>
        <vt:lpwstr/>
      </vt:variant>
      <vt:variant>
        <vt:lpwstr>_Toc129334199</vt:lpwstr>
      </vt:variant>
      <vt:variant>
        <vt:i4>1769530</vt:i4>
      </vt:variant>
      <vt:variant>
        <vt:i4>284</vt:i4>
      </vt:variant>
      <vt:variant>
        <vt:i4>0</vt:i4>
      </vt:variant>
      <vt:variant>
        <vt:i4>5</vt:i4>
      </vt:variant>
      <vt:variant>
        <vt:lpwstr/>
      </vt:variant>
      <vt:variant>
        <vt:lpwstr>_Toc129334198</vt:lpwstr>
      </vt:variant>
      <vt:variant>
        <vt:i4>1769530</vt:i4>
      </vt:variant>
      <vt:variant>
        <vt:i4>278</vt:i4>
      </vt:variant>
      <vt:variant>
        <vt:i4>0</vt:i4>
      </vt:variant>
      <vt:variant>
        <vt:i4>5</vt:i4>
      </vt:variant>
      <vt:variant>
        <vt:lpwstr/>
      </vt:variant>
      <vt:variant>
        <vt:lpwstr>_Toc129334197</vt:lpwstr>
      </vt:variant>
      <vt:variant>
        <vt:i4>1769530</vt:i4>
      </vt:variant>
      <vt:variant>
        <vt:i4>272</vt:i4>
      </vt:variant>
      <vt:variant>
        <vt:i4>0</vt:i4>
      </vt:variant>
      <vt:variant>
        <vt:i4>5</vt:i4>
      </vt:variant>
      <vt:variant>
        <vt:lpwstr/>
      </vt:variant>
      <vt:variant>
        <vt:lpwstr>_Toc129334196</vt:lpwstr>
      </vt:variant>
      <vt:variant>
        <vt:i4>1769530</vt:i4>
      </vt:variant>
      <vt:variant>
        <vt:i4>266</vt:i4>
      </vt:variant>
      <vt:variant>
        <vt:i4>0</vt:i4>
      </vt:variant>
      <vt:variant>
        <vt:i4>5</vt:i4>
      </vt:variant>
      <vt:variant>
        <vt:lpwstr/>
      </vt:variant>
      <vt:variant>
        <vt:lpwstr>_Toc129334195</vt:lpwstr>
      </vt:variant>
      <vt:variant>
        <vt:i4>1769530</vt:i4>
      </vt:variant>
      <vt:variant>
        <vt:i4>260</vt:i4>
      </vt:variant>
      <vt:variant>
        <vt:i4>0</vt:i4>
      </vt:variant>
      <vt:variant>
        <vt:i4>5</vt:i4>
      </vt:variant>
      <vt:variant>
        <vt:lpwstr/>
      </vt:variant>
      <vt:variant>
        <vt:lpwstr>_Toc129334194</vt:lpwstr>
      </vt:variant>
      <vt:variant>
        <vt:i4>1769530</vt:i4>
      </vt:variant>
      <vt:variant>
        <vt:i4>254</vt:i4>
      </vt:variant>
      <vt:variant>
        <vt:i4>0</vt:i4>
      </vt:variant>
      <vt:variant>
        <vt:i4>5</vt:i4>
      </vt:variant>
      <vt:variant>
        <vt:lpwstr/>
      </vt:variant>
      <vt:variant>
        <vt:lpwstr>_Toc129334193</vt:lpwstr>
      </vt:variant>
      <vt:variant>
        <vt:i4>1769530</vt:i4>
      </vt:variant>
      <vt:variant>
        <vt:i4>248</vt:i4>
      </vt:variant>
      <vt:variant>
        <vt:i4>0</vt:i4>
      </vt:variant>
      <vt:variant>
        <vt:i4>5</vt:i4>
      </vt:variant>
      <vt:variant>
        <vt:lpwstr/>
      </vt:variant>
      <vt:variant>
        <vt:lpwstr>_Toc129334192</vt:lpwstr>
      </vt:variant>
      <vt:variant>
        <vt:i4>1769530</vt:i4>
      </vt:variant>
      <vt:variant>
        <vt:i4>242</vt:i4>
      </vt:variant>
      <vt:variant>
        <vt:i4>0</vt:i4>
      </vt:variant>
      <vt:variant>
        <vt:i4>5</vt:i4>
      </vt:variant>
      <vt:variant>
        <vt:lpwstr/>
      </vt:variant>
      <vt:variant>
        <vt:lpwstr>_Toc129334191</vt:lpwstr>
      </vt:variant>
      <vt:variant>
        <vt:i4>1769530</vt:i4>
      </vt:variant>
      <vt:variant>
        <vt:i4>236</vt:i4>
      </vt:variant>
      <vt:variant>
        <vt:i4>0</vt:i4>
      </vt:variant>
      <vt:variant>
        <vt:i4>5</vt:i4>
      </vt:variant>
      <vt:variant>
        <vt:lpwstr/>
      </vt:variant>
      <vt:variant>
        <vt:lpwstr>_Toc129334190</vt:lpwstr>
      </vt:variant>
      <vt:variant>
        <vt:i4>1703994</vt:i4>
      </vt:variant>
      <vt:variant>
        <vt:i4>230</vt:i4>
      </vt:variant>
      <vt:variant>
        <vt:i4>0</vt:i4>
      </vt:variant>
      <vt:variant>
        <vt:i4>5</vt:i4>
      </vt:variant>
      <vt:variant>
        <vt:lpwstr/>
      </vt:variant>
      <vt:variant>
        <vt:lpwstr>_Toc129334189</vt:lpwstr>
      </vt:variant>
      <vt:variant>
        <vt:i4>1703994</vt:i4>
      </vt:variant>
      <vt:variant>
        <vt:i4>224</vt:i4>
      </vt:variant>
      <vt:variant>
        <vt:i4>0</vt:i4>
      </vt:variant>
      <vt:variant>
        <vt:i4>5</vt:i4>
      </vt:variant>
      <vt:variant>
        <vt:lpwstr/>
      </vt:variant>
      <vt:variant>
        <vt:lpwstr>_Toc129334188</vt:lpwstr>
      </vt:variant>
      <vt:variant>
        <vt:i4>1703994</vt:i4>
      </vt:variant>
      <vt:variant>
        <vt:i4>218</vt:i4>
      </vt:variant>
      <vt:variant>
        <vt:i4>0</vt:i4>
      </vt:variant>
      <vt:variant>
        <vt:i4>5</vt:i4>
      </vt:variant>
      <vt:variant>
        <vt:lpwstr/>
      </vt:variant>
      <vt:variant>
        <vt:lpwstr>_Toc129334187</vt:lpwstr>
      </vt:variant>
      <vt:variant>
        <vt:i4>1703994</vt:i4>
      </vt:variant>
      <vt:variant>
        <vt:i4>212</vt:i4>
      </vt:variant>
      <vt:variant>
        <vt:i4>0</vt:i4>
      </vt:variant>
      <vt:variant>
        <vt:i4>5</vt:i4>
      </vt:variant>
      <vt:variant>
        <vt:lpwstr/>
      </vt:variant>
      <vt:variant>
        <vt:lpwstr>_Toc129334186</vt:lpwstr>
      </vt:variant>
      <vt:variant>
        <vt:i4>1703994</vt:i4>
      </vt:variant>
      <vt:variant>
        <vt:i4>206</vt:i4>
      </vt:variant>
      <vt:variant>
        <vt:i4>0</vt:i4>
      </vt:variant>
      <vt:variant>
        <vt:i4>5</vt:i4>
      </vt:variant>
      <vt:variant>
        <vt:lpwstr/>
      </vt:variant>
      <vt:variant>
        <vt:lpwstr>_Toc129334185</vt:lpwstr>
      </vt:variant>
      <vt:variant>
        <vt:i4>1703994</vt:i4>
      </vt:variant>
      <vt:variant>
        <vt:i4>200</vt:i4>
      </vt:variant>
      <vt:variant>
        <vt:i4>0</vt:i4>
      </vt:variant>
      <vt:variant>
        <vt:i4>5</vt:i4>
      </vt:variant>
      <vt:variant>
        <vt:lpwstr/>
      </vt:variant>
      <vt:variant>
        <vt:lpwstr>_Toc129334184</vt:lpwstr>
      </vt:variant>
      <vt:variant>
        <vt:i4>1703994</vt:i4>
      </vt:variant>
      <vt:variant>
        <vt:i4>194</vt:i4>
      </vt:variant>
      <vt:variant>
        <vt:i4>0</vt:i4>
      </vt:variant>
      <vt:variant>
        <vt:i4>5</vt:i4>
      </vt:variant>
      <vt:variant>
        <vt:lpwstr/>
      </vt:variant>
      <vt:variant>
        <vt:lpwstr>_Toc129334183</vt:lpwstr>
      </vt:variant>
      <vt:variant>
        <vt:i4>1703994</vt:i4>
      </vt:variant>
      <vt:variant>
        <vt:i4>188</vt:i4>
      </vt:variant>
      <vt:variant>
        <vt:i4>0</vt:i4>
      </vt:variant>
      <vt:variant>
        <vt:i4>5</vt:i4>
      </vt:variant>
      <vt:variant>
        <vt:lpwstr/>
      </vt:variant>
      <vt:variant>
        <vt:lpwstr>_Toc129334182</vt:lpwstr>
      </vt:variant>
      <vt:variant>
        <vt:i4>1703994</vt:i4>
      </vt:variant>
      <vt:variant>
        <vt:i4>182</vt:i4>
      </vt:variant>
      <vt:variant>
        <vt:i4>0</vt:i4>
      </vt:variant>
      <vt:variant>
        <vt:i4>5</vt:i4>
      </vt:variant>
      <vt:variant>
        <vt:lpwstr/>
      </vt:variant>
      <vt:variant>
        <vt:lpwstr>_Toc129334181</vt:lpwstr>
      </vt:variant>
      <vt:variant>
        <vt:i4>1703994</vt:i4>
      </vt:variant>
      <vt:variant>
        <vt:i4>176</vt:i4>
      </vt:variant>
      <vt:variant>
        <vt:i4>0</vt:i4>
      </vt:variant>
      <vt:variant>
        <vt:i4>5</vt:i4>
      </vt:variant>
      <vt:variant>
        <vt:lpwstr/>
      </vt:variant>
      <vt:variant>
        <vt:lpwstr>_Toc129334180</vt:lpwstr>
      </vt:variant>
      <vt:variant>
        <vt:i4>1376314</vt:i4>
      </vt:variant>
      <vt:variant>
        <vt:i4>170</vt:i4>
      </vt:variant>
      <vt:variant>
        <vt:i4>0</vt:i4>
      </vt:variant>
      <vt:variant>
        <vt:i4>5</vt:i4>
      </vt:variant>
      <vt:variant>
        <vt:lpwstr/>
      </vt:variant>
      <vt:variant>
        <vt:lpwstr>_Toc129334179</vt:lpwstr>
      </vt:variant>
      <vt:variant>
        <vt:i4>1376314</vt:i4>
      </vt:variant>
      <vt:variant>
        <vt:i4>164</vt:i4>
      </vt:variant>
      <vt:variant>
        <vt:i4>0</vt:i4>
      </vt:variant>
      <vt:variant>
        <vt:i4>5</vt:i4>
      </vt:variant>
      <vt:variant>
        <vt:lpwstr/>
      </vt:variant>
      <vt:variant>
        <vt:lpwstr>_Toc129334178</vt:lpwstr>
      </vt:variant>
      <vt:variant>
        <vt:i4>1376314</vt:i4>
      </vt:variant>
      <vt:variant>
        <vt:i4>158</vt:i4>
      </vt:variant>
      <vt:variant>
        <vt:i4>0</vt:i4>
      </vt:variant>
      <vt:variant>
        <vt:i4>5</vt:i4>
      </vt:variant>
      <vt:variant>
        <vt:lpwstr/>
      </vt:variant>
      <vt:variant>
        <vt:lpwstr>_Toc129334177</vt:lpwstr>
      </vt:variant>
      <vt:variant>
        <vt:i4>1376314</vt:i4>
      </vt:variant>
      <vt:variant>
        <vt:i4>152</vt:i4>
      </vt:variant>
      <vt:variant>
        <vt:i4>0</vt:i4>
      </vt:variant>
      <vt:variant>
        <vt:i4>5</vt:i4>
      </vt:variant>
      <vt:variant>
        <vt:lpwstr/>
      </vt:variant>
      <vt:variant>
        <vt:lpwstr>_Toc129334176</vt:lpwstr>
      </vt:variant>
      <vt:variant>
        <vt:i4>1376314</vt:i4>
      </vt:variant>
      <vt:variant>
        <vt:i4>146</vt:i4>
      </vt:variant>
      <vt:variant>
        <vt:i4>0</vt:i4>
      </vt:variant>
      <vt:variant>
        <vt:i4>5</vt:i4>
      </vt:variant>
      <vt:variant>
        <vt:lpwstr/>
      </vt:variant>
      <vt:variant>
        <vt:lpwstr>_Toc129334175</vt:lpwstr>
      </vt:variant>
      <vt:variant>
        <vt:i4>1376314</vt:i4>
      </vt:variant>
      <vt:variant>
        <vt:i4>140</vt:i4>
      </vt:variant>
      <vt:variant>
        <vt:i4>0</vt:i4>
      </vt:variant>
      <vt:variant>
        <vt:i4>5</vt:i4>
      </vt:variant>
      <vt:variant>
        <vt:lpwstr/>
      </vt:variant>
      <vt:variant>
        <vt:lpwstr>_Toc129334174</vt:lpwstr>
      </vt:variant>
      <vt:variant>
        <vt:i4>1376314</vt:i4>
      </vt:variant>
      <vt:variant>
        <vt:i4>134</vt:i4>
      </vt:variant>
      <vt:variant>
        <vt:i4>0</vt:i4>
      </vt:variant>
      <vt:variant>
        <vt:i4>5</vt:i4>
      </vt:variant>
      <vt:variant>
        <vt:lpwstr/>
      </vt:variant>
      <vt:variant>
        <vt:lpwstr>_Toc129334173</vt:lpwstr>
      </vt:variant>
      <vt:variant>
        <vt:i4>1376314</vt:i4>
      </vt:variant>
      <vt:variant>
        <vt:i4>128</vt:i4>
      </vt:variant>
      <vt:variant>
        <vt:i4>0</vt:i4>
      </vt:variant>
      <vt:variant>
        <vt:i4>5</vt:i4>
      </vt:variant>
      <vt:variant>
        <vt:lpwstr/>
      </vt:variant>
      <vt:variant>
        <vt:lpwstr>_Toc129334172</vt:lpwstr>
      </vt:variant>
      <vt:variant>
        <vt:i4>1376314</vt:i4>
      </vt:variant>
      <vt:variant>
        <vt:i4>122</vt:i4>
      </vt:variant>
      <vt:variant>
        <vt:i4>0</vt:i4>
      </vt:variant>
      <vt:variant>
        <vt:i4>5</vt:i4>
      </vt:variant>
      <vt:variant>
        <vt:lpwstr/>
      </vt:variant>
      <vt:variant>
        <vt:lpwstr>_Toc129334171</vt:lpwstr>
      </vt:variant>
      <vt:variant>
        <vt:i4>1376314</vt:i4>
      </vt:variant>
      <vt:variant>
        <vt:i4>116</vt:i4>
      </vt:variant>
      <vt:variant>
        <vt:i4>0</vt:i4>
      </vt:variant>
      <vt:variant>
        <vt:i4>5</vt:i4>
      </vt:variant>
      <vt:variant>
        <vt:lpwstr/>
      </vt:variant>
      <vt:variant>
        <vt:lpwstr>_Toc129334170</vt:lpwstr>
      </vt:variant>
      <vt:variant>
        <vt:i4>1310778</vt:i4>
      </vt:variant>
      <vt:variant>
        <vt:i4>110</vt:i4>
      </vt:variant>
      <vt:variant>
        <vt:i4>0</vt:i4>
      </vt:variant>
      <vt:variant>
        <vt:i4>5</vt:i4>
      </vt:variant>
      <vt:variant>
        <vt:lpwstr/>
      </vt:variant>
      <vt:variant>
        <vt:lpwstr>_Toc129334169</vt:lpwstr>
      </vt:variant>
      <vt:variant>
        <vt:i4>1310778</vt:i4>
      </vt:variant>
      <vt:variant>
        <vt:i4>104</vt:i4>
      </vt:variant>
      <vt:variant>
        <vt:i4>0</vt:i4>
      </vt:variant>
      <vt:variant>
        <vt:i4>5</vt:i4>
      </vt:variant>
      <vt:variant>
        <vt:lpwstr/>
      </vt:variant>
      <vt:variant>
        <vt:lpwstr>_Toc129334168</vt:lpwstr>
      </vt:variant>
      <vt:variant>
        <vt:i4>1310778</vt:i4>
      </vt:variant>
      <vt:variant>
        <vt:i4>98</vt:i4>
      </vt:variant>
      <vt:variant>
        <vt:i4>0</vt:i4>
      </vt:variant>
      <vt:variant>
        <vt:i4>5</vt:i4>
      </vt:variant>
      <vt:variant>
        <vt:lpwstr/>
      </vt:variant>
      <vt:variant>
        <vt:lpwstr>_Toc129334167</vt:lpwstr>
      </vt:variant>
      <vt:variant>
        <vt:i4>1310778</vt:i4>
      </vt:variant>
      <vt:variant>
        <vt:i4>92</vt:i4>
      </vt:variant>
      <vt:variant>
        <vt:i4>0</vt:i4>
      </vt:variant>
      <vt:variant>
        <vt:i4>5</vt:i4>
      </vt:variant>
      <vt:variant>
        <vt:lpwstr/>
      </vt:variant>
      <vt:variant>
        <vt:lpwstr>_Toc129334166</vt:lpwstr>
      </vt:variant>
      <vt:variant>
        <vt:i4>1310778</vt:i4>
      </vt:variant>
      <vt:variant>
        <vt:i4>86</vt:i4>
      </vt:variant>
      <vt:variant>
        <vt:i4>0</vt:i4>
      </vt:variant>
      <vt:variant>
        <vt:i4>5</vt:i4>
      </vt:variant>
      <vt:variant>
        <vt:lpwstr/>
      </vt:variant>
      <vt:variant>
        <vt:lpwstr>_Toc129334165</vt:lpwstr>
      </vt:variant>
      <vt:variant>
        <vt:i4>1310778</vt:i4>
      </vt:variant>
      <vt:variant>
        <vt:i4>80</vt:i4>
      </vt:variant>
      <vt:variant>
        <vt:i4>0</vt:i4>
      </vt:variant>
      <vt:variant>
        <vt:i4>5</vt:i4>
      </vt:variant>
      <vt:variant>
        <vt:lpwstr/>
      </vt:variant>
      <vt:variant>
        <vt:lpwstr>_Toc129334164</vt:lpwstr>
      </vt:variant>
      <vt:variant>
        <vt:i4>1310778</vt:i4>
      </vt:variant>
      <vt:variant>
        <vt:i4>74</vt:i4>
      </vt:variant>
      <vt:variant>
        <vt:i4>0</vt:i4>
      </vt:variant>
      <vt:variant>
        <vt:i4>5</vt:i4>
      </vt:variant>
      <vt:variant>
        <vt:lpwstr/>
      </vt:variant>
      <vt:variant>
        <vt:lpwstr>_Toc129334163</vt:lpwstr>
      </vt:variant>
      <vt:variant>
        <vt:i4>1310778</vt:i4>
      </vt:variant>
      <vt:variant>
        <vt:i4>68</vt:i4>
      </vt:variant>
      <vt:variant>
        <vt:i4>0</vt:i4>
      </vt:variant>
      <vt:variant>
        <vt:i4>5</vt:i4>
      </vt:variant>
      <vt:variant>
        <vt:lpwstr/>
      </vt:variant>
      <vt:variant>
        <vt:lpwstr>_Toc129334162</vt:lpwstr>
      </vt:variant>
      <vt:variant>
        <vt:i4>1310778</vt:i4>
      </vt:variant>
      <vt:variant>
        <vt:i4>62</vt:i4>
      </vt:variant>
      <vt:variant>
        <vt:i4>0</vt:i4>
      </vt:variant>
      <vt:variant>
        <vt:i4>5</vt:i4>
      </vt:variant>
      <vt:variant>
        <vt:lpwstr/>
      </vt:variant>
      <vt:variant>
        <vt:lpwstr>_Toc129334161</vt:lpwstr>
      </vt:variant>
      <vt:variant>
        <vt:i4>1310778</vt:i4>
      </vt:variant>
      <vt:variant>
        <vt:i4>56</vt:i4>
      </vt:variant>
      <vt:variant>
        <vt:i4>0</vt:i4>
      </vt:variant>
      <vt:variant>
        <vt:i4>5</vt:i4>
      </vt:variant>
      <vt:variant>
        <vt:lpwstr/>
      </vt:variant>
      <vt:variant>
        <vt:lpwstr>_Toc129334160</vt:lpwstr>
      </vt:variant>
      <vt:variant>
        <vt:i4>1507386</vt:i4>
      </vt:variant>
      <vt:variant>
        <vt:i4>50</vt:i4>
      </vt:variant>
      <vt:variant>
        <vt:i4>0</vt:i4>
      </vt:variant>
      <vt:variant>
        <vt:i4>5</vt:i4>
      </vt:variant>
      <vt:variant>
        <vt:lpwstr/>
      </vt:variant>
      <vt:variant>
        <vt:lpwstr>_Toc129334159</vt:lpwstr>
      </vt:variant>
      <vt:variant>
        <vt:i4>1507386</vt:i4>
      </vt:variant>
      <vt:variant>
        <vt:i4>44</vt:i4>
      </vt:variant>
      <vt:variant>
        <vt:i4>0</vt:i4>
      </vt:variant>
      <vt:variant>
        <vt:i4>5</vt:i4>
      </vt:variant>
      <vt:variant>
        <vt:lpwstr/>
      </vt:variant>
      <vt:variant>
        <vt:lpwstr>_Toc129334158</vt:lpwstr>
      </vt:variant>
      <vt:variant>
        <vt:i4>1507386</vt:i4>
      </vt:variant>
      <vt:variant>
        <vt:i4>38</vt:i4>
      </vt:variant>
      <vt:variant>
        <vt:i4>0</vt:i4>
      </vt:variant>
      <vt:variant>
        <vt:i4>5</vt:i4>
      </vt:variant>
      <vt:variant>
        <vt:lpwstr/>
      </vt:variant>
      <vt:variant>
        <vt:lpwstr>_Toc129334157</vt:lpwstr>
      </vt:variant>
      <vt:variant>
        <vt:i4>1507386</vt:i4>
      </vt:variant>
      <vt:variant>
        <vt:i4>32</vt:i4>
      </vt:variant>
      <vt:variant>
        <vt:i4>0</vt:i4>
      </vt:variant>
      <vt:variant>
        <vt:i4>5</vt:i4>
      </vt:variant>
      <vt:variant>
        <vt:lpwstr/>
      </vt:variant>
      <vt:variant>
        <vt:lpwstr>_Toc129334156</vt:lpwstr>
      </vt:variant>
      <vt:variant>
        <vt:i4>1507386</vt:i4>
      </vt:variant>
      <vt:variant>
        <vt:i4>26</vt:i4>
      </vt:variant>
      <vt:variant>
        <vt:i4>0</vt:i4>
      </vt:variant>
      <vt:variant>
        <vt:i4>5</vt:i4>
      </vt:variant>
      <vt:variant>
        <vt:lpwstr/>
      </vt:variant>
      <vt:variant>
        <vt:lpwstr>_Toc129334155</vt:lpwstr>
      </vt:variant>
      <vt:variant>
        <vt:i4>1507386</vt:i4>
      </vt:variant>
      <vt:variant>
        <vt:i4>20</vt:i4>
      </vt:variant>
      <vt:variant>
        <vt:i4>0</vt:i4>
      </vt:variant>
      <vt:variant>
        <vt:i4>5</vt:i4>
      </vt:variant>
      <vt:variant>
        <vt:lpwstr/>
      </vt:variant>
      <vt:variant>
        <vt:lpwstr>_Toc129334154</vt:lpwstr>
      </vt:variant>
      <vt:variant>
        <vt:i4>1507386</vt:i4>
      </vt:variant>
      <vt:variant>
        <vt:i4>14</vt:i4>
      </vt:variant>
      <vt:variant>
        <vt:i4>0</vt:i4>
      </vt:variant>
      <vt:variant>
        <vt:i4>5</vt:i4>
      </vt:variant>
      <vt:variant>
        <vt:lpwstr/>
      </vt:variant>
      <vt:variant>
        <vt:lpwstr>_Toc129334153</vt:lpwstr>
      </vt:variant>
      <vt:variant>
        <vt:i4>1507386</vt:i4>
      </vt:variant>
      <vt:variant>
        <vt:i4>8</vt:i4>
      </vt:variant>
      <vt:variant>
        <vt:i4>0</vt:i4>
      </vt:variant>
      <vt:variant>
        <vt:i4>5</vt:i4>
      </vt:variant>
      <vt:variant>
        <vt:lpwstr/>
      </vt:variant>
      <vt:variant>
        <vt:lpwstr>_Toc129334152</vt:lpwstr>
      </vt:variant>
      <vt:variant>
        <vt:i4>1507386</vt:i4>
      </vt:variant>
      <vt:variant>
        <vt:i4>2</vt:i4>
      </vt:variant>
      <vt:variant>
        <vt:i4>0</vt:i4>
      </vt:variant>
      <vt:variant>
        <vt:i4>5</vt:i4>
      </vt:variant>
      <vt:variant>
        <vt:lpwstr/>
      </vt:variant>
      <vt:variant>
        <vt:lpwstr>_Toc129334151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25.appV.doc</dc:title>
  <dc:subject/>
  <dc:creator>aweathers</dc:creator>
  <cp:keywords/>
  <cp:lastModifiedBy>Michael Winegeart</cp:lastModifiedBy>
  <cp:revision>4</cp:revision>
  <cp:lastPrinted>2023-04-10T16:16:00Z</cp:lastPrinted>
  <dcterms:created xsi:type="dcterms:W3CDTF">2023-04-10T22:32:00Z</dcterms:created>
  <dcterms:modified xsi:type="dcterms:W3CDTF">2023-04-10T22:41:00Z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2001-10-25T00:00:00Z</vt:filetime>
  </property>
  <property fmtid="{D5CDD505-2E9C-101B-9397-08002B2CF9AE}" pid="3" name="Creator">
    <vt:lpwstr>Microsoft Word</vt:lpwstr>
  </property>
  <property fmtid="{D5CDD505-2E9C-101B-9397-08002B2CF9AE}" pid="4" name="LastSaved">
    <vt:filetime>2022-05-05T00:00:00Z</vt:filetime>
  </property>
  <property fmtid="{D5CDD505-2E9C-101B-9397-08002B2CF9AE}" pid="5" name="ContentTypeId">
    <vt:lpwstr>0x010100AAD23479A7DF754D9996E83B36143FF9</vt:lpwstr>
  </property>
</Properties>
</file>