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377F065B" w:rsidR="00BB2C06" w:rsidRDefault="00F90197">
      <w:pPr>
        <w:spacing w:before="360"/>
        <w:jc w:val="center"/>
        <w:rPr>
          <w:b/>
        </w:rPr>
      </w:pPr>
      <w:r>
        <w:rPr>
          <w:b/>
        </w:rPr>
        <w:t>April</w:t>
      </w:r>
      <w:r w:rsidR="00F14877">
        <w:rPr>
          <w:b/>
        </w:rPr>
        <w:t xml:space="preserve"> 1</w:t>
      </w:r>
      <w:r w:rsidR="00CE21FE">
        <w:rPr>
          <w:b/>
        </w:rPr>
        <w:t>, 20</w:t>
      </w:r>
      <w:r w:rsidR="00840381">
        <w:rPr>
          <w:b/>
        </w:rPr>
        <w:t>2</w:t>
      </w:r>
      <w:r w:rsidR="00DF0297">
        <w:rPr>
          <w:b/>
        </w:rPr>
        <w:t>3</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142B0FB3"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8C3F52">
          <w:rPr>
            <w:noProof/>
            <w:webHidden/>
          </w:rPr>
          <w:t>10-1</w:t>
        </w:r>
        <w:r w:rsidR="00356AE4">
          <w:rPr>
            <w:noProof/>
            <w:webHidden/>
          </w:rPr>
          <w:fldChar w:fldCharType="end"/>
        </w:r>
      </w:hyperlink>
    </w:p>
    <w:p w14:paraId="0A130774" w14:textId="6FABB978" w:rsidR="00356AE4" w:rsidRPr="00356AE4" w:rsidRDefault="008C3F52">
      <w:pPr>
        <w:pStyle w:val="TOC2"/>
        <w:rPr>
          <w:rFonts w:eastAsiaTheme="minorEastAsia"/>
          <w:noProof/>
        </w:rPr>
      </w:pPr>
      <w:hyperlink w:anchor="_Toc121993746" w:history="1">
        <w:r w:rsidR="00356AE4" w:rsidRPr="00356AE4">
          <w:rPr>
            <w:rStyle w:val="Hyperlink"/>
            <w:noProof/>
            <w:u w:val="none"/>
          </w:rPr>
          <w:t>10.1</w:t>
        </w:r>
        <w:r w:rsidR="00356AE4" w:rsidRPr="00356AE4">
          <w:rPr>
            <w:rFonts w:eastAsiaTheme="minorEastAsia"/>
            <w:noProof/>
          </w:rPr>
          <w:tab/>
        </w:r>
        <w:r w:rsidR="00356AE4" w:rsidRPr="00356AE4">
          <w:rPr>
            <w:rStyle w:val="Hyperlink"/>
            <w:noProof/>
            <w:u w:val="none"/>
          </w:rPr>
          <w:t>Overview</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_Toc121993746 \h </w:instrText>
        </w:r>
        <w:r w:rsidR="00356AE4" w:rsidRPr="00356AE4">
          <w:rPr>
            <w:noProof/>
            <w:webHidden/>
          </w:rPr>
        </w:r>
        <w:r w:rsidR="00356AE4" w:rsidRPr="00356AE4">
          <w:rPr>
            <w:noProof/>
            <w:webHidden/>
          </w:rPr>
          <w:fldChar w:fldCharType="separate"/>
        </w:r>
        <w:r>
          <w:rPr>
            <w:noProof/>
            <w:webHidden/>
          </w:rPr>
          <w:t>10-1</w:t>
        </w:r>
        <w:r w:rsidR="00356AE4" w:rsidRPr="00356AE4">
          <w:rPr>
            <w:noProof/>
            <w:webHidden/>
          </w:rPr>
          <w:fldChar w:fldCharType="end"/>
        </w:r>
      </w:hyperlink>
    </w:p>
    <w:p w14:paraId="1711A39E" w14:textId="0F018A8E" w:rsidR="00356AE4" w:rsidRPr="00356AE4" w:rsidRDefault="008C3F52">
      <w:pPr>
        <w:pStyle w:val="TOC2"/>
        <w:rPr>
          <w:rFonts w:eastAsiaTheme="minorEastAsia"/>
          <w:noProof/>
        </w:rPr>
      </w:pPr>
      <w:hyperlink w:anchor="_Toc121993747" w:history="1">
        <w:r w:rsidR="00356AE4" w:rsidRPr="00356AE4">
          <w:rPr>
            <w:rStyle w:val="Hyperlink"/>
            <w:noProof/>
            <w:u w:val="none"/>
          </w:rPr>
          <w:t>10.2</w:t>
        </w:r>
        <w:r w:rsidR="00356AE4" w:rsidRPr="00356AE4">
          <w:rPr>
            <w:rFonts w:eastAsiaTheme="minorEastAsia"/>
            <w:noProof/>
          </w:rPr>
          <w:tab/>
        </w:r>
        <w:r w:rsidR="00356AE4" w:rsidRPr="00356AE4">
          <w:rPr>
            <w:rStyle w:val="Hyperlink"/>
            <w:noProof/>
            <w:u w:val="none"/>
          </w:rPr>
          <w:t>Scope of Metering Responsibilities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_Toc121993747 \h </w:instrText>
        </w:r>
        <w:r w:rsidR="00356AE4" w:rsidRPr="00356AE4">
          <w:rPr>
            <w:noProof/>
            <w:webHidden/>
          </w:rPr>
        </w:r>
        <w:r w:rsidR="00356AE4" w:rsidRPr="00356AE4">
          <w:rPr>
            <w:noProof/>
            <w:webHidden/>
          </w:rPr>
          <w:fldChar w:fldCharType="separate"/>
        </w:r>
        <w:r>
          <w:rPr>
            <w:noProof/>
            <w:webHidden/>
          </w:rPr>
          <w:t>10-1</w:t>
        </w:r>
        <w:r w:rsidR="00356AE4" w:rsidRPr="00356AE4">
          <w:rPr>
            <w:noProof/>
            <w:webHidden/>
          </w:rPr>
          <w:fldChar w:fldCharType="end"/>
        </w:r>
      </w:hyperlink>
    </w:p>
    <w:p w14:paraId="1ABE99E6" w14:textId="67CFC0FA" w:rsidR="00356AE4" w:rsidRPr="00356AE4" w:rsidRDefault="008C3F52">
      <w:pPr>
        <w:pStyle w:val="TOC3"/>
        <w:rPr>
          <w:rFonts w:eastAsiaTheme="minorEastAsia"/>
          <w:i w:val="0"/>
          <w:iCs w:val="0"/>
          <w:noProof/>
        </w:rPr>
      </w:pPr>
      <w:hyperlink w:anchor="_Toc121993748" w:history="1">
        <w:r w:rsidR="00356AE4" w:rsidRPr="00356AE4">
          <w:rPr>
            <w:rStyle w:val="Hyperlink"/>
            <w:i w:val="0"/>
            <w:iCs w:val="0"/>
            <w:noProof/>
            <w:u w:val="none"/>
          </w:rPr>
          <w:t>10.2.1</w:t>
        </w:r>
        <w:r w:rsidR="00356AE4" w:rsidRPr="00356AE4">
          <w:rPr>
            <w:rFonts w:eastAsiaTheme="minorEastAsia"/>
            <w:i w:val="0"/>
            <w:iCs w:val="0"/>
            <w:noProof/>
          </w:rPr>
          <w:tab/>
        </w:r>
        <w:r w:rsidR="00356AE4" w:rsidRPr="00356AE4">
          <w:rPr>
            <w:rStyle w:val="Hyperlink"/>
            <w:i w:val="0"/>
            <w:iCs w:val="0"/>
            <w:noProof/>
            <w:u w:val="none"/>
          </w:rPr>
          <w:t>QSE Real-Time Metering</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_Toc121993748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10-1</w:t>
        </w:r>
        <w:r w:rsidR="00356AE4" w:rsidRPr="00356AE4">
          <w:rPr>
            <w:i w:val="0"/>
            <w:iCs w:val="0"/>
            <w:noProof/>
            <w:webHidden/>
          </w:rPr>
          <w:fldChar w:fldCharType="end"/>
        </w:r>
      </w:hyperlink>
    </w:p>
    <w:p w14:paraId="1D22DA8F" w14:textId="18939631" w:rsidR="00356AE4" w:rsidRPr="00356AE4" w:rsidRDefault="008C3F52">
      <w:pPr>
        <w:pStyle w:val="TOC3"/>
        <w:rPr>
          <w:rFonts w:eastAsiaTheme="minorEastAsia"/>
          <w:i w:val="0"/>
          <w:iCs w:val="0"/>
          <w:noProof/>
        </w:rPr>
      </w:pPr>
      <w:hyperlink w:anchor="_Toc121993749" w:history="1">
        <w:r w:rsidR="00356AE4" w:rsidRPr="00356AE4">
          <w:rPr>
            <w:rStyle w:val="Hyperlink"/>
            <w:i w:val="0"/>
            <w:iCs w:val="0"/>
            <w:noProof/>
            <w:u w:val="none"/>
          </w:rPr>
          <w:t>10.2.2</w:t>
        </w:r>
        <w:r w:rsidR="00356AE4" w:rsidRPr="00356AE4">
          <w:rPr>
            <w:rFonts w:eastAsiaTheme="minorEastAsia"/>
            <w:i w:val="0"/>
            <w:iCs w:val="0"/>
            <w:noProof/>
          </w:rPr>
          <w:tab/>
        </w:r>
        <w:r w:rsidR="00356AE4" w:rsidRPr="00356AE4">
          <w:rPr>
            <w:rStyle w:val="Hyperlink"/>
            <w:i w:val="0"/>
            <w:iCs w:val="0"/>
            <w:noProof/>
            <w:u w:val="none"/>
          </w:rPr>
          <w:t>TSP and DSP Metered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_Toc121993749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w:t>
        </w:r>
        <w:r w:rsidR="00356AE4" w:rsidRPr="00356AE4">
          <w:rPr>
            <w:i w:val="0"/>
            <w:iCs w:val="0"/>
            <w:noProof/>
            <w:webHidden/>
          </w:rPr>
          <w:fldChar w:fldCharType="end"/>
        </w:r>
      </w:hyperlink>
    </w:p>
    <w:p w14:paraId="5D2756CC" w14:textId="2D8A39C6" w:rsidR="00356AE4" w:rsidRPr="00356AE4" w:rsidRDefault="008C3F52">
      <w:pPr>
        <w:pStyle w:val="TOC3"/>
        <w:rPr>
          <w:rFonts w:eastAsiaTheme="minorEastAsia"/>
          <w:i w:val="0"/>
          <w:iCs w:val="0"/>
          <w:noProof/>
        </w:rPr>
      </w:pPr>
      <w:hyperlink w:anchor="_Toc121993750" w:history="1">
        <w:r w:rsidR="00356AE4" w:rsidRPr="00356AE4">
          <w:rPr>
            <w:rStyle w:val="Hyperlink"/>
            <w:i w:val="0"/>
            <w:iCs w:val="0"/>
            <w:noProof/>
            <w:u w:val="none"/>
          </w:rPr>
          <w:t>10.2.3</w:t>
        </w:r>
        <w:r w:rsidR="00356AE4" w:rsidRPr="00356AE4">
          <w:rPr>
            <w:rFonts w:eastAsiaTheme="minorEastAsia"/>
            <w:i w:val="0"/>
            <w:iCs w:val="0"/>
            <w:noProof/>
          </w:rPr>
          <w:tab/>
        </w:r>
        <w:r w:rsidR="00356AE4" w:rsidRPr="00356AE4">
          <w:rPr>
            <w:rStyle w:val="Hyperlink"/>
            <w:i w:val="0"/>
            <w:iCs w:val="0"/>
            <w:noProof/>
            <w:u w:val="none"/>
          </w:rPr>
          <w:t>ERCOT-Polled Settlement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_Toc121993750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w:t>
        </w:r>
        <w:r w:rsidR="00356AE4" w:rsidRPr="00356AE4">
          <w:rPr>
            <w:i w:val="0"/>
            <w:iCs w:val="0"/>
            <w:noProof/>
            <w:webHidden/>
          </w:rPr>
          <w:fldChar w:fldCharType="end"/>
        </w:r>
      </w:hyperlink>
    </w:p>
    <w:p w14:paraId="4939A873" w14:textId="36E78A27" w:rsidR="00356AE4" w:rsidRPr="00356AE4" w:rsidRDefault="008C3F52">
      <w:pPr>
        <w:pStyle w:val="TOC4"/>
        <w:rPr>
          <w:rFonts w:eastAsiaTheme="minorEastAsia"/>
          <w:noProof/>
          <w:sz w:val="20"/>
          <w:szCs w:val="20"/>
        </w:rPr>
      </w:pPr>
      <w:hyperlink w:anchor="_Toc121993751" w:history="1">
        <w:r w:rsidR="00356AE4" w:rsidRPr="00356AE4">
          <w:rPr>
            <w:rStyle w:val="Hyperlink"/>
            <w:noProof/>
            <w:sz w:val="20"/>
            <w:szCs w:val="20"/>
            <w:u w:val="none"/>
          </w:rPr>
          <w:t>10.2.3.1</w:t>
        </w:r>
        <w:r w:rsidR="00356AE4" w:rsidRPr="00356AE4">
          <w:rPr>
            <w:rFonts w:eastAsiaTheme="minorEastAsia"/>
            <w:noProof/>
            <w:sz w:val="20"/>
            <w:szCs w:val="20"/>
          </w:rPr>
          <w:tab/>
        </w:r>
        <w:r w:rsidR="00356AE4" w:rsidRPr="00356AE4">
          <w:rPr>
            <w:rStyle w:val="Hyperlink"/>
            <w:noProof/>
            <w:sz w:val="20"/>
            <w:szCs w:val="20"/>
            <w:u w:val="none"/>
          </w:rPr>
          <w:t>Entity EPS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_Toc121993751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10-4</w:t>
        </w:r>
        <w:r w:rsidR="00356AE4" w:rsidRPr="00356AE4">
          <w:rPr>
            <w:noProof/>
            <w:webHidden/>
            <w:sz w:val="20"/>
            <w:szCs w:val="20"/>
          </w:rPr>
          <w:fldChar w:fldCharType="end"/>
        </w:r>
      </w:hyperlink>
    </w:p>
    <w:p w14:paraId="44002389" w14:textId="045BF59A" w:rsidR="00356AE4" w:rsidRPr="00356AE4" w:rsidRDefault="008C3F52">
      <w:pPr>
        <w:pStyle w:val="TOC3"/>
        <w:rPr>
          <w:rFonts w:eastAsiaTheme="minorEastAsia"/>
          <w:i w:val="0"/>
          <w:iCs w:val="0"/>
          <w:noProof/>
        </w:rPr>
      </w:pPr>
      <w:hyperlink w:anchor="_Toc121993752" w:history="1">
        <w:r w:rsidR="00356AE4" w:rsidRPr="00356AE4">
          <w:rPr>
            <w:rStyle w:val="Hyperlink"/>
            <w:i w:val="0"/>
            <w:iCs w:val="0"/>
            <w:noProof/>
            <w:u w:val="none"/>
          </w:rPr>
          <w:t>10.2.4</w:t>
        </w:r>
        <w:r w:rsidR="00356AE4" w:rsidRPr="00356AE4">
          <w:rPr>
            <w:rFonts w:eastAsiaTheme="minorEastAsia"/>
            <w:i w:val="0"/>
            <w:iCs w:val="0"/>
            <w:noProof/>
          </w:rPr>
          <w:tab/>
        </w:r>
        <w:r w:rsidR="00356AE4" w:rsidRPr="00356AE4">
          <w:rPr>
            <w:rStyle w:val="Hyperlink"/>
            <w:i w:val="0"/>
            <w:iCs w:val="0"/>
            <w:noProof/>
            <w:u w:val="none"/>
          </w:rPr>
          <w:t>Resource Entity Calculation and Telemetry of ESR Auxiliary Load Values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_Toc121993752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10-5</w:t>
        </w:r>
        <w:r w:rsidR="00356AE4" w:rsidRPr="00356AE4">
          <w:rPr>
            <w:i w:val="0"/>
            <w:iCs w:val="0"/>
            <w:noProof/>
            <w:webHidden/>
          </w:rPr>
          <w:fldChar w:fldCharType="end"/>
        </w:r>
      </w:hyperlink>
    </w:p>
    <w:p w14:paraId="0666214B" w14:textId="76A60D45" w:rsidR="00356AE4" w:rsidRPr="00356AE4" w:rsidRDefault="008C3F52">
      <w:pPr>
        <w:pStyle w:val="TOC4"/>
        <w:rPr>
          <w:rFonts w:eastAsiaTheme="minorEastAsia"/>
          <w:noProof/>
          <w:sz w:val="20"/>
          <w:szCs w:val="20"/>
        </w:rPr>
      </w:pPr>
      <w:hyperlink w:anchor="_Toc121993754" w:history="1">
        <w:r w:rsidR="00356AE4" w:rsidRPr="00356AE4">
          <w:rPr>
            <w:rStyle w:val="Hyperlink"/>
            <w:noProof/>
            <w:snapToGrid w:val="0"/>
            <w:sz w:val="20"/>
            <w:szCs w:val="20"/>
            <w:u w:val="none"/>
          </w:rPr>
          <w:t>10.2.4.1</w:t>
        </w:r>
        <w:r w:rsidR="00356AE4" w:rsidRPr="00356AE4">
          <w:rPr>
            <w:rFonts w:eastAsiaTheme="minorEastAsia"/>
            <w:noProof/>
            <w:sz w:val="20"/>
            <w:szCs w:val="20"/>
          </w:rPr>
          <w:tab/>
        </w:r>
        <w:r w:rsidR="00356AE4" w:rsidRPr="00356AE4">
          <w:rPr>
            <w:rStyle w:val="Hyperlink"/>
            <w:noProof/>
            <w:snapToGrid w:val="0"/>
            <w:sz w:val="20"/>
            <w:szCs w:val="20"/>
            <w:u w:val="none"/>
          </w:rPr>
          <w:t>Responsibilities for Resource Entity Calculation and Telemetry of ESR Auxiliary Load Values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_Toc121993754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10-7</w:t>
        </w:r>
        <w:r w:rsidR="00356AE4" w:rsidRPr="00356AE4">
          <w:rPr>
            <w:noProof/>
            <w:webHidden/>
            <w:sz w:val="20"/>
            <w:szCs w:val="20"/>
          </w:rPr>
          <w:fldChar w:fldCharType="end"/>
        </w:r>
      </w:hyperlink>
    </w:p>
    <w:p w14:paraId="0EB984D8" w14:textId="20149CED" w:rsidR="00356AE4" w:rsidRPr="00356AE4" w:rsidRDefault="008C3F52">
      <w:pPr>
        <w:pStyle w:val="TOC2"/>
        <w:rPr>
          <w:rFonts w:eastAsiaTheme="minorEastAsia"/>
          <w:noProof/>
        </w:rPr>
      </w:pPr>
      <w:hyperlink w:anchor="_Toc121993756" w:history="1">
        <w:r w:rsidR="00356AE4" w:rsidRPr="00356AE4">
          <w:rPr>
            <w:rStyle w:val="Hyperlink"/>
            <w:noProof/>
            <w:u w:val="none"/>
          </w:rPr>
          <w:t>10.3</w:t>
        </w:r>
        <w:r w:rsidR="00356AE4" w:rsidRPr="00356AE4">
          <w:rPr>
            <w:rFonts w:eastAsiaTheme="minorEastAsia"/>
            <w:noProof/>
          </w:rPr>
          <w:tab/>
        </w:r>
        <w:r w:rsidR="00356AE4" w:rsidRPr="00356AE4">
          <w:rPr>
            <w:rStyle w:val="Hyperlink"/>
            <w:noProof/>
            <w:u w:val="none"/>
          </w:rPr>
          <w:t>Meter Data Acquisition System (MDAS)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_Toc121993756 \h </w:instrText>
        </w:r>
        <w:r w:rsidR="00356AE4" w:rsidRPr="00356AE4">
          <w:rPr>
            <w:noProof/>
            <w:webHidden/>
          </w:rPr>
        </w:r>
        <w:r w:rsidR="00356AE4" w:rsidRPr="00356AE4">
          <w:rPr>
            <w:noProof/>
            <w:webHidden/>
          </w:rPr>
          <w:fldChar w:fldCharType="separate"/>
        </w:r>
        <w:r>
          <w:rPr>
            <w:noProof/>
            <w:webHidden/>
          </w:rPr>
          <w:t>10-9</w:t>
        </w:r>
        <w:r w:rsidR="00356AE4" w:rsidRPr="00356AE4">
          <w:rPr>
            <w:noProof/>
            <w:webHidden/>
          </w:rPr>
          <w:fldChar w:fldCharType="end"/>
        </w:r>
      </w:hyperlink>
    </w:p>
    <w:p w14:paraId="7E2A0DE2" w14:textId="4DED4244" w:rsidR="00356AE4" w:rsidRPr="00356AE4" w:rsidRDefault="008C3F52">
      <w:pPr>
        <w:pStyle w:val="TOC3"/>
        <w:rPr>
          <w:rFonts w:eastAsiaTheme="minorEastAsia"/>
          <w:i w:val="0"/>
          <w:iCs w:val="0"/>
          <w:noProof/>
        </w:rPr>
      </w:pPr>
      <w:hyperlink w:anchor="_Toc121993757" w:history="1">
        <w:r w:rsidR="00356AE4" w:rsidRPr="00356AE4">
          <w:rPr>
            <w:rStyle w:val="Hyperlink"/>
            <w:i w:val="0"/>
            <w:iCs w:val="0"/>
            <w:noProof/>
            <w:u w:val="none"/>
          </w:rPr>
          <w:t>10.3.1</w:t>
        </w:r>
        <w:r w:rsidR="00356AE4" w:rsidRPr="00356AE4">
          <w:rPr>
            <w:rFonts w:eastAsiaTheme="minorEastAsia"/>
            <w:i w:val="0"/>
            <w:iCs w:val="0"/>
            <w:noProof/>
          </w:rPr>
          <w:tab/>
        </w:r>
        <w:r w:rsidR="00356AE4" w:rsidRPr="00356AE4">
          <w:rPr>
            <w:rStyle w:val="Hyperlink"/>
            <w:i w:val="0"/>
            <w:iCs w:val="0"/>
            <w:noProof/>
            <w:u w:val="none"/>
          </w:rPr>
          <w:t>Purpose</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_Toc121993757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10-9</w:t>
        </w:r>
        <w:r w:rsidR="00356AE4" w:rsidRPr="00356AE4">
          <w:rPr>
            <w:i w:val="0"/>
            <w:iCs w:val="0"/>
            <w:noProof/>
            <w:webHidden/>
          </w:rPr>
          <w:fldChar w:fldCharType="end"/>
        </w:r>
      </w:hyperlink>
    </w:p>
    <w:p w14:paraId="2E6398E1" w14:textId="01B3C1B3" w:rsidR="00356AE4" w:rsidRPr="00356AE4" w:rsidRDefault="008C3F52">
      <w:pPr>
        <w:pStyle w:val="TOC3"/>
        <w:rPr>
          <w:rFonts w:eastAsiaTheme="minorEastAsia"/>
          <w:i w:val="0"/>
          <w:iCs w:val="0"/>
          <w:noProof/>
        </w:rPr>
      </w:pPr>
      <w:hyperlink w:anchor="_Toc121993758" w:history="1">
        <w:r w:rsidR="00356AE4" w:rsidRPr="00356AE4">
          <w:rPr>
            <w:rStyle w:val="Hyperlink"/>
            <w:i w:val="0"/>
            <w:iCs w:val="0"/>
            <w:noProof/>
            <w:u w:val="none"/>
          </w:rPr>
          <w:t>10.3.2</w:t>
        </w:r>
        <w:r w:rsidR="00356AE4" w:rsidRPr="00356AE4">
          <w:rPr>
            <w:rFonts w:eastAsiaTheme="minorEastAsia"/>
            <w:i w:val="0"/>
            <w:iCs w:val="0"/>
            <w:noProof/>
          </w:rPr>
          <w:tab/>
        </w:r>
        <w:r w:rsidR="00356AE4" w:rsidRPr="00356AE4">
          <w:rPr>
            <w:rStyle w:val="Hyperlink"/>
            <w:i w:val="0"/>
            <w:iCs w:val="0"/>
            <w:noProof/>
            <w:u w:val="none"/>
          </w:rPr>
          <w:t>ERCOT-Polled Settlement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_Toc121993758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10-10</w:t>
        </w:r>
        <w:r w:rsidR="00356AE4" w:rsidRPr="00356AE4">
          <w:rPr>
            <w:i w:val="0"/>
            <w:iCs w:val="0"/>
            <w:noProof/>
            <w:webHidden/>
          </w:rPr>
          <w:fldChar w:fldCharType="end"/>
        </w:r>
      </w:hyperlink>
    </w:p>
    <w:p w14:paraId="3DECBA4B" w14:textId="1EA46D70" w:rsidR="00356AE4" w:rsidRPr="00356AE4" w:rsidRDefault="008C3F52">
      <w:pPr>
        <w:pStyle w:val="TOC4"/>
        <w:rPr>
          <w:rFonts w:eastAsiaTheme="minorEastAsia"/>
          <w:noProof/>
          <w:sz w:val="20"/>
          <w:szCs w:val="20"/>
        </w:rPr>
      </w:pPr>
      <w:hyperlink w:anchor="_Toc121993759" w:history="1">
        <w:r w:rsidR="00356AE4" w:rsidRPr="00356AE4">
          <w:rPr>
            <w:rStyle w:val="Hyperlink"/>
            <w:noProof/>
            <w:sz w:val="20"/>
            <w:szCs w:val="20"/>
            <w:u w:val="none"/>
          </w:rPr>
          <w:t>10.3.2.1</w:t>
        </w:r>
        <w:r w:rsidR="00356AE4" w:rsidRPr="00356AE4">
          <w:rPr>
            <w:rFonts w:eastAsiaTheme="minorEastAsia"/>
            <w:noProof/>
            <w:sz w:val="20"/>
            <w:szCs w:val="20"/>
          </w:rPr>
          <w:tab/>
        </w:r>
        <w:r w:rsidR="00356AE4" w:rsidRPr="00356AE4">
          <w:rPr>
            <w:rStyle w:val="Hyperlink"/>
            <w:noProof/>
            <w:sz w:val="20"/>
            <w:szCs w:val="20"/>
            <w:u w:val="none"/>
          </w:rPr>
          <w:t>Generation Resource Meter Splitting</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_Toc121993759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10-10</w:t>
        </w:r>
        <w:r w:rsidR="00356AE4" w:rsidRPr="00356AE4">
          <w:rPr>
            <w:noProof/>
            <w:webHidden/>
            <w:sz w:val="20"/>
            <w:szCs w:val="20"/>
          </w:rPr>
          <w:fldChar w:fldCharType="end"/>
        </w:r>
      </w:hyperlink>
    </w:p>
    <w:p w14:paraId="3DB39ED2" w14:textId="5C9C3873" w:rsidR="00356AE4" w:rsidRPr="00356AE4" w:rsidRDefault="008C3F52">
      <w:pPr>
        <w:pStyle w:val="TOC5"/>
        <w:rPr>
          <w:rFonts w:eastAsiaTheme="minorEastAsia"/>
          <w:i w:val="0"/>
          <w:sz w:val="20"/>
          <w:szCs w:val="20"/>
        </w:rPr>
      </w:pPr>
      <w:hyperlink w:anchor="_Toc121993760" w:history="1">
        <w:r w:rsidR="00356AE4" w:rsidRPr="00356AE4">
          <w:rPr>
            <w:rStyle w:val="Hyperlink"/>
            <w:i w:val="0"/>
            <w:sz w:val="20"/>
            <w:szCs w:val="20"/>
            <w:u w:val="none"/>
          </w:rPr>
          <w:t>10.3.2.1.1</w:t>
        </w:r>
        <w:r w:rsidR="00356AE4" w:rsidRPr="00356AE4">
          <w:rPr>
            <w:rFonts w:eastAsiaTheme="minorEastAsia"/>
            <w:i w:val="0"/>
            <w:sz w:val="20"/>
            <w:szCs w:val="20"/>
          </w:rPr>
          <w:tab/>
        </w:r>
        <w:r w:rsidR="00356AE4" w:rsidRPr="00356AE4">
          <w:rPr>
            <w:rStyle w:val="Hyperlink"/>
            <w:i w:val="0"/>
            <w:sz w:val="20"/>
            <w:szCs w:val="20"/>
            <w:u w:val="none"/>
          </w:rPr>
          <w:t>Split Generation Resource Metering Real-Time Signal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_Toc121993760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10-10</w:t>
        </w:r>
        <w:r w:rsidR="00356AE4" w:rsidRPr="00356AE4">
          <w:rPr>
            <w:i w:val="0"/>
            <w:webHidden/>
            <w:sz w:val="20"/>
            <w:szCs w:val="20"/>
          </w:rPr>
          <w:fldChar w:fldCharType="end"/>
        </w:r>
      </w:hyperlink>
    </w:p>
    <w:p w14:paraId="2EE0B462" w14:textId="50EC98EE" w:rsidR="00356AE4" w:rsidRPr="00356AE4" w:rsidRDefault="008C3F52">
      <w:pPr>
        <w:pStyle w:val="TOC5"/>
        <w:rPr>
          <w:rFonts w:eastAsiaTheme="minorEastAsia"/>
          <w:i w:val="0"/>
          <w:sz w:val="20"/>
          <w:szCs w:val="20"/>
        </w:rPr>
      </w:pPr>
      <w:hyperlink w:anchor="_Toc121993761" w:history="1">
        <w:r w:rsidR="00356AE4" w:rsidRPr="00356AE4">
          <w:rPr>
            <w:rStyle w:val="Hyperlink"/>
            <w:i w:val="0"/>
            <w:sz w:val="20"/>
            <w:szCs w:val="20"/>
            <w:u w:val="none"/>
          </w:rPr>
          <w:t>10.3.2.1.2</w:t>
        </w:r>
        <w:r w:rsidR="00356AE4" w:rsidRPr="00356AE4">
          <w:rPr>
            <w:rFonts w:eastAsiaTheme="minorEastAsia"/>
            <w:i w:val="0"/>
            <w:sz w:val="20"/>
            <w:szCs w:val="20"/>
          </w:rPr>
          <w:tab/>
        </w:r>
        <w:r w:rsidR="00356AE4" w:rsidRPr="00356AE4">
          <w:rPr>
            <w:rStyle w:val="Hyperlink"/>
            <w:i w:val="0"/>
            <w:sz w:val="20"/>
            <w:szCs w:val="20"/>
            <w:u w:val="none"/>
          </w:rPr>
          <w:t>Allocating EPS Metered Data to Split Generation Resource Meters</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_Toc121993761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10-11</w:t>
        </w:r>
        <w:r w:rsidR="00356AE4" w:rsidRPr="00356AE4">
          <w:rPr>
            <w:i w:val="0"/>
            <w:webHidden/>
            <w:sz w:val="20"/>
            <w:szCs w:val="20"/>
          </w:rPr>
          <w:fldChar w:fldCharType="end"/>
        </w:r>
      </w:hyperlink>
    </w:p>
    <w:p w14:paraId="7D74E21F" w14:textId="6CAF79B7" w:rsidR="00356AE4" w:rsidRPr="00356AE4" w:rsidRDefault="008C3F52">
      <w:pPr>
        <w:pStyle w:val="TOC5"/>
        <w:rPr>
          <w:rFonts w:eastAsiaTheme="minorEastAsia"/>
          <w:i w:val="0"/>
          <w:sz w:val="20"/>
          <w:szCs w:val="20"/>
        </w:rPr>
      </w:pPr>
      <w:hyperlink w:anchor="_Toc121993762" w:history="1">
        <w:r w:rsidR="00356AE4" w:rsidRPr="00356AE4">
          <w:rPr>
            <w:rStyle w:val="Hyperlink"/>
            <w:i w:val="0"/>
            <w:sz w:val="20"/>
            <w:szCs w:val="20"/>
            <w:u w:val="none"/>
          </w:rPr>
          <w:t>10.3.2.1.3</w:t>
        </w:r>
        <w:r w:rsidR="00356AE4" w:rsidRPr="00356AE4">
          <w:rPr>
            <w:rFonts w:eastAsiaTheme="minorEastAsia"/>
            <w:i w:val="0"/>
            <w:sz w:val="20"/>
            <w:szCs w:val="20"/>
          </w:rPr>
          <w:tab/>
        </w:r>
        <w:r w:rsidR="00356AE4" w:rsidRPr="00356AE4">
          <w:rPr>
            <w:rStyle w:val="Hyperlink"/>
            <w:i w:val="0"/>
            <w:sz w:val="20"/>
            <w:szCs w:val="20"/>
            <w:u w:val="none"/>
          </w:rPr>
          <w:t>Processing for Missing Dynamic Split Generation Resource Signal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_Toc121993762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10-11</w:t>
        </w:r>
        <w:r w:rsidR="00356AE4" w:rsidRPr="00356AE4">
          <w:rPr>
            <w:i w:val="0"/>
            <w:webHidden/>
            <w:sz w:val="20"/>
            <w:szCs w:val="20"/>
          </w:rPr>
          <w:fldChar w:fldCharType="end"/>
        </w:r>
      </w:hyperlink>
    </w:p>
    <w:p w14:paraId="0813CD41" w14:textId="46DF2609" w:rsidR="00356AE4" w:rsidRPr="00356AE4" w:rsidRDefault="008C3F52">
      <w:pPr>
        <w:pStyle w:val="TOC5"/>
        <w:rPr>
          <w:rFonts w:eastAsiaTheme="minorEastAsia"/>
          <w:i w:val="0"/>
          <w:sz w:val="20"/>
          <w:szCs w:val="20"/>
        </w:rPr>
      </w:pPr>
      <w:hyperlink w:anchor="_Toc121993763" w:history="1">
        <w:r w:rsidR="00356AE4" w:rsidRPr="00356AE4">
          <w:rPr>
            <w:rStyle w:val="Hyperlink"/>
            <w:i w:val="0"/>
            <w:sz w:val="20"/>
            <w:szCs w:val="20"/>
            <w:u w:val="none"/>
          </w:rPr>
          <w:t>10.3.2.1.4</w:t>
        </w:r>
        <w:r w:rsidR="00356AE4" w:rsidRPr="00356AE4">
          <w:rPr>
            <w:rFonts w:eastAsiaTheme="minorEastAsia"/>
            <w:i w:val="0"/>
            <w:sz w:val="20"/>
            <w:szCs w:val="20"/>
          </w:rPr>
          <w:tab/>
        </w:r>
        <w:r w:rsidR="00356AE4" w:rsidRPr="00356AE4">
          <w:rPr>
            <w:rStyle w:val="Hyperlink"/>
            <w:i w:val="0"/>
            <w:sz w:val="20"/>
            <w:szCs w:val="20"/>
            <w:u w:val="none"/>
          </w:rPr>
          <w:t>Calculating the Split Generation Resource Ratio</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_Toc121993763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10-11</w:t>
        </w:r>
        <w:r w:rsidR="00356AE4" w:rsidRPr="00356AE4">
          <w:rPr>
            <w:i w:val="0"/>
            <w:webHidden/>
            <w:sz w:val="20"/>
            <w:szCs w:val="20"/>
          </w:rPr>
          <w:fldChar w:fldCharType="end"/>
        </w:r>
      </w:hyperlink>
    </w:p>
    <w:p w14:paraId="7AB5F22E" w14:textId="33A84684" w:rsidR="00356AE4" w:rsidRPr="00356AE4" w:rsidRDefault="008C3F52">
      <w:pPr>
        <w:pStyle w:val="TOC5"/>
        <w:rPr>
          <w:rFonts w:eastAsiaTheme="minorEastAsia"/>
          <w:i w:val="0"/>
          <w:sz w:val="20"/>
          <w:szCs w:val="20"/>
        </w:rPr>
      </w:pPr>
      <w:hyperlink w:anchor="_Toc121993764" w:history="1">
        <w:r w:rsidR="00356AE4" w:rsidRPr="00356AE4">
          <w:rPr>
            <w:rStyle w:val="Hyperlink"/>
            <w:i w:val="0"/>
            <w:sz w:val="20"/>
            <w:szCs w:val="20"/>
            <w:u w:val="none"/>
          </w:rPr>
          <w:t>10.3.2.1.5</w:t>
        </w:r>
        <w:r w:rsidR="00356AE4" w:rsidRPr="00356AE4">
          <w:rPr>
            <w:rFonts w:eastAsiaTheme="minorEastAsia"/>
            <w:i w:val="0"/>
            <w:sz w:val="20"/>
            <w:szCs w:val="20"/>
          </w:rPr>
          <w:tab/>
        </w:r>
        <w:r w:rsidR="00356AE4" w:rsidRPr="00356AE4">
          <w:rPr>
            <w:rStyle w:val="Hyperlink"/>
            <w:i w:val="0"/>
            <w:sz w:val="20"/>
            <w:szCs w:val="20"/>
            <w:u w:val="none"/>
          </w:rPr>
          <w:t>Split Generation Resource Data Made Available to Market Participants</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_Toc121993764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10-12</w:t>
        </w:r>
        <w:r w:rsidR="00356AE4" w:rsidRPr="00356AE4">
          <w:rPr>
            <w:i w:val="0"/>
            <w:webHidden/>
            <w:sz w:val="20"/>
            <w:szCs w:val="20"/>
          </w:rPr>
          <w:fldChar w:fldCharType="end"/>
        </w:r>
      </w:hyperlink>
    </w:p>
    <w:p w14:paraId="3118B810" w14:textId="6F3EFD5C" w:rsidR="00356AE4" w:rsidRPr="00356AE4" w:rsidRDefault="008C3F52">
      <w:pPr>
        <w:pStyle w:val="TOC5"/>
        <w:rPr>
          <w:rFonts w:eastAsiaTheme="minorEastAsia"/>
          <w:i w:val="0"/>
          <w:sz w:val="20"/>
          <w:szCs w:val="20"/>
        </w:rPr>
      </w:pPr>
      <w:hyperlink w:anchor="_Toc121993765" w:history="1">
        <w:r w:rsidR="00356AE4" w:rsidRPr="00356AE4">
          <w:rPr>
            <w:rStyle w:val="Hyperlink"/>
            <w:i w:val="0"/>
            <w:sz w:val="20"/>
            <w:szCs w:val="20"/>
            <w:u w:val="none"/>
          </w:rPr>
          <w:t>10.3.2.1.6</w:t>
        </w:r>
        <w:r w:rsidR="00356AE4" w:rsidRPr="00356AE4">
          <w:rPr>
            <w:rFonts w:eastAsiaTheme="minorEastAsia"/>
            <w:i w:val="0"/>
            <w:sz w:val="20"/>
            <w:szCs w:val="20"/>
          </w:rPr>
          <w:tab/>
        </w:r>
        <w:r w:rsidR="00356AE4" w:rsidRPr="00356AE4">
          <w:rPr>
            <w:rStyle w:val="Hyperlink"/>
            <w:i w:val="0"/>
            <w:sz w:val="20"/>
            <w:szCs w:val="20"/>
            <w:u w:val="none"/>
          </w:rPr>
          <w:t>Allocating EPS Metered Data to Generator Owners When It Is Net Load</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_Toc121993765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10-12</w:t>
        </w:r>
        <w:r w:rsidR="00356AE4" w:rsidRPr="00356AE4">
          <w:rPr>
            <w:i w:val="0"/>
            <w:webHidden/>
            <w:sz w:val="20"/>
            <w:szCs w:val="20"/>
          </w:rPr>
          <w:fldChar w:fldCharType="end"/>
        </w:r>
      </w:hyperlink>
    </w:p>
    <w:p w14:paraId="1C5A0047" w14:textId="019616DF" w:rsidR="00356AE4" w:rsidRPr="00356AE4" w:rsidRDefault="008C3F52">
      <w:pPr>
        <w:pStyle w:val="TOC4"/>
        <w:rPr>
          <w:rFonts w:eastAsiaTheme="minorEastAsia"/>
          <w:noProof/>
          <w:sz w:val="20"/>
          <w:szCs w:val="20"/>
        </w:rPr>
      </w:pPr>
      <w:hyperlink w:anchor="_Toc121993766" w:history="1">
        <w:r w:rsidR="00356AE4" w:rsidRPr="00356AE4">
          <w:rPr>
            <w:rStyle w:val="Hyperlink"/>
            <w:noProof/>
            <w:sz w:val="20"/>
            <w:szCs w:val="20"/>
            <w:u w:val="none"/>
          </w:rPr>
          <w:t>10.3.2.2</w:t>
        </w:r>
        <w:r w:rsidR="00356AE4" w:rsidRPr="00356AE4">
          <w:rPr>
            <w:rFonts w:eastAsiaTheme="minorEastAsia"/>
            <w:noProof/>
            <w:sz w:val="20"/>
            <w:szCs w:val="20"/>
          </w:rPr>
          <w:tab/>
        </w:r>
        <w:r w:rsidR="00356AE4" w:rsidRPr="00356AE4">
          <w:rPr>
            <w:rStyle w:val="Hyperlink"/>
            <w:noProof/>
            <w:sz w:val="20"/>
            <w:szCs w:val="20"/>
            <w:u w:val="none"/>
          </w:rPr>
          <w:t>Loss Compensation of EPS Meter Data</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_Toc121993766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10-12</w:t>
        </w:r>
        <w:r w:rsidR="00356AE4" w:rsidRPr="00356AE4">
          <w:rPr>
            <w:noProof/>
            <w:webHidden/>
            <w:sz w:val="20"/>
            <w:szCs w:val="20"/>
          </w:rPr>
          <w:fldChar w:fldCharType="end"/>
        </w:r>
      </w:hyperlink>
    </w:p>
    <w:p w14:paraId="43C95BB1" w14:textId="27F89F05" w:rsidR="00356AE4" w:rsidRPr="00356AE4" w:rsidRDefault="008C3F52">
      <w:pPr>
        <w:pStyle w:val="TOC4"/>
        <w:rPr>
          <w:rFonts w:eastAsiaTheme="minorEastAsia"/>
          <w:noProof/>
          <w:sz w:val="20"/>
          <w:szCs w:val="20"/>
        </w:rPr>
      </w:pPr>
      <w:hyperlink w:anchor="_Toc121993767" w:history="1">
        <w:r w:rsidR="00356AE4" w:rsidRPr="00356AE4">
          <w:rPr>
            <w:rStyle w:val="Hyperlink"/>
            <w:noProof/>
            <w:sz w:val="20"/>
            <w:szCs w:val="20"/>
            <w:u w:val="none"/>
          </w:rPr>
          <w:t>10.3.2.3</w:t>
        </w:r>
        <w:r w:rsidR="00356AE4" w:rsidRPr="00356AE4">
          <w:rPr>
            <w:rFonts w:eastAsiaTheme="minorEastAsia"/>
            <w:noProof/>
            <w:sz w:val="20"/>
            <w:szCs w:val="20"/>
          </w:rPr>
          <w:tab/>
        </w:r>
        <w:r w:rsidR="00356AE4" w:rsidRPr="00356AE4">
          <w:rPr>
            <w:rStyle w:val="Hyperlink"/>
            <w:noProof/>
            <w:sz w:val="20"/>
            <w:szCs w:val="20"/>
            <w:u w:val="none"/>
          </w:rPr>
          <w:t>Generation Netting for ERCOT-Polled Settlement Meters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_Toc121993767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10-12</w:t>
        </w:r>
        <w:r w:rsidR="00356AE4" w:rsidRPr="00356AE4">
          <w:rPr>
            <w:noProof/>
            <w:webHidden/>
            <w:sz w:val="20"/>
            <w:szCs w:val="20"/>
          </w:rPr>
          <w:fldChar w:fldCharType="end"/>
        </w:r>
      </w:hyperlink>
    </w:p>
    <w:p w14:paraId="1ECF5C1C" w14:textId="07BDDA9C" w:rsidR="00356AE4" w:rsidRPr="00356AE4" w:rsidRDefault="008C3F52">
      <w:pPr>
        <w:pStyle w:val="TOC4"/>
        <w:rPr>
          <w:rFonts w:eastAsiaTheme="minorEastAsia"/>
          <w:noProof/>
          <w:sz w:val="20"/>
          <w:szCs w:val="20"/>
        </w:rPr>
      </w:pPr>
      <w:hyperlink w:anchor="_Toc121993768" w:history="1">
        <w:r w:rsidR="00356AE4" w:rsidRPr="00356AE4">
          <w:rPr>
            <w:rStyle w:val="Hyperlink"/>
            <w:noProof/>
            <w:sz w:val="20"/>
            <w:szCs w:val="20"/>
            <w:u w:val="none"/>
          </w:rPr>
          <w:t>10.3.2.4</w:t>
        </w:r>
        <w:r w:rsidR="00356AE4" w:rsidRPr="00356AE4">
          <w:rPr>
            <w:rFonts w:eastAsiaTheme="minorEastAsia"/>
            <w:noProof/>
            <w:sz w:val="20"/>
            <w:szCs w:val="20"/>
          </w:rPr>
          <w:tab/>
        </w:r>
        <w:r w:rsidR="00356AE4" w:rsidRPr="00356AE4">
          <w:rPr>
            <w:rStyle w:val="Hyperlink"/>
            <w:noProof/>
            <w:sz w:val="20"/>
            <w:szCs w:val="20"/>
            <w:u w:val="none"/>
          </w:rPr>
          <w:t>Reporting of Net Generation Capacity</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_Toc121993768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10-16</w:t>
        </w:r>
        <w:r w:rsidR="00356AE4" w:rsidRPr="00356AE4">
          <w:rPr>
            <w:noProof/>
            <w:webHidden/>
            <w:sz w:val="20"/>
            <w:szCs w:val="20"/>
          </w:rPr>
          <w:fldChar w:fldCharType="end"/>
        </w:r>
      </w:hyperlink>
    </w:p>
    <w:p w14:paraId="140D6A9A" w14:textId="1B76F6D0" w:rsidR="00356AE4" w:rsidRPr="00356AE4" w:rsidRDefault="008C3F52">
      <w:pPr>
        <w:pStyle w:val="TOC3"/>
        <w:rPr>
          <w:rFonts w:eastAsiaTheme="minorEastAsia"/>
          <w:i w:val="0"/>
          <w:iCs w:val="0"/>
          <w:noProof/>
        </w:rPr>
      </w:pPr>
      <w:hyperlink w:anchor="_Toc121993769" w:history="1">
        <w:r w:rsidR="00356AE4" w:rsidRPr="00356AE4">
          <w:rPr>
            <w:rStyle w:val="Hyperlink"/>
            <w:i w:val="0"/>
            <w:iCs w:val="0"/>
            <w:noProof/>
            <w:u w:val="none"/>
          </w:rPr>
          <w:t>10.3.3</w:t>
        </w:r>
        <w:r w:rsidR="00356AE4" w:rsidRPr="00356AE4">
          <w:rPr>
            <w:rFonts w:eastAsiaTheme="minorEastAsia"/>
            <w:i w:val="0"/>
            <w:iCs w:val="0"/>
            <w:noProof/>
          </w:rPr>
          <w:tab/>
        </w:r>
        <w:r w:rsidR="00356AE4" w:rsidRPr="00356AE4">
          <w:rPr>
            <w:rStyle w:val="Hyperlink"/>
            <w:i w:val="0"/>
            <w:iCs w:val="0"/>
            <w:noProof/>
            <w:u w:val="none"/>
          </w:rPr>
          <w:t>TSP or DSP Metered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_Toc121993769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10-16</w:t>
        </w:r>
        <w:r w:rsidR="00356AE4" w:rsidRPr="00356AE4">
          <w:rPr>
            <w:i w:val="0"/>
            <w:iCs w:val="0"/>
            <w:noProof/>
            <w:webHidden/>
          </w:rPr>
          <w:fldChar w:fldCharType="end"/>
        </w:r>
      </w:hyperlink>
    </w:p>
    <w:p w14:paraId="61BF53E9" w14:textId="11C05F29" w:rsidR="00356AE4" w:rsidRPr="00356AE4" w:rsidRDefault="008C3F52">
      <w:pPr>
        <w:pStyle w:val="TOC4"/>
        <w:rPr>
          <w:rFonts w:eastAsiaTheme="minorEastAsia"/>
          <w:noProof/>
          <w:sz w:val="20"/>
          <w:szCs w:val="20"/>
        </w:rPr>
      </w:pPr>
      <w:hyperlink w:anchor="_Toc121993770" w:history="1">
        <w:r w:rsidR="00356AE4" w:rsidRPr="00356AE4">
          <w:rPr>
            <w:rStyle w:val="Hyperlink"/>
            <w:noProof/>
            <w:sz w:val="20"/>
            <w:szCs w:val="20"/>
            <w:u w:val="none"/>
          </w:rPr>
          <w:t>10.3.3.1</w:t>
        </w:r>
        <w:r w:rsidR="00356AE4" w:rsidRPr="00356AE4">
          <w:rPr>
            <w:rFonts w:eastAsiaTheme="minorEastAsia"/>
            <w:noProof/>
            <w:sz w:val="20"/>
            <w:szCs w:val="20"/>
          </w:rPr>
          <w:tab/>
        </w:r>
        <w:r w:rsidR="00356AE4" w:rsidRPr="00356AE4">
          <w:rPr>
            <w:rStyle w:val="Hyperlink"/>
            <w:noProof/>
            <w:sz w:val="20"/>
            <w:szCs w:val="20"/>
            <w:u w:val="none"/>
          </w:rPr>
          <w:t>Data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_Toc121993770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10-16</w:t>
        </w:r>
        <w:r w:rsidR="00356AE4" w:rsidRPr="00356AE4">
          <w:rPr>
            <w:noProof/>
            <w:webHidden/>
            <w:sz w:val="20"/>
            <w:szCs w:val="20"/>
          </w:rPr>
          <w:fldChar w:fldCharType="end"/>
        </w:r>
      </w:hyperlink>
    </w:p>
    <w:p w14:paraId="0402F3CE" w14:textId="3D205187" w:rsidR="00356AE4" w:rsidRPr="00356AE4" w:rsidRDefault="008C3F52">
      <w:pPr>
        <w:pStyle w:val="TOC4"/>
        <w:rPr>
          <w:rFonts w:eastAsiaTheme="minorEastAsia"/>
          <w:noProof/>
          <w:sz w:val="20"/>
          <w:szCs w:val="20"/>
        </w:rPr>
      </w:pPr>
      <w:hyperlink w:anchor="_Toc121993771" w:history="1">
        <w:r w:rsidR="00356AE4" w:rsidRPr="00356AE4">
          <w:rPr>
            <w:rStyle w:val="Hyperlink"/>
            <w:noProof/>
            <w:sz w:val="20"/>
            <w:szCs w:val="20"/>
            <w:u w:val="none"/>
          </w:rPr>
          <w:t>10.3.3.2</w:t>
        </w:r>
        <w:r w:rsidR="00356AE4" w:rsidRPr="00356AE4">
          <w:rPr>
            <w:rFonts w:eastAsiaTheme="minorEastAsia"/>
            <w:noProof/>
            <w:sz w:val="20"/>
            <w:szCs w:val="20"/>
          </w:rPr>
          <w:tab/>
        </w:r>
        <w:r w:rsidR="00356AE4" w:rsidRPr="00356AE4">
          <w:rPr>
            <w:rStyle w:val="Hyperlink"/>
            <w:noProof/>
            <w:sz w:val="20"/>
            <w:szCs w:val="20"/>
            <w:u w:val="none"/>
          </w:rPr>
          <w:t>Retail Load Meter Splitting</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_Toc121993771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10-17</w:t>
        </w:r>
        <w:r w:rsidR="00356AE4" w:rsidRPr="00356AE4">
          <w:rPr>
            <w:noProof/>
            <w:webHidden/>
            <w:sz w:val="20"/>
            <w:szCs w:val="20"/>
          </w:rPr>
          <w:fldChar w:fldCharType="end"/>
        </w:r>
      </w:hyperlink>
    </w:p>
    <w:p w14:paraId="004FD75E" w14:textId="06A0B897" w:rsidR="00356AE4" w:rsidRPr="00356AE4" w:rsidRDefault="008C3F52">
      <w:pPr>
        <w:pStyle w:val="TOC5"/>
        <w:rPr>
          <w:rFonts w:eastAsiaTheme="minorEastAsia"/>
          <w:i w:val="0"/>
          <w:sz w:val="20"/>
          <w:szCs w:val="20"/>
        </w:rPr>
      </w:pPr>
      <w:hyperlink w:anchor="_Toc121993772" w:history="1">
        <w:r w:rsidR="00356AE4" w:rsidRPr="00356AE4">
          <w:rPr>
            <w:rStyle w:val="Hyperlink"/>
            <w:i w:val="0"/>
            <w:sz w:val="20"/>
            <w:szCs w:val="20"/>
            <w:u w:val="none"/>
          </w:rPr>
          <w:t>10.3.3.2.1</w:t>
        </w:r>
        <w:r w:rsidR="00356AE4" w:rsidRPr="00356AE4">
          <w:rPr>
            <w:rFonts w:eastAsiaTheme="minorEastAsia"/>
            <w:i w:val="0"/>
            <w:sz w:val="20"/>
            <w:szCs w:val="20"/>
          </w:rPr>
          <w:tab/>
        </w:r>
        <w:r w:rsidR="00356AE4" w:rsidRPr="00356AE4">
          <w:rPr>
            <w:rStyle w:val="Hyperlink"/>
            <w:i w:val="0"/>
            <w:sz w:val="20"/>
            <w:szCs w:val="20"/>
            <w:u w:val="none"/>
          </w:rPr>
          <w:t>Retail Customer Load Splitting Mechanism</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_Toc121993772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10-17</w:t>
        </w:r>
        <w:r w:rsidR="00356AE4" w:rsidRPr="00356AE4">
          <w:rPr>
            <w:i w:val="0"/>
            <w:webHidden/>
            <w:sz w:val="20"/>
            <w:szCs w:val="20"/>
          </w:rPr>
          <w:fldChar w:fldCharType="end"/>
        </w:r>
      </w:hyperlink>
    </w:p>
    <w:p w14:paraId="1205E71A" w14:textId="3AE2B3E5" w:rsidR="00356AE4" w:rsidRPr="00356AE4" w:rsidRDefault="008C3F52">
      <w:pPr>
        <w:pStyle w:val="TOC5"/>
        <w:rPr>
          <w:rFonts w:eastAsiaTheme="minorEastAsia"/>
          <w:i w:val="0"/>
          <w:sz w:val="20"/>
          <w:szCs w:val="20"/>
        </w:rPr>
      </w:pPr>
      <w:hyperlink w:anchor="_Toc121993773" w:history="1">
        <w:r w:rsidR="00356AE4" w:rsidRPr="00356AE4">
          <w:rPr>
            <w:rStyle w:val="Hyperlink"/>
            <w:i w:val="0"/>
            <w:sz w:val="20"/>
            <w:szCs w:val="20"/>
            <w:u w:val="none"/>
          </w:rPr>
          <w:t>10.3.3.2.2</w:t>
        </w:r>
        <w:r w:rsidR="00356AE4" w:rsidRPr="00356AE4">
          <w:rPr>
            <w:rFonts w:eastAsiaTheme="minorEastAsia"/>
            <w:i w:val="0"/>
            <w:sz w:val="20"/>
            <w:szCs w:val="20"/>
          </w:rPr>
          <w:tab/>
        </w:r>
        <w:r w:rsidR="00356AE4" w:rsidRPr="00356AE4">
          <w:rPr>
            <w:rStyle w:val="Hyperlink"/>
            <w:i w:val="0"/>
            <w:sz w:val="20"/>
            <w:szCs w:val="20"/>
            <w:u w:val="none"/>
          </w:rPr>
          <w:t>TSP and DSP Responsibilities Associated with Retail Customer Load Splitting</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_Toc121993773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10-18</w:t>
        </w:r>
        <w:r w:rsidR="00356AE4" w:rsidRPr="00356AE4">
          <w:rPr>
            <w:i w:val="0"/>
            <w:webHidden/>
            <w:sz w:val="20"/>
            <w:szCs w:val="20"/>
          </w:rPr>
          <w:fldChar w:fldCharType="end"/>
        </w:r>
      </w:hyperlink>
    </w:p>
    <w:p w14:paraId="077F7B89" w14:textId="2CFB9481" w:rsidR="00356AE4" w:rsidRPr="00356AE4" w:rsidRDefault="008C3F52">
      <w:pPr>
        <w:pStyle w:val="TOC5"/>
        <w:rPr>
          <w:rFonts w:eastAsiaTheme="minorEastAsia"/>
          <w:i w:val="0"/>
          <w:sz w:val="20"/>
          <w:szCs w:val="20"/>
        </w:rPr>
      </w:pPr>
      <w:hyperlink w:anchor="_Toc121993774" w:history="1">
        <w:r w:rsidR="00356AE4" w:rsidRPr="00356AE4">
          <w:rPr>
            <w:rStyle w:val="Hyperlink"/>
            <w:i w:val="0"/>
            <w:sz w:val="20"/>
            <w:szCs w:val="20"/>
            <w:u w:val="none"/>
          </w:rPr>
          <w:t>10.3.3.2.3</w:t>
        </w:r>
        <w:r w:rsidR="00356AE4" w:rsidRPr="00356AE4">
          <w:rPr>
            <w:rFonts w:eastAsiaTheme="minorEastAsia"/>
            <w:i w:val="0"/>
            <w:sz w:val="20"/>
            <w:szCs w:val="20"/>
          </w:rPr>
          <w:tab/>
        </w:r>
        <w:r w:rsidR="00356AE4" w:rsidRPr="00356AE4">
          <w:rPr>
            <w:rStyle w:val="Hyperlink"/>
            <w:i w:val="0"/>
            <w:sz w:val="20"/>
            <w:szCs w:val="20"/>
            <w:u w:val="none"/>
          </w:rPr>
          <w:t>ERCOT Requirements for Retail Load Splitting</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_Toc121993774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10-18</w:t>
        </w:r>
        <w:r w:rsidR="00356AE4" w:rsidRPr="00356AE4">
          <w:rPr>
            <w:i w:val="0"/>
            <w:webHidden/>
            <w:sz w:val="20"/>
            <w:szCs w:val="20"/>
          </w:rPr>
          <w:fldChar w:fldCharType="end"/>
        </w:r>
      </w:hyperlink>
    </w:p>
    <w:p w14:paraId="40B2E342" w14:textId="21CE6FF3" w:rsidR="00356AE4" w:rsidRPr="00356AE4" w:rsidRDefault="008C3F52">
      <w:pPr>
        <w:pStyle w:val="TOC4"/>
        <w:rPr>
          <w:rFonts w:eastAsiaTheme="minorEastAsia"/>
          <w:noProof/>
          <w:sz w:val="20"/>
          <w:szCs w:val="20"/>
        </w:rPr>
      </w:pPr>
      <w:hyperlink w:anchor="_Toc121993775" w:history="1">
        <w:r w:rsidR="00356AE4" w:rsidRPr="00356AE4">
          <w:rPr>
            <w:rStyle w:val="Hyperlink"/>
            <w:noProof/>
            <w:sz w:val="20"/>
            <w:szCs w:val="20"/>
            <w:u w:val="none"/>
          </w:rPr>
          <w:t>10.3.3.3</w:t>
        </w:r>
        <w:r w:rsidR="00356AE4" w:rsidRPr="00356AE4">
          <w:rPr>
            <w:rFonts w:eastAsiaTheme="minorEastAsia"/>
            <w:noProof/>
            <w:sz w:val="20"/>
            <w:szCs w:val="20"/>
          </w:rPr>
          <w:tab/>
        </w:r>
        <w:r w:rsidR="00356AE4" w:rsidRPr="00356AE4">
          <w:rPr>
            <w:rStyle w:val="Hyperlink"/>
            <w:noProof/>
            <w:sz w:val="20"/>
            <w:szCs w:val="20"/>
            <w:u w:val="none"/>
          </w:rPr>
          <w:t>Submission of Settlement Quality Meter Data to ERCOT</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_Toc121993775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10-18</w:t>
        </w:r>
        <w:r w:rsidR="00356AE4" w:rsidRPr="00356AE4">
          <w:rPr>
            <w:noProof/>
            <w:webHidden/>
            <w:sz w:val="20"/>
            <w:szCs w:val="20"/>
          </w:rPr>
          <w:fldChar w:fldCharType="end"/>
        </w:r>
      </w:hyperlink>
    </w:p>
    <w:p w14:paraId="29C5389F" w14:textId="0617331F" w:rsidR="00356AE4" w:rsidRPr="00356AE4" w:rsidRDefault="008C3F52">
      <w:pPr>
        <w:pStyle w:val="TOC5"/>
        <w:rPr>
          <w:rFonts w:eastAsiaTheme="minorEastAsia"/>
          <w:i w:val="0"/>
          <w:sz w:val="20"/>
          <w:szCs w:val="20"/>
        </w:rPr>
      </w:pPr>
      <w:hyperlink w:anchor="_Toc121993776" w:history="1">
        <w:r w:rsidR="00356AE4" w:rsidRPr="00356AE4">
          <w:rPr>
            <w:rStyle w:val="Hyperlink"/>
            <w:i w:val="0"/>
            <w:sz w:val="20"/>
            <w:szCs w:val="20"/>
            <w:u w:val="none"/>
          </w:rPr>
          <w:t>10.3.3.3.1</w:t>
        </w:r>
        <w:r w:rsidR="00356AE4" w:rsidRPr="00356AE4">
          <w:rPr>
            <w:rFonts w:eastAsiaTheme="minorEastAsia"/>
            <w:i w:val="0"/>
            <w:sz w:val="20"/>
            <w:szCs w:val="20"/>
          </w:rPr>
          <w:tab/>
        </w:r>
        <w:r w:rsidR="00356AE4" w:rsidRPr="00356AE4">
          <w:rPr>
            <w:rStyle w:val="Hyperlink"/>
            <w:i w:val="0"/>
            <w:sz w:val="20"/>
            <w:szCs w:val="20"/>
            <w:u w:val="none"/>
          </w:rPr>
          <w:t>Past Due Data Submission</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_Toc121993776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10-19</w:t>
        </w:r>
        <w:r w:rsidR="00356AE4" w:rsidRPr="00356AE4">
          <w:rPr>
            <w:i w:val="0"/>
            <w:webHidden/>
            <w:sz w:val="20"/>
            <w:szCs w:val="20"/>
          </w:rPr>
          <w:fldChar w:fldCharType="end"/>
        </w:r>
      </w:hyperlink>
    </w:p>
    <w:p w14:paraId="0E19E90E" w14:textId="2BBA04BE" w:rsidR="00356AE4" w:rsidRPr="00356AE4" w:rsidRDefault="008C3F52">
      <w:pPr>
        <w:pStyle w:val="TOC2"/>
        <w:rPr>
          <w:rFonts w:eastAsiaTheme="minorEastAsia"/>
          <w:noProof/>
        </w:rPr>
      </w:pPr>
      <w:hyperlink w:anchor="_Toc121993777" w:history="1">
        <w:r w:rsidR="00356AE4" w:rsidRPr="00356AE4">
          <w:rPr>
            <w:rStyle w:val="Hyperlink"/>
            <w:noProof/>
            <w:u w:val="none"/>
          </w:rPr>
          <w:t>10.4</w:t>
        </w:r>
        <w:r w:rsidR="00356AE4" w:rsidRPr="00356AE4">
          <w:rPr>
            <w:rFonts w:eastAsiaTheme="minorEastAsia"/>
            <w:noProof/>
          </w:rPr>
          <w:tab/>
        </w:r>
        <w:r w:rsidR="00356AE4" w:rsidRPr="00356AE4">
          <w:rPr>
            <w:rStyle w:val="Hyperlink"/>
            <w:noProof/>
            <w:u w:val="none"/>
          </w:rPr>
          <w:t>Certification of EPS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_Toc121993777 \h </w:instrText>
        </w:r>
        <w:r w:rsidR="00356AE4" w:rsidRPr="00356AE4">
          <w:rPr>
            <w:noProof/>
            <w:webHidden/>
          </w:rPr>
        </w:r>
        <w:r w:rsidR="00356AE4" w:rsidRPr="00356AE4">
          <w:rPr>
            <w:noProof/>
            <w:webHidden/>
          </w:rPr>
          <w:fldChar w:fldCharType="separate"/>
        </w:r>
        <w:r>
          <w:rPr>
            <w:noProof/>
            <w:webHidden/>
          </w:rPr>
          <w:t>10-19</w:t>
        </w:r>
        <w:r w:rsidR="00356AE4" w:rsidRPr="00356AE4">
          <w:rPr>
            <w:noProof/>
            <w:webHidden/>
          </w:rPr>
          <w:fldChar w:fldCharType="end"/>
        </w:r>
      </w:hyperlink>
    </w:p>
    <w:p w14:paraId="130E87E5" w14:textId="652EAF92" w:rsidR="00356AE4" w:rsidRPr="00356AE4" w:rsidRDefault="008C3F52">
      <w:pPr>
        <w:pStyle w:val="TOC3"/>
        <w:rPr>
          <w:rFonts w:eastAsiaTheme="minorEastAsia"/>
          <w:i w:val="0"/>
          <w:iCs w:val="0"/>
          <w:noProof/>
        </w:rPr>
      </w:pPr>
      <w:hyperlink w:anchor="_Toc121993778" w:history="1">
        <w:r w:rsidR="00356AE4" w:rsidRPr="00356AE4">
          <w:rPr>
            <w:rStyle w:val="Hyperlink"/>
            <w:i w:val="0"/>
            <w:iCs w:val="0"/>
            <w:noProof/>
            <w:u w:val="none"/>
          </w:rPr>
          <w:t>10.4.1</w:t>
        </w:r>
        <w:r w:rsidR="00356AE4" w:rsidRPr="00356AE4">
          <w:rPr>
            <w:rFonts w:eastAsiaTheme="minorEastAsia"/>
            <w:i w:val="0"/>
            <w:iCs w:val="0"/>
            <w:noProof/>
          </w:rPr>
          <w:tab/>
        </w:r>
        <w:r w:rsidR="00356AE4" w:rsidRPr="00356AE4">
          <w:rPr>
            <w:rStyle w:val="Hyperlink"/>
            <w:i w:val="0"/>
            <w:iCs w:val="0"/>
            <w:noProof/>
            <w:u w:val="none"/>
          </w:rPr>
          <w:t>Overview</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_Toc121993778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10-19</w:t>
        </w:r>
        <w:r w:rsidR="00356AE4" w:rsidRPr="00356AE4">
          <w:rPr>
            <w:i w:val="0"/>
            <w:iCs w:val="0"/>
            <w:noProof/>
            <w:webHidden/>
          </w:rPr>
          <w:fldChar w:fldCharType="end"/>
        </w:r>
      </w:hyperlink>
    </w:p>
    <w:p w14:paraId="2F800C72" w14:textId="38D8396D" w:rsidR="00356AE4" w:rsidRPr="00356AE4" w:rsidRDefault="008C3F52">
      <w:pPr>
        <w:pStyle w:val="TOC3"/>
        <w:rPr>
          <w:rFonts w:eastAsiaTheme="minorEastAsia"/>
          <w:i w:val="0"/>
          <w:iCs w:val="0"/>
          <w:noProof/>
        </w:rPr>
      </w:pPr>
      <w:hyperlink w:anchor="_Toc121993779" w:history="1">
        <w:r w:rsidR="00356AE4" w:rsidRPr="00356AE4">
          <w:rPr>
            <w:rStyle w:val="Hyperlink"/>
            <w:i w:val="0"/>
            <w:iCs w:val="0"/>
            <w:noProof/>
            <w:u w:val="none"/>
          </w:rPr>
          <w:t>10.4.2</w:t>
        </w:r>
        <w:r w:rsidR="00356AE4" w:rsidRPr="00356AE4">
          <w:rPr>
            <w:rFonts w:eastAsiaTheme="minorEastAsia"/>
            <w:i w:val="0"/>
            <w:iCs w:val="0"/>
            <w:noProof/>
          </w:rPr>
          <w:tab/>
        </w:r>
        <w:r w:rsidR="00356AE4" w:rsidRPr="00356AE4">
          <w:rPr>
            <w:rStyle w:val="Hyperlink"/>
            <w:i w:val="0"/>
            <w:iCs w:val="0"/>
            <w:noProof/>
            <w:u w:val="none"/>
          </w:rPr>
          <w:t>EPS Design Proposal Documentation Required from the TSP or DSP</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_Toc121993779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10-19</w:t>
        </w:r>
        <w:r w:rsidR="00356AE4" w:rsidRPr="00356AE4">
          <w:rPr>
            <w:i w:val="0"/>
            <w:iCs w:val="0"/>
            <w:noProof/>
            <w:webHidden/>
          </w:rPr>
          <w:fldChar w:fldCharType="end"/>
        </w:r>
      </w:hyperlink>
    </w:p>
    <w:p w14:paraId="5E6A4A5A" w14:textId="26D38D37" w:rsidR="00356AE4" w:rsidRPr="00356AE4" w:rsidRDefault="008C3F52">
      <w:pPr>
        <w:pStyle w:val="TOC4"/>
        <w:rPr>
          <w:rFonts w:eastAsiaTheme="minorEastAsia"/>
          <w:noProof/>
          <w:sz w:val="20"/>
          <w:szCs w:val="20"/>
        </w:rPr>
      </w:pPr>
      <w:hyperlink w:anchor="_Toc121993780" w:history="1">
        <w:r w:rsidR="00356AE4" w:rsidRPr="00356AE4">
          <w:rPr>
            <w:rStyle w:val="Hyperlink"/>
            <w:noProof/>
            <w:sz w:val="20"/>
            <w:szCs w:val="20"/>
            <w:u w:val="none"/>
          </w:rPr>
          <w:t>10.4.2.1</w:t>
        </w:r>
        <w:r w:rsidR="00356AE4" w:rsidRPr="00356AE4">
          <w:rPr>
            <w:rFonts w:eastAsiaTheme="minorEastAsia"/>
            <w:noProof/>
            <w:sz w:val="20"/>
            <w:szCs w:val="20"/>
          </w:rPr>
          <w:tab/>
        </w:r>
        <w:r w:rsidR="00356AE4" w:rsidRPr="00356AE4">
          <w:rPr>
            <w:rStyle w:val="Hyperlink"/>
            <w:noProof/>
            <w:sz w:val="20"/>
            <w:szCs w:val="20"/>
            <w:u w:val="none"/>
          </w:rPr>
          <w:t>Approval or Rejection of an EPS Design Proposal for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_Toc121993780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10-19</w:t>
        </w:r>
        <w:r w:rsidR="00356AE4" w:rsidRPr="00356AE4">
          <w:rPr>
            <w:noProof/>
            <w:webHidden/>
            <w:sz w:val="20"/>
            <w:szCs w:val="20"/>
          </w:rPr>
          <w:fldChar w:fldCharType="end"/>
        </w:r>
      </w:hyperlink>
    </w:p>
    <w:p w14:paraId="2EB34FD7" w14:textId="00D97CBB" w:rsidR="00356AE4" w:rsidRPr="00356AE4" w:rsidRDefault="008C3F52">
      <w:pPr>
        <w:pStyle w:val="TOC5"/>
        <w:rPr>
          <w:rFonts w:eastAsiaTheme="minorEastAsia"/>
          <w:i w:val="0"/>
          <w:sz w:val="20"/>
          <w:szCs w:val="20"/>
        </w:rPr>
      </w:pPr>
      <w:hyperlink w:anchor="_Toc121993781" w:history="1">
        <w:r w:rsidR="00356AE4" w:rsidRPr="00356AE4">
          <w:rPr>
            <w:rStyle w:val="Hyperlink"/>
            <w:i w:val="0"/>
            <w:sz w:val="20"/>
            <w:szCs w:val="20"/>
            <w:u w:val="none"/>
          </w:rPr>
          <w:t>10.4.2.1.1</w:t>
        </w:r>
        <w:r w:rsidR="00356AE4" w:rsidRPr="00356AE4">
          <w:rPr>
            <w:rFonts w:eastAsiaTheme="minorEastAsia"/>
            <w:i w:val="0"/>
            <w:sz w:val="20"/>
            <w:szCs w:val="20"/>
          </w:rPr>
          <w:tab/>
        </w:r>
        <w:r w:rsidR="00356AE4" w:rsidRPr="00356AE4">
          <w:rPr>
            <w:rStyle w:val="Hyperlink"/>
            <w:i w:val="0"/>
            <w:sz w:val="20"/>
            <w:szCs w:val="20"/>
            <w:u w:val="none"/>
          </w:rPr>
          <w:t>Unconditional Approval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_Toc121993781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10-20</w:t>
        </w:r>
        <w:r w:rsidR="00356AE4" w:rsidRPr="00356AE4">
          <w:rPr>
            <w:i w:val="0"/>
            <w:webHidden/>
            <w:sz w:val="20"/>
            <w:szCs w:val="20"/>
          </w:rPr>
          <w:fldChar w:fldCharType="end"/>
        </w:r>
      </w:hyperlink>
    </w:p>
    <w:p w14:paraId="300AA939" w14:textId="395954B1" w:rsidR="00356AE4" w:rsidRPr="00356AE4" w:rsidRDefault="008C3F52">
      <w:pPr>
        <w:pStyle w:val="TOC5"/>
        <w:rPr>
          <w:rFonts w:eastAsiaTheme="minorEastAsia"/>
          <w:i w:val="0"/>
          <w:sz w:val="20"/>
          <w:szCs w:val="20"/>
        </w:rPr>
      </w:pPr>
      <w:hyperlink w:anchor="_Toc121993782" w:history="1">
        <w:r w:rsidR="00356AE4" w:rsidRPr="00356AE4">
          <w:rPr>
            <w:rStyle w:val="Hyperlink"/>
            <w:i w:val="0"/>
            <w:sz w:val="20"/>
            <w:szCs w:val="20"/>
            <w:u w:val="none"/>
          </w:rPr>
          <w:t>10.4.2.1.2</w:t>
        </w:r>
        <w:r w:rsidR="00356AE4" w:rsidRPr="00356AE4">
          <w:rPr>
            <w:rFonts w:eastAsiaTheme="minorEastAsia"/>
            <w:i w:val="0"/>
            <w:sz w:val="20"/>
            <w:szCs w:val="20"/>
          </w:rPr>
          <w:tab/>
        </w:r>
        <w:r w:rsidR="00356AE4" w:rsidRPr="00356AE4">
          <w:rPr>
            <w:rStyle w:val="Hyperlink"/>
            <w:i w:val="0"/>
            <w:sz w:val="20"/>
            <w:szCs w:val="20"/>
            <w:u w:val="none"/>
          </w:rPr>
          <w:t>Conditional Approval</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_Toc121993782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10-20</w:t>
        </w:r>
        <w:r w:rsidR="00356AE4" w:rsidRPr="00356AE4">
          <w:rPr>
            <w:i w:val="0"/>
            <w:webHidden/>
            <w:sz w:val="20"/>
            <w:szCs w:val="20"/>
          </w:rPr>
          <w:fldChar w:fldCharType="end"/>
        </w:r>
      </w:hyperlink>
    </w:p>
    <w:p w14:paraId="240AB970" w14:textId="63364E04" w:rsidR="00356AE4" w:rsidRPr="00356AE4" w:rsidRDefault="008C3F52">
      <w:pPr>
        <w:pStyle w:val="TOC5"/>
        <w:rPr>
          <w:rFonts w:eastAsiaTheme="minorEastAsia"/>
          <w:i w:val="0"/>
          <w:sz w:val="20"/>
          <w:szCs w:val="20"/>
        </w:rPr>
      </w:pPr>
      <w:hyperlink w:anchor="_Toc121993783" w:history="1">
        <w:r w:rsidR="00356AE4" w:rsidRPr="00356AE4">
          <w:rPr>
            <w:rStyle w:val="Hyperlink"/>
            <w:i w:val="0"/>
            <w:sz w:val="20"/>
            <w:szCs w:val="20"/>
            <w:u w:val="none"/>
          </w:rPr>
          <w:t>10.4.2.1.3</w:t>
        </w:r>
        <w:r w:rsidR="00356AE4" w:rsidRPr="00356AE4">
          <w:rPr>
            <w:rFonts w:eastAsiaTheme="minorEastAsia"/>
            <w:i w:val="0"/>
            <w:sz w:val="20"/>
            <w:szCs w:val="20"/>
          </w:rPr>
          <w:tab/>
        </w:r>
        <w:r w:rsidR="00356AE4" w:rsidRPr="00356AE4">
          <w:rPr>
            <w:rStyle w:val="Hyperlink"/>
            <w:i w:val="0"/>
            <w:sz w:val="20"/>
            <w:szCs w:val="20"/>
            <w:u w:val="none"/>
          </w:rPr>
          <w:t>Rejection</w:t>
        </w:r>
        <w:r w:rsidR="00356AE4" w:rsidRPr="00356AE4">
          <w:rPr>
            <w:i w:val="0"/>
            <w:webHidden/>
            <w:sz w:val="20"/>
            <w:szCs w:val="20"/>
          </w:rPr>
          <w:tab/>
        </w:r>
        <w:r w:rsidR="00356AE4" w:rsidRPr="00356AE4">
          <w:rPr>
            <w:i w:val="0"/>
            <w:webHidden/>
            <w:sz w:val="20"/>
            <w:szCs w:val="20"/>
          </w:rPr>
          <w:fldChar w:fldCharType="begin"/>
        </w:r>
        <w:r w:rsidR="00356AE4" w:rsidRPr="00356AE4">
          <w:rPr>
            <w:i w:val="0"/>
            <w:webHidden/>
            <w:sz w:val="20"/>
            <w:szCs w:val="20"/>
          </w:rPr>
          <w:instrText xml:space="preserve"> PAGEREF _Toc121993783 \h </w:instrText>
        </w:r>
        <w:r w:rsidR="00356AE4" w:rsidRPr="00356AE4">
          <w:rPr>
            <w:i w:val="0"/>
            <w:webHidden/>
            <w:sz w:val="20"/>
            <w:szCs w:val="20"/>
          </w:rPr>
        </w:r>
        <w:r w:rsidR="00356AE4" w:rsidRPr="00356AE4">
          <w:rPr>
            <w:i w:val="0"/>
            <w:webHidden/>
            <w:sz w:val="20"/>
            <w:szCs w:val="20"/>
          </w:rPr>
          <w:fldChar w:fldCharType="separate"/>
        </w:r>
        <w:r>
          <w:rPr>
            <w:i w:val="0"/>
            <w:webHidden/>
            <w:sz w:val="20"/>
            <w:szCs w:val="20"/>
          </w:rPr>
          <w:t>10-21</w:t>
        </w:r>
        <w:r w:rsidR="00356AE4" w:rsidRPr="00356AE4">
          <w:rPr>
            <w:i w:val="0"/>
            <w:webHidden/>
            <w:sz w:val="20"/>
            <w:szCs w:val="20"/>
          </w:rPr>
          <w:fldChar w:fldCharType="end"/>
        </w:r>
      </w:hyperlink>
    </w:p>
    <w:p w14:paraId="4A78CD56" w14:textId="5EFB0EF5" w:rsidR="00356AE4" w:rsidRPr="00356AE4" w:rsidRDefault="008C3F52">
      <w:pPr>
        <w:pStyle w:val="TOC3"/>
        <w:rPr>
          <w:rFonts w:eastAsiaTheme="minorEastAsia"/>
          <w:i w:val="0"/>
          <w:iCs w:val="0"/>
          <w:noProof/>
        </w:rPr>
      </w:pPr>
      <w:hyperlink w:anchor="_Toc121993784" w:history="1">
        <w:r w:rsidR="00356AE4" w:rsidRPr="00356AE4">
          <w:rPr>
            <w:rStyle w:val="Hyperlink"/>
            <w:i w:val="0"/>
            <w:iCs w:val="0"/>
            <w:noProof/>
            <w:u w:val="none"/>
          </w:rPr>
          <w:t>10.4.3</w:t>
        </w:r>
        <w:r w:rsidR="00356AE4" w:rsidRPr="00356AE4">
          <w:rPr>
            <w:rFonts w:eastAsiaTheme="minorEastAsia"/>
            <w:i w:val="0"/>
            <w:iCs w:val="0"/>
            <w:noProof/>
          </w:rPr>
          <w:tab/>
        </w:r>
        <w:r w:rsidR="00356AE4" w:rsidRPr="00356AE4">
          <w:rPr>
            <w:rStyle w:val="Hyperlink"/>
            <w:i w:val="0"/>
            <w:iCs w:val="0"/>
            <w:noProof/>
            <w:u w:val="none"/>
          </w:rPr>
          <w:t>Site Certification Documentation Required from the TSP or DSP EPS Meter Inspector</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_Toc121993784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10-21</w:t>
        </w:r>
        <w:r w:rsidR="00356AE4" w:rsidRPr="00356AE4">
          <w:rPr>
            <w:i w:val="0"/>
            <w:iCs w:val="0"/>
            <w:noProof/>
            <w:webHidden/>
          </w:rPr>
          <w:fldChar w:fldCharType="end"/>
        </w:r>
      </w:hyperlink>
    </w:p>
    <w:p w14:paraId="176A394E" w14:textId="5EF8CB5E" w:rsidR="00356AE4" w:rsidRPr="00356AE4" w:rsidRDefault="008C3F52">
      <w:pPr>
        <w:pStyle w:val="TOC4"/>
        <w:rPr>
          <w:rFonts w:eastAsiaTheme="minorEastAsia"/>
          <w:noProof/>
          <w:sz w:val="20"/>
          <w:szCs w:val="20"/>
        </w:rPr>
      </w:pPr>
      <w:hyperlink w:anchor="_Toc121993785" w:history="1">
        <w:r w:rsidR="00356AE4" w:rsidRPr="00356AE4">
          <w:rPr>
            <w:rStyle w:val="Hyperlink"/>
            <w:noProof/>
            <w:sz w:val="20"/>
            <w:szCs w:val="20"/>
            <w:u w:val="none"/>
          </w:rPr>
          <w:t>10.4.3.1</w:t>
        </w:r>
        <w:r w:rsidR="00356AE4" w:rsidRPr="00356AE4">
          <w:rPr>
            <w:rFonts w:eastAsiaTheme="minorEastAsia"/>
            <w:noProof/>
            <w:sz w:val="20"/>
            <w:szCs w:val="20"/>
          </w:rPr>
          <w:tab/>
        </w:r>
        <w:r w:rsidR="00356AE4" w:rsidRPr="00356AE4">
          <w:rPr>
            <w:rStyle w:val="Hyperlink"/>
            <w:noProof/>
            <w:sz w:val="20"/>
            <w:szCs w:val="20"/>
            <w:u w:val="none"/>
          </w:rPr>
          <w:t>Review by ERCOT</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_Toc121993785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10-21</w:t>
        </w:r>
        <w:r w:rsidR="00356AE4" w:rsidRPr="00356AE4">
          <w:rPr>
            <w:noProof/>
            <w:webHidden/>
            <w:sz w:val="20"/>
            <w:szCs w:val="20"/>
          </w:rPr>
          <w:fldChar w:fldCharType="end"/>
        </w:r>
      </w:hyperlink>
    </w:p>
    <w:p w14:paraId="61252FBD" w14:textId="0B8BEFF2" w:rsidR="00356AE4" w:rsidRPr="00356AE4" w:rsidRDefault="008C3F52">
      <w:pPr>
        <w:pStyle w:val="TOC4"/>
        <w:rPr>
          <w:rFonts w:eastAsiaTheme="minorEastAsia"/>
          <w:noProof/>
          <w:sz w:val="20"/>
          <w:szCs w:val="20"/>
        </w:rPr>
      </w:pPr>
      <w:hyperlink w:anchor="_Toc121993786" w:history="1">
        <w:r w:rsidR="00356AE4" w:rsidRPr="00356AE4">
          <w:rPr>
            <w:rStyle w:val="Hyperlink"/>
            <w:noProof/>
            <w:sz w:val="20"/>
            <w:szCs w:val="20"/>
            <w:u w:val="none"/>
          </w:rPr>
          <w:t>10.4.3.2</w:t>
        </w:r>
        <w:r w:rsidR="00356AE4" w:rsidRPr="00356AE4">
          <w:rPr>
            <w:rFonts w:eastAsiaTheme="minorEastAsia"/>
            <w:noProof/>
            <w:sz w:val="20"/>
            <w:szCs w:val="20"/>
          </w:rPr>
          <w:tab/>
        </w:r>
        <w:r w:rsidR="00356AE4" w:rsidRPr="00356AE4">
          <w:rPr>
            <w:rStyle w:val="Hyperlink"/>
            <w:noProof/>
            <w:sz w:val="20"/>
            <w:szCs w:val="20"/>
            <w:u w:val="none"/>
          </w:rPr>
          <w:t>Provisional 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_Toc121993786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10-21</w:t>
        </w:r>
        <w:r w:rsidR="00356AE4" w:rsidRPr="00356AE4">
          <w:rPr>
            <w:noProof/>
            <w:webHidden/>
            <w:sz w:val="20"/>
            <w:szCs w:val="20"/>
          </w:rPr>
          <w:fldChar w:fldCharType="end"/>
        </w:r>
      </w:hyperlink>
    </w:p>
    <w:p w14:paraId="6AA54DA9" w14:textId="74E7175E" w:rsidR="00356AE4" w:rsidRPr="00356AE4" w:rsidRDefault="008C3F52">
      <w:pPr>
        <w:pStyle w:val="TOC4"/>
        <w:rPr>
          <w:rFonts w:eastAsiaTheme="minorEastAsia"/>
          <w:noProof/>
          <w:sz w:val="20"/>
          <w:szCs w:val="20"/>
        </w:rPr>
      </w:pPr>
      <w:hyperlink w:anchor="_Toc121993787" w:history="1">
        <w:r w:rsidR="00356AE4" w:rsidRPr="00356AE4">
          <w:rPr>
            <w:rStyle w:val="Hyperlink"/>
            <w:noProof/>
            <w:sz w:val="20"/>
            <w:szCs w:val="20"/>
            <w:u w:val="none"/>
          </w:rPr>
          <w:t>10.4.3.3</w:t>
        </w:r>
        <w:r w:rsidR="00356AE4" w:rsidRPr="00356AE4">
          <w:rPr>
            <w:rFonts w:eastAsiaTheme="minorEastAsia"/>
            <w:noProof/>
            <w:sz w:val="20"/>
            <w:szCs w:val="20"/>
          </w:rPr>
          <w:tab/>
        </w:r>
        <w:r w:rsidR="00356AE4" w:rsidRPr="00356AE4">
          <w:rPr>
            <w:rStyle w:val="Hyperlink"/>
            <w:noProof/>
            <w:sz w:val="20"/>
            <w:szCs w:val="20"/>
            <w:u w:val="none"/>
          </w:rPr>
          <w:t>Obligation to Maintain 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_Toc121993787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10-22</w:t>
        </w:r>
        <w:r w:rsidR="00356AE4" w:rsidRPr="00356AE4">
          <w:rPr>
            <w:noProof/>
            <w:webHidden/>
            <w:sz w:val="20"/>
            <w:szCs w:val="20"/>
          </w:rPr>
          <w:fldChar w:fldCharType="end"/>
        </w:r>
      </w:hyperlink>
    </w:p>
    <w:p w14:paraId="62A12ABA" w14:textId="620A8F48" w:rsidR="00356AE4" w:rsidRPr="00356AE4" w:rsidRDefault="008C3F52">
      <w:pPr>
        <w:pStyle w:val="TOC4"/>
        <w:rPr>
          <w:rFonts w:eastAsiaTheme="minorEastAsia"/>
          <w:noProof/>
          <w:sz w:val="20"/>
          <w:szCs w:val="20"/>
        </w:rPr>
      </w:pPr>
      <w:hyperlink w:anchor="_Toc121993788" w:history="1">
        <w:r w:rsidR="00356AE4" w:rsidRPr="00356AE4">
          <w:rPr>
            <w:rStyle w:val="Hyperlink"/>
            <w:noProof/>
            <w:sz w:val="20"/>
            <w:szCs w:val="20"/>
            <w:u w:val="none"/>
          </w:rPr>
          <w:t>10.4.3.4</w:t>
        </w:r>
        <w:r w:rsidR="00356AE4" w:rsidRPr="00356AE4">
          <w:rPr>
            <w:rFonts w:eastAsiaTheme="minorEastAsia"/>
            <w:noProof/>
            <w:sz w:val="20"/>
            <w:szCs w:val="20"/>
          </w:rPr>
          <w:tab/>
        </w:r>
        <w:r w:rsidR="00356AE4" w:rsidRPr="00356AE4">
          <w:rPr>
            <w:rStyle w:val="Hyperlink"/>
            <w:noProof/>
            <w:sz w:val="20"/>
            <w:szCs w:val="20"/>
            <w:u w:val="none"/>
          </w:rPr>
          <w:t>Revocation of 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_Toc121993788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10-22</w:t>
        </w:r>
        <w:r w:rsidR="00356AE4" w:rsidRPr="00356AE4">
          <w:rPr>
            <w:noProof/>
            <w:webHidden/>
            <w:sz w:val="20"/>
            <w:szCs w:val="20"/>
          </w:rPr>
          <w:fldChar w:fldCharType="end"/>
        </w:r>
      </w:hyperlink>
    </w:p>
    <w:p w14:paraId="5BF115B5" w14:textId="48B5BD71" w:rsidR="00356AE4" w:rsidRPr="00356AE4" w:rsidRDefault="008C3F52">
      <w:pPr>
        <w:pStyle w:val="TOC4"/>
        <w:rPr>
          <w:rFonts w:eastAsiaTheme="minorEastAsia"/>
          <w:noProof/>
          <w:sz w:val="20"/>
          <w:szCs w:val="20"/>
        </w:rPr>
      </w:pPr>
      <w:hyperlink w:anchor="_Toc121993789" w:history="1">
        <w:r w:rsidR="00356AE4" w:rsidRPr="00356AE4">
          <w:rPr>
            <w:rStyle w:val="Hyperlink"/>
            <w:noProof/>
            <w:sz w:val="20"/>
            <w:szCs w:val="20"/>
            <w:u w:val="none"/>
          </w:rPr>
          <w:t>10.4.3.5</w:t>
        </w:r>
        <w:r w:rsidR="00356AE4" w:rsidRPr="00356AE4">
          <w:rPr>
            <w:rFonts w:eastAsiaTheme="minorEastAsia"/>
            <w:noProof/>
            <w:sz w:val="20"/>
            <w:szCs w:val="20"/>
          </w:rPr>
          <w:tab/>
        </w:r>
        <w:r w:rsidR="00356AE4" w:rsidRPr="00356AE4">
          <w:rPr>
            <w:rStyle w:val="Hyperlink"/>
            <w:noProof/>
            <w:sz w:val="20"/>
            <w:szCs w:val="20"/>
            <w:u w:val="none"/>
          </w:rPr>
          <w:t>Changes to Approved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_Toc121993789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10-22</w:t>
        </w:r>
        <w:r w:rsidR="00356AE4" w:rsidRPr="00356AE4">
          <w:rPr>
            <w:noProof/>
            <w:webHidden/>
            <w:sz w:val="20"/>
            <w:szCs w:val="20"/>
          </w:rPr>
          <w:fldChar w:fldCharType="end"/>
        </w:r>
      </w:hyperlink>
    </w:p>
    <w:p w14:paraId="4ADAAF6C" w14:textId="7E26E69A" w:rsidR="00356AE4" w:rsidRPr="00356AE4" w:rsidRDefault="008C3F52">
      <w:pPr>
        <w:pStyle w:val="TOC4"/>
        <w:rPr>
          <w:rFonts w:eastAsiaTheme="minorEastAsia"/>
          <w:noProof/>
          <w:sz w:val="20"/>
          <w:szCs w:val="20"/>
        </w:rPr>
      </w:pPr>
      <w:hyperlink w:anchor="_Toc121993790" w:history="1">
        <w:r w:rsidR="00356AE4" w:rsidRPr="00356AE4">
          <w:rPr>
            <w:rStyle w:val="Hyperlink"/>
            <w:noProof/>
            <w:sz w:val="20"/>
            <w:szCs w:val="20"/>
            <w:u w:val="none"/>
          </w:rPr>
          <w:t>10.4.3.6</w:t>
        </w:r>
        <w:r w:rsidR="00356AE4" w:rsidRPr="00356AE4">
          <w:rPr>
            <w:rFonts w:eastAsiaTheme="minorEastAsia"/>
            <w:noProof/>
            <w:sz w:val="20"/>
            <w:szCs w:val="20"/>
          </w:rPr>
          <w:tab/>
        </w:r>
        <w:r w:rsidR="00356AE4" w:rsidRPr="00356AE4">
          <w:rPr>
            <w:rStyle w:val="Hyperlink"/>
            <w:noProof/>
            <w:sz w:val="20"/>
            <w:szCs w:val="20"/>
            <w:u w:val="none"/>
          </w:rPr>
          <w:t>Confirmation of Certification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_Toc121993790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10-23</w:t>
        </w:r>
        <w:r w:rsidR="00356AE4" w:rsidRPr="00356AE4">
          <w:rPr>
            <w:noProof/>
            <w:webHidden/>
            <w:sz w:val="20"/>
            <w:szCs w:val="20"/>
          </w:rPr>
          <w:fldChar w:fldCharType="end"/>
        </w:r>
      </w:hyperlink>
    </w:p>
    <w:p w14:paraId="4288A6F0" w14:textId="1616B4E2" w:rsidR="00356AE4" w:rsidRPr="00356AE4" w:rsidRDefault="008C3F52">
      <w:pPr>
        <w:pStyle w:val="TOC2"/>
        <w:rPr>
          <w:rFonts w:eastAsiaTheme="minorEastAsia"/>
          <w:noProof/>
        </w:rPr>
      </w:pPr>
      <w:hyperlink w:anchor="_Toc121993791" w:history="1">
        <w:r w:rsidR="00356AE4" w:rsidRPr="00356AE4">
          <w:rPr>
            <w:rStyle w:val="Hyperlink"/>
            <w:noProof/>
            <w:u w:val="none"/>
          </w:rPr>
          <w:t>10.5</w:t>
        </w:r>
        <w:r w:rsidR="00356AE4" w:rsidRPr="00356AE4">
          <w:rPr>
            <w:rFonts w:eastAsiaTheme="minorEastAsia"/>
            <w:noProof/>
          </w:rPr>
          <w:tab/>
        </w:r>
        <w:r w:rsidR="00356AE4" w:rsidRPr="00356AE4">
          <w:rPr>
            <w:rStyle w:val="Hyperlink"/>
            <w:noProof/>
            <w:u w:val="none"/>
          </w:rPr>
          <w:t>TSP and DSP EPS Meter Inspectors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_Toc121993791 \h </w:instrText>
        </w:r>
        <w:r w:rsidR="00356AE4" w:rsidRPr="00356AE4">
          <w:rPr>
            <w:noProof/>
            <w:webHidden/>
          </w:rPr>
        </w:r>
        <w:r w:rsidR="00356AE4" w:rsidRPr="00356AE4">
          <w:rPr>
            <w:noProof/>
            <w:webHidden/>
          </w:rPr>
          <w:fldChar w:fldCharType="separate"/>
        </w:r>
        <w:r>
          <w:rPr>
            <w:noProof/>
            <w:webHidden/>
          </w:rPr>
          <w:t>10-23</w:t>
        </w:r>
        <w:r w:rsidR="00356AE4" w:rsidRPr="00356AE4">
          <w:rPr>
            <w:noProof/>
            <w:webHidden/>
          </w:rPr>
          <w:fldChar w:fldCharType="end"/>
        </w:r>
      </w:hyperlink>
    </w:p>
    <w:p w14:paraId="0F7923D3" w14:textId="6BD1712D" w:rsidR="00356AE4" w:rsidRPr="00356AE4" w:rsidRDefault="008C3F52">
      <w:pPr>
        <w:pStyle w:val="TOC3"/>
        <w:rPr>
          <w:rFonts w:eastAsiaTheme="minorEastAsia"/>
          <w:i w:val="0"/>
          <w:iCs w:val="0"/>
          <w:noProof/>
        </w:rPr>
      </w:pPr>
      <w:hyperlink w:anchor="_Toc121993792" w:history="1">
        <w:r w:rsidR="00356AE4" w:rsidRPr="00356AE4">
          <w:rPr>
            <w:rStyle w:val="Hyperlink"/>
            <w:i w:val="0"/>
            <w:iCs w:val="0"/>
            <w:noProof/>
            <w:u w:val="none"/>
          </w:rPr>
          <w:t>10.5.1</w:t>
        </w:r>
        <w:r w:rsidR="00356AE4" w:rsidRPr="00356AE4">
          <w:rPr>
            <w:rFonts w:eastAsiaTheme="minorEastAsia"/>
            <w:i w:val="0"/>
            <w:iCs w:val="0"/>
            <w:noProof/>
          </w:rPr>
          <w:tab/>
        </w:r>
        <w:r w:rsidR="00356AE4" w:rsidRPr="00356AE4">
          <w:rPr>
            <w:rStyle w:val="Hyperlink"/>
            <w:i w:val="0"/>
            <w:iCs w:val="0"/>
            <w:noProof/>
            <w:u w:val="none"/>
          </w:rPr>
          <w:t>List of TSP and DSP EPS Meter Inspectors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_Toc121993792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10-23</w:t>
        </w:r>
        <w:r w:rsidR="00356AE4" w:rsidRPr="00356AE4">
          <w:rPr>
            <w:i w:val="0"/>
            <w:iCs w:val="0"/>
            <w:noProof/>
            <w:webHidden/>
          </w:rPr>
          <w:fldChar w:fldCharType="end"/>
        </w:r>
      </w:hyperlink>
    </w:p>
    <w:p w14:paraId="356018F0" w14:textId="736900BA" w:rsidR="00356AE4" w:rsidRPr="00356AE4" w:rsidRDefault="008C3F52">
      <w:pPr>
        <w:pStyle w:val="TOC3"/>
        <w:rPr>
          <w:rFonts w:eastAsiaTheme="minorEastAsia"/>
          <w:i w:val="0"/>
          <w:iCs w:val="0"/>
          <w:noProof/>
        </w:rPr>
      </w:pPr>
      <w:hyperlink w:anchor="_Toc121993793" w:history="1">
        <w:r w:rsidR="00356AE4" w:rsidRPr="00356AE4">
          <w:rPr>
            <w:rStyle w:val="Hyperlink"/>
            <w:i w:val="0"/>
            <w:iCs w:val="0"/>
            <w:noProof/>
            <w:u w:val="none"/>
          </w:rPr>
          <w:t>10.5.2</w:t>
        </w:r>
        <w:r w:rsidR="00356AE4" w:rsidRPr="00356AE4">
          <w:rPr>
            <w:rFonts w:eastAsiaTheme="minorEastAsia"/>
            <w:i w:val="0"/>
            <w:iCs w:val="0"/>
            <w:noProof/>
          </w:rPr>
          <w:tab/>
        </w:r>
        <w:r w:rsidR="00356AE4" w:rsidRPr="00356AE4">
          <w:rPr>
            <w:rStyle w:val="Hyperlink"/>
            <w:i w:val="0"/>
            <w:iCs w:val="0"/>
            <w:noProof/>
            <w:u w:val="none"/>
          </w:rPr>
          <w:t>EPS Meter Inspector Approval Process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_Toc121993793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10-23</w:t>
        </w:r>
        <w:r w:rsidR="00356AE4" w:rsidRPr="00356AE4">
          <w:rPr>
            <w:i w:val="0"/>
            <w:iCs w:val="0"/>
            <w:noProof/>
            <w:webHidden/>
          </w:rPr>
          <w:fldChar w:fldCharType="end"/>
        </w:r>
      </w:hyperlink>
    </w:p>
    <w:p w14:paraId="42A98D5F" w14:textId="4AE89313" w:rsidR="00356AE4" w:rsidRPr="00356AE4" w:rsidRDefault="008C3F52">
      <w:pPr>
        <w:pStyle w:val="TOC4"/>
        <w:rPr>
          <w:rFonts w:eastAsiaTheme="minorEastAsia"/>
          <w:noProof/>
          <w:sz w:val="20"/>
          <w:szCs w:val="20"/>
        </w:rPr>
      </w:pPr>
      <w:hyperlink w:anchor="_Toc121993794" w:history="1">
        <w:r w:rsidR="00356AE4" w:rsidRPr="00356AE4">
          <w:rPr>
            <w:rStyle w:val="Hyperlink"/>
            <w:noProof/>
            <w:sz w:val="20"/>
            <w:szCs w:val="20"/>
            <w:u w:val="none"/>
          </w:rPr>
          <w:t>10.5.2.1</w:t>
        </w:r>
        <w:r w:rsidR="00356AE4" w:rsidRPr="00356AE4">
          <w:rPr>
            <w:rFonts w:eastAsiaTheme="minorEastAsia"/>
            <w:noProof/>
            <w:sz w:val="20"/>
            <w:szCs w:val="20"/>
          </w:rPr>
          <w:tab/>
        </w:r>
        <w:r w:rsidR="00356AE4" w:rsidRPr="00356AE4">
          <w:rPr>
            <w:rStyle w:val="Hyperlink"/>
            <w:noProof/>
            <w:sz w:val="20"/>
            <w:szCs w:val="20"/>
            <w:u w:val="none"/>
          </w:rPr>
          <w:t>TSP and DSP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_Toc121993794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10-23</w:t>
        </w:r>
        <w:r w:rsidR="00356AE4" w:rsidRPr="00356AE4">
          <w:rPr>
            <w:noProof/>
            <w:webHidden/>
            <w:sz w:val="20"/>
            <w:szCs w:val="20"/>
          </w:rPr>
          <w:fldChar w:fldCharType="end"/>
        </w:r>
      </w:hyperlink>
    </w:p>
    <w:p w14:paraId="7DA15BB6" w14:textId="711A1963" w:rsidR="00356AE4" w:rsidRPr="00356AE4" w:rsidRDefault="008C3F52">
      <w:pPr>
        <w:pStyle w:val="TOC4"/>
        <w:rPr>
          <w:rFonts w:eastAsiaTheme="minorEastAsia"/>
          <w:noProof/>
          <w:sz w:val="20"/>
          <w:szCs w:val="20"/>
        </w:rPr>
      </w:pPr>
      <w:hyperlink w:anchor="_Toc121993795" w:history="1">
        <w:r w:rsidR="00356AE4" w:rsidRPr="00356AE4">
          <w:rPr>
            <w:rStyle w:val="Hyperlink"/>
            <w:noProof/>
            <w:sz w:val="20"/>
            <w:szCs w:val="20"/>
            <w:u w:val="none"/>
          </w:rPr>
          <w:t>10.5.2.2</w:t>
        </w:r>
        <w:r w:rsidR="00356AE4" w:rsidRPr="00356AE4">
          <w:rPr>
            <w:rFonts w:eastAsiaTheme="minorEastAsia"/>
            <w:noProof/>
            <w:sz w:val="20"/>
            <w:szCs w:val="20"/>
          </w:rPr>
          <w:tab/>
        </w:r>
        <w:r w:rsidR="00356AE4" w:rsidRPr="00356AE4">
          <w:rPr>
            <w:rStyle w:val="Hyperlink"/>
            <w:noProof/>
            <w:sz w:val="20"/>
            <w:szCs w:val="20"/>
            <w:u w:val="none"/>
          </w:rPr>
          <w:t>ERCOT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_Toc121993795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10-23</w:t>
        </w:r>
        <w:r w:rsidR="00356AE4" w:rsidRPr="00356AE4">
          <w:rPr>
            <w:noProof/>
            <w:webHidden/>
            <w:sz w:val="20"/>
            <w:szCs w:val="20"/>
          </w:rPr>
          <w:fldChar w:fldCharType="end"/>
        </w:r>
      </w:hyperlink>
    </w:p>
    <w:p w14:paraId="32484C08" w14:textId="286EFF11" w:rsidR="00356AE4" w:rsidRPr="00356AE4" w:rsidRDefault="008C3F52">
      <w:pPr>
        <w:pStyle w:val="TOC2"/>
        <w:rPr>
          <w:rFonts w:eastAsiaTheme="minorEastAsia"/>
          <w:noProof/>
        </w:rPr>
      </w:pPr>
      <w:hyperlink w:anchor="_Toc121993796" w:history="1">
        <w:r w:rsidR="00356AE4" w:rsidRPr="00356AE4">
          <w:rPr>
            <w:rStyle w:val="Hyperlink"/>
            <w:noProof/>
            <w:u w:val="none"/>
          </w:rPr>
          <w:t>10.6</w:t>
        </w:r>
        <w:r w:rsidR="00356AE4" w:rsidRPr="00356AE4">
          <w:rPr>
            <w:rFonts w:eastAsiaTheme="minorEastAsia"/>
            <w:noProof/>
          </w:rPr>
          <w:tab/>
        </w:r>
        <w:r w:rsidR="00356AE4" w:rsidRPr="00356AE4">
          <w:rPr>
            <w:rStyle w:val="Hyperlink"/>
            <w:noProof/>
            <w:u w:val="none"/>
          </w:rPr>
          <w:t>Auditing and Testing of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_Toc121993796 \h </w:instrText>
        </w:r>
        <w:r w:rsidR="00356AE4" w:rsidRPr="00356AE4">
          <w:rPr>
            <w:noProof/>
            <w:webHidden/>
          </w:rPr>
        </w:r>
        <w:r w:rsidR="00356AE4" w:rsidRPr="00356AE4">
          <w:rPr>
            <w:noProof/>
            <w:webHidden/>
          </w:rPr>
          <w:fldChar w:fldCharType="separate"/>
        </w:r>
        <w:r>
          <w:rPr>
            <w:noProof/>
            <w:webHidden/>
          </w:rPr>
          <w:t>10-24</w:t>
        </w:r>
        <w:r w:rsidR="00356AE4" w:rsidRPr="00356AE4">
          <w:rPr>
            <w:noProof/>
            <w:webHidden/>
          </w:rPr>
          <w:fldChar w:fldCharType="end"/>
        </w:r>
      </w:hyperlink>
    </w:p>
    <w:p w14:paraId="1A998C93" w14:textId="2F2868CC" w:rsidR="00356AE4" w:rsidRPr="00356AE4" w:rsidRDefault="008C3F52">
      <w:pPr>
        <w:pStyle w:val="TOC3"/>
        <w:rPr>
          <w:rFonts w:eastAsiaTheme="minorEastAsia"/>
          <w:i w:val="0"/>
          <w:iCs w:val="0"/>
          <w:noProof/>
        </w:rPr>
      </w:pPr>
      <w:hyperlink w:anchor="_Toc121993797" w:history="1">
        <w:r w:rsidR="00356AE4" w:rsidRPr="00356AE4">
          <w:rPr>
            <w:rStyle w:val="Hyperlink"/>
            <w:i w:val="0"/>
            <w:iCs w:val="0"/>
            <w:noProof/>
            <w:u w:val="none"/>
          </w:rPr>
          <w:t>10.6.1</w:t>
        </w:r>
        <w:r w:rsidR="00356AE4" w:rsidRPr="00356AE4">
          <w:rPr>
            <w:rFonts w:eastAsiaTheme="minorEastAsia"/>
            <w:i w:val="0"/>
            <w:iCs w:val="0"/>
            <w:noProof/>
          </w:rPr>
          <w:tab/>
        </w:r>
        <w:r w:rsidR="00356AE4" w:rsidRPr="00356AE4">
          <w:rPr>
            <w:rStyle w:val="Hyperlink"/>
            <w:i w:val="0"/>
            <w:iCs w:val="0"/>
            <w:noProof/>
            <w:u w:val="none"/>
          </w:rPr>
          <w:t>EPS Meter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_Toc121993797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10-24</w:t>
        </w:r>
        <w:r w:rsidR="00356AE4" w:rsidRPr="00356AE4">
          <w:rPr>
            <w:i w:val="0"/>
            <w:iCs w:val="0"/>
            <w:noProof/>
            <w:webHidden/>
          </w:rPr>
          <w:fldChar w:fldCharType="end"/>
        </w:r>
      </w:hyperlink>
    </w:p>
    <w:p w14:paraId="0FB2A9B0" w14:textId="4213C385" w:rsidR="00356AE4" w:rsidRPr="00356AE4" w:rsidRDefault="008C3F52">
      <w:pPr>
        <w:pStyle w:val="TOC4"/>
        <w:rPr>
          <w:rFonts w:eastAsiaTheme="minorEastAsia"/>
          <w:noProof/>
          <w:sz w:val="20"/>
          <w:szCs w:val="20"/>
        </w:rPr>
      </w:pPr>
      <w:hyperlink w:anchor="_Toc121993798" w:history="1">
        <w:r w:rsidR="00356AE4" w:rsidRPr="00356AE4">
          <w:rPr>
            <w:rStyle w:val="Hyperlink"/>
            <w:noProof/>
            <w:sz w:val="20"/>
            <w:szCs w:val="20"/>
            <w:u w:val="none"/>
          </w:rPr>
          <w:t>10.6.1.1</w:t>
        </w:r>
        <w:r w:rsidR="00356AE4" w:rsidRPr="00356AE4">
          <w:rPr>
            <w:rFonts w:eastAsiaTheme="minorEastAsia"/>
            <w:noProof/>
            <w:sz w:val="20"/>
            <w:szCs w:val="20"/>
          </w:rPr>
          <w:tab/>
        </w:r>
        <w:r w:rsidR="00356AE4" w:rsidRPr="00356AE4">
          <w:rPr>
            <w:rStyle w:val="Hyperlink"/>
            <w:noProof/>
            <w:sz w:val="20"/>
            <w:szCs w:val="20"/>
            <w:u w:val="none"/>
          </w:rPr>
          <w:t>ERCOT Requirement for Audits and Tests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_Toc121993798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10-24</w:t>
        </w:r>
        <w:r w:rsidR="00356AE4" w:rsidRPr="00356AE4">
          <w:rPr>
            <w:noProof/>
            <w:webHidden/>
            <w:sz w:val="20"/>
            <w:szCs w:val="20"/>
          </w:rPr>
          <w:fldChar w:fldCharType="end"/>
        </w:r>
      </w:hyperlink>
    </w:p>
    <w:p w14:paraId="542486F3" w14:textId="6F859B88" w:rsidR="00356AE4" w:rsidRPr="00356AE4" w:rsidRDefault="008C3F52">
      <w:pPr>
        <w:pStyle w:val="TOC4"/>
        <w:rPr>
          <w:rFonts w:eastAsiaTheme="minorEastAsia"/>
          <w:noProof/>
          <w:sz w:val="20"/>
          <w:szCs w:val="20"/>
        </w:rPr>
      </w:pPr>
      <w:hyperlink w:anchor="_Toc121993799" w:history="1">
        <w:r w:rsidR="00356AE4" w:rsidRPr="00356AE4">
          <w:rPr>
            <w:rStyle w:val="Hyperlink"/>
            <w:noProof/>
            <w:sz w:val="20"/>
            <w:szCs w:val="20"/>
            <w:u w:val="none"/>
          </w:rPr>
          <w:t>10.6.1.2</w:t>
        </w:r>
        <w:r w:rsidR="00356AE4" w:rsidRPr="00356AE4">
          <w:rPr>
            <w:rFonts w:eastAsiaTheme="minorEastAsia"/>
            <w:noProof/>
            <w:sz w:val="20"/>
            <w:szCs w:val="20"/>
          </w:rPr>
          <w:tab/>
        </w:r>
        <w:r w:rsidR="00356AE4" w:rsidRPr="00356AE4">
          <w:rPr>
            <w:rStyle w:val="Hyperlink"/>
            <w:noProof/>
            <w:sz w:val="20"/>
            <w:szCs w:val="20"/>
            <w:u w:val="none"/>
          </w:rPr>
          <w:t>TSP and DSP Testing Requirements for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_Toc121993799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10-24</w:t>
        </w:r>
        <w:r w:rsidR="00356AE4" w:rsidRPr="00356AE4">
          <w:rPr>
            <w:noProof/>
            <w:webHidden/>
            <w:sz w:val="20"/>
            <w:szCs w:val="20"/>
          </w:rPr>
          <w:fldChar w:fldCharType="end"/>
        </w:r>
      </w:hyperlink>
    </w:p>
    <w:p w14:paraId="1859F318" w14:textId="4BC64FA3" w:rsidR="00356AE4" w:rsidRPr="00356AE4" w:rsidRDefault="008C3F52">
      <w:pPr>
        <w:pStyle w:val="TOC4"/>
        <w:rPr>
          <w:rFonts w:eastAsiaTheme="minorEastAsia"/>
          <w:noProof/>
          <w:sz w:val="20"/>
          <w:szCs w:val="20"/>
        </w:rPr>
      </w:pPr>
      <w:hyperlink w:anchor="_Toc121993800" w:history="1">
        <w:r w:rsidR="00356AE4" w:rsidRPr="00356AE4">
          <w:rPr>
            <w:rStyle w:val="Hyperlink"/>
            <w:noProof/>
            <w:sz w:val="20"/>
            <w:szCs w:val="20"/>
            <w:u w:val="none"/>
          </w:rPr>
          <w:t>10.6.1.3</w:t>
        </w:r>
        <w:r w:rsidR="00356AE4" w:rsidRPr="00356AE4">
          <w:rPr>
            <w:rFonts w:eastAsiaTheme="minorEastAsia"/>
            <w:noProof/>
            <w:sz w:val="20"/>
            <w:szCs w:val="20"/>
          </w:rPr>
          <w:tab/>
        </w:r>
        <w:r w:rsidR="00356AE4" w:rsidRPr="00356AE4">
          <w:rPr>
            <w:rStyle w:val="Hyperlink"/>
            <w:noProof/>
            <w:sz w:val="20"/>
            <w:szCs w:val="20"/>
            <w:u w:val="none"/>
          </w:rPr>
          <w:t>Failure to Comply</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_Toc121993800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10-25</w:t>
        </w:r>
        <w:r w:rsidR="00356AE4" w:rsidRPr="00356AE4">
          <w:rPr>
            <w:noProof/>
            <w:webHidden/>
            <w:sz w:val="20"/>
            <w:szCs w:val="20"/>
          </w:rPr>
          <w:fldChar w:fldCharType="end"/>
        </w:r>
      </w:hyperlink>
    </w:p>
    <w:p w14:paraId="4DCF98E3" w14:textId="6C6E2FAB" w:rsidR="00356AE4" w:rsidRPr="00356AE4" w:rsidRDefault="008C3F52">
      <w:pPr>
        <w:pStyle w:val="TOC4"/>
        <w:rPr>
          <w:rFonts w:eastAsiaTheme="minorEastAsia"/>
          <w:noProof/>
          <w:sz w:val="20"/>
          <w:szCs w:val="20"/>
        </w:rPr>
      </w:pPr>
      <w:hyperlink w:anchor="_Toc121993801" w:history="1">
        <w:r w:rsidR="00356AE4" w:rsidRPr="00356AE4">
          <w:rPr>
            <w:rStyle w:val="Hyperlink"/>
            <w:noProof/>
            <w:sz w:val="20"/>
            <w:szCs w:val="20"/>
            <w:u w:val="none"/>
          </w:rPr>
          <w:t>10.6.1.4</w:t>
        </w:r>
        <w:r w:rsidR="00356AE4" w:rsidRPr="00356AE4">
          <w:rPr>
            <w:rFonts w:eastAsiaTheme="minorEastAsia"/>
            <w:noProof/>
            <w:sz w:val="20"/>
            <w:szCs w:val="20"/>
          </w:rPr>
          <w:tab/>
        </w:r>
        <w:r w:rsidR="00356AE4" w:rsidRPr="00356AE4">
          <w:rPr>
            <w:rStyle w:val="Hyperlink"/>
            <w:noProof/>
            <w:sz w:val="20"/>
            <w:szCs w:val="20"/>
            <w:u w:val="none"/>
          </w:rPr>
          <w:t>Requests by Market Participants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_Toc121993801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10-25</w:t>
        </w:r>
        <w:r w:rsidR="00356AE4" w:rsidRPr="00356AE4">
          <w:rPr>
            <w:noProof/>
            <w:webHidden/>
            <w:sz w:val="20"/>
            <w:szCs w:val="20"/>
          </w:rPr>
          <w:fldChar w:fldCharType="end"/>
        </w:r>
      </w:hyperlink>
    </w:p>
    <w:p w14:paraId="30292D02" w14:textId="3338A9D8" w:rsidR="00356AE4" w:rsidRPr="00356AE4" w:rsidRDefault="008C3F52">
      <w:pPr>
        <w:pStyle w:val="TOC3"/>
        <w:rPr>
          <w:rFonts w:eastAsiaTheme="minorEastAsia"/>
          <w:i w:val="0"/>
          <w:iCs w:val="0"/>
          <w:noProof/>
        </w:rPr>
      </w:pPr>
      <w:hyperlink w:anchor="_Toc121993802" w:history="1">
        <w:r w:rsidR="00356AE4" w:rsidRPr="00356AE4">
          <w:rPr>
            <w:rStyle w:val="Hyperlink"/>
            <w:i w:val="0"/>
            <w:iCs w:val="0"/>
            <w:noProof/>
            <w:u w:val="none"/>
          </w:rPr>
          <w:t>10.6.2</w:t>
        </w:r>
        <w:r w:rsidR="00356AE4" w:rsidRPr="00356AE4">
          <w:rPr>
            <w:rFonts w:eastAsiaTheme="minorEastAsia"/>
            <w:i w:val="0"/>
            <w:iCs w:val="0"/>
            <w:noProof/>
          </w:rPr>
          <w:tab/>
        </w:r>
        <w:r w:rsidR="00356AE4" w:rsidRPr="00356AE4">
          <w:rPr>
            <w:rStyle w:val="Hyperlink"/>
            <w:i w:val="0"/>
            <w:iCs w:val="0"/>
            <w:noProof/>
            <w:u w:val="none"/>
          </w:rPr>
          <w:t>TSP and DSP Metered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_Toc121993802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10-25</w:t>
        </w:r>
        <w:r w:rsidR="00356AE4" w:rsidRPr="00356AE4">
          <w:rPr>
            <w:i w:val="0"/>
            <w:iCs w:val="0"/>
            <w:noProof/>
            <w:webHidden/>
          </w:rPr>
          <w:fldChar w:fldCharType="end"/>
        </w:r>
      </w:hyperlink>
    </w:p>
    <w:p w14:paraId="36B078D3" w14:textId="1655E78F" w:rsidR="00356AE4" w:rsidRPr="00356AE4" w:rsidRDefault="008C3F52">
      <w:pPr>
        <w:pStyle w:val="TOC4"/>
        <w:rPr>
          <w:rFonts w:eastAsiaTheme="minorEastAsia"/>
          <w:noProof/>
          <w:sz w:val="20"/>
          <w:szCs w:val="20"/>
        </w:rPr>
      </w:pPr>
      <w:hyperlink w:anchor="_Toc121993803" w:history="1">
        <w:r w:rsidR="00356AE4" w:rsidRPr="00356AE4">
          <w:rPr>
            <w:rStyle w:val="Hyperlink"/>
            <w:noProof/>
            <w:sz w:val="20"/>
            <w:szCs w:val="20"/>
            <w:u w:val="none"/>
          </w:rPr>
          <w:t>10.6.2.1</w:t>
        </w:r>
        <w:r w:rsidR="00356AE4" w:rsidRPr="00356AE4">
          <w:rPr>
            <w:rFonts w:eastAsiaTheme="minorEastAsia"/>
            <w:noProof/>
            <w:sz w:val="20"/>
            <w:szCs w:val="20"/>
          </w:rPr>
          <w:tab/>
        </w:r>
        <w:r w:rsidR="00356AE4" w:rsidRPr="00356AE4">
          <w:rPr>
            <w:rStyle w:val="Hyperlink"/>
            <w:noProof/>
            <w:sz w:val="20"/>
            <w:szCs w:val="20"/>
            <w:u w:val="none"/>
          </w:rPr>
          <w:t>Requirement for Audit and Testing</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_Toc121993803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10-25</w:t>
        </w:r>
        <w:r w:rsidR="00356AE4" w:rsidRPr="00356AE4">
          <w:rPr>
            <w:noProof/>
            <w:webHidden/>
            <w:sz w:val="20"/>
            <w:szCs w:val="20"/>
          </w:rPr>
          <w:fldChar w:fldCharType="end"/>
        </w:r>
      </w:hyperlink>
    </w:p>
    <w:p w14:paraId="2B17FAFD" w14:textId="34B809C7" w:rsidR="00356AE4" w:rsidRPr="00356AE4" w:rsidRDefault="008C3F52">
      <w:pPr>
        <w:pStyle w:val="TOC4"/>
        <w:rPr>
          <w:rFonts w:eastAsiaTheme="minorEastAsia"/>
          <w:noProof/>
          <w:sz w:val="20"/>
          <w:szCs w:val="20"/>
        </w:rPr>
      </w:pPr>
      <w:hyperlink w:anchor="_Toc121993804" w:history="1">
        <w:r w:rsidR="00356AE4" w:rsidRPr="00356AE4">
          <w:rPr>
            <w:rStyle w:val="Hyperlink"/>
            <w:noProof/>
            <w:sz w:val="20"/>
            <w:szCs w:val="20"/>
            <w:u w:val="none"/>
          </w:rPr>
          <w:t>10.6.2.2</w:t>
        </w:r>
        <w:r w:rsidR="00356AE4" w:rsidRPr="00356AE4">
          <w:rPr>
            <w:rFonts w:eastAsiaTheme="minorEastAsia"/>
            <w:noProof/>
            <w:sz w:val="20"/>
            <w:szCs w:val="20"/>
          </w:rPr>
          <w:tab/>
        </w:r>
        <w:r w:rsidR="00356AE4" w:rsidRPr="00356AE4">
          <w:rPr>
            <w:rStyle w:val="Hyperlink"/>
            <w:noProof/>
            <w:sz w:val="20"/>
            <w:szCs w:val="20"/>
            <w:u w:val="none"/>
          </w:rPr>
          <w:t>TSP and DSP Requirement to Certify per Governmental Authorities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_Toc121993804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10-25</w:t>
        </w:r>
        <w:r w:rsidR="00356AE4" w:rsidRPr="00356AE4">
          <w:rPr>
            <w:noProof/>
            <w:webHidden/>
            <w:sz w:val="20"/>
            <w:szCs w:val="20"/>
          </w:rPr>
          <w:fldChar w:fldCharType="end"/>
        </w:r>
      </w:hyperlink>
    </w:p>
    <w:p w14:paraId="52048890" w14:textId="6C964885" w:rsidR="00356AE4" w:rsidRPr="00356AE4" w:rsidRDefault="008C3F52">
      <w:pPr>
        <w:pStyle w:val="TOC2"/>
        <w:rPr>
          <w:rFonts w:eastAsiaTheme="minorEastAsia"/>
          <w:noProof/>
        </w:rPr>
      </w:pPr>
      <w:hyperlink w:anchor="_Toc121993805" w:history="1">
        <w:r w:rsidR="00356AE4" w:rsidRPr="00356AE4">
          <w:rPr>
            <w:rStyle w:val="Hyperlink"/>
            <w:noProof/>
            <w:u w:val="none"/>
          </w:rPr>
          <w:t>10.7</w:t>
        </w:r>
        <w:r w:rsidR="00356AE4" w:rsidRPr="00356AE4">
          <w:rPr>
            <w:rFonts w:eastAsiaTheme="minorEastAsia"/>
            <w:noProof/>
          </w:rPr>
          <w:tab/>
        </w:r>
        <w:r w:rsidR="00356AE4" w:rsidRPr="00356AE4">
          <w:rPr>
            <w:rStyle w:val="Hyperlink"/>
            <w:noProof/>
            <w:u w:val="none"/>
          </w:rPr>
          <w:t>ERCOT Request for Installation of EPS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_Toc121993805 \h </w:instrText>
        </w:r>
        <w:r w:rsidR="00356AE4" w:rsidRPr="00356AE4">
          <w:rPr>
            <w:noProof/>
            <w:webHidden/>
          </w:rPr>
        </w:r>
        <w:r w:rsidR="00356AE4" w:rsidRPr="00356AE4">
          <w:rPr>
            <w:noProof/>
            <w:webHidden/>
          </w:rPr>
          <w:fldChar w:fldCharType="separate"/>
        </w:r>
        <w:r>
          <w:rPr>
            <w:noProof/>
            <w:webHidden/>
          </w:rPr>
          <w:t>10-26</w:t>
        </w:r>
        <w:r w:rsidR="00356AE4" w:rsidRPr="00356AE4">
          <w:rPr>
            <w:noProof/>
            <w:webHidden/>
          </w:rPr>
          <w:fldChar w:fldCharType="end"/>
        </w:r>
      </w:hyperlink>
    </w:p>
    <w:p w14:paraId="12F7CF30" w14:textId="4C75B4E4" w:rsidR="00356AE4" w:rsidRPr="00356AE4" w:rsidRDefault="008C3F52">
      <w:pPr>
        <w:pStyle w:val="TOC3"/>
        <w:rPr>
          <w:rFonts w:eastAsiaTheme="minorEastAsia"/>
          <w:i w:val="0"/>
          <w:iCs w:val="0"/>
          <w:noProof/>
        </w:rPr>
      </w:pPr>
      <w:hyperlink w:anchor="_Toc121993806" w:history="1">
        <w:r w:rsidR="00356AE4" w:rsidRPr="00356AE4">
          <w:rPr>
            <w:rStyle w:val="Hyperlink"/>
            <w:i w:val="0"/>
            <w:iCs w:val="0"/>
            <w:noProof/>
            <w:u w:val="none"/>
          </w:rPr>
          <w:t>10.7.1</w:t>
        </w:r>
        <w:r w:rsidR="00356AE4" w:rsidRPr="00356AE4">
          <w:rPr>
            <w:rFonts w:eastAsiaTheme="minorEastAsia"/>
            <w:i w:val="0"/>
            <w:iCs w:val="0"/>
            <w:noProof/>
          </w:rPr>
          <w:tab/>
        </w:r>
        <w:r w:rsidR="00356AE4" w:rsidRPr="00356AE4">
          <w:rPr>
            <w:rStyle w:val="Hyperlink"/>
            <w:i w:val="0"/>
            <w:iCs w:val="0"/>
            <w:noProof/>
            <w:u w:val="none"/>
          </w:rPr>
          <w:t>Additional EPS Metering Installations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_Toc121993806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10-26</w:t>
        </w:r>
        <w:r w:rsidR="00356AE4" w:rsidRPr="00356AE4">
          <w:rPr>
            <w:i w:val="0"/>
            <w:iCs w:val="0"/>
            <w:noProof/>
            <w:webHidden/>
          </w:rPr>
          <w:fldChar w:fldCharType="end"/>
        </w:r>
      </w:hyperlink>
    </w:p>
    <w:p w14:paraId="47D413DE" w14:textId="2D3228B2" w:rsidR="00356AE4" w:rsidRPr="00356AE4" w:rsidRDefault="008C3F52">
      <w:pPr>
        <w:pStyle w:val="TOC3"/>
        <w:rPr>
          <w:rFonts w:eastAsiaTheme="minorEastAsia"/>
          <w:i w:val="0"/>
          <w:iCs w:val="0"/>
          <w:noProof/>
        </w:rPr>
      </w:pPr>
      <w:hyperlink w:anchor="_Toc121993807" w:history="1">
        <w:r w:rsidR="00356AE4" w:rsidRPr="00356AE4">
          <w:rPr>
            <w:rStyle w:val="Hyperlink"/>
            <w:i w:val="0"/>
            <w:iCs w:val="0"/>
            <w:noProof/>
            <w:u w:val="none"/>
          </w:rPr>
          <w:t>10.7.2</w:t>
        </w:r>
        <w:r w:rsidR="00356AE4" w:rsidRPr="00356AE4">
          <w:rPr>
            <w:rFonts w:eastAsiaTheme="minorEastAsia"/>
            <w:i w:val="0"/>
            <w:iCs w:val="0"/>
            <w:noProof/>
          </w:rPr>
          <w:tab/>
        </w:r>
        <w:r w:rsidR="00356AE4" w:rsidRPr="00356AE4">
          <w:rPr>
            <w:rStyle w:val="Hyperlink"/>
            <w:i w:val="0"/>
            <w:iCs w:val="0"/>
            <w:noProof/>
            <w:u w:val="none"/>
          </w:rPr>
          <w:t>Approval or Rejection of Waiver Request for Installation of EPS Metering Facilities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_Toc121993807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10-26</w:t>
        </w:r>
        <w:r w:rsidR="00356AE4" w:rsidRPr="00356AE4">
          <w:rPr>
            <w:i w:val="0"/>
            <w:iCs w:val="0"/>
            <w:noProof/>
            <w:webHidden/>
          </w:rPr>
          <w:fldChar w:fldCharType="end"/>
        </w:r>
      </w:hyperlink>
    </w:p>
    <w:p w14:paraId="2E0B04AA" w14:textId="4C51C100" w:rsidR="00356AE4" w:rsidRPr="00356AE4" w:rsidRDefault="008C3F52">
      <w:pPr>
        <w:pStyle w:val="TOC4"/>
        <w:rPr>
          <w:rFonts w:eastAsiaTheme="minorEastAsia"/>
          <w:noProof/>
          <w:sz w:val="20"/>
          <w:szCs w:val="20"/>
        </w:rPr>
      </w:pPr>
      <w:hyperlink w:anchor="_Toc121993808" w:history="1">
        <w:r w:rsidR="00356AE4" w:rsidRPr="00356AE4">
          <w:rPr>
            <w:rStyle w:val="Hyperlink"/>
            <w:noProof/>
            <w:sz w:val="20"/>
            <w:szCs w:val="20"/>
            <w:u w:val="none"/>
          </w:rPr>
          <w:t>10.7.2.1</w:t>
        </w:r>
        <w:r w:rsidR="00356AE4" w:rsidRPr="00356AE4">
          <w:rPr>
            <w:rFonts w:eastAsiaTheme="minorEastAsia"/>
            <w:noProof/>
            <w:sz w:val="20"/>
            <w:szCs w:val="20"/>
          </w:rPr>
          <w:tab/>
        </w:r>
        <w:r w:rsidR="00356AE4" w:rsidRPr="00356AE4">
          <w:rPr>
            <w:rStyle w:val="Hyperlink"/>
            <w:noProof/>
            <w:sz w:val="20"/>
            <w:szCs w:val="20"/>
            <w:u w:val="none"/>
          </w:rPr>
          <w:t>Approval</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_Toc121993808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10-26</w:t>
        </w:r>
        <w:r w:rsidR="00356AE4" w:rsidRPr="00356AE4">
          <w:rPr>
            <w:noProof/>
            <w:webHidden/>
            <w:sz w:val="20"/>
            <w:szCs w:val="20"/>
          </w:rPr>
          <w:fldChar w:fldCharType="end"/>
        </w:r>
      </w:hyperlink>
    </w:p>
    <w:p w14:paraId="77BEBF80" w14:textId="48DF5460" w:rsidR="00356AE4" w:rsidRPr="00356AE4" w:rsidRDefault="008C3F52">
      <w:pPr>
        <w:pStyle w:val="TOC4"/>
        <w:rPr>
          <w:rFonts w:eastAsiaTheme="minorEastAsia"/>
          <w:noProof/>
          <w:sz w:val="20"/>
          <w:szCs w:val="20"/>
        </w:rPr>
      </w:pPr>
      <w:hyperlink w:anchor="_Toc121993809" w:history="1">
        <w:r w:rsidR="00356AE4" w:rsidRPr="00356AE4">
          <w:rPr>
            <w:rStyle w:val="Hyperlink"/>
            <w:noProof/>
            <w:sz w:val="20"/>
            <w:szCs w:val="20"/>
            <w:u w:val="none"/>
          </w:rPr>
          <w:t>10.7.2.2</w:t>
        </w:r>
        <w:r w:rsidR="00356AE4" w:rsidRPr="00356AE4">
          <w:rPr>
            <w:rFonts w:eastAsiaTheme="minorEastAsia"/>
            <w:noProof/>
            <w:sz w:val="20"/>
            <w:szCs w:val="20"/>
          </w:rPr>
          <w:tab/>
        </w:r>
        <w:r w:rsidR="00356AE4" w:rsidRPr="00356AE4">
          <w:rPr>
            <w:rStyle w:val="Hyperlink"/>
            <w:noProof/>
            <w:sz w:val="20"/>
            <w:szCs w:val="20"/>
            <w:u w:val="none"/>
          </w:rPr>
          <w:t>Rejection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_Toc121993809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10-26</w:t>
        </w:r>
        <w:r w:rsidR="00356AE4" w:rsidRPr="00356AE4">
          <w:rPr>
            <w:noProof/>
            <w:webHidden/>
            <w:sz w:val="20"/>
            <w:szCs w:val="20"/>
          </w:rPr>
          <w:fldChar w:fldCharType="end"/>
        </w:r>
      </w:hyperlink>
    </w:p>
    <w:p w14:paraId="6BC59838" w14:textId="3989F663" w:rsidR="00356AE4" w:rsidRPr="00356AE4" w:rsidRDefault="008C3F52">
      <w:pPr>
        <w:pStyle w:val="TOC2"/>
        <w:rPr>
          <w:rFonts w:eastAsiaTheme="minorEastAsia"/>
          <w:noProof/>
        </w:rPr>
      </w:pPr>
      <w:hyperlink w:anchor="_Toc121993810" w:history="1">
        <w:r w:rsidR="00356AE4" w:rsidRPr="00356AE4">
          <w:rPr>
            <w:rStyle w:val="Hyperlink"/>
            <w:noProof/>
            <w:u w:val="none"/>
          </w:rPr>
          <w:t>10.8</w:t>
        </w:r>
        <w:r w:rsidR="00356AE4" w:rsidRPr="00356AE4">
          <w:rPr>
            <w:rFonts w:eastAsiaTheme="minorEastAsia"/>
            <w:noProof/>
          </w:rPr>
          <w:tab/>
        </w:r>
        <w:r w:rsidR="00356AE4" w:rsidRPr="00356AE4">
          <w:rPr>
            <w:rStyle w:val="Hyperlink"/>
            <w:noProof/>
            <w:u w:val="none"/>
          </w:rPr>
          <w:t>Maintenance of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_Toc121993810 \h </w:instrText>
        </w:r>
        <w:r w:rsidR="00356AE4" w:rsidRPr="00356AE4">
          <w:rPr>
            <w:noProof/>
            <w:webHidden/>
          </w:rPr>
        </w:r>
        <w:r w:rsidR="00356AE4" w:rsidRPr="00356AE4">
          <w:rPr>
            <w:noProof/>
            <w:webHidden/>
          </w:rPr>
          <w:fldChar w:fldCharType="separate"/>
        </w:r>
        <w:r>
          <w:rPr>
            <w:noProof/>
            <w:webHidden/>
          </w:rPr>
          <w:t>10-27</w:t>
        </w:r>
        <w:r w:rsidR="00356AE4" w:rsidRPr="00356AE4">
          <w:rPr>
            <w:noProof/>
            <w:webHidden/>
          </w:rPr>
          <w:fldChar w:fldCharType="end"/>
        </w:r>
      </w:hyperlink>
    </w:p>
    <w:p w14:paraId="166D8CF7" w14:textId="1B3056B6" w:rsidR="00356AE4" w:rsidRPr="00356AE4" w:rsidRDefault="008C3F52">
      <w:pPr>
        <w:pStyle w:val="TOC3"/>
        <w:rPr>
          <w:rFonts w:eastAsiaTheme="minorEastAsia"/>
          <w:i w:val="0"/>
          <w:iCs w:val="0"/>
          <w:noProof/>
        </w:rPr>
      </w:pPr>
      <w:hyperlink w:anchor="_Toc121993811" w:history="1">
        <w:r w:rsidR="00356AE4" w:rsidRPr="00356AE4">
          <w:rPr>
            <w:rStyle w:val="Hyperlink"/>
            <w:i w:val="0"/>
            <w:iCs w:val="0"/>
            <w:noProof/>
            <w:u w:val="none"/>
          </w:rPr>
          <w:t>10.8.1</w:t>
        </w:r>
        <w:r w:rsidR="00356AE4" w:rsidRPr="00356AE4">
          <w:rPr>
            <w:rFonts w:eastAsiaTheme="minorEastAsia"/>
            <w:i w:val="0"/>
            <w:iCs w:val="0"/>
            <w:noProof/>
          </w:rPr>
          <w:tab/>
        </w:r>
        <w:r w:rsidR="00356AE4" w:rsidRPr="00356AE4">
          <w:rPr>
            <w:rStyle w:val="Hyperlink"/>
            <w:i w:val="0"/>
            <w:iCs w:val="0"/>
            <w:noProof/>
            <w:u w:val="none"/>
          </w:rPr>
          <w:t>EPS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_Toc121993811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10-27</w:t>
        </w:r>
        <w:r w:rsidR="00356AE4" w:rsidRPr="00356AE4">
          <w:rPr>
            <w:i w:val="0"/>
            <w:iCs w:val="0"/>
            <w:noProof/>
            <w:webHidden/>
          </w:rPr>
          <w:fldChar w:fldCharType="end"/>
        </w:r>
      </w:hyperlink>
    </w:p>
    <w:p w14:paraId="03C59383" w14:textId="477767A7" w:rsidR="00356AE4" w:rsidRPr="00356AE4" w:rsidRDefault="008C3F52">
      <w:pPr>
        <w:pStyle w:val="TOC4"/>
        <w:rPr>
          <w:rFonts w:eastAsiaTheme="minorEastAsia"/>
          <w:noProof/>
          <w:sz w:val="20"/>
          <w:szCs w:val="20"/>
        </w:rPr>
      </w:pPr>
      <w:hyperlink w:anchor="_Toc121993812" w:history="1">
        <w:r w:rsidR="00356AE4" w:rsidRPr="00356AE4">
          <w:rPr>
            <w:rStyle w:val="Hyperlink"/>
            <w:noProof/>
            <w:sz w:val="20"/>
            <w:szCs w:val="20"/>
            <w:u w:val="none"/>
          </w:rPr>
          <w:t>10.8.1.1</w:t>
        </w:r>
        <w:r w:rsidR="00356AE4" w:rsidRPr="00356AE4">
          <w:rPr>
            <w:rFonts w:eastAsiaTheme="minorEastAsia"/>
            <w:noProof/>
            <w:sz w:val="20"/>
            <w:szCs w:val="20"/>
          </w:rPr>
          <w:tab/>
        </w:r>
        <w:r w:rsidR="00356AE4" w:rsidRPr="00356AE4">
          <w:rPr>
            <w:rStyle w:val="Hyperlink"/>
            <w:noProof/>
            <w:sz w:val="20"/>
            <w:szCs w:val="20"/>
            <w:u w:val="none"/>
          </w:rPr>
          <w:t>Duty to Maintain EPS Metering Facilities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_Toc121993812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10-27</w:t>
        </w:r>
        <w:r w:rsidR="00356AE4" w:rsidRPr="00356AE4">
          <w:rPr>
            <w:noProof/>
            <w:webHidden/>
            <w:sz w:val="20"/>
            <w:szCs w:val="20"/>
          </w:rPr>
          <w:fldChar w:fldCharType="end"/>
        </w:r>
      </w:hyperlink>
    </w:p>
    <w:p w14:paraId="4DB8A968" w14:textId="08344901" w:rsidR="00356AE4" w:rsidRPr="00356AE4" w:rsidRDefault="008C3F52">
      <w:pPr>
        <w:pStyle w:val="TOC4"/>
        <w:rPr>
          <w:rFonts w:eastAsiaTheme="minorEastAsia"/>
          <w:noProof/>
          <w:sz w:val="20"/>
          <w:szCs w:val="20"/>
        </w:rPr>
      </w:pPr>
      <w:hyperlink w:anchor="_Toc121993813" w:history="1">
        <w:r w:rsidR="00356AE4" w:rsidRPr="00356AE4">
          <w:rPr>
            <w:rStyle w:val="Hyperlink"/>
            <w:noProof/>
            <w:sz w:val="20"/>
            <w:szCs w:val="20"/>
            <w:u w:val="none"/>
          </w:rPr>
          <w:t>10.8.1.2</w:t>
        </w:r>
        <w:r w:rsidR="00356AE4" w:rsidRPr="00356AE4">
          <w:rPr>
            <w:rFonts w:eastAsiaTheme="minorEastAsia"/>
            <w:noProof/>
            <w:sz w:val="20"/>
            <w:szCs w:val="20"/>
          </w:rPr>
          <w:tab/>
        </w:r>
        <w:r w:rsidR="00356AE4" w:rsidRPr="00356AE4">
          <w:rPr>
            <w:rStyle w:val="Hyperlink"/>
            <w:noProof/>
            <w:sz w:val="20"/>
            <w:szCs w:val="20"/>
            <w:u w:val="none"/>
          </w:rPr>
          <w:t>EPS Metering Facilities Repairs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_Toc121993813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10-27</w:t>
        </w:r>
        <w:r w:rsidR="00356AE4" w:rsidRPr="00356AE4">
          <w:rPr>
            <w:noProof/>
            <w:webHidden/>
            <w:sz w:val="20"/>
            <w:szCs w:val="20"/>
          </w:rPr>
          <w:fldChar w:fldCharType="end"/>
        </w:r>
      </w:hyperlink>
    </w:p>
    <w:p w14:paraId="4047EA0D" w14:textId="4DB08EF3" w:rsidR="00356AE4" w:rsidRPr="00356AE4" w:rsidRDefault="008C3F52">
      <w:pPr>
        <w:pStyle w:val="TOC3"/>
        <w:rPr>
          <w:rFonts w:eastAsiaTheme="minorEastAsia"/>
          <w:i w:val="0"/>
          <w:iCs w:val="0"/>
          <w:noProof/>
        </w:rPr>
      </w:pPr>
      <w:hyperlink w:anchor="_Toc121993814" w:history="1">
        <w:r w:rsidR="00356AE4" w:rsidRPr="00356AE4">
          <w:rPr>
            <w:rStyle w:val="Hyperlink"/>
            <w:i w:val="0"/>
            <w:iCs w:val="0"/>
            <w:noProof/>
            <w:u w:val="none"/>
          </w:rPr>
          <w:t>10.8.2</w:t>
        </w:r>
        <w:r w:rsidR="00356AE4" w:rsidRPr="00356AE4">
          <w:rPr>
            <w:rFonts w:eastAsiaTheme="minorEastAsia"/>
            <w:i w:val="0"/>
            <w:iCs w:val="0"/>
            <w:noProof/>
          </w:rPr>
          <w:tab/>
        </w:r>
        <w:r w:rsidR="00356AE4" w:rsidRPr="00356AE4">
          <w:rPr>
            <w:rStyle w:val="Hyperlink"/>
            <w:i w:val="0"/>
            <w:iCs w:val="0"/>
            <w:noProof/>
            <w:u w:val="none"/>
          </w:rPr>
          <w:t>TSP or DSP Metered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_Toc121993814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10-28</w:t>
        </w:r>
        <w:r w:rsidR="00356AE4" w:rsidRPr="00356AE4">
          <w:rPr>
            <w:i w:val="0"/>
            <w:iCs w:val="0"/>
            <w:noProof/>
            <w:webHidden/>
          </w:rPr>
          <w:fldChar w:fldCharType="end"/>
        </w:r>
      </w:hyperlink>
    </w:p>
    <w:p w14:paraId="21EAC473" w14:textId="6055E8B8" w:rsidR="00356AE4" w:rsidRPr="00356AE4" w:rsidRDefault="008C3F52">
      <w:pPr>
        <w:pStyle w:val="TOC2"/>
        <w:rPr>
          <w:rFonts w:eastAsiaTheme="minorEastAsia"/>
          <w:noProof/>
        </w:rPr>
      </w:pPr>
      <w:hyperlink w:anchor="_Toc121993815" w:history="1">
        <w:r w:rsidR="00356AE4" w:rsidRPr="00356AE4">
          <w:rPr>
            <w:rStyle w:val="Hyperlink"/>
            <w:noProof/>
            <w:u w:val="none"/>
          </w:rPr>
          <w:t>10.9</w:t>
        </w:r>
        <w:r w:rsidR="00356AE4" w:rsidRPr="00356AE4">
          <w:rPr>
            <w:rFonts w:eastAsiaTheme="minorEastAsia"/>
            <w:noProof/>
          </w:rPr>
          <w:tab/>
        </w:r>
        <w:r w:rsidR="00356AE4" w:rsidRPr="00356AE4">
          <w:rPr>
            <w:rStyle w:val="Hyperlink"/>
            <w:noProof/>
            <w:u w:val="none"/>
          </w:rPr>
          <w:t>Standards for Metering Facilities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_Toc121993815 \h </w:instrText>
        </w:r>
        <w:r w:rsidR="00356AE4" w:rsidRPr="00356AE4">
          <w:rPr>
            <w:noProof/>
            <w:webHidden/>
          </w:rPr>
        </w:r>
        <w:r w:rsidR="00356AE4" w:rsidRPr="00356AE4">
          <w:rPr>
            <w:noProof/>
            <w:webHidden/>
          </w:rPr>
          <w:fldChar w:fldCharType="separate"/>
        </w:r>
        <w:r>
          <w:rPr>
            <w:noProof/>
            <w:webHidden/>
          </w:rPr>
          <w:t>10-28</w:t>
        </w:r>
        <w:r w:rsidR="00356AE4" w:rsidRPr="00356AE4">
          <w:rPr>
            <w:noProof/>
            <w:webHidden/>
          </w:rPr>
          <w:fldChar w:fldCharType="end"/>
        </w:r>
      </w:hyperlink>
    </w:p>
    <w:p w14:paraId="467F2D71" w14:textId="75D7B5A5" w:rsidR="00356AE4" w:rsidRPr="00356AE4" w:rsidRDefault="008C3F52">
      <w:pPr>
        <w:pStyle w:val="TOC3"/>
        <w:rPr>
          <w:rFonts w:eastAsiaTheme="minorEastAsia"/>
          <w:i w:val="0"/>
          <w:iCs w:val="0"/>
          <w:noProof/>
        </w:rPr>
      </w:pPr>
      <w:hyperlink w:anchor="_Toc121993816" w:history="1">
        <w:r w:rsidR="00356AE4" w:rsidRPr="00356AE4">
          <w:rPr>
            <w:rStyle w:val="Hyperlink"/>
            <w:i w:val="0"/>
            <w:iCs w:val="0"/>
            <w:noProof/>
            <w:u w:val="none"/>
          </w:rPr>
          <w:t>10.9.1</w:t>
        </w:r>
        <w:r w:rsidR="00356AE4" w:rsidRPr="00356AE4">
          <w:rPr>
            <w:rFonts w:eastAsiaTheme="minorEastAsia"/>
            <w:i w:val="0"/>
            <w:iCs w:val="0"/>
            <w:noProof/>
          </w:rPr>
          <w:tab/>
        </w:r>
        <w:r w:rsidR="00356AE4" w:rsidRPr="00356AE4">
          <w:rPr>
            <w:rStyle w:val="Hyperlink"/>
            <w:i w:val="0"/>
            <w:iCs w:val="0"/>
            <w:noProof/>
            <w:u w:val="none"/>
          </w:rPr>
          <w:t>ERCOT-Polled Settlement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_Toc121993816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10-28</w:t>
        </w:r>
        <w:r w:rsidR="00356AE4" w:rsidRPr="00356AE4">
          <w:rPr>
            <w:i w:val="0"/>
            <w:iCs w:val="0"/>
            <w:noProof/>
            <w:webHidden/>
          </w:rPr>
          <w:fldChar w:fldCharType="end"/>
        </w:r>
      </w:hyperlink>
    </w:p>
    <w:p w14:paraId="17FF34B3" w14:textId="60B2729B" w:rsidR="00356AE4" w:rsidRPr="00356AE4" w:rsidRDefault="008C3F52">
      <w:pPr>
        <w:pStyle w:val="TOC3"/>
        <w:rPr>
          <w:rFonts w:eastAsiaTheme="minorEastAsia"/>
          <w:i w:val="0"/>
          <w:iCs w:val="0"/>
          <w:noProof/>
        </w:rPr>
      </w:pPr>
      <w:hyperlink w:anchor="_Toc121993817" w:history="1">
        <w:r w:rsidR="00356AE4" w:rsidRPr="00356AE4">
          <w:rPr>
            <w:rStyle w:val="Hyperlink"/>
            <w:i w:val="0"/>
            <w:iCs w:val="0"/>
            <w:noProof/>
            <w:u w:val="none"/>
          </w:rPr>
          <w:t>10.9.2</w:t>
        </w:r>
        <w:r w:rsidR="00356AE4" w:rsidRPr="00356AE4">
          <w:rPr>
            <w:rFonts w:eastAsiaTheme="minorEastAsia"/>
            <w:i w:val="0"/>
            <w:iCs w:val="0"/>
            <w:noProof/>
          </w:rPr>
          <w:tab/>
        </w:r>
        <w:r w:rsidR="00356AE4" w:rsidRPr="00356AE4">
          <w:rPr>
            <w:rStyle w:val="Hyperlink"/>
            <w:i w:val="0"/>
            <w:iCs w:val="0"/>
            <w:noProof/>
            <w:u w:val="none"/>
          </w:rPr>
          <w:t>TSP or DSP Metered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_Toc121993817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10-29</w:t>
        </w:r>
        <w:r w:rsidR="00356AE4" w:rsidRPr="00356AE4">
          <w:rPr>
            <w:i w:val="0"/>
            <w:iCs w:val="0"/>
            <w:noProof/>
            <w:webHidden/>
          </w:rPr>
          <w:fldChar w:fldCharType="end"/>
        </w:r>
      </w:hyperlink>
    </w:p>
    <w:p w14:paraId="3495790A" w14:textId="6FF87943" w:rsidR="00356AE4" w:rsidRPr="00356AE4" w:rsidRDefault="008C3F52">
      <w:pPr>
        <w:pStyle w:val="TOC3"/>
        <w:rPr>
          <w:rFonts w:eastAsiaTheme="minorEastAsia"/>
          <w:i w:val="0"/>
          <w:iCs w:val="0"/>
          <w:noProof/>
        </w:rPr>
      </w:pPr>
      <w:hyperlink w:anchor="_Toc121993818" w:history="1">
        <w:r w:rsidR="00356AE4" w:rsidRPr="00356AE4">
          <w:rPr>
            <w:rStyle w:val="Hyperlink"/>
            <w:i w:val="0"/>
            <w:iCs w:val="0"/>
            <w:noProof/>
            <w:u w:val="none"/>
          </w:rPr>
          <w:t>10.9.3</w:t>
        </w:r>
        <w:r w:rsidR="00356AE4" w:rsidRPr="00356AE4">
          <w:rPr>
            <w:rFonts w:eastAsiaTheme="minorEastAsia"/>
            <w:i w:val="0"/>
            <w:iCs w:val="0"/>
            <w:noProof/>
          </w:rPr>
          <w:tab/>
        </w:r>
        <w:r w:rsidR="00356AE4" w:rsidRPr="00356AE4">
          <w:rPr>
            <w:rStyle w:val="Hyperlink"/>
            <w:i w:val="0"/>
            <w:iCs w:val="0"/>
            <w:noProof/>
            <w:u w:val="none"/>
          </w:rPr>
          <w:t>Failure to Comply with Standards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_Toc121993818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10-30</w:t>
        </w:r>
        <w:r w:rsidR="00356AE4" w:rsidRPr="00356AE4">
          <w:rPr>
            <w:i w:val="0"/>
            <w:iCs w:val="0"/>
            <w:noProof/>
            <w:webHidden/>
          </w:rPr>
          <w:fldChar w:fldCharType="end"/>
        </w:r>
      </w:hyperlink>
    </w:p>
    <w:p w14:paraId="65514F72" w14:textId="78B61F92" w:rsidR="00356AE4" w:rsidRPr="00356AE4" w:rsidRDefault="008C3F52">
      <w:pPr>
        <w:pStyle w:val="TOC2"/>
        <w:rPr>
          <w:rFonts w:eastAsiaTheme="minorEastAsia"/>
          <w:noProof/>
        </w:rPr>
      </w:pPr>
      <w:hyperlink w:anchor="_Toc121993819" w:history="1">
        <w:r w:rsidR="00356AE4" w:rsidRPr="00356AE4">
          <w:rPr>
            <w:rStyle w:val="Hyperlink"/>
            <w:noProof/>
            <w:u w:val="none"/>
          </w:rPr>
          <w:t>10.10</w:t>
        </w:r>
        <w:r w:rsidR="00356AE4" w:rsidRPr="00356AE4">
          <w:rPr>
            <w:rFonts w:eastAsiaTheme="minorEastAsia"/>
            <w:noProof/>
          </w:rPr>
          <w:tab/>
        </w:r>
        <w:r w:rsidR="00356AE4" w:rsidRPr="00356AE4">
          <w:rPr>
            <w:rStyle w:val="Hyperlink"/>
            <w:noProof/>
            <w:u w:val="none"/>
          </w:rPr>
          <w:t>Security of Meter Data</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_Toc121993819 \h </w:instrText>
        </w:r>
        <w:r w:rsidR="00356AE4" w:rsidRPr="00356AE4">
          <w:rPr>
            <w:noProof/>
            <w:webHidden/>
          </w:rPr>
        </w:r>
        <w:r w:rsidR="00356AE4" w:rsidRPr="00356AE4">
          <w:rPr>
            <w:noProof/>
            <w:webHidden/>
          </w:rPr>
          <w:fldChar w:fldCharType="separate"/>
        </w:r>
        <w:r>
          <w:rPr>
            <w:noProof/>
            <w:webHidden/>
          </w:rPr>
          <w:t>10-30</w:t>
        </w:r>
        <w:r w:rsidR="00356AE4" w:rsidRPr="00356AE4">
          <w:rPr>
            <w:noProof/>
            <w:webHidden/>
          </w:rPr>
          <w:fldChar w:fldCharType="end"/>
        </w:r>
      </w:hyperlink>
    </w:p>
    <w:p w14:paraId="7B61A7F2" w14:textId="0836DCFB" w:rsidR="00356AE4" w:rsidRPr="00356AE4" w:rsidRDefault="008C3F52">
      <w:pPr>
        <w:pStyle w:val="TOC3"/>
        <w:rPr>
          <w:rFonts w:eastAsiaTheme="minorEastAsia"/>
          <w:i w:val="0"/>
          <w:iCs w:val="0"/>
          <w:noProof/>
        </w:rPr>
      </w:pPr>
      <w:hyperlink w:anchor="_Toc121993820" w:history="1">
        <w:r w:rsidR="00356AE4" w:rsidRPr="00356AE4">
          <w:rPr>
            <w:rStyle w:val="Hyperlink"/>
            <w:i w:val="0"/>
            <w:iCs w:val="0"/>
            <w:noProof/>
            <w:u w:val="none"/>
          </w:rPr>
          <w:t>10.10.1</w:t>
        </w:r>
        <w:r w:rsidR="00356AE4" w:rsidRPr="00356AE4">
          <w:rPr>
            <w:rFonts w:eastAsiaTheme="minorEastAsia"/>
            <w:i w:val="0"/>
            <w:iCs w:val="0"/>
            <w:noProof/>
          </w:rPr>
          <w:tab/>
        </w:r>
        <w:r w:rsidR="00356AE4" w:rsidRPr="00356AE4">
          <w:rPr>
            <w:rStyle w:val="Hyperlink"/>
            <w:i w:val="0"/>
            <w:iCs w:val="0"/>
            <w:noProof/>
            <w:u w:val="none"/>
          </w:rPr>
          <w:t>EPS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_Toc121993820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10-30</w:t>
        </w:r>
        <w:r w:rsidR="00356AE4" w:rsidRPr="00356AE4">
          <w:rPr>
            <w:i w:val="0"/>
            <w:iCs w:val="0"/>
            <w:noProof/>
            <w:webHidden/>
          </w:rPr>
          <w:fldChar w:fldCharType="end"/>
        </w:r>
      </w:hyperlink>
    </w:p>
    <w:p w14:paraId="6C74DF74" w14:textId="0A84C8B1" w:rsidR="00356AE4" w:rsidRPr="00356AE4" w:rsidRDefault="008C3F52">
      <w:pPr>
        <w:pStyle w:val="TOC4"/>
        <w:rPr>
          <w:rFonts w:eastAsiaTheme="minorEastAsia"/>
          <w:noProof/>
          <w:sz w:val="20"/>
          <w:szCs w:val="20"/>
        </w:rPr>
      </w:pPr>
      <w:hyperlink w:anchor="_Toc121993821" w:history="1">
        <w:r w:rsidR="00356AE4" w:rsidRPr="00356AE4">
          <w:rPr>
            <w:rStyle w:val="Hyperlink"/>
            <w:noProof/>
            <w:sz w:val="20"/>
            <w:szCs w:val="20"/>
            <w:u w:val="none"/>
          </w:rPr>
          <w:t>10.10.1.1</w:t>
        </w:r>
        <w:r w:rsidR="00356AE4" w:rsidRPr="00356AE4">
          <w:rPr>
            <w:rFonts w:eastAsiaTheme="minorEastAsia"/>
            <w:noProof/>
            <w:sz w:val="20"/>
            <w:szCs w:val="20"/>
          </w:rPr>
          <w:tab/>
        </w:r>
        <w:r w:rsidR="00356AE4" w:rsidRPr="00356AE4">
          <w:rPr>
            <w:rStyle w:val="Hyperlink"/>
            <w:noProof/>
            <w:sz w:val="20"/>
            <w:szCs w:val="20"/>
            <w:u w:val="none"/>
          </w:rPr>
          <w:t>TSP and DSP Data Security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_Toc121993821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10-31</w:t>
        </w:r>
        <w:r w:rsidR="00356AE4" w:rsidRPr="00356AE4">
          <w:rPr>
            <w:noProof/>
            <w:webHidden/>
            <w:sz w:val="20"/>
            <w:szCs w:val="20"/>
          </w:rPr>
          <w:fldChar w:fldCharType="end"/>
        </w:r>
      </w:hyperlink>
    </w:p>
    <w:p w14:paraId="5AAD5EBF" w14:textId="0FC796B4" w:rsidR="00356AE4" w:rsidRPr="00356AE4" w:rsidRDefault="008C3F52">
      <w:pPr>
        <w:pStyle w:val="TOC4"/>
        <w:rPr>
          <w:rFonts w:eastAsiaTheme="minorEastAsia"/>
          <w:noProof/>
          <w:sz w:val="20"/>
          <w:szCs w:val="20"/>
        </w:rPr>
      </w:pPr>
      <w:hyperlink w:anchor="_Toc121993822" w:history="1">
        <w:r w:rsidR="00356AE4" w:rsidRPr="00356AE4">
          <w:rPr>
            <w:rStyle w:val="Hyperlink"/>
            <w:noProof/>
            <w:sz w:val="20"/>
            <w:szCs w:val="20"/>
            <w:u w:val="none"/>
          </w:rPr>
          <w:t>10.10.1.2</w:t>
        </w:r>
        <w:r w:rsidR="00356AE4" w:rsidRPr="00356AE4">
          <w:rPr>
            <w:rFonts w:eastAsiaTheme="minorEastAsia"/>
            <w:noProof/>
            <w:sz w:val="20"/>
            <w:szCs w:val="20"/>
          </w:rPr>
          <w:tab/>
        </w:r>
        <w:r w:rsidR="00356AE4" w:rsidRPr="00356AE4">
          <w:rPr>
            <w:rStyle w:val="Hyperlink"/>
            <w:noProof/>
            <w:sz w:val="20"/>
            <w:szCs w:val="20"/>
            <w:u w:val="none"/>
          </w:rPr>
          <w:t>ERCOT Data Security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_Toc121993822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10-31</w:t>
        </w:r>
        <w:r w:rsidR="00356AE4" w:rsidRPr="00356AE4">
          <w:rPr>
            <w:noProof/>
            <w:webHidden/>
            <w:sz w:val="20"/>
            <w:szCs w:val="20"/>
          </w:rPr>
          <w:fldChar w:fldCharType="end"/>
        </w:r>
      </w:hyperlink>
    </w:p>
    <w:p w14:paraId="4818BE19" w14:textId="33963E08" w:rsidR="00356AE4" w:rsidRPr="00356AE4" w:rsidRDefault="008C3F52">
      <w:pPr>
        <w:pStyle w:val="TOC4"/>
        <w:rPr>
          <w:rFonts w:eastAsiaTheme="minorEastAsia"/>
          <w:noProof/>
          <w:sz w:val="20"/>
          <w:szCs w:val="20"/>
        </w:rPr>
      </w:pPr>
      <w:hyperlink w:anchor="_Toc121993823" w:history="1">
        <w:r w:rsidR="00356AE4" w:rsidRPr="00356AE4">
          <w:rPr>
            <w:rStyle w:val="Hyperlink"/>
            <w:noProof/>
            <w:sz w:val="20"/>
            <w:szCs w:val="20"/>
            <w:u w:val="none"/>
          </w:rPr>
          <w:t>10.10.1.3</w:t>
        </w:r>
        <w:r w:rsidR="00356AE4" w:rsidRPr="00356AE4">
          <w:rPr>
            <w:rFonts w:eastAsiaTheme="minorEastAsia"/>
            <w:noProof/>
            <w:sz w:val="20"/>
            <w:szCs w:val="20"/>
          </w:rPr>
          <w:tab/>
        </w:r>
        <w:r w:rsidR="00356AE4" w:rsidRPr="00356AE4">
          <w:rPr>
            <w:rStyle w:val="Hyperlink"/>
            <w:noProof/>
            <w:sz w:val="20"/>
            <w:szCs w:val="20"/>
            <w:u w:val="none"/>
          </w:rPr>
          <w:t>Resource Entity Data Security Responsibilities</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_Toc121993823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10-31</w:t>
        </w:r>
        <w:r w:rsidR="00356AE4" w:rsidRPr="00356AE4">
          <w:rPr>
            <w:noProof/>
            <w:webHidden/>
            <w:sz w:val="20"/>
            <w:szCs w:val="20"/>
          </w:rPr>
          <w:fldChar w:fldCharType="end"/>
        </w:r>
      </w:hyperlink>
    </w:p>
    <w:p w14:paraId="78419075" w14:textId="2F2BC903" w:rsidR="00356AE4" w:rsidRPr="00356AE4" w:rsidRDefault="008C3F52">
      <w:pPr>
        <w:pStyle w:val="TOC4"/>
        <w:rPr>
          <w:rFonts w:eastAsiaTheme="minorEastAsia"/>
          <w:noProof/>
          <w:sz w:val="20"/>
          <w:szCs w:val="20"/>
        </w:rPr>
      </w:pPr>
      <w:hyperlink w:anchor="_Toc121993824" w:history="1">
        <w:r w:rsidR="00356AE4" w:rsidRPr="00356AE4">
          <w:rPr>
            <w:rStyle w:val="Hyperlink"/>
            <w:noProof/>
            <w:sz w:val="20"/>
            <w:szCs w:val="20"/>
            <w:u w:val="none"/>
          </w:rPr>
          <w:t>10.10.1.4</w:t>
        </w:r>
        <w:r w:rsidR="00356AE4" w:rsidRPr="00356AE4">
          <w:rPr>
            <w:rFonts w:eastAsiaTheme="minorEastAsia"/>
            <w:noProof/>
            <w:sz w:val="20"/>
            <w:szCs w:val="20"/>
          </w:rPr>
          <w:tab/>
        </w:r>
        <w:r w:rsidR="00356AE4" w:rsidRPr="00356AE4">
          <w:rPr>
            <w:rStyle w:val="Hyperlink"/>
            <w:noProof/>
            <w:sz w:val="20"/>
            <w:szCs w:val="20"/>
            <w:u w:val="none"/>
          </w:rPr>
          <w:t>Third Party Access Withdrawn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_Toc121993824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10-31</w:t>
        </w:r>
        <w:r w:rsidR="00356AE4" w:rsidRPr="00356AE4">
          <w:rPr>
            <w:noProof/>
            <w:webHidden/>
            <w:sz w:val="20"/>
            <w:szCs w:val="20"/>
          </w:rPr>
          <w:fldChar w:fldCharType="end"/>
        </w:r>
      </w:hyperlink>
    </w:p>
    <w:p w14:paraId="064FCE5F" w14:textId="02027F8C" w:rsidR="00356AE4" w:rsidRPr="00356AE4" w:rsidRDefault="008C3F52">
      <w:pPr>
        <w:pStyle w:val="TOC4"/>
        <w:rPr>
          <w:rFonts w:eastAsiaTheme="minorEastAsia"/>
          <w:noProof/>
          <w:sz w:val="20"/>
          <w:szCs w:val="20"/>
        </w:rPr>
      </w:pPr>
      <w:hyperlink w:anchor="_Toc121993825" w:history="1">
        <w:r w:rsidR="00356AE4" w:rsidRPr="00356AE4">
          <w:rPr>
            <w:rStyle w:val="Hyperlink"/>
            <w:noProof/>
            <w:sz w:val="20"/>
            <w:szCs w:val="20"/>
            <w:u w:val="none"/>
          </w:rPr>
          <w:t>10.10.1.5</w:t>
        </w:r>
        <w:r w:rsidR="00356AE4" w:rsidRPr="00356AE4">
          <w:rPr>
            <w:rFonts w:eastAsiaTheme="minorEastAsia"/>
            <w:noProof/>
            <w:sz w:val="20"/>
            <w:szCs w:val="20"/>
          </w:rPr>
          <w:tab/>
        </w:r>
        <w:r w:rsidR="00356AE4" w:rsidRPr="00356AE4">
          <w:rPr>
            <w:rStyle w:val="Hyperlink"/>
            <w:noProof/>
            <w:sz w:val="20"/>
            <w:szCs w:val="20"/>
            <w:u w:val="none"/>
          </w:rPr>
          <w:t>Meter Site Security</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_Toc121993825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10-32</w:t>
        </w:r>
        <w:r w:rsidR="00356AE4" w:rsidRPr="00356AE4">
          <w:rPr>
            <w:noProof/>
            <w:webHidden/>
            <w:sz w:val="20"/>
            <w:szCs w:val="20"/>
          </w:rPr>
          <w:fldChar w:fldCharType="end"/>
        </w:r>
      </w:hyperlink>
    </w:p>
    <w:p w14:paraId="3EACBB59" w14:textId="28AF456A" w:rsidR="00356AE4" w:rsidRPr="00356AE4" w:rsidRDefault="008C3F52">
      <w:pPr>
        <w:pStyle w:val="TOC3"/>
        <w:rPr>
          <w:rFonts w:eastAsiaTheme="minorEastAsia"/>
          <w:i w:val="0"/>
          <w:iCs w:val="0"/>
          <w:noProof/>
        </w:rPr>
      </w:pPr>
      <w:hyperlink w:anchor="_Toc121993826" w:history="1">
        <w:r w:rsidR="00356AE4" w:rsidRPr="00356AE4">
          <w:rPr>
            <w:rStyle w:val="Hyperlink"/>
            <w:i w:val="0"/>
            <w:iCs w:val="0"/>
            <w:noProof/>
            <w:u w:val="none"/>
          </w:rPr>
          <w:t>10.10.2</w:t>
        </w:r>
        <w:r w:rsidR="00356AE4" w:rsidRPr="00356AE4">
          <w:rPr>
            <w:rFonts w:eastAsiaTheme="minorEastAsia"/>
            <w:i w:val="0"/>
            <w:iCs w:val="0"/>
            <w:noProof/>
          </w:rPr>
          <w:tab/>
        </w:r>
        <w:r w:rsidR="00356AE4" w:rsidRPr="00356AE4">
          <w:rPr>
            <w:rStyle w:val="Hyperlink"/>
            <w:i w:val="0"/>
            <w:iCs w:val="0"/>
            <w:noProof/>
            <w:u w:val="none"/>
          </w:rPr>
          <w:t>TSP or DSP Metered Entities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_Toc121993826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10-32</w:t>
        </w:r>
        <w:r w:rsidR="00356AE4" w:rsidRPr="00356AE4">
          <w:rPr>
            <w:i w:val="0"/>
            <w:iCs w:val="0"/>
            <w:noProof/>
            <w:webHidden/>
          </w:rPr>
          <w:fldChar w:fldCharType="end"/>
        </w:r>
      </w:hyperlink>
    </w:p>
    <w:p w14:paraId="039C1EF3" w14:textId="0D6EFE02" w:rsidR="00356AE4" w:rsidRPr="00356AE4" w:rsidRDefault="008C3F52">
      <w:pPr>
        <w:pStyle w:val="TOC2"/>
        <w:rPr>
          <w:rFonts w:eastAsiaTheme="minorEastAsia"/>
          <w:noProof/>
        </w:rPr>
      </w:pPr>
      <w:hyperlink w:anchor="_Toc121993827" w:history="1">
        <w:r w:rsidR="00356AE4" w:rsidRPr="00356AE4">
          <w:rPr>
            <w:rStyle w:val="Hyperlink"/>
            <w:noProof/>
            <w:u w:val="none"/>
          </w:rPr>
          <w:t>10.11</w:t>
        </w:r>
        <w:r w:rsidR="00356AE4" w:rsidRPr="00356AE4">
          <w:rPr>
            <w:rFonts w:eastAsiaTheme="minorEastAsia"/>
            <w:noProof/>
          </w:rPr>
          <w:tab/>
        </w:r>
        <w:r w:rsidR="00356AE4" w:rsidRPr="00356AE4">
          <w:rPr>
            <w:rStyle w:val="Hyperlink"/>
            <w:noProof/>
            <w:u w:val="none"/>
          </w:rPr>
          <w:t>Validating, Editing, and Estimating of Meter Data</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_Toc121993827 \h </w:instrText>
        </w:r>
        <w:r w:rsidR="00356AE4" w:rsidRPr="00356AE4">
          <w:rPr>
            <w:noProof/>
            <w:webHidden/>
          </w:rPr>
        </w:r>
        <w:r w:rsidR="00356AE4" w:rsidRPr="00356AE4">
          <w:rPr>
            <w:noProof/>
            <w:webHidden/>
          </w:rPr>
          <w:fldChar w:fldCharType="separate"/>
        </w:r>
        <w:r>
          <w:rPr>
            <w:noProof/>
            <w:webHidden/>
          </w:rPr>
          <w:t>10-32</w:t>
        </w:r>
        <w:r w:rsidR="00356AE4" w:rsidRPr="00356AE4">
          <w:rPr>
            <w:noProof/>
            <w:webHidden/>
          </w:rPr>
          <w:fldChar w:fldCharType="end"/>
        </w:r>
      </w:hyperlink>
    </w:p>
    <w:p w14:paraId="175C0D0C" w14:textId="618B98FC" w:rsidR="00356AE4" w:rsidRPr="00356AE4" w:rsidRDefault="008C3F52">
      <w:pPr>
        <w:pStyle w:val="TOC3"/>
        <w:rPr>
          <w:rFonts w:eastAsiaTheme="minorEastAsia"/>
          <w:i w:val="0"/>
          <w:iCs w:val="0"/>
          <w:noProof/>
        </w:rPr>
      </w:pPr>
      <w:hyperlink w:anchor="_Toc121993828" w:history="1">
        <w:r w:rsidR="00356AE4" w:rsidRPr="00356AE4">
          <w:rPr>
            <w:rStyle w:val="Hyperlink"/>
            <w:i w:val="0"/>
            <w:iCs w:val="0"/>
            <w:noProof/>
            <w:u w:val="none"/>
          </w:rPr>
          <w:t>10.11.1</w:t>
        </w:r>
        <w:r w:rsidR="00356AE4" w:rsidRPr="00356AE4">
          <w:rPr>
            <w:rFonts w:eastAsiaTheme="minorEastAsia"/>
            <w:i w:val="0"/>
            <w:iCs w:val="0"/>
            <w:noProof/>
          </w:rPr>
          <w:tab/>
        </w:r>
        <w:r w:rsidR="00356AE4" w:rsidRPr="00356AE4">
          <w:rPr>
            <w:rStyle w:val="Hyperlink"/>
            <w:i w:val="0"/>
            <w:iCs w:val="0"/>
            <w:noProof/>
            <w:u w:val="none"/>
          </w:rPr>
          <w:t>EPS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_Toc121993828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10-32</w:t>
        </w:r>
        <w:r w:rsidR="00356AE4" w:rsidRPr="00356AE4">
          <w:rPr>
            <w:i w:val="0"/>
            <w:iCs w:val="0"/>
            <w:noProof/>
            <w:webHidden/>
          </w:rPr>
          <w:fldChar w:fldCharType="end"/>
        </w:r>
      </w:hyperlink>
    </w:p>
    <w:p w14:paraId="416D44C0" w14:textId="773FBFF9" w:rsidR="00356AE4" w:rsidRPr="00356AE4" w:rsidRDefault="008C3F52">
      <w:pPr>
        <w:pStyle w:val="TOC3"/>
        <w:rPr>
          <w:rFonts w:eastAsiaTheme="minorEastAsia"/>
          <w:i w:val="0"/>
          <w:iCs w:val="0"/>
          <w:noProof/>
        </w:rPr>
      </w:pPr>
      <w:hyperlink w:anchor="_Toc121993829" w:history="1">
        <w:r w:rsidR="00356AE4" w:rsidRPr="00356AE4">
          <w:rPr>
            <w:rStyle w:val="Hyperlink"/>
            <w:i w:val="0"/>
            <w:iCs w:val="0"/>
            <w:noProof/>
            <w:u w:val="none"/>
          </w:rPr>
          <w:t>10.11.2</w:t>
        </w:r>
        <w:r w:rsidR="00356AE4" w:rsidRPr="00356AE4">
          <w:rPr>
            <w:rFonts w:eastAsiaTheme="minorEastAsia"/>
            <w:i w:val="0"/>
            <w:iCs w:val="0"/>
            <w:noProof/>
          </w:rPr>
          <w:tab/>
        </w:r>
        <w:r w:rsidR="00356AE4" w:rsidRPr="00356AE4">
          <w:rPr>
            <w:rStyle w:val="Hyperlink"/>
            <w:i w:val="0"/>
            <w:iCs w:val="0"/>
            <w:noProof/>
            <w:u w:val="none"/>
          </w:rPr>
          <w:t>Obligation to Assist</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_Toc121993829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10-32</w:t>
        </w:r>
        <w:r w:rsidR="00356AE4" w:rsidRPr="00356AE4">
          <w:rPr>
            <w:i w:val="0"/>
            <w:iCs w:val="0"/>
            <w:noProof/>
            <w:webHidden/>
          </w:rPr>
          <w:fldChar w:fldCharType="end"/>
        </w:r>
      </w:hyperlink>
    </w:p>
    <w:p w14:paraId="17F346DB" w14:textId="7B0CA32F" w:rsidR="00356AE4" w:rsidRPr="00356AE4" w:rsidRDefault="008C3F52">
      <w:pPr>
        <w:pStyle w:val="TOC3"/>
        <w:rPr>
          <w:rFonts w:eastAsiaTheme="minorEastAsia"/>
          <w:i w:val="0"/>
          <w:iCs w:val="0"/>
          <w:noProof/>
        </w:rPr>
      </w:pPr>
      <w:hyperlink w:anchor="_Toc121993830" w:history="1">
        <w:r w:rsidR="00356AE4" w:rsidRPr="00356AE4">
          <w:rPr>
            <w:rStyle w:val="Hyperlink"/>
            <w:i w:val="0"/>
            <w:iCs w:val="0"/>
            <w:noProof/>
            <w:u w:val="none"/>
          </w:rPr>
          <w:t>10.11.3</w:t>
        </w:r>
        <w:r w:rsidR="00356AE4" w:rsidRPr="00356AE4">
          <w:rPr>
            <w:rFonts w:eastAsiaTheme="minorEastAsia"/>
            <w:i w:val="0"/>
            <w:iCs w:val="0"/>
            <w:noProof/>
          </w:rPr>
          <w:tab/>
        </w:r>
        <w:r w:rsidR="00356AE4" w:rsidRPr="00356AE4">
          <w:rPr>
            <w:rStyle w:val="Hyperlink"/>
            <w:i w:val="0"/>
            <w:iCs w:val="0"/>
            <w:noProof/>
            <w:u w:val="none"/>
          </w:rPr>
          <w:t>TSP or DSP Settlement Meters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_Toc121993830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10-33</w:t>
        </w:r>
        <w:r w:rsidR="00356AE4" w:rsidRPr="00356AE4">
          <w:rPr>
            <w:i w:val="0"/>
            <w:iCs w:val="0"/>
            <w:noProof/>
            <w:webHidden/>
          </w:rPr>
          <w:fldChar w:fldCharType="end"/>
        </w:r>
      </w:hyperlink>
    </w:p>
    <w:p w14:paraId="6AF1EF83" w14:textId="65B3ED32" w:rsidR="00356AE4" w:rsidRPr="00356AE4" w:rsidRDefault="008C3F52">
      <w:pPr>
        <w:pStyle w:val="TOC2"/>
        <w:rPr>
          <w:rFonts w:eastAsiaTheme="minorEastAsia"/>
          <w:noProof/>
        </w:rPr>
      </w:pPr>
      <w:hyperlink w:anchor="_Toc121993831" w:history="1">
        <w:r w:rsidR="00356AE4" w:rsidRPr="00356AE4">
          <w:rPr>
            <w:rStyle w:val="Hyperlink"/>
            <w:noProof/>
            <w:u w:val="none"/>
          </w:rPr>
          <w:t>10.12</w:t>
        </w:r>
        <w:r w:rsidR="00356AE4" w:rsidRPr="00356AE4">
          <w:rPr>
            <w:rFonts w:eastAsiaTheme="minorEastAsia"/>
            <w:noProof/>
          </w:rPr>
          <w:tab/>
        </w:r>
        <w:r w:rsidR="00356AE4" w:rsidRPr="00356AE4">
          <w:rPr>
            <w:rStyle w:val="Hyperlink"/>
            <w:noProof/>
            <w:u w:val="none"/>
          </w:rPr>
          <w:t>Communications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_Toc121993831 \h </w:instrText>
        </w:r>
        <w:r w:rsidR="00356AE4" w:rsidRPr="00356AE4">
          <w:rPr>
            <w:noProof/>
            <w:webHidden/>
          </w:rPr>
        </w:r>
        <w:r w:rsidR="00356AE4" w:rsidRPr="00356AE4">
          <w:rPr>
            <w:noProof/>
            <w:webHidden/>
          </w:rPr>
          <w:fldChar w:fldCharType="separate"/>
        </w:r>
        <w:r>
          <w:rPr>
            <w:noProof/>
            <w:webHidden/>
          </w:rPr>
          <w:t>10-33</w:t>
        </w:r>
        <w:r w:rsidR="00356AE4" w:rsidRPr="00356AE4">
          <w:rPr>
            <w:noProof/>
            <w:webHidden/>
          </w:rPr>
          <w:fldChar w:fldCharType="end"/>
        </w:r>
      </w:hyperlink>
    </w:p>
    <w:p w14:paraId="5E7E5805" w14:textId="52E9813C" w:rsidR="00356AE4" w:rsidRPr="00356AE4" w:rsidRDefault="008C3F52">
      <w:pPr>
        <w:pStyle w:val="TOC3"/>
        <w:rPr>
          <w:rFonts w:eastAsiaTheme="minorEastAsia"/>
          <w:i w:val="0"/>
          <w:iCs w:val="0"/>
          <w:noProof/>
        </w:rPr>
      </w:pPr>
      <w:hyperlink w:anchor="_Toc121993832" w:history="1">
        <w:r w:rsidR="00356AE4" w:rsidRPr="00356AE4">
          <w:rPr>
            <w:rStyle w:val="Hyperlink"/>
            <w:i w:val="0"/>
            <w:iCs w:val="0"/>
            <w:noProof/>
            <w:u w:val="none"/>
          </w:rPr>
          <w:t>10.12.1</w:t>
        </w:r>
        <w:r w:rsidR="00356AE4" w:rsidRPr="00356AE4">
          <w:rPr>
            <w:rFonts w:eastAsiaTheme="minorEastAsia"/>
            <w:i w:val="0"/>
            <w:iCs w:val="0"/>
            <w:noProof/>
          </w:rPr>
          <w:tab/>
        </w:r>
        <w:r w:rsidR="00356AE4" w:rsidRPr="00356AE4">
          <w:rPr>
            <w:rStyle w:val="Hyperlink"/>
            <w:i w:val="0"/>
            <w:iCs w:val="0"/>
            <w:noProof/>
            <w:u w:val="none"/>
          </w:rPr>
          <w:t>ERCOT Acquisition of ERCOT-Polled Settlement (EPS) Meter Data</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_Toc121993832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10-33</w:t>
        </w:r>
        <w:r w:rsidR="00356AE4" w:rsidRPr="00356AE4">
          <w:rPr>
            <w:i w:val="0"/>
            <w:iCs w:val="0"/>
            <w:noProof/>
            <w:webHidden/>
          </w:rPr>
          <w:fldChar w:fldCharType="end"/>
        </w:r>
      </w:hyperlink>
    </w:p>
    <w:p w14:paraId="30039328" w14:textId="5AE62085" w:rsidR="00356AE4" w:rsidRPr="00356AE4" w:rsidRDefault="008C3F52">
      <w:pPr>
        <w:pStyle w:val="TOC3"/>
        <w:rPr>
          <w:rFonts w:eastAsiaTheme="minorEastAsia"/>
          <w:i w:val="0"/>
          <w:iCs w:val="0"/>
          <w:noProof/>
        </w:rPr>
      </w:pPr>
      <w:hyperlink w:anchor="_Toc121993833" w:history="1">
        <w:r w:rsidR="00356AE4" w:rsidRPr="00356AE4">
          <w:rPr>
            <w:rStyle w:val="Hyperlink"/>
            <w:i w:val="0"/>
            <w:iCs w:val="0"/>
            <w:noProof/>
            <w:u w:val="none"/>
          </w:rPr>
          <w:t>10.12.2</w:t>
        </w:r>
        <w:r w:rsidR="00356AE4" w:rsidRPr="00356AE4">
          <w:rPr>
            <w:rFonts w:eastAsiaTheme="minorEastAsia"/>
            <w:i w:val="0"/>
            <w:iCs w:val="0"/>
            <w:noProof/>
          </w:rPr>
          <w:tab/>
        </w:r>
        <w:r w:rsidR="00356AE4" w:rsidRPr="00356AE4">
          <w:rPr>
            <w:rStyle w:val="Hyperlink"/>
            <w:i w:val="0"/>
            <w:iCs w:val="0"/>
            <w:noProof/>
            <w:u w:val="none"/>
          </w:rPr>
          <w:t>TSP or DSP Meter Data Submittal to ERCOT</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_Toc121993833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10-33</w:t>
        </w:r>
        <w:r w:rsidR="00356AE4" w:rsidRPr="00356AE4">
          <w:rPr>
            <w:i w:val="0"/>
            <w:iCs w:val="0"/>
            <w:noProof/>
            <w:webHidden/>
          </w:rPr>
          <w:fldChar w:fldCharType="end"/>
        </w:r>
      </w:hyperlink>
    </w:p>
    <w:p w14:paraId="1431291F" w14:textId="677BA468" w:rsidR="00356AE4" w:rsidRPr="00356AE4" w:rsidRDefault="008C3F52">
      <w:pPr>
        <w:pStyle w:val="TOC3"/>
        <w:rPr>
          <w:rFonts w:eastAsiaTheme="minorEastAsia"/>
          <w:i w:val="0"/>
          <w:iCs w:val="0"/>
          <w:noProof/>
        </w:rPr>
      </w:pPr>
      <w:hyperlink w:anchor="_Toc121993834" w:history="1">
        <w:r w:rsidR="00356AE4" w:rsidRPr="00356AE4">
          <w:rPr>
            <w:rStyle w:val="Hyperlink"/>
            <w:i w:val="0"/>
            <w:iCs w:val="0"/>
            <w:noProof/>
            <w:u w:val="none"/>
          </w:rPr>
          <w:t>10.12.3</w:t>
        </w:r>
        <w:r w:rsidR="00356AE4" w:rsidRPr="00356AE4">
          <w:rPr>
            <w:rFonts w:eastAsiaTheme="minorEastAsia"/>
            <w:i w:val="0"/>
            <w:iCs w:val="0"/>
            <w:noProof/>
          </w:rPr>
          <w:tab/>
        </w:r>
        <w:r w:rsidR="00356AE4" w:rsidRPr="00356AE4">
          <w:rPr>
            <w:rStyle w:val="Hyperlink"/>
            <w:i w:val="0"/>
            <w:iCs w:val="0"/>
            <w:noProof/>
            <w:u w:val="none"/>
          </w:rPr>
          <w:t>ERCOT Distribution of Settlement Quality Meter Data</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_Toc121993834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10-33</w:t>
        </w:r>
        <w:r w:rsidR="00356AE4" w:rsidRPr="00356AE4">
          <w:rPr>
            <w:i w:val="0"/>
            <w:iCs w:val="0"/>
            <w:noProof/>
            <w:webHidden/>
          </w:rPr>
          <w:fldChar w:fldCharType="end"/>
        </w:r>
      </w:hyperlink>
    </w:p>
    <w:p w14:paraId="3D033798" w14:textId="0664FD32" w:rsidR="00356AE4" w:rsidRPr="00356AE4" w:rsidRDefault="008C3F52">
      <w:pPr>
        <w:pStyle w:val="TOC2"/>
        <w:rPr>
          <w:rFonts w:eastAsiaTheme="minorEastAsia"/>
          <w:noProof/>
        </w:rPr>
      </w:pPr>
      <w:hyperlink w:anchor="_Toc121993835" w:history="1">
        <w:r w:rsidR="00356AE4" w:rsidRPr="00356AE4">
          <w:rPr>
            <w:rStyle w:val="Hyperlink"/>
            <w:noProof/>
            <w:u w:val="none"/>
          </w:rPr>
          <w:t>10.13</w:t>
        </w:r>
        <w:r w:rsidR="00356AE4" w:rsidRPr="00356AE4">
          <w:rPr>
            <w:rFonts w:eastAsiaTheme="minorEastAsia"/>
            <w:noProof/>
          </w:rPr>
          <w:tab/>
        </w:r>
        <w:r w:rsidR="00356AE4" w:rsidRPr="00356AE4">
          <w:rPr>
            <w:rStyle w:val="Hyperlink"/>
            <w:noProof/>
            <w:u w:val="none"/>
          </w:rPr>
          <w:t>Meter Identification</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_Toc121993835 \h </w:instrText>
        </w:r>
        <w:r w:rsidR="00356AE4" w:rsidRPr="00356AE4">
          <w:rPr>
            <w:noProof/>
            <w:webHidden/>
          </w:rPr>
        </w:r>
        <w:r w:rsidR="00356AE4" w:rsidRPr="00356AE4">
          <w:rPr>
            <w:noProof/>
            <w:webHidden/>
          </w:rPr>
          <w:fldChar w:fldCharType="separate"/>
        </w:r>
        <w:r>
          <w:rPr>
            <w:noProof/>
            <w:webHidden/>
          </w:rPr>
          <w:t>10-34</w:t>
        </w:r>
        <w:r w:rsidR="00356AE4" w:rsidRPr="00356AE4">
          <w:rPr>
            <w:noProof/>
            <w:webHidden/>
          </w:rPr>
          <w:fldChar w:fldCharType="end"/>
        </w:r>
      </w:hyperlink>
    </w:p>
    <w:p w14:paraId="3F7897F0" w14:textId="1C56EA02" w:rsidR="00356AE4" w:rsidRPr="00356AE4" w:rsidRDefault="008C3F52">
      <w:pPr>
        <w:pStyle w:val="TOC2"/>
        <w:rPr>
          <w:rFonts w:eastAsiaTheme="minorEastAsia"/>
          <w:noProof/>
        </w:rPr>
      </w:pPr>
      <w:hyperlink w:anchor="_Toc121993836" w:history="1">
        <w:r w:rsidR="00356AE4" w:rsidRPr="00356AE4">
          <w:rPr>
            <w:rStyle w:val="Hyperlink"/>
            <w:noProof/>
            <w:u w:val="none"/>
          </w:rPr>
          <w:t>10.14</w:t>
        </w:r>
        <w:r w:rsidR="00356AE4" w:rsidRPr="00356AE4">
          <w:rPr>
            <w:rFonts w:eastAsiaTheme="minorEastAsia"/>
            <w:noProof/>
          </w:rPr>
          <w:tab/>
        </w:r>
        <w:r w:rsidR="00356AE4" w:rsidRPr="00356AE4">
          <w:rPr>
            <w:rStyle w:val="Hyperlink"/>
            <w:noProof/>
            <w:u w:val="none"/>
          </w:rPr>
          <w:t>Exemptions from Compliance to Metering Protocols</w:t>
        </w:r>
        <w:r w:rsidR="00356AE4" w:rsidRPr="00356AE4">
          <w:rPr>
            <w:noProof/>
            <w:webHidden/>
          </w:rPr>
          <w:tab/>
        </w:r>
        <w:r w:rsidR="00356AE4" w:rsidRPr="00356AE4">
          <w:rPr>
            <w:noProof/>
            <w:webHidden/>
          </w:rPr>
          <w:fldChar w:fldCharType="begin"/>
        </w:r>
        <w:r w:rsidR="00356AE4" w:rsidRPr="00356AE4">
          <w:rPr>
            <w:noProof/>
            <w:webHidden/>
          </w:rPr>
          <w:instrText xml:space="preserve"> PAGEREF _Toc121993836 \h </w:instrText>
        </w:r>
        <w:r w:rsidR="00356AE4" w:rsidRPr="00356AE4">
          <w:rPr>
            <w:noProof/>
            <w:webHidden/>
          </w:rPr>
        </w:r>
        <w:r w:rsidR="00356AE4" w:rsidRPr="00356AE4">
          <w:rPr>
            <w:noProof/>
            <w:webHidden/>
          </w:rPr>
          <w:fldChar w:fldCharType="separate"/>
        </w:r>
        <w:r>
          <w:rPr>
            <w:noProof/>
            <w:webHidden/>
          </w:rPr>
          <w:t>10-34</w:t>
        </w:r>
        <w:r w:rsidR="00356AE4" w:rsidRPr="00356AE4">
          <w:rPr>
            <w:noProof/>
            <w:webHidden/>
          </w:rPr>
          <w:fldChar w:fldCharType="end"/>
        </w:r>
      </w:hyperlink>
    </w:p>
    <w:p w14:paraId="1069A43D" w14:textId="232E6DFA" w:rsidR="00356AE4" w:rsidRPr="00356AE4" w:rsidRDefault="008C3F52">
      <w:pPr>
        <w:pStyle w:val="TOC3"/>
        <w:rPr>
          <w:rFonts w:eastAsiaTheme="minorEastAsia"/>
          <w:i w:val="0"/>
          <w:iCs w:val="0"/>
          <w:noProof/>
        </w:rPr>
      </w:pPr>
      <w:hyperlink w:anchor="_Toc121993837" w:history="1">
        <w:r w:rsidR="00356AE4" w:rsidRPr="00356AE4">
          <w:rPr>
            <w:rStyle w:val="Hyperlink"/>
            <w:i w:val="0"/>
            <w:iCs w:val="0"/>
            <w:noProof/>
            <w:u w:val="none"/>
          </w:rPr>
          <w:t>10.14.1</w:t>
        </w:r>
        <w:r w:rsidR="00356AE4" w:rsidRPr="00356AE4">
          <w:rPr>
            <w:rFonts w:eastAsiaTheme="minorEastAsia"/>
            <w:i w:val="0"/>
            <w:iCs w:val="0"/>
            <w:noProof/>
          </w:rPr>
          <w:tab/>
        </w:r>
        <w:r w:rsidR="00356AE4" w:rsidRPr="00356AE4">
          <w:rPr>
            <w:rStyle w:val="Hyperlink"/>
            <w:i w:val="0"/>
            <w:iCs w:val="0"/>
            <w:noProof/>
            <w:u w:val="none"/>
          </w:rPr>
          <w:t>Authority to Grant Exemptions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_Toc121993837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10-34</w:t>
        </w:r>
        <w:r w:rsidR="00356AE4" w:rsidRPr="00356AE4">
          <w:rPr>
            <w:i w:val="0"/>
            <w:iCs w:val="0"/>
            <w:noProof/>
            <w:webHidden/>
          </w:rPr>
          <w:fldChar w:fldCharType="end"/>
        </w:r>
      </w:hyperlink>
    </w:p>
    <w:p w14:paraId="3FCE67AA" w14:textId="1F2EE5D8" w:rsidR="00356AE4" w:rsidRPr="00356AE4" w:rsidRDefault="008C3F52">
      <w:pPr>
        <w:pStyle w:val="TOC3"/>
        <w:rPr>
          <w:rFonts w:eastAsiaTheme="minorEastAsia"/>
          <w:i w:val="0"/>
          <w:iCs w:val="0"/>
          <w:noProof/>
        </w:rPr>
      </w:pPr>
      <w:hyperlink w:anchor="_Toc121993838" w:history="1">
        <w:r w:rsidR="00356AE4" w:rsidRPr="00356AE4">
          <w:rPr>
            <w:rStyle w:val="Hyperlink"/>
            <w:i w:val="0"/>
            <w:iCs w:val="0"/>
            <w:noProof/>
            <w:u w:val="none"/>
          </w:rPr>
          <w:t>10.14.2</w:t>
        </w:r>
        <w:r w:rsidR="00356AE4" w:rsidRPr="00356AE4">
          <w:rPr>
            <w:rFonts w:eastAsiaTheme="minorEastAsia"/>
            <w:i w:val="0"/>
            <w:iCs w:val="0"/>
            <w:noProof/>
          </w:rPr>
          <w:tab/>
        </w:r>
        <w:r w:rsidR="00356AE4" w:rsidRPr="00356AE4">
          <w:rPr>
            <w:rStyle w:val="Hyperlink"/>
            <w:i w:val="0"/>
            <w:iCs w:val="0"/>
            <w:noProof/>
            <w:u w:val="none"/>
          </w:rPr>
          <w:t>Guidelines for Granting Temporary Exemptions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_Toc121993838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10-34</w:t>
        </w:r>
        <w:r w:rsidR="00356AE4" w:rsidRPr="00356AE4">
          <w:rPr>
            <w:i w:val="0"/>
            <w:iCs w:val="0"/>
            <w:noProof/>
            <w:webHidden/>
          </w:rPr>
          <w:fldChar w:fldCharType="end"/>
        </w:r>
      </w:hyperlink>
    </w:p>
    <w:p w14:paraId="6C6BC4BD" w14:textId="6D96D141" w:rsidR="00356AE4" w:rsidRPr="00356AE4" w:rsidRDefault="008C3F52">
      <w:pPr>
        <w:pStyle w:val="TOC3"/>
        <w:rPr>
          <w:rFonts w:eastAsiaTheme="minorEastAsia"/>
          <w:i w:val="0"/>
          <w:iCs w:val="0"/>
          <w:noProof/>
        </w:rPr>
      </w:pPr>
      <w:hyperlink w:anchor="_Toc121993839" w:history="1">
        <w:r w:rsidR="00356AE4" w:rsidRPr="00356AE4">
          <w:rPr>
            <w:rStyle w:val="Hyperlink"/>
            <w:i w:val="0"/>
            <w:iCs w:val="0"/>
            <w:noProof/>
            <w:u w:val="none"/>
          </w:rPr>
          <w:t>10.14.3</w:t>
        </w:r>
        <w:r w:rsidR="00356AE4" w:rsidRPr="00356AE4">
          <w:rPr>
            <w:rFonts w:eastAsiaTheme="minorEastAsia"/>
            <w:i w:val="0"/>
            <w:iCs w:val="0"/>
            <w:noProof/>
          </w:rPr>
          <w:tab/>
        </w:r>
        <w:r w:rsidR="00356AE4" w:rsidRPr="00356AE4">
          <w:rPr>
            <w:rStyle w:val="Hyperlink"/>
            <w:i w:val="0"/>
            <w:iCs w:val="0"/>
            <w:noProof/>
            <w:u w:val="none"/>
          </w:rPr>
          <w:t>Procedure for Applying for Exemptions</w:t>
        </w:r>
        <w:r w:rsidR="00356AE4" w:rsidRPr="00356AE4">
          <w:rPr>
            <w:i w:val="0"/>
            <w:iCs w:val="0"/>
            <w:noProof/>
            <w:webHidden/>
          </w:rPr>
          <w:tab/>
        </w:r>
        <w:r w:rsidR="00356AE4" w:rsidRPr="00356AE4">
          <w:rPr>
            <w:i w:val="0"/>
            <w:iCs w:val="0"/>
            <w:noProof/>
            <w:webHidden/>
          </w:rPr>
          <w:fldChar w:fldCharType="begin"/>
        </w:r>
        <w:r w:rsidR="00356AE4" w:rsidRPr="00356AE4">
          <w:rPr>
            <w:i w:val="0"/>
            <w:iCs w:val="0"/>
            <w:noProof/>
            <w:webHidden/>
          </w:rPr>
          <w:instrText xml:space="preserve"> PAGEREF _Toc121993839 \h </w:instrText>
        </w:r>
        <w:r w:rsidR="00356AE4" w:rsidRPr="00356AE4">
          <w:rPr>
            <w:i w:val="0"/>
            <w:iCs w:val="0"/>
            <w:noProof/>
            <w:webHidden/>
          </w:rPr>
        </w:r>
        <w:r w:rsidR="00356AE4" w:rsidRPr="00356AE4">
          <w:rPr>
            <w:i w:val="0"/>
            <w:iCs w:val="0"/>
            <w:noProof/>
            <w:webHidden/>
          </w:rPr>
          <w:fldChar w:fldCharType="separate"/>
        </w:r>
        <w:r>
          <w:rPr>
            <w:i w:val="0"/>
            <w:iCs w:val="0"/>
            <w:noProof/>
            <w:webHidden/>
          </w:rPr>
          <w:t>10-35</w:t>
        </w:r>
        <w:r w:rsidR="00356AE4" w:rsidRPr="00356AE4">
          <w:rPr>
            <w:i w:val="0"/>
            <w:iCs w:val="0"/>
            <w:noProof/>
            <w:webHidden/>
          </w:rPr>
          <w:fldChar w:fldCharType="end"/>
        </w:r>
      </w:hyperlink>
    </w:p>
    <w:p w14:paraId="7D677AA5" w14:textId="39C8CE96" w:rsidR="00356AE4" w:rsidRPr="00356AE4" w:rsidRDefault="008C3F52">
      <w:pPr>
        <w:pStyle w:val="TOC4"/>
        <w:rPr>
          <w:rFonts w:eastAsiaTheme="minorEastAsia"/>
          <w:noProof/>
          <w:sz w:val="20"/>
          <w:szCs w:val="20"/>
        </w:rPr>
      </w:pPr>
      <w:hyperlink w:anchor="_Toc121993840" w:history="1">
        <w:r w:rsidR="00356AE4" w:rsidRPr="00356AE4">
          <w:rPr>
            <w:rStyle w:val="Hyperlink"/>
            <w:noProof/>
            <w:sz w:val="20"/>
            <w:szCs w:val="20"/>
            <w:u w:val="none"/>
          </w:rPr>
          <w:t>10.14.3.1</w:t>
        </w:r>
        <w:r w:rsidR="00356AE4" w:rsidRPr="00356AE4">
          <w:rPr>
            <w:rFonts w:eastAsiaTheme="minorEastAsia"/>
            <w:noProof/>
            <w:sz w:val="20"/>
            <w:szCs w:val="20"/>
          </w:rPr>
          <w:tab/>
        </w:r>
        <w:r w:rsidR="00356AE4" w:rsidRPr="00356AE4">
          <w:rPr>
            <w:rStyle w:val="Hyperlink"/>
            <w:noProof/>
            <w:sz w:val="20"/>
            <w:szCs w:val="20"/>
            <w:u w:val="none"/>
          </w:rPr>
          <w:t>Information to be Included in the Application</w:t>
        </w:r>
        <w:r w:rsidR="00356AE4" w:rsidRPr="00356AE4">
          <w:rPr>
            <w:noProof/>
            <w:webHidden/>
            <w:sz w:val="20"/>
            <w:szCs w:val="20"/>
          </w:rPr>
          <w:tab/>
        </w:r>
        <w:r w:rsidR="00356AE4" w:rsidRPr="00356AE4">
          <w:rPr>
            <w:noProof/>
            <w:webHidden/>
            <w:sz w:val="20"/>
            <w:szCs w:val="20"/>
          </w:rPr>
          <w:fldChar w:fldCharType="begin"/>
        </w:r>
        <w:r w:rsidR="00356AE4" w:rsidRPr="00356AE4">
          <w:rPr>
            <w:noProof/>
            <w:webHidden/>
            <w:sz w:val="20"/>
            <w:szCs w:val="20"/>
          </w:rPr>
          <w:instrText xml:space="preserve"> PAGEREF _Toc121993840 \h </w:instrText>
        </w:r>
        <w:r w:rsidR="00356AE4" w:rsidRPr="00356AE4">
          <w:rPr>
            <w:noProof/>
            <w:webHidden/>
            <w:sz w:val="20"/>
            <w:szCs w:val="20"/>
          </w:rPr>
        </w:r>
        <w:r w:rsidR="00356AE4" w:rsidRPr="00356AE4">
          <w:rPr>
            <w:noProof/>
            <w:webHidden/>
            <w:sz w:val="20"/>
            <w:szCs w:val="20"/>
          </w:rPr>
          <w:fldChar w:fldCharType="separate"/>
        </w:r>
        <w:r>
          <w:rPr>
            <w:noProof/>
            <w:webHidden/>
            <w:sz w:val="20"/>
            <w:szCs w:val="20"/>
          </w:rPr>
          <w:t>10-35</w:t>
        </w:r>
        <w:r w:rsidR="00356AE4" w:rsidRPr="00356AE4">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xml:space="preserve">.  A TSP or DSP has the option of making some or all such </w:t>
      </w:r>
      <w:proofErr w:type="gramStart"/>
      <w:r w:rsidRPr="00770CC1">
        <w:t>meters</w:t>
      </w:r>
      <w:proofErr w:type="gramEnd"/>
      <w:r w:rsidRPr="00770CC1">
        <w:t xml:space="preserve">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14:paraId="74F6BEC3" w14:textId="77777777" w:rsidR="00BB2C06" w:rsidRDefault="005F3F58">
      <w:pPr>
        <w:pStyle w:val="List"/>
        <w:ind w:left="720"/>
      </w:pPr>
      <w:r>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lastRenderedPageBreak/>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lastRenderedPageBreak/>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p w14:paraId="7A4D5AF9" w14:textId="77777777"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4A7F626" w14:textId="77777777" w:rsidR="00BB2C06" w:rsidRDefault="005F3F58" w:rsidP="00C5285E">
      <w:pPr>
        <w:pStyle w:val="H4"/>
      </w:pPr>
      <w:bookmarkStart w:id="19" w:name="_Toc148169974"/>
      <w:bookmarkStart w:id="20" w:name="_Toc157587939"/>
      <w:bookmarkStart w:id="21" w:name="_Toc121993751"/>
      <w:bookmarkStart w:id="22" w:name="_Toc148170046"/>
      <w:r>
        <w:t>10.2.3.1</w:t>
      </w:r>
      <w:r>
        <w:tab/>
        <w:t>Entity EPS Responsibilities</w:t>
      </w:r>
      <w:bookmarkEnd w:id="19"/>
      <w:bookmarkEnd w:id="20"/>
      <w:bookmarkEnd w:id="21"/>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lastRenderedPageBreak/>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3" w:name="_Toc121993752"/>
      <w:r w:rsidRPr="00C36FCC">
        <w:rPr>
          <w:b/>
          <w:bCs/>
          <w:i/>
        </w:rPr>
        <w:t>10.2.4</w:t>
      </w:r>
      <w:r w:rsidRPr="00C36FCC">
        <w:rPr>
          <w:b/>
          <w:bCs/>
          <w:i/>
        </w:rPr>
        <w:tab/>
        <w:t>Resource Entity Calculation and Telemetry of ESR Auxiliary Load Values</w:t>
      </w:r>
      <w:bookmarkEnd w:id="23"/>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4" w:name="_Toc148169975"/>
            <w:bookmarkStart w:id="25"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6" w:name="_Toc121993753"/>
            <w:bookmarkStart w:id="27" w:name="_Hlk81121873"/>
            <w:r w:rsidRPr="00F14877">
              <w:rPr>
                <w:b/>
                <w:bCs/>
                <w:i/>
              </w:rPr>
              <w:t>10.2.4</w:t>
            </w:r>
            <w:r w:rsidRPr="00F14877">
              <w:rPr>
                <w:b/>
                <w:bCs/>
                <w:i/>
              </w:rPr>
              <w:tab/>
              <w:t>Resource Entity Calculation and Telemetry of ESR, SODESS, or SOTESS Auxiliary Load Values</w:t>
            </w:r>
            <w:bookmarkEnd w:id="26"/>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27"/>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28" w:name="_Toc121993754"/>
      <w:r w:rsidRPr="00CE5D56">
        <w:rPr>
          <w:b/>
          <w:bCs/>
          <w:snapToGrid w:val="0"/>
        </w:rPr>
        <w:lastRenderedPageBreak/>
        <w:t>10.2.4.1</w:t>
      </w:r>
      <w:r w:rsidRPr="00CE5D56">
        <w:rPr>
          <w:b/>
          <w:bCs/>
          <w:snapToGrid w:val="0"/>
        </w:rPr>
        <w:tab/>
        <w:t>Responsibilities for Resource Entity Calculation and Telemetry of ESR Auxiliary Load Values</w:t>
      </w:r>
      <w:bookmarkEnd w:id="28"/>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lastRenderedPageBreak/>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29"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29"/>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lastRenderedPageBreak/>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0" w:name="_Toc121993756"/>
      <w:r>
        <w:lastRenderedPageBreak/>
        <w:t>10.3</w:t>
      </w:r>
      <w:r>
        <w:tab/>
        <w:t>Meter Data Acquisition System (MDAS)</w:t>
      </w:r>
      <w:bookmarkEnd w:id="24"/>
      <w:bookmarkEnd w:id="25"/>
      <w:bookmarkEnd w:id="30"/>
    </w:p>
    <w:p w14:paraId="50C5B628" w14:textId="77777777" w:rsidR="00BB2C06" w:rsidRDefault="005F3F58">
      <w:pPr>
        <w:pStyle w:val="H3"/>
      </w:pPr>
      <w:bookmarkStart w:id="31" w:name="_Toc148169976"/>
      <w:bookmarkStart w:id="32" w:name="_Toc157587941"/>
      <w:bookmarkStart w:id="33" w:name="_Toc121993757"/>
      <w:r>
        <w:t>10.3.1</w:t>
      </w:r>
      <w:r>
        <w:tab/>
        <w:t>Purpose</w:t>
      </w:r>
      <w:bookmarkEnd w:id="31"/>
      <w:bookmarkEnd w:id="32"/>
      <w:bookmarkEnd w:id="33"/>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4" w:name="_Toc100568204"/>
      <w:bookmarkStart w:id="35" w:name="_Toc148169977"/>
      <w:bookmarkStart w:id="36" w:name="_Toc157587942"/>
      <w:bookmarkStart w:id="37" w:name="_Toc121993758"/>
      <w:r>
        <w:lastRenderedPageBreak/>
        <w:t>10.3.2</w:t>
      </w:r>
      <w:r>
        <w:tab/>
        <w:t>ERCOT-Polled Settlement Meters</w:t>
      </w:r>
      <w:bookmarkEnd w:id="34"/>
      <w:bookmarkEnd w:id="35"/>
      <w:bookmarkEnd w:id="36"/>
      <w:bookmarkEnd w:id="37"/>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0541C758" w14:textId="77777777" w:rsidR="00BB2C06" w:rsidRDefault="005F3F58">
      <w:pPr>
        <w:ind w:left="720" w:hanging="720"/>
      </w:pPr>
      <w:r>
        <w:t>(2)</w:t>
      </w:r>
      <w:r>
        <w:tab/>
        <w:t>ERCOT shall retrieve meter data electronically and automatically by MDAS.  ERCOT may also collect meter data on demand.</w:t>
      </w:r>
    </w:p>
    <w:p w14:paraId="478932B7" w14:textId="77777777" w:rsidR="00BB2C06" w:rsidRDefault="005F3F58">
      <w:pPr>
        <w:pStyle w:val="H4"/>
      </w:pPr>
      <w:bookmarkStart w:id="38" w:name="_Toc148169978"/>
      <w:bookmarkStart w:id="39" w:name="_Toc157587943"/>
      <w:bookmarkStart w:id="40" w:name="_Toc121993759"/>
      <w:r>
        <w:t>10.3.2.1</w:t>
      </w:r>
      <w:r>
        <w:tab/>
        <w:t xml:space="preserve">Generation </w:t>
      </w:r>
      <w:r w:rsidR="003F18B4">
        <w:t xml:space="preserve">Resource </w:t>
      </w:r>
      <w:r>
        <w:t>Meter Splitting</w:t>
      </w:r>
      <w:bookmarkEnd w:id="38"/>
      <w:bookmarkEnd w:id="39"/>
      <w:bookmarkEnd w:id="40"/>
    </w:p>
    <w:p w14:paraId="756B75B6" w14:textId="77777777" w:rsidR="00BB2C06" w:rsidRDefault="005F3F58">
      <w:pPr>
        <w:pStyle w:val="List"/>
        <w:ind w:left="720"/>
      </w:pPr>
      <w:r>
        <w:t>(1)</w:t>
      </w:r>
      <w:r>
        <w:tab/>
        <w:t xml:space="preserve">Each Generation Resource meter must be represented by only one Qualified Scheduling Entity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1" w:name="_Toc148169979"/>
      <w:bookmarkStart w:id="42" w:name="_Toc157587944"/>
      <w:bookmarkStart w:id="43" w:name="_Toc121993760"/>
      <w:r>
        <w:t>10.3.2.1.1</w:t>
      </w:r>
      <w:r>
        <w:tab/>
      </w:r>
      <w:r w:rsidR="00202666">
        <w:t xml:space="preserve">Split Generation Resource </w:t>
      </w:r>
      <w:r>
        <w:t>Metering Real-Time Signal</w:t>
      </w:r>
      <w:bookmarkEnd w:id="41"/>
      <w:bookmarkEnd w:id="42"/>
      <w:bookmarkEnd w:id="43"/>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lastRenderedPageBreak/>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4" w:name="_Toc148169980"/>
      <w:bookmarkStart w:id="45" w:name="_Toc157587945"/>
      <w:bookmarkStart w:id="46" w:name="_Toc121993761"/>
      <w:r>
        <w:t>10.3.2.1.2</w:t>
      </w:r>
      <w:r>
        <w:tab/>
        <w:t xml:space="preserve">Allocating EPS Metered Data to </w:t>
      </w:r>
      <w:r w:rsidR="00202666">
        <w:t xml:space="preserve">Split Generation Resource </w:t>
      </w:r>
      <w:r>
        <w:t>Meters</w:t>
      </w:r>
      <w:bookmarkEnd w:id="44"/>
      <w:bookmarkEnd w:id="45"/>
      <w:bookmarkEnd w:id="46"/>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77777777" w:rsidR="00BB2C06" w:rsidRDefault="005F3F58">
            <w:pPr>
              <w:jc w:val="center"/>
              <w:rPr>
                <w:b/>
                <w:sz w:val="20"/>
              </w:rPr>
            </w:pPr>
            <w:r>
              <w:rPr>
                <w:b/>
                <w:sz w:val="20"/>
              </w:rPr>
              <w:t>RID1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77777777" w:rsidR="00BB2C06" w:rsidRDefault="005F3F58">
            <w:pPr>
              <w:jc w:val="center"/>
              <w:rPr>
                <w:b/>
                <w:sz w:val="20"/>
              </w:rPr>
            </w:pPr>
            <w:r>
              <w:rPr>
                <w:b/>
                <w:sz w:val="20"/>
              </w:rPr>
              <w:t>RID2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77777777" w:rsidR="00BB2C06" w:rsidRDefault="005F3F58">
            <w:pPr>
              <w:jc w:val="center"/>
              <w:rPr>
                <w:b/>
                <w:sz w:val="20"/>
              </w:rPr>
            </w:pPr>
            <w:r>
              <w:rPr>
                <w:b/>
                <w:sz w:val="20"/>
              </w:rPr>
              <w:t>RID3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77777777" w:rsidR="00BB2C06" w:rsidRDefault="005F3F58">
            <w:pPr>
              <w:jc w:val="center"/>
            </w:pPr>
            <w:r>
              <w:rPr>
                <w:b/>
                <w:sz w:val="20"/>
              </w:rPr>
              <w:t>Rid 1,2,3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47" w:name="_Toc148169986"/>
      <w:bookmarkStart w:id="48" w:name="_Toc157587946"/>
      <w:bookmarkStart w:id="49" w:name="_Toc121993762"/>
      <w:r>
        <w:t>10.3.2.1.3</w:t>
      </w:r>
      <w:r>
        <w:tab/>
        <w:t xml:space="preserve">Processing for Missing Dynamic </w:t>
      </w:r>
      <w:r w:rsidR="0048343A">
        <w:t xml:space="preserve">Split Generation Resource </w:t>
      </w:r>
      <w:r>
        <w:t>Signal</w:t>
      </w:r>
      <w:bookmarkEnd w:id="47"/>
      <w:bookmarkEnd w:id="48"/>
      <w:bookmarkEnd w:id="49"/>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77777777" w:rsidR="00BB2C06" w:rsidRDefault="005F3F58">
            <w:pPr>
              <w:jc w:val="center"/>
              <w:rPr>
                <w:b/>
                <w:sz w:val="20"/>
              </w:rPr>
            </w:pPr>
            <w:r>
              <w:rPr>
                <w:b/>
                <w:sz w:val="20"/>
              </w:rPr>
              <w:t>RID1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77777777" w:rsidR="00BB2C06" w:rsidRDefault="005F3F58">
            <w:pPr>
              <w:jc w:val="center"/>
              <w:rPr>
                <w:b/>
                <w:sz w:val="20"/>
              </w:rPr>
            </w:pPr>
            <w:r>
              <w:rPr>
                <w:b/>
                <w:sz w:val="20"/>
              </w:rPr>
              <w:t>RID2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77777777" w:rsidR="00BB2C06" w:rsidRDefault="005F3F58">
            <w:pPr>
              <w:jc w:val="center"/>
              <w:rPr>
                <w:b/>
                <w:sz w:val="20"/>
              </w:rPr>
            </w:pPr>
            <w:r>
              <w:rPr>
                <w:b/>
                <w:sz w:val="20"/>
              </w:rPr>
              <w:t>RID3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77777777" w:rsidR="00BB2C06" w:rsidRDefault="005F3F58">
            <w:pPr>
              <w:jc w:val="center"/>
            </w:pPr>
            <w:r>
              <w:rPr>
                <w:b/>
                <w:sz w:val="20"/>
              </w:rPr>
              <w:t>Rid 1,2,3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Hour" w:val="13"/>
                <w:attr w:name="Minute" w:val="30"/>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0" w:name="_Toc148169994"/>
      <w:bookmarkStart w:id="51" w:name="_Toc157587947"/>
      <w:bookmarkStart w:id="52" w:name="_Toc121993763"/>
      <w:r>
        <w:t>10.3.2.1.4</w:t>
      </w:r>
      <w:r>
        <w:tab/>
        <w:t xml:space="preserve">Calculating the </w:t>
      </w:r>
      <w:r w:rsidR="0048343A">
        <w:t>Split Generation Resource</w:t>
      </w:r>
      <w:r>
        <w:t xml:space="preserve"> Ratio</w:t>
      </w:r>
      <w:bookmarkEnd w:id="50"/>
      <w:bookmarkEnd w:id="51"/>
      <w:bookmarkEnd w:id="52"/>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lastRenderedPageBreak/>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3" w:name="_Toc148169995"/>
      <w:bookmarkStart w:id="54" w:name="_Toc157587948"/>
      <w:bookmarkStart w:id="55" w:name="_Toc121993764"/>
      <w:r>
        <w:t>10.3.2.1.5</w:t>
      </w:r>
      <w:r>
        <w:tab/>
      </w:r>
      <w:r w:rsidR="0048343A">
        <w:t>Split Generation Resource</w:t>
      </w:r>
      <w:r>
        <w:t xml:space="preserve"> Data Made Available to Market Participants</w:t>
      </w:r>
      <w:bookmarkEnd w:id="53"/>
      <w:bookmarkEnd w:id="54"/>
      <w:bookmarkEnd w:id="55"/>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6" w:name="_Toc148169996"/>
      <w:bookmarkStart w:id="57" w:name="_Toc157587949"/>
      <w:bookmarkStart w:id="58" w:name="_Toc121993765"/>
      <w:r>
        <w:t>10.3.2.1.6</w:t>
      </w:r>
      <w:r>
        <w:tab/>
        <w:t>Allocating EPS Metered Data to Generator Owners When It Is Net Load</w:t>
      </w:r>
      <w:bookmarkEnd w:id="56"/>
      <w:bookmarkEnd w:id="57"/>
      <w:bookmarkEnd w:id="58"/>
    </w:p>
    <w:p w14:paraId="0CC8637F" w14:textId="77777777"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7E9DBFCC" w14:textId="77777777" w:rsidR="00BB2C06" w:rsidRDefault="005F3F58">
      <w:pPr>
        <w:pStyle w:val="H4"/>
      </w:pPr>
      <w:bookmarkStart w:id="59" w:name="_Toc148169997"/>
      <w:bookmarkStart w:id="60" w:name="_Toc157587950"/>
      <w:bookmarkStart w:id="61" w:name="_Toc121993766"/>
      <w:r>
        <w:t>10.3.2.2</w:t>
      </w:r>
      <w:r>
        <w:tab/>
        <w:t>Loss Compensation of EPS Meter Data</w:t>
      </w:r>
      <w:bookmarkEnd w:id="59"/>
      <w:bookmarkEnd w:id="60"/>
      <w:bookmarkEnd w:id="61"/>
    </w:p>
    <w:p w14:paraId="04D3EBF3" w14:textId="535B46AD"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rsidR="00BF1E18">
        <w:t xml:space="preserve"> in accordance with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2" w:name="_Toc121993767"/>
      <w:bookmarkStart w:id="63" w:name="_Toc148169998"/>
      <w:bookmarkStart w:id="64" w:name="_Toc157587951"/>
      <w:bookmarkStart w:id="65" w:name="_Hlk130464641"/>
      <w:r>
        <w:t>10.3.2.3</w:t>
      </w:r>
      <w:r>
        <w:tab/>
        <w:t>Generation Netting for ERCOT-Polled Settlement Meters</w:t>
      </w:r>
      <w:bookmarkEnd w:id="62"/>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its POI to the ERCOT Transmission Grid or Service Delivery Point, or, in accordance with Section 10.3.2.2, Loss Compensation of EPS Meter Data, loss-compensated to its</w:t>
      </w:r>
      <w:r w:rsidR="00C41795">
        <w:t xml:space="preserve"> POI to the ERCOT Transmission Grid.  Interval Data Recorders </w:t>
      </w:r>
      <w:r w:rsidR="00C41795">
        <w:lastRenderedPageBreak/>
        <w:t>(IDRs)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6DDBAFCF" w:rsidR="003472BA" w:rsidRDefault="003472BA" w:rsidP="006F72A0">
      <w:pPr>
        <w:pStyle w:val="List"/>
        <w:ind w:left="720"/>
      </w:pPr>
      <w:r>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1FF4829A" w:rsidR="003472BA" w:rsidRDefault="003472BA" w:rsidP="003472BA">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1748EA62" w:rsidR="003472BA" w:rsidRDefault="003472BA" w:rsidP="003472BA">
      <w:pPr>
        <w:pStyle w:val="List"/>
      </w:pPr>
      <w:r>
        <w:t>(</w:t>
      </w:r>
      <w:r w:rsidR="005E1CC9">
        <w:t>c</w:t>
      </w:r>
      <w:r>
        <w:t>)</w:t>
      </w:r>
      <w:r>
        <w:tab/>
        <w:t>Multiple POIs where the Loads and generator output are electrically connected to a common switchyard, as defined in paragraph (</w:t>
      </w:r>
      <w:r w:rsidR="00F90197">
        <w:t>7</w:t>
      </w:r>
      <w:r>
        <w:t>)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6D9B77A8" w:rsidR="006B5F85" w:rsidRPr="00F95884" w:rsidRDefault="003472BA" w:rsidP="006F72A0">
      <w:pPr>
        <w:spacing w:after="240"/>
        <w:ind w:left="720" w:hanging="720"/>
      </w:pPr>
      <w:r>
        <w:t>(3)</w:t>
      </w:r>
      <w:r>
        <w:tab/>
      </w:r>
      <w:r w:rsidR="006B5F85" w:rsidRPr="00F95884">
        <w:t>For Energy Storage Resource (ESR) sites, Wholesale Storage Load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lastRenderedPageBreak/>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4B9208ED"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w:t>
      </w:r>
      <w:r w:rsidR="00F90197">
        <w:t>7</w:t>
      </w:r>
      <w:r w:rsidRPr="00F95884">
        <w:t>)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3414A0A4"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Wholesale Storage Load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4F53B9E0"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w:t>
            </w:r>
            <w:r w:rsidR="00F90197">
              <w:t>7</w:t>
            </w:r>
            <w:r w:rsidRPr="00FE731B">
              <w:t>) below.</w:t>
            </w:r>
          </w:p>
        </w:tc>
      </w:tr>
    </w:tbl>
    <w:p w14:paraId="72807FB5" w14:textId="176C1D1E" w:rsidR="003472BA" w:rsidRDefault="003472BA" w:rsidP="005B72D1">
      <w:pPr>
        <w:pStyle w:val="List"/>
        <w:spacing w:before="240"/>
        <w:ind w:left="720"/>
      </w:pPr>
      <w:r>
        <w:t>(4)</w:t>
      </w:r>
      <w:r>
        <w:tab/>
        <w:t xml:space="preserve">ERCOT shall maintain descriptions of the Metering Facilities of all common switchyards that contain multiple POIs of Loads (ESI IDs) and generation meters (EPS).  The description is limited to identifying the Entities within a common switchyard and a </w:t>
      </w:r>
      <w:r>
        <w:lastRenderedPageBreak/>
        <w:t>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32E73CB" w14:textId="77777777" w:rsidR="00F90197" w:rsidRDefault="00F90197" w:rsidP="00F90197">
      <w:pPr>
        <w:spacing w:after="240"/>
        <w:ind w:left="720" w:hanging="720"/>
      </w:pPr>
      <w:r w:rsidRPr="001E0ABA">
        <w:t>(6)</w:t>
      </w:r>
      <w:r w:rsidRPr="001E0ABA">
        <w:tab/>
      </w:r>
      <w:r>
        <w:t xml:space="preserve">Notwithstanding the requirements of paragraph (5) above, auxiliary </w:t>
      </w:r>
      <w:r w:rsidRPr="00682C20">
        <w:t xml:space="preserve">Load(s) </w:t>
      </w:r>
      <w:r>
        <w:t xml:space="preserve">connected to the station service transformer </w:t>
      </w:r>
      <w:r w:rsidRPr="00682C20">
        <w:t xml:space="preserve">not to exceed </w:t>
      </w:r>
      <w:r w:rsidRPr="00D456FD">
        <w:t xml:space="preserve">500 kW </w:t>
      </w:r>
      <w:r w:rsidRPr="00682C20">
        <w:t>in aggregate shall be permitted an additional electrical connection to a TSP</w:t>
      </w:r>
      <w:r>
        <w:t>’s</w:t>
      </w:r>
      <w:r w:rsidRPr="00682C20">
        <w:t xml:space="preserve"> or DSP</w:t>
      </w:r>
      <w:r>
        <w:t>’s</w:t>
      </w:r>
      <w:r w:rsidRPr="00682C20">
        <w:t xml:space="preserve"> Facilities through a separately metered </w:t>
      </w:r>
      <w:r>
        <w:t>Transmission and/or Distribution Service Provider (</w:t>
      </w:r>
      <w:r w:rsidRPr="00D456FD">
        <w:t>TDSP</w:t>
      </w:r>
      <w:r>
        <w:t>)</w:t>
      </w:r>
      <w:r w:rsidRPr="00D456FD">
        <w:t xml:space="preserve"> read metering</w:t>
      </w:r>
      <w:r>
        <w:t xml:space="preserve"> </w:t>
      </w:r>
      <w:r w:rsidRPr="00682C20">
        <w:t>point.</w:t>
      </w:r>
      <w:r>
        <w:t xml:space="preserve">  In locations subject to multiple </w:t>
      </w:r>
      <w:r w:rsidRPr="00225302">
        <w:t>certificated</w:t>
      </w:r>
      <w:r>
        <w:t xml:space="preserve"> service areas, the Resource Entity shall notify each DSP that has the right to serve in the service area of the proposed connection.</w:t>
      </w:r>
      <w:r w:rsidRPr="00682C20">
        <w:t xml:space="preserve">  This configuration requires mutual agreement between </w:t>
      </w:r>
      <w:r>
        <w:t>the connecting</w:t>
      </w:r>
      <w:r w:rsidRPr="00682C20">
        <w:t xml:space="preserve"> TSP, DSP, and Resource Entity</w:t>
      </w:r>
      <w:r>
        <w:t>,</w:t>
      </w:r>
      <w:r w:rsidRPr="00682C20">
        <w:t xml:space="preserve"> and the connection shall be achieved through an open transition load transfer switch listed for emergency service</w:t>
      </w:r>
      <w:r>
        <w:t xml:space="preserve"> </w:t>
      </w:r>
      <w:r w:rsidRPr="00D456FD">
        <w:t>and shall only be used in emergency and maintenance situations</w:t>
      </w:r>
      <w:r w:rsidRPr="00682C20">
        <w:t>.</w:t>
      </w:r>
    </w:p>
    <w:p w14:paraId="703CA2D2" w14:textId="07D6B749" w:rsidR="009A2542" w:rsidRDefault="003472BA" w:rsidP="00DD648D">
      <w:pPr>
        <w:pStyle w:val="List"/>
        <w:ind w:left="720"/>
      </w:pPr>
      <w:r w:rsidRPr="00864D5B">
        <w:t>(</w:t>
      </w:r>
      <w:r w:rsidR="00F90197">
        <w:t>7</w:t>
      </w:r>
      <w:r w:rsidRPr="00864D5B">
        <w:t>)</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3"/>
      <w:bookmarkEnd w:id="64"/>
    </w:p>
    <w:p w14:paraId="75983096" w14:textId="100ABB1B" w:rsidR="00597929" w:rsidRPr="002935C8" w:rsidRDefault="00597929" w:rsidP="00597929">
      <w:pPr>
        <w:spacing w:after="240"/>
        <w:ind w:left="720" w:hanging="720"/>
      </w:pPr>
      <w:r w:rsidRPr="002935C8">
        <w:t>(</w:t>
      </w:r>
      <w:r w:rsidR="00F90197">
        <w:t>8</w:t>
      </w:r>
      <w:r w:rsidRPr="002935C8">
        <w:t>)</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TDSP ESI ID</w:t>
      </w:r>
      <w:r w:rsidRPr="002935C8">
        <w:t xml:space="preserve">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1570C1AD" w:rsidR="00B02A42" w:rsidRPr="00E566EB" w:rsidRDefault="00B02A42" w:rsidP="00CE1FE9">
            <w:pPr>
              <w:spacing w:before="120" w:after="240"/>
              <w:rPr>
                <w:b/>
                <w:i/>
                <w:iCs/>
              </w:rPr>
            </w:pPr>
            <w:bookmarkStart w:id="66" w:name="_Toc148169999"/>
            <w:bookmarkStart w:id="67" w:name="_Toc157587952"/>
            <w:r>
              <w:rPr>
                <w:b/>
                <w:i/>
                <w:iCs/>
              </w:rPr>
              <w:t>[NPRR945</w:t>
            </w:r>
            <w:r w:rsidRPr="00E566EB">
              <w:rPr>
                <w:b/>
                <w:i/>
                <w:iCs/>
              </w:rPr>
              <w:t xml:space="preserve">: </w:t>
            </w:r>
            <w:r>
              <w:rPr>
                <w:b/>
                <w:i/>
                <w:iCs/>
              </w:rPr>
              <w:t xml:space="preserve"> Insert paragraph (</w:t>
            </w:r>
            <w:r w:rsidR="00F90197">
              <w:rPr>
                <w:b/>
                <w:i/>
                <w:iCs/>
              </w:rPr>
              <w:t>9</w:t>
            </w:r>
            <w:r>
              <w:rPr>
                <w:b/>
                <w:i/>
                <w:iCs/>
              </w:rPr>
              <w:t xml:space="preserve">) below upon </w:t>
            </w:r>
            <w:r w:rsidRPr="00E566EB">
              <w:rPr>
                <w:b/>
                <w:i/>
                <w:iCs/>
              </w:rPr>
              <w:t>system implementation:]</w:t>
            </w:r>
          </w:p>
          <w:p w14:paraId="5435AA24" w14:textId="31C9F55A" w:rsidR="00B02A42" w:rsidRPr="00BC66E2" w:rsidRDefault="00B02A42" w:rsidP="00B02A42">
            <w:pPr>
              <w:pStyle w:val="List"/>
              <w:ind w:left="720"/>
            </w:pPr>
            <w:r w:rsidRPr="009B4D4B">
              <w:t>(</w:t>
            </w:r>
            <w:r w:rsidR="00F90197">
              <w:t>9</w:t>
            </w:r>
            <w:r w:rsidRPr="009B4D4B">
              <w:t>)</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3758B82D" w14:textId="77777777" w:rsidR="00BB2C06" w:rsidRDefault="005F3F58" w:rsidP="0010418B">
      <w:pPr>
        <w:pStyle w:val="H4"/>
        <w:spacing w:before="480"/>
        <w:ind w:left="1267" w:hanging="1267"/>
      </w:pPr>
      <w:bookmarkStart w:id="68" w:name="_Toc121993768"/>
      <w:bookmarkEnd w:id="65"/>
      <w:r>
        <w:lastRenderedPageBreak/>
        <w:t>10.3.2.4</w:t>
      </w:r>
      <w:r>
        <w:tab/>
        <w:t>Reporting of Net Generation Capacity</w:t>
      </w:r>
      <w:bookmarkEnd w:id="66"/>
      <w:bookmarkEnd w:id="67"/>
      <w:bookmarkEnd w:id="68"/>
    </w:p>
    <w:p w14:paraId="619E5F2D" w14:textId="77777777"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69" w:name="_Toc148170000"/>
      <w:bookmarkStart w:id="70" w:name="_Toc157587953"/>
      <w:bookmarkStart w:id="71" w:name="_Toc121993769"/>
      <w:r>
        <w:t>10.3.3</w:t>
      </w:r>
      <w:r>
        <w:tab/>
        <w:t>TSP or DSP Metered Entities</w:t>
      </w:r>
      <w:bookmarkEnd w:id="69"/>
      <w:bookmarkEnd w:id="70"/>
      <w:bookmarkEnd w:id="71"/>
    </w:p>
    <w:p w14:paraId="4F6E2D61" w14:textId="77777777" w:rsidR="00BB2C06" w:rsidRDefault="005F3F58">
      <w:pPr>
        <w:pStyle w:val="H4"/>
      </w:pPr>
      <w:bookmarkStart w:id="72" w:name="_Toc148170001"/>
      <w:bookmarkStart w:id="73" w:name="_Toc157587954"/>
      <w:bookmarkStart w:id="74" w:name="_Toc121993770"/>
      <w:r>
        <w:t>10.3.3.1</w:t>
      </w:r>
      <w:r>
        <w:tab/>
        <w:t>Data Responsibilities</w:t>
      </w:r>
      <w:bookmarkEnd w:id="72"/>
      <w:bookmarkEnd w:id="73"/>
      <w:bookmarkEnd w:id="74"/>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lastRenderedPageBreak/>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5" w:name="_Toc148170002"/>
      <w:bookmarkStart w:id="76" w:name="_Toc157587955"/>
      <w:bookmarkStart w:id="77" w:name="_Toc121993771"/>
      <w:r>
        <w:t>10.3.3.2</w:t>
      </w:r>
      <w:r>
        <w:tab/>
        <w:t>Retail Load Meter Splitting</w:t>
      </w:r>
      <w:bookmarkEnd w:id="75"/>
      <w:bookmarkEnd w:id="76"/>
      <w:bookmarkEnd w:id="77"/>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78" w:name="_Toc148170003"/>
      <w:bookmarkStart w:id="79" w:name="_Toc157587956"/>
      <w:bookmarkStart w:id="80" w:name="_Toc121993772"/>
      <w:r>
        <w:t>10.3.3.2.1</w:t>
      </w:r>
      <w:r>
        <w:tab/>
        <w:t>Retail Customer Load Splitting Mechanism</w:t>
      </w:r>
      <w:bookmarkEnd w:id="78"/>
      <w:bookmarkEnd w:id="79"/>
      <w:bookmarkEnd w:id="80"/>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1" w:name="_Toc148170004"/>
      <w:bookmarkStart w:id="82" w:name="_Toc157587957"/>
      <w:bookmarkStart w:id="83" w:name="_Toc121993773"/>
      <w:r>
        <w:lastRenderedPageBreak/>
        <w:t>10.3.3.2.2</w:t>
      </w:r>
      <w:r>
        <w:tab/>
        <w:t>TSP and DSP Responsibilities Associated with Retail Customer Load Splitting</w:t>
      </w:r>
      <w:bookmarkEnd w:id="81"/>
      <w:bookmarkEnd w:id="82"/>
      <w:bookmarkEnd w:id="83"/>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4" w:name="_Toc148170005"/>
      <w:bookmarkStart w:id="85" w:name="_Toc157587958"/>
      <w:bookmarkStart w:id="86" w:name="_Toc121993774"/>
      <w:r>
        <w:t>10.3.3.2.3</w:t>
      </w:r>
      <w:r>
        <w:tab/>
        <w:t>ERCOT Requirements for Retail Load Splitting</w:t>
      </w:r>
      <w:bookmarkEnd w:id="84"/>
      <w:bookmarkEnd w:id="85"/>
      <w:bookmarkEnd w:id="86"/>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t>(2)</w:t>
      </w:r>
      <w:r>
        <w:tab/>
        <w:t>ERCOT shall not receive or process the IDR data associated with the master meter.</w:t>
      </w:r>
    </w:p>
    <w:p w14:paraId="6AED3257" w14:textId="77777777" w:rsidR="00BB2C06" w:rsidRDefault="005F3F58">
      <w:pPr>
        <w:pStyle w:val="H4"/>
      </w:pPr>
      <w:bookmarkStart w:id="87" w:name="_Toc148170006"/>
      <w:bookmarkStart w:id="88" w:name="_Toc157587959"/>
      <w:bookmarkStart w:id="89" w:name="_Toc121993775"/>
      <w:r>
        <w:t>10.3.3.3</w:t>
      </w:r>
      <w:r>
        <w:tab/>
      </w:r>
      <w:bookmarkEnd w:id="87"/>
      <w:bookmarkEnd w:id="88"/>
      <w:r>
        <w:t>Submission of Settlement Quality Meter Data to ERCOT</w:t>
      </w:r>
      <w:bookmarkEnd w:id="89"/>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12011514"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lastRenderedPageBreak/>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90" w:name="_Toc148170007"/>
      <w:bookmarkStart w:id="91" w:name="_Toc157587960"/>
      <w:bookmarkStart w:id="92" w:name="_Toc121993776"/>
      <w:r>
        <w:t>10.3.3.3.1</w:t>
      </w:r>
      <w:r>
        <w:tab/>
        <w:t>Past Due Data Submission</w:t>
      </w:r>
      <w:bookmarkEnd w:id="90"/>
      <w:bookmarkEnd w:id="91"/>
      <w:bookmarkEnd w:id="92"/>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3" w:name="_Toc148170008"/>
      <w:bookmarkStart w:id="94" w:name="_Toc157587961"/>
      <w:bookmarkStart w:id="95" w:name="_Toc121993777"/>
      <w:r>
        <w:t>10.4</w:t>
      </w:r>
      <w:r>
        <w:tab/>
        <w:t>Certification of EPS Metering Facilities</w:t>
      </w:r>
      <w:bookmarkEnd w:id="93"/>
      <w:bookmarkEnd w:id="94"/>
      <w:bookmarkEnd w:id="95"/>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6" w:name="_Toc148170009"/>
      <w:bookmarkStart w:id="97" w:name="_Toc157587962"/>
      <w:bookmarkStart w:id="98" w:name="_Toc121993778"/>
      <w:r>
        <w:t>10.4.1</w:t>
      </w:r>
      <w:r>
        <w:tab/>
        <w:t>Overview</w:t>
      </w:r>
      <w:bookmarkEnd w:id="96"/>
      <w:bookmarkEnd w:id="97"/>
      <w:bookmarkEnd w:id="98"/>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99" w:name="_Toc100568208"/>
      <w:bookmarkStart w:id="100" w:name="_Toc148170010"/>
      <w:bookmarkStart w:id="101" w:name="_Toc157587963"/>
      <w:bookmarkStart w:id="102" w:name="_Toc121993779"/>
      <w:r>
        <w:t>10.4.2</w:t>
      </w:r>
      <w:r>
        <w:tab/>
        <w:t>EPS Design Proposal Documentation Required from the TSP or DSP</w:t>
      </w:r>
      <w:bookmarkEnd w:id="99"/>
      <w:bookmarkEnd w:id="100"/>
      <w:bookmarkEnd w:id="101"/>
      <w:bookmarkEnd w:id="102"/>
    </w:p>
    <w:p w14:paraId="5F8B638D" w14:textId="77777777"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An “EPS Design Proposal” is the documentation required on the form available on the </w:t>
      </w:r>
      <w:r w:rsidR="00912151">
        <w:t>ERCOT website</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3" w:name="_Toc100568209"/>
      <w:bookmarkStart w:id="104" w:name="_Toc148170011"/>
      <w:bookmarkStart w:id="105" w:name="_Toc157587964"/>
      <w:bookmarkStart w:id="106" w:name="_Toc121993780"/>
      <w:r>
        <w:t>10.4.2.1</w:t>
      </w:r>
      <w:r>
        <w:tab/>
        <w:t>Approval or Rejection of an EPS Design Proposal for EPS Metering Facilities</w:t>
      </w:r>
      <w:bookmarkEnd w:id="103"/>
      <w:bookmarkEnd w:id="104"/>
      <w:bookmarkEnd w:id="105"/>
      <w:bookmarkEnd w:id="106"/>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07" w:name="_Toc148170012"/>
      <w:bookmarkStart w:id="108" w:name="_Toc157587965"/>
      <w:bookmarkStart w:id="109" w:name="_Toc121993781"/>
      <w:r>
        <w:lastRenderedPageBreak/>
        <w:t>10.4.2.1.1</w:t>
      </w:r>
      <w:r>
        <w:tab/>
        <w:t>Unconditional Approval</w:t>
      </w:r>
      <w:bookmarkEnd w:id="107"/>
      <w:bookmarkEnd w:id="108"/>
      <w:bookmarkEnd w:id="109"/>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10" w:name="_Toc148170013"/>
      <w:bookmarkStart w:id="111" w:name="_Toc157587966"/>
      <w:bookmarkStart w:id="112" w:name="_Toc121993782"/>
      <w:r>
        <w:t>10.4.2.1.2</w:t>
      </w:r>
      <w:r>
        <w:tab/>
        <w:t>Conditional Approval</w:t>
      </w:r>
      <w:bookmarkEnd w:id="110"/>
      <w:bookmarkEnd w:id="111"/>
      <w:bookmarkEnd w:id="112"/>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77777777"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p>
    <w:p w14:paraId="75917786" w14:textId="77777777" w:rsidR="00BB2C06" w:rsidRDefault="005F3F58">
      <w:pPr>
        <w:pStyle w:val="H5"/>
        <w:ind w:left="0" w:firstLine="0"/>
      </w:pPr>
      <w:bookmarkStart w:id="113" w:name="_Toc148170014"/>
      <w:bookmarkStart w:id="114" w:name="_Toc157587967"/>
      <w:bookmarkStart w:id="115" w:name="_Toc121993783"/>
      <w:r>
        <w:lastRenderedPageBreak/>
        <w:t>10.4.2.1.3</w:t>
      </w:r>
      <w:r>
        <w:tab/>
        <w:t>Rejection</w:t>
      </w:r>
      <w:bookmarkEnd w:id="113"/>
      <w:bookmarkEnd w:id="114"/>
      <w:bookmarkEnd w:id="115"/>
    </w:p>
    <w:p w14:paraId="68A34311" w14:textId="66690C1A"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p>
    <w:p w14:paraId="5A50D8E3" w14:textId="77777777" w:rsidR="00BB2C06" w:rsidRDefault="005F3F58">
      <w:pPr>
        <w:pStyle w:val="H3"/>
      </w:pPr>
      <w:bookmarkStart w:id="116" w:name="_Toc100568210"/>
      <w:bookmarkStart w:id="117" w:name="_Toc148170015"/>
      <w:bookmarkStart w:id="118" w:name="_Toc157587968"/>
      <w:bookmarkStart w:id="119" w:name="_Toc121993784"/>
      <w:r>
        <w:t>10.4.3</w:t>
      </w:r>
      <w:r>
        <w:tab/>
        <w:t>Site Certification Documentation Required from the TSP or DSP EPS Meter Inspector</w:t>
      </w:r>
      <w:bookmarkEnd w:id="116"/>
      <w:bookmarkEnd w:id="117"/>
      <w:bookmarkEnd w:id="118"/>
      <w:bookmarkEnd w:id="119"/>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77777777" w:rsidR="00BB2C06" w:rsidRDefault="005F3F58">
      <w:pPr>
        <w:pStyle w:val="BodyTextNumbered"/>
      </w:pPr>
      <w:r>
        <w:t>(3)</w:t>
      </w:r>
      <w:r>
        <w:tab/>
        <w:t xml:space="preserve">The TSP or DSP shall provide the documents as outlined in </w:t>
      </w:r>
      <w:r w:rsidR="00A2289B">
        <w:t>Settlement Metering Operating Guide (</w:t>
      </w:r>
      <w:r>
        <w:t>SMOG</w:t>
      </w:r>
      <w:r w:rsidR="00A2289B">
        <w:t>)</w:t>
      </w:r>
      <w:r>
        <w:t xml:space="preserve"> for each set of EPS Metering Facilities being considered for ERCOT approval.</w:t>
      </w:r>
    </w:p>
    <w:p w14:paraId="763B1AFA" w14:textId="77777777" w:rsidR="00BB2C06" w:rsidRDefault="005F3F58">
      <w:pPr>
        <w:pStyle w:val="H4"/>
      </w:pPr>
      <w:bookmarkStart w:id="120" w:name="_Toc148170016"/>
      <w:bookmarkStart w:id="121" w:name="_Toc157587969"/>
      <w:bookmarkStart w:id="122" w:name="_Toc121993785"/>
      <w:r>
        <w:t>10.4.3.1</w:t>
      </w:r>
      <w:r>
        <w:tab/>
        <w:t>Review by ERCOT</w:t>
      </w:r>
      <w:bookmarkEnd w:id="120"/>
      <w:bookmarkEnd w:id="121"/>
      <w:bookmarkEnd w:id="122"/>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3" w:name="_Toc148170017"/>
      <w:bookmarkStart w:id="124" w:name="_Toc157587970"/>
      <w:bookmarkStart w:id="125" w:name="_Toc121993786"/>
      <w:r>
        <w:t>10.4.3.2</w:t>
      </w:r>
      <w:r>
        <w:tab/>
        <w:t>Provisional Approval</w:t>
      </w:r>
      <w:bookmarkEnd w:id="123"/>
      <w:bookmarkEnd w:id="124"/>
      <w:bookmarkEnd w:id="125"/>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w:t>
      </w:r>
      <w:r w:rsidR="005F3F58">
        <w:lastRenderedPageBreak/>
        <w:t xml:space="preserve">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6" w:name="_Toc148170018"/>
      <w:bookmarkStart w:id="127" w:name="_Toc157587971"/>
      <w:bookmarkStart w:id="128" w:name="_Toc121993787"/>
      <w:r>
        <w:t>10.4.3.3</w:t>
      </w:r>
      <w:r>
        <w:tab/>
        <w:t>Obligation to Maintain Approval</w:t>
      </w:r>
      <w:bookmarkEnd w:id="126"/>
      <w:bookmarkEnd w:id="127"/>
      <w:bookmarkEnd w:id="128"/>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29" w:name="_Toc148170019"/>
      <w:bookmarkStart w:id="130" w:name="_Toc157587972"/>
      <w:bookmarkStart w:id="131" w:name="_Toc121993788"/>
      <w:r>
        <w:t>10.4.3.4</w:t>
      </w:r>
      <w:r>
        <w:tab/>
        <w:t>Revocation of Approval</w:t>
      </w:r>
      <w:bookmarkEnd w:id="129"/>
      <w:bookmarkEnd w:id="130"/>
      <w:bookmarkEnd w:id="131"/>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2" w:name="_Toc148170020"/>
      <w:bookmarkStart w:id="133" w:name="_Toc157587973"/>
      <w:bookmarkStart w:id="134" w:name="_Toc121993789"/>
      <w:r>
        <w:t>10.4.3.5</w:t>
      </w:r>
      <w:r>
        <w:tab/>
        <w:t>Changes to Approved EPS Metering Facilities</w:t>
      </w:r>
      <w:bookmarkEnd w:id="132"/>
      <w:bookmarkEnd w:id="133"/>
      <w:bookmarkEnd w:id="134"/>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5" w:name="_Toc148170021"/>
      <w:bookmarkStart w:id="136" w:name="_Toc157587974"/>
      <w:bookmarkStart w:id="137" w:name="_Toc121993790"/>
      <w:r>
        <w:lastRenderedPageBreak/>
        <w:t>10.4.3.6</w:t>
      </w:r>
      <w:r>
        <w:tab/>
        <w:t>Confirmation of Certification</w:t>
      </w:r>
      <w:bookmarkEnd w:id="135"/>
      <w:bookmarkEnd w:id="136"/>
      <w:bookmarkEnd w:id="137"/>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38" w:name="_Toc148170022"/>
      <w:bookmarkStart w:id="139" w:name="_Toc157587975"/>
      <w:bookmarkStart w:id="140" w:name="_Toc121993791"/>
      <w:r>
        <w:t>10.5</w:t>
      </w:r>
      <w:r>
        <w:tab/>
        <w:t>TSP and DSP EPS Meter Inspectors</w:t>
      </w:r>
      <w:bookmarkEnd w:id="138"/>
      <w:bookmarkEnd w:id="139"/>
      <w:bookmarkEnd w:id="140"/>
    </w:p>
    <w:p w14:paraId="705FD69C" w14:textId="77777777" w:rsidR="00BB2C06" w:rsidRDefault="005F3F58">
      <w:pPr>
        <w:pStyle w:val="H3"/>
      </w:pPr>
      <w:bookmarkStart w:id="141" w:name="_Toc148170023"/>
      <w:bookmarkStart w:id="142" w:name="_Toc157587976"/>
      <w:bookmarkStart w:id="143" w:name="_Toc121993792"/>
      <w:r>
        <w:t>10.5.1</w:t>
      </w:r>
      <w:r>
        <w:tab/>
        <w:t>List of TSP and DSP EPS Meter Inspectors</w:t>
      </w:r>
      <w:bookmarkEnd w:id="141"/>
      <w:bookmarkEnd w:id="142"/>
      <w:bookmarkEnd w:id="143"/>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4" w:name="_Toc148170024"/>
      <w:bookmarkStart w:id="145" w:name="_Toc157587977"/>
      <w:bookmarkStart w:id="146" w:name="_Toc121993793"/>
      <w:r>
        <w:t>10.5.2</w:t>
      </w:r>
      <w:r>
        <w:tab/>
        <w:t>EPS Meter Inspector Approval Process</w:t>
      </w:r>
      <w:bookmarkEnd w:id="144"/>
      <w:bookmarkEnd w:id="145"/>
      <w:bookmarkEnd w:id="146"/>
    </w:p>
    <w:p w14:paraId="5E349AED" w14:textId="77777777" w:rsidR="00BB2C06" w:rsidRDefault="005F3F58">
      <w:pPr>
        <w:pStyle w:val="H4"/>
      </w:pPr>
      <w:bookmarkStart w:id="147" w:name="_Toc148170025"/>
      <w:bookmarkStart w:id="148" w:name="_Toc157587978"/>
      <w:bookmarkStart w:id="149" w:name="_Toc121993794"/>
      <w:r>
        <w:t>10.5.2.1</w:t>
      </w:r>
      <w:r>
        <w:tab/>
        <w:t>TSP and DSP Responsibilities</w:t>
      </w:r>
      <w:bookmarkEnd w:id="147"/>
      <w:bookmarkEnd w:id="148"/>
      <w:bookmarkEnd w:id="149"/>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50" w:name="_Toc148170026"/>
      <w:bookmarkStart w:id="151" w:name="_Toc157587979"/>
      <w:bookmarkStart w:id="152" w:name="_Toc121993795"/>
      <w:r>
        <w:t>10.5.2.2</w:t>
      </w:r>
      <w:r>
        <w:tab/>
        <w:t>ERCOT Responsibilities</w:t>
      </w:r>
      <w:bookmarkEnd w:id="150"/>
      <w:bookmarkEnd w:id="151"/>
      <w:bookmarkEnd w:id="152"/>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lastRenderedPageBreak/>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3" w:name="_Toc148170027"/>
      <w:bookmarkStart w:id="154" w:name="_Toc157587980"/>
      <w:bookmarkStart w:id="155" w:name="_Toc121993796"/>
      <w:r>
        <w:t>10.6</w:t>
      </w:r>
      <w:r>
        <w:tab/>
        <w:t>Auditing and Testing of Metering Facilities</w:t>
      </w:r>
      <w:bookmarkEnd w:id="153"/>
      <w:bookmarkEnd w:id="154"/>
      <w:bookmarkEnd w:id="155"/>
    </w:p>
    <w:p w14:paraId="020DD32F" w14:textId="77777777" w:rsidR="00BB2C06" w:rsidRDefault="005F3F58">
      <w:pPr>
        <w:pStyle w:val="H3"/>
      </w:pPr>
      <w:bookmarkStart w:id="156" w:name="_Toc148170028"/>
      <w:bookmarkStart w:id="157" w:name="_Toc157587981"/>
      <w:bookmarkStart w:id="158" w:name="_Toc121993797"/>
      <w:r>
        <w:t>10.6.1</w:t>
      </w:r>
      <w:r>
        <w:tab/>
        <w:t>EPS Meter Entities</w:t>
      </w:r>
      <w:bookmarkEnd w:id="156"/>
      <w:bookmarkEnd w:id="157"/>
      <w:bookmarkEnd w:id="158"/>
    </w:p>
    <w:p w14:paraId="676B5703" w14:textId="77777777" w:rsidR="00BB2C06" w:rsidRDefault="005F3F58">
      <w:pPr>
        <w:pStyle w:val="H4"/>
      </w:pPr>
      <w:bookmarkStart w:id="159" w:name="_Toc148170029"/>
      <w:bookmarkStart w:id="160" w:name="_Toc157587982"/>
      <w:bookmarkStart w:id="161" w:name="_Toc121993798"/>
      <w:r>
        <w:t>10.6.1.1</w:t>
      </w:r>
      <w:r>
        <w:tab/>
        <w:t>ERCOT Requirement for Audits and Tests</w:t>
      </w:r>
      <w:bookmarkEnd w:id="159"/>
      <w:bookmarkEnd w:id="160"/>
      <w:bookmarkEnd w:id="161"/>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2" w:name="_Toc148170030"/>
      <w:bookmarkStart w:id="163" w:name="_Toc157587983"/>
      <w:bookmarkStart w:id="164" w:name="_Toc121993799"/>
      <w:r>
        <w:t>10.6.1.2</w:t>
      </w:r>
      <w:r>
        <w:tab/>
        <w:t>TSP and DSP Testing Requirements for EPS Metering Facilities</w:t>
      </w:r>
      <w:bookmarkEnd w:id="162"/>
      <w:bookmarkEnd w:id="163"/>
      <w:bookmarkEnd w:id="164"/>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lastRenderedPageBreak/>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5" w:name="_Toc148170031"/>
      <w:bookmarkStart w:id="166" w:name="_Toc157587984"/>
      <w:bookmarkStart w:id="167" w:name="_Toc121993800"/>
      <w:r>
        <w:t>10.6.1.3</w:t>
      </w:r>
      <w:r>
        <w:tab/>
        <w:t>Failure to Comply</w:t>
      </w:r>
      <w:bookmarkEnd w:id="165"/>
      <w:bookmarkEnd w:id="166"/>
      <w:bookmarkEnd w:id="167"/>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68" w:name="_Toc148170032"/>
      <w:bookmarkStart w:id="169" w:name="_Toc157587985"/>
      <w:bookmarkStart w:id="170" w:name="_Toc121993801"/>
      <w:r>
        <w:t>10.6.1.4</w:t>
      </w:r>
      <w:r>
        <w:tab/>
        <w:t>Requests by Market Participants</w:t>
      </w:r>
      <w:bookmarkEnd w:id="168"/>
      <w:bookmarkEnd w:id="169"/>
      <w:bookmarkEnd w:id="170"/>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1" w:name="_Toc148170033"/>
      <w:bookmarkStart w:id="172" w:name="_Toc157587986"/>
      <w:bookmarkStart w:id="173" w:name="_Toc121993802"/>
      <w:r>
        <w:t>10.6.2</w:t>
      </w:r>
      <w:r>
        <w:tab/>
        <w:t>TSP and DSP Metered Entities</w:t>
      </w:r>
      <w:bookmarkEnd w:id="171"/>
      <w:bookmarkEnd w:id="172"/>
      <w:bookmarkEnd w:id="173"/>
    </w:p>
    <w:p w14:paraId="475F0FCD" w14:textId="77777777" w:rsidR="00BB2C06" w:rsidRDefault="005F3F58">
      <w:pPr>
        <w:pStyle w:val="H4"/>
      </w:pPr>
      <w:bookmarkStart w:id="174" w:name="_Toc148170034"/>
      <w:bookmarkStart w:id="175" w:name="_Toc157587987"/>
      <w:bookmarkStart w:id="176" w:name="_Toc121993803"/>
      <w:r>
        <w:t>10.6.2.1</w:t>
      </w:r>
      <w:r>
        <w:tab/>
        <w:t>Requirement for Audit and Testing</w:t>
      </w:r>
      <w:bookmarkEnd w:id="174"/>
      <w:bookmarkEnd w:id="175"/>
      <w:bookmarkEnd w:id="176"/>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77" w:name="_Toc148170035"/>
      <w:bookmarkStart w:id="178" w:name="_Toc157587988"/>
      <w:bookmarkStart w:id="179" w:name="_Toc121993804"/>
      <w:r>
        <w:t>10.6.2.2</w:t>
      </w:r>
      <w:r>
        <w:tab/>
        <w:t>TSP and DSP Requirement to Certify per Governmental Authorities</w:t>
      </w:r>
      <w:bookmarkEnd w:id="177"/>
      <w:bookmarkEnd w:id="178"/>
      <w:bookmarkEnd w:id="179"/>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80" w:name="_Toc100568217"/>
      <w:bookmarkStart w:id="181" w:name="_Toc148170036"/>
      <w:bookmarkStart w:id="182" w:name="_Toc157587989"/>
      <w:bookmarkStart w:id="183" w:name="_Toc121993805"/>
      <w:r>
        <w:lastRenderedPageBreak/>
        <w:t>10.7</w:t>
      </w:r>
      <w:r>
        <w:tab/>
        <w:t>ERCOT Request for Installation of EPS Metering Facilities</w:t>
      </w:r>
      <w:bookmarkEnd w:id="180"/>
      <w:bookmarkEnd w:id="181"/>
      <w:bookmarkEnd w:id="182"/>
      <w:bookmarkEnd w:id="183"/>
    </w:p>
    <w:p w14:paraId="208821CF" w14:textId="77777777" w:rsidR="00BB2C06" w:rsidRDefault="005F3F58">
      <w:pPr>
        <w:pStyle w:val="H3"/>
      </w:pPr>
      <w:bookmarkStart w:id="184" w:name="_Toc100568218"/>
      <w:bookmarkStart w:id="185" w:name="_Toc148170037"/>
      <w:bookmarkStart w:id="186" w:name="_Toc157587990"/>
      <w:bookmarkStart w:id="187" w:name="_Toc121993806"/>
      <w:r>
        <w:t>10.7.1</w:t>
      </w:r>
      <w:r>
        <w:tab/>
        <w:t>Additional EPS Metering Installations</w:t>
      </w:r>
      <w:bookmarkEnd w:id="184"/>
      <w:bookmarkEnd w:id="185"/>
      <w:bookmarkEnd w:id="186"/>
      <w:bookmarkEnd w:id="187"/>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88" w:name="_Toc100568219"/>
      <w:bookmarkStart w:id="189" w:name="_Toc148170038"/>
      <w:bookmarkStart w:id="190" w:name="_Toc157587991"/>
      <w:bookmarkStart w:id="191" w:name="_Toc121993807"/>
      <w:r>
        <w:t>10.7.2</w:t>
      </w:r>
      <w:r>
        <w:tab/>
        <w:t>Approval or Rejection of Waiver Request for Installation of EPS Metering Facilities</w:t>
      </w:r>
      <w:bookmarkEnd w:id="188"/>
      <w:bookmarkEnd w:id="189"/>
      <w:bookmarkEnd w:id="190"/>
      <w:bookmarkEnd w:id="191"/>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2" w:name="_Toc148170039"/>
      <w:bookmarkStart w:id="193" w:name="_Toc157587992"/>
      <w:bookmarkStart w:id="194" w:name="_Toc121993808"/>
      <w:r>
        <w:t>10.7.2.1</w:t>
      </w:r>
      <w:r>
        <w:tab/>
        <w:t>Approval</w:t>
      </w:r>
      <w:bookmarkEnd w:id="192"/>
      <w:bookmarkEnd w:id="193"/>
      <w:bookmarkEnd w:id="194"/>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5" w:name="_Toc148170040"/>
      <w:bookmarkStart w:id="196" w:name="_Toc157587993"/>
      <w:bookmarkStart w:id="197" w:name="_Toc121993809"/>
      <w:r>
        <w:t>10.7.2.2</w:t>
      </w:r>
      <w:r>
        <w:tab/>
        <w:t>Rejection</w:t>
      </w:r>
      <w:bookmarkEnd w:id="195"/>
      <w:bookmarkEnd w:id="196"/>
      <w:bookmarkEnd w:id="197"/>
    </w:p>
    <w:p w14:paraId="3A83B846" w14:textId="12E86ACA" w:rsidR="00BB2C06" w:rsidRDefault="00073723" w:rsidP="00F05913">
      <w:pPr>
        <w:pStyle w:val="BodyText"/>
        <w:ind w:left="720" w:hanging="720"/>
      </w:pPr>
      <w:r>
        <w:t>(1)</w:t>
      </w:r>
      <w:r>
        <w:tab/>
      </w:r>
      <w:r w:rsidR="005F3F58">
        <w:t xml:space="preserve">If ERCOT rejects a waiver request, then ERCOT shall promptly notify the TSP or DSP and shall set forth the reasons for its rejection.  The TSP or DSP may submit to ERCOT a revised waiver request within 14 Business Days of receiving such Notice.  If ERCOT </w:t>
      </w:r>
      <w:r w:rsidR="005F3F58">
        <w:lastRenderedPageBreak/>
        <w:t>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p>
    <w:p w14:paraId="6A4136AF" w14:textId="77777777" w:rsidR="00BB2C06" w:rsidRDefault="005F3F58">
      <w:pPr>
        <w:pStyle w:val="H2"/>
      </w:pPr>
      <w:bookmarkStart w:id="198" w:name="_Toc148170041"/>
      <w:bookmarkStart w:id="199" w:name="_Toc157587994"/>
      <w:bookmarkStart w:id="200" w:name="_Toc121993810"/>
      <w:r>
        <w:t>10.8</w:t>
      </w:r>
      <w:r>
        <w:tab/>
        <w:t>Maintenance of Metering Facilities</w:t>
      </w:r>
      <w:bookmarkEnd w:id="198"/>
      <w:bookmarkEnd w:id="199"/>
      <w:bookmarkEnd w:id="200"/>
    </w:p>
    <w:p w14:paraId="62DBCEEF" w14:textId="77777777" w:rsidR="00BB2C06" w:rsidRDefault="005F3F58">
      <w:pPr>
        <w:pStyle w:val="H3"/>
      </w:pPr>
      <w:bookmarkStart w:id="201" w:name="_Toc148170042"/>
      <w:bookmarkStart w:id="202" w:name="_Toc157587995"/>
      <w:bookmarkStart w:id="203" w:name="_Toc121993811"/>
      <w:r>
        <w:t>10.8.1</w:t>
      </w:r>
      <w:r>
        <w:tab/>
        <w:t>EPS Meters</w:t>
      </w:r>
      <w:bookmarkEnd w:id="201"/>
      <w:bookmarkEnd w:id="202"/>
      <w:bookmarkEnd w:id="203"/>
    </w:p>
    <w:p w14:paraId="259E8E3A" w14:textId="77777777" w:rsidR="00BB2C06" w:rsidRDefault="005F3F58">
      <w:pPr>
        <w:pStyle w:val="H4"/>
      </w:pPr>
      <w:bookmarkStart w:id="204" w:name="_Toc148170043"/>
      <w:bookmarkStart w:id="205" w:name="_Toc157587996"/>
      <w:bookmarkStart w:id="206" w:name="_Toc121993812"/>
      <w:r>
        <w:t>10.8.1.1</w:t>
      </w:r>
      <w:r>
        <w:tab/>
        <w:t>Duty to Maintain EPS Metering Facilities</w:t>
      </w:r>
      <w:bookmarkEnd w:id="204"/>
      <w:bookmarkEnd w:id="205"/>
      <w:bookmarkEnd w:id="206"/>
    </w:p>
    <w:p w14:paraId="4EC31405" w14:textId="77777777" w:rsidR="00BB2C06"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2CE3F290" w14:textId="77777777" w:rsidR="00BB2C06" w:rsidRDefault="005F3F58">
      <w:pPr>
        <w:pStyle w:val="H4"/>
      </w:pPr>
      <w:bookmarkStart w:id="207" w:name="_Toc148170044"/>
      <w:bookmarkStart w:id="208" w:name="_Toc157587997"/>
      <w:bookmarkStart w:id="209" w:name="_Toc121993813"/>
      <w:r>
        <w:t>10.8.1.2</w:t>
      </w:r>
      <w:r>
        <w:tab/>
        <w:t>EPS Metering Facilities Repairs</w:t>
      </w:r>
      <w:bookmarkEnd w:id="207"/>
      <w:bookmarkEnd w:id="208"/>
      <w:bookmarkEnd w:id="209"/>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7ABA746E" w14:textId="77777777" w:rsidR="00BB2C06" w:rsidRDefault="005F3F58">
      <w:pPr>
        <w:pStyle w:val="H3"/>
      </w:pPr>
      <w:bookmarkStart w:id="210" w:name="_Toc148170045"/>
      <w:bookmarkStart w:id="211" w:name="_Toc157587998"/>
      <w:bookmarkStart w:id="212" w:name="_Toc121993814"/>
      <w:r>
        <w:lastRenderedPageBreak/>
        <w:t>10.8.2</w:t>
      </w:r>
      <w:r>
        <w:tab/>
        <w:t>TSP or DSP Metered Entities</w:t>
      </w:r>
      <w:bookmarkEnd w:id="210"/>
      <w:bookmarkEnd w:id="211"/>
      <w:bookmarkEnd w:id="212"/>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3" w:name="_Toc157587999"/>
      <w:bookmarkStart w:id="214" w:name="_Toc121993815"/>
      <w:r>
        <w:t>10.9</w:t>
      </w:r>
      <w:r>
        <w:tab/>
        <w:t>Standards for Metering Facilities</w:t>
      </w:r>
      <w:bookmarkEnd w:id="22"/>
      <w:bookmarkEnd w:id="213"/>
      <w:bookmarkEnd w:id="214"/>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58D83A99" w:rsidR="00353A96" w:rsidRPr="007E5BCD" w:rsidRDefault="00353A96" w:rsidP="00353A96">
      <w:pPr>
        <w:spacing w:after="240"/>
        <w:ind w:left="1440" w:hanging="720"/>
      </w:pPr>
      <w:r w:rsidRPr="007E5BCD">
        <w:t>(a)</w:t>
      </w:r>
      <w:r w:rsidRPr="007E5BCD">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5" w:name="_Toc100568224"/>
      <w:bookmarkStart w:id="216" w:name="_Toc148170047"/>
      <w:bookmarkStart w:id="217" w:name="_Toc157588000"/>
      <w:bookmarkStart w:id="218" w:name="_Toc100568238"/>
      <w:bookmarkStart w:id="219"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20" w:name="_Toc121993816"/>
      <w:r>
        <w:t>10.9.1</w:t>
      </w:r>
      <w:r>
        <w:tab/>
        <w:t>ERCOT-Polled Settlement Meters</w:t>
      </w:r>
      <w:bookmarkEnd w:id="215"/>
      <w:bookmarkEnd w:id="216"/>
      <w:bookmarkEnd w:id="217"/>
      <w:bookmarkEnd w:id="220"/>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7DA2BA20"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 xml:space="preserve">or Settlement Only Transmission Energy </w:t>
            </w:r>
            <w:r w:rsidR="001006A1">
              <w:lastRenderedPageBreak/>
              <w:t>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lastRenderedPageBreak/>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21" w:name="_Toc100568225"/>
      <w:bookmarkStart w:id="222" w:name="_Toc148170048"/>
      <w:bookmarkStart w:id="223" w:name="_Toc157588001"/>
      <w:bookmarkStart w:id="224" w:name="_Toc121993817"/>
      <w:r>
        <w:t>10.9.2</w:t>
      </w:r>
      <w:r>
        <w:tab/>
        <w:t>TSP or DSP Metered Entities</w:t>
      </w:r>
      <w:bookmarkEnd w:id="221"/>
      <w:bookmarkEnd w:id="222"/>
      <w:bookmarkEnd w:id="223"/>
      <w:bookmarkEnd w:id="224"/>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lastRenderedPageBreak/>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5" w:name="_Toc100568226"/>
      <w:bookmarkStart w:id="226" w:name="_Toc148170049"/>
      <w:bookmarkStart w:id="227" w:name="_Toc157588002"/>
      <w:bookmarkStart w:id="228" w:name="_Toc121993818"/>
      <w:r>
        <w:t>10.9.3</w:t>
      </w:r>
      <w:r>
        <w:tab/>
        <w:t>Failure to Comply with Standards</w:t>
      </w:r>
      <w:bookmarkEnd w:id="225"/>
      <w:bookmarkEnd w:id="226"/>
      <w:bookmarkEnd w:id="227"/>
      <w:bookmarkEnd w:id="228"/>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29" w:name="_Toc148170050"/>
      <w:bookmarkStart w:id="230" w:name="_Toc157588003"/>
      <w:bookmarkStart w:id="231" w:name="_Toc121993819"/>
      <w:r>
        <w:t>10.10</w:t>
      </w:r>
      <w:r>
        <w:tab/>
        <w:t>Security of Meter Data</w:t>
      </w:r>
      <w:bookmarkEnd w:id="229"/>
      <w:bookmarkEnd w:id="230"/>
      <w:bookmarkEnd w:id="231"/>
    </w:p>
    <w:p w14:paraId="07F7CEAB" w14:textId="77777777" w:rsidR="00BB2C06" w:rsidRDefault="005F3F58">
      <w:pPr>
        <w:pStyle w:val="H3"/>
      </w:pPr>
      <w:bookmarkStart w:id="232" w:name="_Toc148170051"/>
      <w:bookmarkStart w:id="233" w:name="_Toc157588004"/>
      <w:bookmarkStart w:id="234" w:name="_Toc121993820"/>
      <w:r>
        <w:t>10.10.1</w:t>
      </w:r>
      <w:r>
        <w:tab/>
        <w:t>EPS Meters</w:t>
      </w:r>
      <w:bookmarkEnd w:id="232"/>
      <w:bookmarkEnd w:id="233"/>
      <w:bookmarkEnd w:id="234"/>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5" w:name="_Toc148170052"/>
      <w:bookmarkStart w:id="236" w:name="_Toc157588005"/>
      <w:bookmarkStart w:id="237" w:name="_Toc121993821"/>
      <w:r>
        <w:lastRenderedPageBreak/>
        <w:t>10.10.1.1</w:t>
      </w:r>
      <w:r>
        <w:tab/>
        <w:t>TSP and DSP Data Security Responsibilities</w:t>
      </w:r>
      <w:bookmarkEnd w:id="235"/>
      <w:bookmarkEnd w:id="236"/>
      <w:bookmarkEnd w:id="237"/>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38" w:name="_Toc148170053"/>
      <w:bookmarkStart w:id="239" w:name="_Toc157588006"/>
      <w:bookmarkStart w:id="240" w:name="_Toc121993822"/>
      <w:r>
        <w:t>10.10.1.2</w:t>
      </w:r>
      <w:r>
        <w:tab/>
        <w:t>ERCOT Data Security Responsibilities</w:t>
      </w:r>
      <w:bookmarkEnd w:id="238"/>
      <w:bookmarkEnd w:id="239"/>
      <w:bookmarkEnd w:id="240"/>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1" w:name="_Toc148170054"/>
      <w:bookmarkStart w:id="242" w:name="_Toc157588007"/>
      <w:bookmarkStart w:id="243" w:name="_Toc121993823"/>
      <w:r>
        <w:t>10.10.1.3</w:t>
      </w:r>
      <w:r>
        <w:tab/>
        <w:t>Resource Entity Data Security Responsibilities</w:t>
      </w:r>
      <w:bookmarkEnd w:id="241"/>
      <w:bookmarkEnd w:id="242"/>
      <w:bookmarkEnd w:id="243"/>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4" w:name="_Toc148170055"/>
      <w:bookmarkStart w:id="245" w:name="_Toc157588008"/>
      <w:bookmarkStart w:id="246" w:name="_Toc121993824"/>
      <w:r>
        <w:t>10.10.1.4</w:t>
      </w:r>
      <w:r>
        <w:tab/>
        <w:t>Third Party Access Withdrawn</w:t>
      </w:r>
      <w:bookmarkEnd w:id="244"/>
      <w:bookmarkEnd w:id="245"/>
      <w:bookmarkEnd w:id="246"/>
    </w:p>
    <w:p w14:paraId="56629F3D" w14:textId="77777777" w:rsidR="00BB2C06" w:rsidRDefault="00073723" w:rsidP="00F05913">
      <w:pPr>
        <w:pStyle w:val="BodyText"/>
        <w:ind w:left="720" w:hanging="720"/>
      </w:pPr>
      <w:r>
        <w:t>(1)</w:t>
      </w:r>
      <w:r>
        <w:tab/>
      </w:r>
      <w:r w:rsidR="005F3F58">
        <w:t xml:space="preserve">If, in the reasonable opinion of ERCOT, access granted to a third party interferes with or impedes ERCOT’s ability to poll any EPS Meter, ERCOT may require immediate withdrawal of any access granted to such third party.  Separate access through additional </w:t>
      </w:r>
      <w:r w:rsidR="005F3F58">
        <w:lastRenderedPageBreak/>
        <w:t>communications ports may be allowed so long as it does not interfere with ERCOT’s ability to communicate with the meter.</w:t>
      </w:r>
    </w:p>
    <w:p w14:paraId="2083CD4A" w14:textId="77777777" w:rsidR="00BB2C06" w:rsidRDefault="005F3F58">
      <w:pPr>
        <w:pStyle w:val="H4"/>
      </w:pPr>
      <w:bookmarkStart w:id="247" w:name="_Toc148170056"/>
      <w:bookmarkStart w:id="248" w:name="_Toc157588009"/>
      <w:bookmarkStart w:id="249" w:name="_Toc121993825"/>
      <w:r>
        <w:t>10.10.1.5</w:t>
      </w:r>
      <w:r>
        <w:tab/>
        <w:t>Meter Site Security</w:t>
      </w:r>
      <w:bookmarkEnd w:id="247"/>
      <w:bookmarkEnd w:id="248"/>
      <w:bookmarkEnd w:id="249"/>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50" w:name="_Toc148170057"/>
      <w:bookmarkStart w:id="251" w:name="_Toc157588010"/>
      <w:bookmarkStart w:id="252" w:name="_Toc121993826"/>
      <w:r>
        <w:t>10.10.2</w:t>
      </w:r>
      <w:r>
        <w:tab/>
        <w:t>TSP or DSP Metered Entities</w:t>
      </w:r>
      <w:bookmarkEnd w:id="250"/>
      <w:bookmarkEnd w:id="251"/>
      <w:bookmarkEnd w:id="252"/>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3" w:name="_Toc100568230"/>
      <w:bookmarkStart w:id="254" w:name="_Toc148170058"/>
      <w:bookmarkStart w:id="255" w:name="_Toc157588011"/>
      <w:bookmarkStart w:id="256" w:name="_Toc121993827"/>
      <w:r>
        <w:t>10.11</w:t>
      </w:r>
      <w:r>
        <w:tab/>
        <w:t>Validating, Editing, and Estimating of Meter Data</w:t>
      </w:r>
      <w:bookmarkEnd w:id="253"/>
      <w:bookmarkEnd w:id="254"/>
      <w:bookmarkEnd w:id="255"/>
      <w:bookmarkEnd w:id="256"/>
    </w:p>
    <w:p w14:paraId="07184AC8" w14:textId="77777777" w:rsidR="00BB2C06" w:rsidRDefault="005F3F58">
      <w:pPr>
        <w:pStyle w:val="H3"/>
      </w:pPr>
      <w:bookmarkStart w:id="257" w:name="_Toc100568231"/>
      <w:bookmarkStart w:id="258" w:name="_Toc148170059"/>
      <w:bookmarkStart w:id="259" w:name="_Toc157588012"/>
      <w:bookmarkStart w:id="260" w:name="_Toc121993828"/>
      <w:r>
        <w:t>10.11.1</w:t>
      </w:r>
      <w:r>
        <w:tab/>
        <w:t>EPS Meters</w:t>
      </w:r>
      <w:bookmarkEnd w:id="257"/>
      <w:bookmarkEnd w:id="258"/>
      <w:bookmarkEnd w:id="259"/>
      <w:bookmarkEnd w:id="260"/>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1" w:name="_Toc148170060"/>
      <w:bookmarkStart w:id="262" w:name="_Toc157588013"/>
      <w:bookmarkStart w:id="263" w:name="_Toc121993829"/>
      <w:r>
        <w:t>10.11.2</w:t>
      </w:r>
      <w:r>
        <w:tab/>
        <w:t>Obligation to Assist</w:t>
      </w:r>
      <w:bookmarkEnd w:id="261"/>
      <w:bookmarkEnd w:id="262"/>
      <w:bookmarkEnd w:id="263"/>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4" w:name="_Toc100568233"/>
      <w:bookmarkStart w:id="265" w:name="_Toc148170061"/>
      <w:bookmarkStart w:id="266" w:name="_Toc157588014"/>
      <w:bookmarkStart w:id="267" w:name="_Toc121993830"/>
      <w:r>
        <w:lastRenderedPageBreak/>
        <w:t>10.11.3</w:t>
      </w:r>
      <w:r>
        <w:tab/>
        <w:t>TSP or DSP Settlement Meters</w:t>
      </w:r>
      <w:bookmarkEnd w:id="264"/>
      <w:bookmarkEnd w:id="265"/>
      <w:bookmarkEnd w:id="266"/>
      <w:bookmarkEnd w:id="267"/>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68" w:name="_Toc148170062"/>
      <w:bookmarkStart w:id="269" w:name="_Toc157588015"/>
      <w:bookmarkStart w:id="270" w:name="_Toc121993831"/>
      <w:r>
        <w:t>10.12</w:t>
      </w:r>
      <w:r>
        <w:tab/>
        <w:t>Communications</w:t>
      </w:r>
      <w:bookmarkEnd w:id="268"/>
      <w:bookmarkEnd w:id="269"/>
      <w:bookmarkEnd w:id="270"/>
    </w:p>
    <w:p w14:paraId="5467CC1B" w14:textId="4E1787E4" w:rsidR="00BB2C06" w:rsidRDefault="005F3F58">
      <w:pPr>
        <w:pStyle w:val="H3"/>
      </w:pPr>
      <w:bookmarkStart w:id="271" w:name="_Toc148170063"/>
      <w:bookmarkStart w:id="272" w:name="_Toc157588016"/>
      <w:bookmarkStart w:id="273" w:name="_Toc121993832"/>
      <w:r>
        <w:t>10.12.1</w:t>
      </w:r>
      <w:r>
        <w:tab/>
        <w:t>ERCOT Acquisition of</w:t>
      </w:r>
      <w:r w:rsidR="00DF0297" w:rsidRPr="00DF0297">
        <w:t xml:space="preserve"> </w:t>
      </w:r>
      <w:r w:rsidR="00DF0297">
        <w:t>ERCOT-Polled Settlement (EPS)</w:t>
      </w:r>
      <w:r>
        <w:t xml:space="preserve"> Meter Data</w:t>
      </w:r>
      <w:bookmarkEnd w:id="271"/>
      <w:bookmarkEnd w:id="272"/>
      <w:bookmarkEnd w:id="273"/>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4" w:name="_Toc100568237"/>
      <w:bookmarkStart w:id="275" w:name="_Toc148170064"/>
      <w:bookmarkStart w:id="276" w:name="_Toc157588017"/>
      <w:bookmarkStart w:id="277" w:name="_Toc121993833"/>
      <w:r>
        <w:t>10.12.2</w:t>
      </w:r>
      <w:r>
        <w:tab/>
        <w:t>TSP or DSP Meter Data Submittal to ERCOT</w:t>
      </w:r>
      <w:bookmarkEnd w:id="274"/>
      <w:bookmarkEnd w:id="275"/>
      <w:bookmarkEnd w:id="276"/>
      <w:bookmarkEnd w:id="277"/>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78" w:name="_Toc157588018"/>
      <w:bookmarkStart w:id="279" w:name="_Toc121993834"/>
      <w:bookmarkEnd w:id="218"/>
      <w:bookmarkEnd w:id="219"/>
      <w:r>
        <w:t>10.12.3</w:t>
      </w:r>
      <w:r>
        <w:tab/>
        <w:t>ERCOT Distribution of Settlement Quality Meter Data</w:t>
      </w:r>
      <w:bookmarkEnd w:id="278"/>
      <w:bookmarkEnd w:id="279"/>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 xml:space="preserve">indicated in the transaction.  ERCOT relies upon the TSP or DSP to ensure that the CR included in the transaction is the </w:t>
      </w:r>
      <w:r w:rsidR="00B027B9">
        <w:lastRenderedPageBreak/>
        <w:t>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80" w:name="_Toc148170066"/>
      <w:bookmarkStart w:id="281" w:name="_Toc157588019"/>
      <w:bookmarkStart w:id="282" w:name="_Toc121993835"/>
      <w:r>
        <w:t>10.13</w:t>
      </w:r>
      <w:r>
        <w:tab/>
        <w:t>Meter Identification</w:t>
      </w:r>
      <w:bookmarkEnd w:id="280"/>
      <w:bookmarkEnd w:id="281"/>
      <w:bookmarkEnd w:id="282"/>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3" w:name="_Toc148170067"/>
      <w:bookmarkStart w:id="284" w:name="_Toc157588020"/>
      <w:bookmarkStart w:id="285" w:name="_Toc121993836"/>
      <w:r>
        <w:t>10.14</w:t>
      </w:r>
      <w:r>
        <w:tab/>
        <w:t>Exemptions from Compliance to Metering Protocols</w:t>
      </w:r>
      <w:bookmarkEnd w:id="283"/>
      <w:bookmarkEnd w:id="284"/>
      <w:bookmarkEnd w:id="285"/>
    </w:p>
    <w:p w14:paraId="3BE28111" w14:textId="77777777" w:rsidR="00BB2C06" w:rsidRDefault="005F3F58">
      <w:pPr>
        <w:pStyle w:val="H3"/>
      </w:pPr>
      <w:bookmarkStart w:id="286" w:name="_Toc148170068"/>
      <w:bookmarkStart w:id="287" w:name="_Toc157588021"/>
      <w:bookmarkStart w:id="288" w:name="_Toc121993837"/>
      <w:r>
        <w:t>10.14.1</w:t>
      </w:r>
      <w:r>
        <w:tab/>
        <w:t>Authority to Grant Exemptions</w:t>
      </w:r>
      <w:bookmarkEnd w:id="286"/>
      <w:bookmarkEnd w:id="287"/>
      <w:bookmarkEnd w:id="288"/>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89" w:name="_Toc148170069"/>
      <w:bookmarkStart w:id="290" w:name="_Toc157588022"/>
      <w:bookmarkStart w:id="291" w:name="_Toc121993838"/>
      <w:r>
        <w:t>10.14.2</w:t>
      </w:r>
      <w:r>
        <w:tab/>
        <w:t>Guidelines for Granting Temporary Exemptions</w:t>
      </w:r>
      <w:bookmarkEnd w:id="289"/>
      <w:bookmarkEnd w:id="290"/>
      <w:bookmarkEnd w:id="291"/>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w:t>
      </w:r>
      <w:r>
        <w:lastRenderedPageBreak/>
        <w:t>by ERCOT and the reasons for rejecting the application, if applicable, on a quarterly basis.</w:t>
      </w:r>
    </w:p>
    <w:p w14:paraId="3A893C18" w14:textId="77777777" w:rsidR="00BB2C06" w:rsidRDefault="005F3F58">
      <w:pPr>
        <w:pStyle w:val="H3"/>
      </w:pPr>
      <w:bookmarkStart w:id="292" w:name="_Toc148170070"/>
      <w:bookmarkStart w:id="293" w:name="_Toc157588023"/>
      <w:bookmarkStart w:id="294" w:name="_Toc121993839"/>
      <w:r>
        <w:t>10.14.3</w:t>
      </w:r>
      <w:r>
        <w:tab/>
        <w:t>Procedure for Applying for Exemptions</w:t>
      </w:r>
      <w:bookmarkEnd w:id="292"/>
      <w:bookmarkEnd w:id="293"/>
      <w:bookmarkEnd w:id="294"/>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5" w:name="_Toc148170071"/>
      <w:bookmarkStart w:id="296" w:name="_Toc157588024"/>
      <w:bookmarkStart w:id="297" w:name="_Toc121993840"/>
      <w:r>
        <w:t>10.14.3.1</w:t>
      </w:r>
      <w:r>
        <w:tab/>
        <w:t>Information to be Included in the Application</w:t>
      </w:r>
      <w:bookmarkEnd w:id="295"/>
      <w:bookmarkEnd w:id="296"/>
      <w:bookmarkEnd w:id="297"/>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4BC" w14:textId="425C16B8" w:rsidR="006C4F48" w:rsidRDefault="006C4F48">
    <w:pPr>
      <w:pStyle w:val="Footer"/>
      <w:spacing w:before="0" w:after="0"/>
    </w:pPr>
    <w:r>
      <w:t xml:space="preserve">ERCOT Nodal Protocols – </w:t>
    </w:r>
    <w:r w:rsidR="00F90197">
      <w:t>April</w:t>
    </w:r>
    <w:r>
      <w:t xml:space="preserve"> 1, 202</w:t>
    </w:r>
    <w:r w:rsidR="00DF0297">
      <w:t>3</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070D" w14:textId="0873D2DF" w:rsidR="006C4F48" w:rsidRDefault="006C4F48">
    <w:pPr>
      <w:pStyle w:val="Footer"/>
      <w:spacing w:before="0" w:after="0"/>
    </w:pPr>
    <w:r>
      <w:t xml:space="preserve">ERCOT Nodal Protocols – </w:t>
    </w:r>
    <w:r w:rsidR="00F90197">
      <w:t>April</w:t>
    </w:r>
    <w:r>
      <w:t xml:space="preserve"> 1, 202</w:t>
    </w:r>
    <w:r w:rsidR="00DF0297">
      <w:t>3</w:t>
    </w:r>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28273344">
    <w:abstractNumId w:val="2"/>
  </w:num>
  <w:num w:numId="2" w16cid:durableId="1529758475">
    <w:abstractNumId w:val="1"/>
  </w:num>
  <w:num w:numId="3" w16cid:durableId="1180775369">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06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606C"/>
    <w:rsid w:val="00042445"/>
    <w:rsid w:val="0004513C"/>
    <w:rsid w:val="00045CEB"/>
    <w:rsid w:val="00051A77"/>
    <w:rsid w:val="0006227B"/>
    <w:rsid w:val="00073723"/>
    <w:rsid w:val="00074C80"/>
    <w:rsid w:val="000759D5"/>
    <w:rsid w:val="00084CB4"/>
    <w:rsid w:val="000861FB"/>
    <w:rsid w:val="00095CAB"/>
    <w:rsid w:val="000966B3"/>
    <w:rsid w:val="000A34CB"/>
    <w:rsid w:val="000A7AB7"/>
    <w:rsid w:val="000B49C5"/>
    <w:rsid w:val="000B7392"/>
    <w:rsid w:val="000D0C3C"/>
    <w:rsid w:val="000E63CC"/>
    <w:rsid w:val="000F7BE0"/>
    <w:rsid w:val="001006A1"/>
    <w:rsid w:val="00100D18"/>
    <w:rsid w:val="0010418B"/>
    <w:rsid w:val="00114125"/>
    <w:rsid w:val="00114B44"/>
    <w:rsid w:val="00124BCE"/>
    <w:rsid w:val="00132B2F"/>
    <w:rsid w:val="00143500"/>
    <w:rsid w:val="001500F9"/>
    <w:rsid w:val="001533FA"/>
    <w:rsid w:val="00155883"/>
    <w:rsid w:val="001650B1"/>
    <w:rsid w:val="0016516E"/>
    <w:rsid w:val="00176F46"/>
    <w:rsid w:val="00177BED"/>
    <w:rsid w:val="001863F0"/>
    <w:rsid w:val="001910B2"/>
    <w:rsid w:val="00197B9E"/>
    <w:rsid w:val="001A2AF6"/>
    <w:rsid w:val="001A60F9"/>
    <w:rsid w:val="001B13BE"/>
    <w:rsid w:val="001B2B7C"/>
    <w:rsid w:val="001B491C"/>
    <w:rsid w:val="001C1171"/>
    <w:rsid w:val="0020026E"/>
    <w:rsid w:val="00202666"/>
    <w:rsid w:val="00214775"/>
    <w:rsid w:val="00215155"/>
    <w:rsid w:val="00221674"/>
    <w:rsid w:val="00224F55"/>
    <w:rsid w:val="00226F09"/>
    <w:rsid w:val="00233D69"/>
    <w:rsid w:val="0024757D"/>
    <w:rsid w:val="002503B8"/>
    <w:rsid w:val="00257EA8"/>
    <w:rsid w:val="0026374F"/>
    <w:rsid w:val="00271D21"/>
    <w:rsid w:val="00273E2D"/>
    <w:rsid w:val="0028056C"/>
    <w:rsid w:val="00292933"/>
    <w:rsid w:val="002A02ED"/>
    <w:rsid w:val="002A1167"/>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76242"/>
    <w:rsid w:val="00377385"/>
    <w:rsid w:val="0039566A"/>
    <w:rsid w:val="003A19CD"/>
    <w:rsid w:val="003B53AB"/>
    <w:rsid w:val="003D5680"/>
    <w:rsid w:val="003D6DA9"/>
    <w:rsid w:val="003D7F0E"/>
    <w:rsid w:val="003E01DF"/>
    <w:rsid w:val="003F06B9"/>
    <w:rsid w:val="003F18B4"/>
    <w:rsid w:val="003F7CB0"/>
    <w:rsid w:val="00403397"/>
    <w:rsid w:val="00406AD4"/>
    <w:rsid w:val="004105FF"/>
    <w:rsid w:val="0041354A"/>
    <w:rsid w:val="00430E08"/>
    <w:rsid w:val="004532B6"/>
    <w:rsid w:val="00462BEA"/>
    <w:rsid w:val="00477617"/>
    <w:rsid w:val="00482B83"/>
    <w:rsid w:val="0048343A"/>
    <w:rsid w:val="00483963"/>
    <w:rsid w:val="004934DB"/>
    <w:rsid w:val="004A36B2"/>
    <w:rsid w:val="004A5662"/>
    <w:rsid w:val="004A6D94"/>
    <w:rsid w:val="004E164D"/>
    <w:rsid w:val="004F0455"/>
    <w:rsid w:val="004F144E"/>
    <w:rsid w:val="00502497"/>
    <w:rsid w:val="005214BA"/>
    <w:rsid w:val="0052177D"/>
    <w:rsid w:val="00522511"/>
    <w:rsid w:val="00546F80"/>
    <w:rsid w:val="00547411"/>
    <w:rsid w:val="00547C49"/>
    <w:rsid w:val="005539B3"/>
    <w:rsid w:val="00553A68"/>
    <w:rsid w:val="00555C48"/>
    <w:rsid w:val="005622CC"/>
    <w:rsid w:val="005651B1"/>
    <w:rsid w:val="00566138"/>
    <w:rsid w:val="005755F9"/>
    <w:rsid w:val="00582B4C"/>
    <w:rsid w:val="005843C0"/>
    <w:rsid w:val="00592FEE"/>
    <w:rsid w:val="00597929"/>
    <w:rsid w:val="005A27E4"/>
    <w:rsid w:val="005A48A7"/>
    <w:rsid w:val="005A6ECB"/>
    <w:rsid w:val="005A7EFB"/>
    <w:rsid w:val="005B66C8"/>
    <w:rsid w:val="005B72D1"/>
    <w:rsid w:val="005D143B"/>
    <w:rsid w:val="005D1FCB"/>
    <w:rsid w:val="005E1CC9"/>
    <w:rsid w:val="005E58FE"/>
    <w:rsid w:val="005F3F58"/>
    <w:rsid w:val="005F5916"/>
    <w:rsid w:val="006006DC"/>
    <w:rsid w:val="006038D7"/>
    <w:rsid w:val="00610017"/>
    <w:rsid w:val="0062173F"/>
    <w:rsid w:val="00624F8E"/>
    <w:rsid w:val="00625964"/>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72A0"/>
    <w:rsid w:val="006F782E"/>
    <w:rsid w:val="0070152A"/>
    <w:rsid w:val="00706854"/>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D1835"/>
    <w:rsid w:val="007E25C8"/>
    <w:rsid w:val="007E5BCD"/>
    <w:rsid w:val="007F0EF3"/>
    <w:rsid w:val="00812207"/>
    <w:rsid w:val="008162E8"/>
    <w:rsid w:val="008307E9"/>
    <w:rsid w:val="0083251D"/>
    <w:rsid w:val="00834AB1"/>
    <w:rsid w:val="00836CA5"/>
    <w:rsid w:val="00840381"/>
    <w:rsid w:val="00843421"/>
    <w:rsid w:val="008439DE"/>
    <w:rsid w:val="00844FE1"/>
    <w:rsid w:val="00846854"/>
    <w:rsid w:val="00854556"/>
    <w:rsid w:val="00855A1A"/>
    <w:rsid w:val="00864D5B"/>
    <w:rsid w:val="008676D6"/>
    <w:rsid w:val="00877F69"/>
    <w:rsid w:val="00892F86"/>
    <w:rsid w:val="008A2A17"/>
    <w:rsid w:val="008B1E8F"/>
    <w:rsid w:val="008B4757"/>
    <w:rsid w:val="008B56DB"/>
    <w:rsid w:val="008C3F52"/>
    <w:rsid w:val="008D3D42"/>
    <w:rsid w:val="008D775C"/>
    <w:rsid w:val="008E2FD7"/>
    <w:rsid w:val="008F48E4"/>
    <w:rsid w:val="009037CB"/>
    <w:rsid w:val="00912151"/>
    <w:rsid w:val="00912BD2"/>
    <w:rsid w:val="00924BF1"/>
    <w:rsid w:val="00925645"/>
    <w:rsid w:val="00927CBD"/>
    <w:rsid w:val="00936469"/>
    <w:rsid w:val="00936664"/>
    <w:rsid w:val="009501F6"/>
    <w:rsid w:val="00971DD5"/>
    <w:rsid w:val="00976316"/>
    <w:rsid w:val="00980684"/>
    <w:rsid w:val="00980EC7"/>
    <w:rsid w:val="009839A1"/>
    <w:rsid w:val="009916A0"/>
    <w:rsid w:val="009A1717"/>
    <w:rsid w:val="009A2542"/>
    <w:rsid w:val="009A4D45"/>
    <w:rsid w:val="009B12F9"/>
    <w:rsid w:val="009D1A0E"/>
    <w:rsid w:val="009D5D48"/>
    <w:rsid w:val="009D686E"/>
    <w:rsid w:val="009E2DD3"/>
    <w:rsid w:val="009E424E"/>
    <w:rsid w:val="009F6574"/>
    <w:rsid w:val="00A01573"/>
    <w:rsid w:val="00A0699E"/>
    <w:rsid w:val="00A16716"/>
    <w:rsid w:val="00A2289B"/>
    <w:rsid w:val="00A31356"/>
    <w:rsid w:val="00A318D5"/>
    <w:rsid w:val="00A60DD7"/>
    <w:rsid w:val="00A75B3C"/>
    <w:rsid w:val="00A761DC"/>
    <w:rsid w:val="00A8515F"/>
    <w:rsid w:val="00AA039E"/>
    <w:rsid w:val="00AA44AE"/>
    <w:rsid w:val="00AB405D"/>
    <w:rsid w:val="00AB793A"/>
    <w:rsid w:val="00AC112F"/>
    <w:rsid w:val="00AC7591"/>
    <w:rsid w:val="00B027B9"/>
    <w:rsid w:val="00B02A42"/>
    <w:rsid w:val="00B03A32"/>
    <w:rsid w:val="00B076C9"/>
    <w:rsid w:val="00B10E7B"/>
    <w:rsid w:val="00B11498"/>
    <w:rsid w:val="00B12B44"/>
    <w:rsid w:val="00B2736F"/>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1E18"/>
    <w:rsid w:val="00BF21A4"/>
    <w:rsid w:val="00C174DE"/>
    <w:rsid w:val="00C36FCC"/>
    <w:rsid w:val="00C40F8C"/>
    <w:rsid w:val="00C41795"/>
    <w:rsid w:val="00C43728"/>
    <w:rsid w:val="00C45DE5"/>
    <w:rsid w:val="00C5285E"/>
    <w:rsid w:val="00C575A5"/>
    <w:rsid w:val="00C60E22"/>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36DF"/>
    <w:rsid w:val="00D16EF7"/>
    <w:rsid w:val="00D2154F"/>
    <w:rsid w:val="00D3332D"/>
    <w:rsid w:val="00D36786"/>
    <w:rsid w:val="00D45600"/>
    <w:rsid w:val="00D458DE"/>
    <w:rsid w:val="00D519CB"/>
    <w:rsid w:val="00D530F7"/>
    <w:rsid w:val="00D60477"/>
    <w:rsid w:val="00D608AA"/>
    <w:rsid w:val="00D61039"/>
    <w:rsid w:val="00D61AFF"/>
    <w:rsid w:val="00D63AF8"/>
    <w:rsid w:val="00D642B8"/>
    <w:rsid w:val="00D650BF"/>
    <w:rsid w:val="00D6580A"/>
    <w:rsid w:val="00D6746A"/>
    <w:rsid w:val="00D77179"/>
    <w:rsid w:val="00D80212"/>
    <w:rsid w:val="00D81170"/>
    <w:rsid w:val="00D84BAD"/>
    <w:rsid w:val="00DA3098"/>
    <w:rsid w:val="00DB3D56"/>
    <w:rsid w:val="00DB4FD3"/>
    <w:rsid w:val="00DD648D"/>
    <w:rsid w:val="00DE6A79"/>
    <w:rsid w:val="00DF0297"/>
    <w:rsid w:val="00E073B3"/>
    <w:rsid w:val="00E1575A"/>
    <w:rsid w:val="00E607C7"/>
    <w:rsid w:val="00E672CF"/>
    <w:rsid w:val="00E73257"/>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5E73"/>
    <w:rsid w:val="00F3745F"/>
    <w:rsid w:val="00F401D1"/>
    <w:rsid w:val="00F47EE0"/>
    <w:rsid w:val="00F658E5"/>
    <w:rsid w:val="00F73632"/>
    <w:rsid w:val="00F84FF3"/>
    <w:rsid w:val="00F85FCC"/>
    <w:rsid w:val="00F90197"/>
    <w:rsid w:val="00F95580"/>
    <w:rsid w:val="00F95884"/>
    <w:rsid w:val="00FA5157"/>
    <w:rsid w:val="00FB1A5A"/>
    <w:rsid w:val="00FB506F"/>
    <w:rsid w:val="00FD14E9"/>
    <w:rsid w:val="00FD1E43"/>
    <w:rsid w:val="00FE30EA"/>
    <w:rsid w:val="00FF225F"/>
    <w:rsid w:val="00FF5433"/>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70657"/>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B2C06"/>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38</Pages>
  <Words>12774</Words>
  <Characters>75935</Characters>
  <Application>Microsoft Office Word</Application>
  <DocSecurity>0</DocSecurity>
  <Lines>632</Lines>
  <Paragraphs>177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88532</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2</cp:revision>
  <cp:lastPrinted>2018-12-21T14:45:00Z</cp:lastPrinted>
  <dcterms:created xsi:type="dcterms:W3CDTF">2023-03-29T15:45:00Z</dcterms:created>
  <dcterms:modified xsi:type="dcterms:W3CDTF">2023-03-29T15:45:00Z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