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F797D" w14:textId="77777777" w:rsidR="002E2C99" w:rsidRPr="007D59F4" w:rsidRDefault="002E2C99" w:rsidP="007541D4">
      <w:pPr>
        <w:jc w:val="center"/>
        <w:outlineLvl w:val="0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="00C06385">
        <w:rPr>
          <w:b/>
          <w:sz w:val="28"/>
          <w:szCs w:val="28"/>
        </w:rPr>
        <w:t xml:space="preserve">         </w:t>
      </w:r>
      <w:r w:rsidRPr="007D59F4">
        <w:rPr>
          <w:b/>
          <w:sz w:val="32"/>
          <w:szCs w:val="32"/>
        </w:rPr>
        <w:t>Electric Reliability Council of Texas, Inc.</w:t>
      </w:r>
    </w:p>
    <w:p w14:paraId="34147B6A" w14:textId="77777777" w:rsidR="002E2C99" w:rsidRPr="007D59F4" w:rsidRDefault="002E2C99">
      <w:pPr>
        <w:jc w:val="both"/>
        <w:rPr>
          <w:sz w:val="32"/>
          <w:szCs w:val="32"/>
        </w:rPr>
      </w:pPr>
    </w:p>
    <w:p w14:paraId="10CF6488" w14:textId="7E7397E3" w:rsidR="002E2C99" w:rsidRDefault="002E2C99" w:rsidP="007541D4">
      <w:pPr>
        <w:ind w:left="720"/>
        <w:jc w:val="center"/>
        <w:outlineLvl w:val="0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 xml:space="preserve">Credit </w:t>
      </w:r>
      <w:r w:rsidR="000A46C3">
        <w:rPr>
          <w:b/>
          <w:sz w:val="28"/>
          <w:szCs w:val="28"/>
          <w:u w:val="double"/>
        </w:rPr>
        <w:t>Finance Sub</w:t>
      </w:r>
      <w:r w:rsidR="00DB49CC">
        <w:rPr>
          <w:b/>
          <w:sz w:val="28"/>
          <w:szCs w:val="28"/>
          <w:u w:val="double"/>
        </w:rPr>
        <w:t xml:space="preserve"> G</w:t>
      </w:r>
      <w:r>
        <w:rPr>
          <w:b/>
          <w:sz w:val="28"/>
          <w:szCs w:val="28"/>
          <w:u w:val="double"/>
        </w:rPr>
        <w:t>roup</w:t>
      </w:r>
      <w:r w:rsidR="00F24F3A">
        <w:rPr>
          <w:b/>
          <w:sz w:val="28"/>
          <w:szCs w:val="28"/>
          <w:u w:val="double"/>
        </w:rPr>
        <w:t xml:space="preserve"> (CFSG)</w:t>
      </w:r>
      <w:r>
        <w:rPr>
          <w:b/>
          <w:sz w:val="28"/>
          <w:szCs w:val="28"/>
          <w:u w:val="double"/>
        </w:rPr>
        <w:t xml:space="preserve"> Charter</w:t>
      </w:r>
    </w:p>
    <w:p w14:paraId="7F5072C5" w14:textId="77777777" w:rsidR="002E2C99" w:rsidRDefault="002E2C99">
      <w:pPr>
        <w:jc w:val="both"/>
      </w:pPr>
    </w:p>
    <w:p w14:paraId="4C4FE6B4" w14:textId="3331E3A2" w:rsidR="002E2C99" w:rsidRPr="00C206C2" w:rsidRDefault="002E2C99">
      <w:pPr>
        <w:jc w:val="both"/>
        <w:rPr>
          <w:sz w:val="18"/>
          <w:szCs w:val="18"/>
        </w:rPr>
      </w:pPr>
    </w:p>
    <w:p w14:paraId="1BF683E9" w14:textId="68B97F13" w:rsidR="00C206C2" w:rsidRPr="00C206C2" w:rsidRDefault="00C206C2" w:rsidP="00C206C2">
      <w:pPr>
        <w:jc w:val="center"/>
        <w:rPr>
          <w:b/>
          <w:bCs/>
          <w:sz w:val="28"/>
          <w:szCs w:val="28"/>
        </w:rPr>
      </w:pPr>
      <w:r w:rsidRPr="00C206C2">
        <w:rPr>
          <w:b/>
          <w:bCs/>
          <w:sz w:val="28"/>
          <w:szCs w:val="28"/>
        </w:rPr>
        <w:t xml:space="preserve">TAC Approved </w:t>
      </w:r>
      <w:r w:rsidR="00D50DD5">
        <w:rPr>
          <w:b/>
          <w:bCs/>
          <w:sz w:val="28"/>
          <w:szCs w:val="28"/>
        </w:rPr>
        <w:t>February 14, 2024</w:t>
      </w:r>
      <w:r w:rsidRPr="00C206C2">
        <w:rPr>
          <w:b/>
          <w:bCs/>
          <w:sz w:val="28"/>
          <w:szCs w:val="28"/>
        </w:rPr>
        <w:t xml:space="preserve"> </w:t>
      </w:r>
    </w:p>
    <w:p w14:paraId="3AAC03BD" w14:textId="77777777" w:rsidR="00C206C2" w:rsidRPr="005F5A0B" w:rsidRDefault="00C206C2" w:rsidP="00C206C2">
      <w:pPr>
        <w:jc w:val="center"/>
        <w:rPr>
          <w:sz w:val="28"/>
          <w:szCs w:val="28"/>
        </w:rPr>
      </w:pPr>
    </w:p>
    <w:p w14:paraId="30525A0A" w14:textId="77777777" w:rsidR="002E2C99" w:rsidRPr="005F5A0B" w:rsidRDefault="002E2C99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5F5A0B">
        <w:rPr>
          <w:b/>
          <w:sz w:val="28"/>
          <w:szCs w:val="28"/>
        </w:rPr>
        <w:t>Purpose and Authority</w:t>
      </w:r>
    </w:p>
    <w:p w14:paraId="6254F285" w14:textId="77777777" w:rsidR="00C06385" w:rsidRPr="005F5A0B" w:rsidRDefault="00C06385" w:rsidP="00C06385">
      <w:pPr>
        <w:jc w:val="both"/>
        <w:rPr>
          <w:b/>
          <w:sz w:val="28"/>
          <w:szCs w:val="28"/>
        </w:rPr>
      </w:pPr>
    </w:p>
    <w:p w14:paraId="6FE8BDB1" w14:textId="196427B4" w:rsidR="002E2C99" w:rsidRPr="005F5A0B" w:rsidRDefault="002E2C99">
      <w:pPr>
        <w:ind w:left="180"/>
        <w:jc w:val="both"/>
        <w:rPr>
          <w:sz w:val="28"/>
          <w:szCs w:val="28"/>
        </w:rPr>
      </w:pPr>
      <w:r w:rsidRPr="005F5A0B">
        <w:rPr>
          <w:sz w:val="28"/>
          <w:szCs w:val="28"/>
        </w:rPr>
        <w:t>The Electric Reliability Council of Texas, Inc</w:t>
      </w:r>
      <w:r w:rsidR="00F4136D">
        <w:rPr>
          <w:sz w:val="28"/>
          <w:szCs w:val="28"/>
        </w:rPr>
        <w:t>.</w:t>
      </w:r>
      <w:r w:rsidRPr="005F5A0B">
        <w:rPr>
          <w:sz w:val="28"/>
          <w:szCs w:val="28"/>
        </w:rPr>
        <w:t xml:space="preserve"> (ERCOT) </w:t>
      </w:r>
      <w:r w:rsidR="00AB6CE6">
        <w:rPr>
          <w:sz w:val="28"/>
          <w:szCs w:val="28"/>
        </w:rPr>
        <w:t>Technical Advisory Committee</w:t>
      </w:r>
      <w:r w:rsidR="00783166">
        <w:rPr>
          <w:sz w:val="28"/>
          <w:szCs w:val="28"/>
        </w:rPr>
        <w:t xml:space="preserve"> (</w:t>
      </w:r>
      <w:r w:rsidR="00AB6CE6">
        <w:rPr>
          <w:sz w:val="28"/>
          <w:szCs w:val="28"/>
        </w:rPr>
        <w:t>TAC</w:t>
      </w:r>
      <w:r w:rsidR="00783166">
        <w:rPr>
          <w:sz w:val="28"/>
          <w:szCs w:val="28"/>
        </w:rPr>
        <w:t xml:space="preserve">) </w:t>
      </w:r>
      <w:r w:rsidRPr="005F5A0B">
        <w:rPr>
          <w:sz w:val="28"/>
          <w:szCs w:val="28"/>
        </w:rPr>
        <w:t xml:space="preserve">established the Credit </w:t>
      </w:r>
      <w:r w:rsidR="00200D5D">
        <w:rPr>
          <w:sz w:val="28"/>
          <w:szCs w:val="28"/>
        </w:rPr>
        <w:t xml:space="preserve">Finance </w:t>
      </w:r>
      <w:r w:rsidR="00BC3B7F">
        <w:rPr>
          <w:sz w:val="28"/>
          <w:szCs w:val="28"/>
        </w:rPr>
        <w:t>Sub</w:t>
      </w:r>
      <w:r w:rsidR="00DB49CC">
        <w:rPr>
          <w:sz w:val="28"/>
          <w:szCs w:val="28"/>
        </w:rPr>
        <w:t xml:space="preserve"> G</w:t>
      </w:r>
      <w:r w:rsidRPr="005F5A0B">
        <w:rPr>
          <w:sz w:val="28"/>
          <w:szCs w:val="28"/>
        </w:rPr>
        <w:t>roup (C</w:t>
      </w:r>
      <w:r w:rsidR="00B860C8">
        <w:rPr>
          <w:sz w:val="28"/>
          <w:szCs w:val="28"/>
        </w:rPr>
        <w:t>FS</w:t>
      </w:r>
      <w:r w:rsidR="00DB49CC">
        <w:rPr>
          <w:sz w:val="28"/>
          <w:szCs w:val="28"/>
        </w:rPr>
        <w:t>G</w:t>
      </w:r>
      <w:r w:rsidRPr="005F5A0B">
        <w:rPr>
          <w:sz w:val="28"/>
          <w:szCs w:val="28"/>
        </w:rPr>
        <w:t xml:space="preserve">) as </w:t>
      </w:r>
      <w:r w:rsidR="00B43008" w:rsidRPr="005F5A0B">
        <w:rPr>
          <w:sz w:val="28"/>
          <w:szCs w:val="28"/>
        </w:rPr>
        <w:t>a group</w:t>
      </w:r>
      <w:r w:rsidRPr="005F5A0B">
        <w:rPr>
          <w:sz w:val="28"/>
          <w:szCs w:val="28"/>
        </w:rPr>
        <w:t xml:space="preserve"> of credit professionals to help ensure that appropriate procedures are implemented to mitigate credit risk in the ERCOT Region in a manner that is fair and equitable to all </w:t>
      </w:r>
      <w:r w:rsidR="00F4136D">
        <w:rPr>
          <w:sz w:val="28"/>
          <w:szCs w:val="28"/>
        </w:rPr>
        <w:t>M</w:t>
      </w:r>
      <w:r w:rsidRPr="005F5A0B">
        <w:rPr>
          <w:sz w:val="28"/>
          <w:szCs w:val="28"/>
        </w:rPr>
        <w:t xml:space="preserve">arket </w:t>
      </w:r>
      <w:r w:rsidR="00F4136D">
        <w:rPr>
          <w:sz w:val="28"/>
          <w:szCs w:val="28"/>
        </w:rPr>
        <w:t>P</w:t>
      </w:r>
      <w:r w:rsidRPr="005F5A0B">
        <w:rPr>
          <w:sz w:val="28"/>
          <w:szCs w:val="28"/>
        </w:rPr>
        <w:t>articipants.</w:t>
      </w:r>
      <w:r w:rsidR="00192966">
        <w:rPr>
          <w:rStyle w:val="FootnoteReference"/>
          <w:sz w:val="28"/>
          <w:szCs w:val="28"/>
        </w:rPr>
        <w:footnoteReference w:id="1"/>
      </w:r>
    </w:p>
    <w:p w14:paraId="4EC22649" w14:textId="77777777" w:rsidR="002E2C99" w:rsidRPr="005F5A0B" w:rsidRDefault="002E2C99">
      <w:pPr>
        <w:ind w:left="180"/>
        <w:jc w:val="both"/>
        <w:rPr>
          <w:sz w:val="28"/>
          <w:szCs w:val="28"/>
        </w:rPr>
      </w:pPr>
    </w:p>
    <w:p w14:paraId="0943A972" w14:textId="32ADE42B" w:rsidR="002E2C99" w:rsidRPr="005F5A0B" w:rsidRDefault="002E2C99" w:rsidP="009D4A9C">
      <w:pPr>
        <w:ind w:left="180"/>
        <w:jc w:val="both"/>
        <w:rPr>
          <w:sz w:val="28"/>
          <w:szCs w:val="28"/>
        </w:rPr>
      </w:pPr>
      <w:r w:rsidRPr="005F5A0B">
        <w:rPr>
          <w:sz w:val="28"/>
          <w:szCs w:val="28"/>
        </w:rPr>
        <w:t>The C</w:t>
      </w:r>
      <w:r w:rsidR="00FE6722">
        <w:rPr>
          <w:sz w:val="28"/>
          <w:szCs w:val="28"/>
        </w:rPr>
        <w:t>FS</w:t>
      </w:r>
      <w:r w:rsidR="00DB49CC">
        <w:rPr>
          <w:sz w:val="28"/>
          <w:szCs w:val="28"/>
        </w:rPr>
        <w:t>G</w:t>
      </w:r>
      <w:r w:rsidRPr="005F5A0B">
        <w:rPr>
          <w:sz w:val="28"/>
          <w:szCs w:val="28"/>
        </w:rPr>
        <w:t xml:space="preserve"> will review all sections of the ERCOT Protocols that impact creditworthiness requirements or collateral calculation</w:t>
      </w:r>
      <w:r w:rsidR="00280B98">
        <w:rPr>
          <w:sz w:val="28"/>
          <w:szCs w:val="28"/>
        </w:rPr>
        <w:t>s</w:t>
      </w:r>
      <w:r w:rsidRPr="005F5A0B">
        <w:rPr>
          <w:sz w:val="28"/>
          <w:szCs w:val="28"/>
        </w:rPr>
        <w:t xml:space="preserve"> and provide recommendations to </w:t>
      </w:r>
      <w:r w:rsidR="00AB6CE6">
        <w:rPr>
          <w:sz w:val="28"/>
          <w:szCs w:val="28"/>
        </w:rPr>
        <w:t>TAC</w:t>
      </w:r>
      <w:r w:rsidRPr="005F5A0B">
        <w:rPr>
          <w:sz w:val="28"/>
          <w:szCs w:val="28"/>
        </w:rPr>
        <w:t xml:space="preserve">.  </w:t>
      </w:r>
      <w:r w:rsidR="000E78EA">
        <w:rPr>
          <w:sz w:val="28"/>
          <w:szCs w:val="28"/>
        </w:rPr>
        <w:t>T</w:t>
      </w:r>
      <w:r w:rsidRPr="005F5A0B">
        <w:rPr>
          <w:sz w:val="28"/>
          <w:szCs w:val="28"/>
        </w:rPr>
        <w:t xml:space="preserve">he </w:t>
      </w:r>
      <w:r w:rsidR="00C61893" w:rsidRPr="005F5A0B">
        <w:rPr>
          <w:sz w:val="28"/>
          <w:szCs w:val="28"/>
        </w:rPr>
        <w:t>C</w:t>
      </w:r>
      <w:r w:rsidR="00C61893">
        <w:rPr>
          <w:sz w:val="28"/>
          <w:szCs w:val="28"/>
        </w:rPr>
        <w:t>FS</w:t>
      </w:r>
      <w:r w:rsidR="00277C22">
        <w:rPr>
          <w:sz w:val="28"/>
          <w:szCs w:val="28"/>
        </w:rPr>
        <w:t>G</w:t>
      </w:r>
      <w:r w:rsidR="00C61893" w:rsidRPr="005F5A0B">
        <w:rPr>
          <w:sz w:val="28"/>
          <w:szCs w:val="28"/>
        </w:rPr>
        <w:t xml:space="preserve"> </w:t>
      </w:r>
      <w:r w:rsidRPr="005F5A0B">
        <w:rPr>
          <w:sz w:val="28"/>
          <w:szCs w:val="28"/>
        </w:rPr>
        <w:t>will provide comments to</w:t>
      </w:r>
      <w:r w:rsidR="00C77873">
        <w:rPr>
          <w:sz w:val="28"/>
          <w:szCs w:val="28"/>
        </w:rPr>
        <w:t xml:space="preserve"> </w:t>
      </w:r>
      <w:r w:rsidRPr="005F5A0B">
        <w:rPr>
          <w:sz w:val="28"/>
          <w:szCs w:val="28"/>
        </w:rPr>
        <w:t>TAC</w:t>
      </w:r>
      <w:r w:rsidR="00C872E5">
        <w:rPr>
          <w:sz w:val="28"/>
          <w:szCs w:val="28"/>
        </w:rPr>
        <w:t xml:space="preserve"> and its</w:t>
      </w:r>
      <w:r w:rsidRPr="005F5A0B">
        <w:rPr>
          <w:sz w:val="28"/>
          <w:szCs w:val="28"/>
        </w:rPr>
        <w:t xml:space="preserve"> </w:t>
      </w:r>
      <w:r w:rsidR="00277C22">
        <w:rPr>
          <w:sz w:val="28"/>
          <w:szCs w:val="28"/>
        </w:rPr>
        <w:t>S</w:t>
      </w:r>
      <w:r w:rsidRPr="005F5A0B">
        <w:rPr>
          <w:sz w:val="28"/>
          <w:szCs w:val="28"/>
        </w:rPr>
        <w:t>ubcommittees when</w:t>
      </w:r>
      <w:r w:rsidR="00F4136D">
        <w:rPr>
          <w:sz w:val="28"/>
          <w:szCs w:val="28"/>
        </w:rPr>
        <w:t xml:space="preserve"> </w:t>
      </w:r>
      <w:r w:rsidR="00D664B7">
        <w:rPr>
          <w:sz w:val="28"/>
          <w:szCs w:val="28"/>
        </w:rPr>
        <w:t>Nodal Protocol Revision Requests</w:t>
      </w:r>
      <w:r w:rsidR="00951CE1">
        <w:rPr>
          <w:sz w:val="28"/>
          <w:szCs w:val="28"/>
        </w:rPr>
        <w:t xml:space="preserve"> (</w:t>
      </w:r>
      <w:r w:rsidR="00F4136D">
        <w:rPr>
          <w:sz w:val="28"/>
          <w:szCs w:val="28"/>
        </w:rPr>
        <w:t>NPRRs</w:t>
      </w:r>
      <w:r w:rsidR="00951CE1">
        <w:rPr>
          <w:sz w:val="28"/>
          <w:szCs w:val="28"/>
        </w:rPr>
        <w:t>)</w:t>
      </w:r>
      <w:r w:rsidRPr="005F5A0B">
        <w:rPr>
          <w:sz w:val="28"/>
          <w:szCs w:val="28"/>
        </w:rPr>
        <w:t xml:space="preserve"> or other actions have credit implications. </w:t>
      </w:r>
    </w:p>
    <w:p w14:paraId="03C8359D" w14:textId="77777777" w:rsidR="002E2C99" w:rsidRPr="005F5A0B" w:rsidRDefault="002E2C99">
      <w:pPr>
        <w:jc w:val="both"/>
        <w:rPr>
          <w:sz w:val="28"/>
          <w:szCs w:val="28"/>
        </w:rPr>
      </w:pPr>
    </w:p>
    <w:p w14:paraId="32BD682E" w14:textId="77777777" w:rsidR="002E2C99" w:rsidRPr="005F5A0B" w:rsidRDefault="002E2C9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F5A0B">
        <w:rPr>
          <w:b/>
          <w:sz w:val="28"/>
          <w:szCs w:val="28"/>
        </w:rPr>
        <w:t>Reporting Relationships</w:t>
      </w:r>
    </w:p>
    <w:p w14:paraId="275283A1" w14:textId="77777777" w:rsidR="00C06385" w:rsidRPr="005F5A0B" w:rsidRDefault="00C06385" w:rsidP="00C0638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39085F1" w14:textId="0AC2B113" w:rsidR="002E2C99" w:rsidRPr="005F5A0B" w:rsidRDefault="002E2C99">
      <w:pPr>
        <w:numPr>
          <w:ilvl w:val="0"/>
          <w:numId w:val="6"/>
        </w:numPr>
        <w:jc w:val="both"/>
        <w:rPr>
          <w:sz w:val="28"/>
          <w:szCs w:val="28"/>
        </w:rPr>
      </w:pPr>
      <w:r w:rsidRPr="005F5A0B">
        <w:rPr>
          <w:sz w:val="28"/>
          <w:szCs w:val="28"/>
        </w:rPr>
        <w:t>The C</w:t>
      </w:r>
      <w:r w:rsidR="00401064">
        <w:rPr>
          <w:sz w:val="28"/>
          <w:szCs w:val="28"/>
        </w:rPr>
        <w:t>FS</w:t>
      </w:r>
      <w:r w:rsidR="00277C22">
        <w:rPr>
          <w:sz w:val="28"/>
          <w:szCs w:val="28"/>
        </w:rPr>
        <w:t>G</w:t>
      </w:r>
      <w:r w:rsidRPr="005F5A0B">
        <w:rPr>
          <w:sz w:val="28"/>
          <w:szCs w:val="28"/>
        </w:rPr>
        <w:t xml:space="preserve"> reports to </w:t>
      </w:r>
      <w:r w:rsidR="00AB6CE6">
        <w:rPr>
          <w:sz w:val="28"/>
          <w:szCs w:val="28"/>
        </w:rPr>
        <w:t>TAC</w:t>
      </w:r>
      <w:r w:rsidR="00626E7F">
        <w:rPr>
          <w:sz w:val="28"/>
          <w:szCs w:val="28"/>
        </w:rPr>
        <w:t xml:space="preserve"> </w:t>
      </w:r>
      <w:r w:rsidR="00CE222E">
        <w:rPr>
          <w:sz w:val="28"/>
          <w:szCs w:val="28"/>
        </w:rPr>
        <w:t xml:space="preserve">as a </w:t>
      </w:r>
      <w:r w:rsidR="00277C22">
        <w:rPr>
          <w:sz w:val="28"/>
          <w:szCs w:val="28"/>
        </w:rPr>
        <w:t>Sub Group</w:t>
      </w:r>
      <w:r w:rsidR="00B06094">
        <w:rPr>
          <w:sz w:val="28"/>
          <w:szCs w:val="28"/>
        </w:rPr>
        <w:t xml:space="preserve"> </w:t>
      </w:r>
      <w:r w:rsidR="00CE222E">
        <w:rPr>
          <w:sz w:val="28"/>
          <w:szCs w:val="28"/>
        </w:rPr>
        <w:t xml:space="preserve">of TAC. </w:t>
      </w:r>
    </w:p>
    <w:p w14:paraId="7A6F28D7" w14:textId="77777777" w:rsidR="002E2C99" w:rsidRPr="005F5A0B" w:rsidRDefault="002E2C99">
      <w:pPr>
        <w:jc w:val="both"/>
        <w:rPr>
          <w:sz w:val="28"/>
          <w:szCs w:val="28"/>
        </w:rPr>
      </w:pPr>
    </w:p>
    <w:p w14:paraId="157ECC73" w14:textId="34B648BA" w:rsidR="002E2C99" w:rsidRPr="005F5A0B" w:rsidRDefault="00F24F3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Credit Finance Sub Group</w:t>
      </w:r>
      <w:r w:rsidR="002E2C99" w:rsidRPr="005F5A0B">
        <w:rPr>
          <w:b/>
          <w:sz w:val="28"/>
          <w:szCs w:val="28"/>
        </w:rPr>
        <w:t xml:space="preserve"> Functions</w:t>
      </w:r>
    </w:p>
    <w:p w14:paraId="3C76137F" w14:textId="77777777" w:rsidR="00C06385" w:rsidRPr="005F5A0B" w:rsidRDefault="00C06385" w:rsidP="00C0638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8D6C010" w14:textId="3256AE4F" w:rsidR="002E2C99" w:rsidRPr="005F5A0B" w:rsidRDefault="002E2C99">
      <w:pPr>
        <w:autoSpaceDE w:val="0"/>
        <w:autoSpaceDN w:val="0"/>
        <w:adjustRightInd w:val="0"/>
        <w:ind w:left="180"/>
        <w:jc w:val="both"/>
        <w:rPr>
          <w:sz w:val="28"/>
          <w:szCs w:val="28"/>
        </w:rPr>
      </w:pPr>
      <w:r w:rsidRPr="005F5A0B">
        <w:rPr>
          <w:sz w:val="28"/>
          <w:szCs w:val="28"/>
        </w:rPr>
        <w:t xml:space="preserve">The functions of the </w:t>
      </w:r>
      <w:r w:rsidR="00F4136D">
        <w:rPr>
          <w:sz w:val="28"/>
          <w:szCs w:val="28"/>
        </w:rPr>
        <w:t>C</w:t>
      </w:r>
      <w:r w:rsidR="00FE6722">
        <w:rPr>
          <w:sz w:val="28"/>
          <w:szCs w:val="28"/>
        </w:rPr>
        <w:t>FS</w:t>
      </w:r>
      <w:r w:rsidR="00E75FA2">
        <w:rPr>
          <w:sz w:val="28"/>
          <w:szCs w:val="28"/>
        </w:rPr>
        <w:t>G</w:t>
      </w:r>
      <w:r w:rsidRPr="005F5A0B">
        <w:rPr>
          <w:sz w:val="28"/>
          <w:szCs w:val="28"/>
        </w:rPr>
        <w:t xml:space="preserve"> include, but are not limited to: </w:t>
      </w:r>
    </w:p>
    <w:p w14:paraId="0192DFE3" w14:textId="77777777" w:rsidR="002E2C99" w:rsidRPr="005F5A0B" w:rsidRDefault="002E2C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A3B22C" w14:textId="00FB1755" w:rsidR="006142E7" w:rsidRDefault="006142E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Provid</w:t>
      </w:r>
      <w:r w:rsidR="00A04719">
        <w:rPr>
          <w:sz w:val="28"/>
          <w:szCs w:val="28"/>
        </w:rPr>
        <w:t>ing</w:t>
      </w:r>
      <w:r>
        <w:rPr>
          <w:sz w:val="28"/>
          <w:szCs w:val="28"/>
        </w:rPr>
        <w:t xml:space="preserve"> input on</w:t>
      </w:r>
      <w:r w:rsidR="00D06C14">
        <w:rPr>
          <w:sz w:val="28"/>
          <w:szCs w:val="28"/>
        </w:rPr>
        <w:t xml:space="preserve"> credit matters as requested </w:t>
      </w:r>
      <w:r w:rsidR="00CE222E">
        <w:rPr>
          <w:sz w:val="28"/>
          <w:szCs w:val="28"/>
        </w:rPr>
        <w:t xml:space="preserve">by </w:t>
      </w:r>
      <w:r w:rsidR="000751A8">
        <w:rPr>
          <w:sz w:val="28"/>
          <w:szCs w:val="28"/>
        </w:rPr>
        <w:t xml:space="preserve">TAC or </w:t>
      </w:r>
      <w:r w:rsidR="002366F7">
        <w:rPr>
          <w:sz w:val="28"/>
          <w:szCs w:val="28"/>
        </w:rPr>
        <w:t>TAC</w:t>
      </w:r>
      <w:r>
        <w:rPr>
          <w:sz w:val="28"/>
          <w:szCs w:val="28"/>
        </w:rPr>
        <w:t xml:space="preserve"> subcommittees</w:t>
      </w:r>
      <w:r w:rsidR="000751A8">
        <w:rPr>
          <w:sz w:val="28"/>
          <w:szCs w:val="28"/>
        </w:rPr>
        <w:t xml:space="preserve"> </w:t>
      </w:r>
    </w:p>
    <w:p w14:paraId="74F7305A" w14:textId="098DE2EC" w:rsidR="002E2C99" w:rsidRPr="005F5A0B" w:rsidRDefault="00F27B6C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Providing</w:t>
      </w:r>
      <w:r w:rsidR="002E2C99" w:rsidRPr="005F5A0B">
        <w:rPr>
          <w:sz w:val="28"/>
          <w:szCs w:val="28"/>
        </w:rPr>
        <w:t xml:space="preserve"> input </w:t>
      </w:r>
      <w:r w:rsidR="00CE222E">
        <w:rPr>
          <w:sz w:val="28"/>
          <w:szCs w:val="28"/>
        </w:rPr>
        <w:t>regarding</w:t>
      </w:r>
      <w:r w:rsidR="00F4136D">
        <w:rPr>
          <w:sz w:val="28"/>
          <w:szCs w:val="28"/>
        </w:rPr>
        <w:t xml:space="preserve"> NPRRs</w:t>
      </w:r>
      <w:r w:rsidR="002E2C99" w:rsidRPr="005F5A0B">
        <w:rPr>
          <w:sz w:val="28"/>
          <w:szCs w:val="28"/>
        </w:rPr>
        <w:t xml:space="preserve"> that impact credit</w:t>
      </w:r>
      <w:r>
        <w:rPr>
          <w:sz w:val="28"/>
          <w:szCs w:val="28"/>
        </w:rPr>
        <w:t xml:space="preserve"> in accordance with this Charter and</w:t>
      </w:r>
      <w:r w:rsidR="00200D5D">
        <w:rPr>
          <w:sz w:val="28"/>
          <w:szCs w:val="28"/>
        </w:rPr>
        <w:t xml:space="preserve"> PUC</w:t>
      </w:r>
      <w:r w:rsidR="000A46C3">
        <w:rPr>
          <w:sz w:val="28"/>
          <w:szCs w:val="28"/>
        </w:rPr>
        <w:t>T</w:t>
      </w:r>
      <w:r w:rsidR="00200D5D" w:rsidDel="00200D5D">
        <w:rPr>
          <w:sz w:val="28"/>
          <w:szCs w:val="28"/>
        </w:rPr>
        <w:t xml:space="preserve"> </w:t>
      </w:r>
      <w:r>
        <w:rPr>
          <w:sz w:val="28"/>
          <w:szCs w:val="28"/>
        </w:rPr>
        <w:t>approved credit policies</w:t>
      </w:r>
      <w:r w:rsidR="002E2C99" w:rsidRPr="005F5A0B">
        <w:rPr>
          <w:sz w:val="28"/>
          <w:szCs w:val="28"/>
        </w:rPr>
        <w:t xml:space="preserve"> </w:t>
      </w:r>
    </w:p>
    <w:p w14:paraId="4A06E781" w14:textId="77777777" w:rsidR="002E2C99" w:rsidRPr="005F5A0B" w:rsidRDefault="002E2C9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F5A0B">
        <w:rPr>
          <w:sz w:val="28"/>
          <w:szCs w:val="28"/>
        </w:rPr>
        <w:t xml:space="preserve">Providing input </w:t>
      </w:r>
      <w:r w:rsidR="00CE222E">
        <w:rPr>
          <w:sz w:val="28"/>
          <w:szCs w:val="28"/>
        </w:rPr>
        <w:t xml:space="preserve">regarding </w:t>
      </w:r>
      <w:r w:rsidR="00783166">
        <w:rPr>
          <w:sz w:val="28"/>
          <w:szCs w:val="28"/>
        </w:rPr>
        <w:t xml:space="preserve">ERCOT </w:t>
      </w:r>
      <w:r w:rsidR="00EE7556">
        <w:rPr>
          <w:sz w:val="28"/>
          <w:szCs w:val="28"/>
        </w:rPr>
        <w:t>c</w:t>
      </w:r>
      <w:r w:rsidR="00EE7556" w:rsidRPr="005F5A0B">
        <w:rPr>
          <w:sz w:val="28"/>
          <w:szCs w:val="28"/>
        </w:rPr>
        <w:t xml:space="preserve">reditworthiness </w:t>
      </w:r>
      <w:r w:rsidR="00EE7556">
        <w:rPr>
          <w:sz w:val="28"/>
          <w:szCs w:val="28"/>
        </w:rPr>
        <w:t>s</w:t>
      </w:r>
      <w:r w:rsidR="00EE7556" w:rsidRPr="005F5A0B">
        <w:rPr>
          <w:sz w:val="28"/>
          <w:szCs w:val="28"/>
        </w:rPr>
        <w:t>tandards</w:t>
      </w:r>
      <w:r w:rsidR="00141FC3">
        <w:rPr>
          <w:sz w:val="28"/>
          <w:szCs w:val="28"/>
        </w:rPr>
        <w:t>.</w:t>
      </w:r>
    </w:p>
    <w:p w14:paraId="05EC0E9E" w14:textId="77777777" w:rsidR="002E2C99" w:rsidRPr="005F5A0B" w:rsidRDefault="002E2C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F97334" w14:textId="4E930BB3" w:rsidR="002E2C99" w:rsidRPr="005F5A0B" w:rsidRDefault="002E2C99">
      <w:pPr>
        <w:autoSpaceDE w:val="0"/>
        <w:autoSpaceDN w:val="0"/>
        <w:adjustRightInd w:val="0"/>
        <w:ind w:left="180"/>
        <w:jc w:val="both"/>
        <w:rPr>
          <w:sz w:val="28"/>
          <w:szCs w:val="28"/>
        </w:rPr>
      </w:pPr>
      <w:r w:rsidRPr="005F5A0B">
        <w:rPr>
          <w:sz w:val="28"/>
          <w:szCs w:val="28"/>
        </w:rPr>
        <w:t xml:space="preserve">In addition, the </w:t>
      </w:r>
      <w:r w:rsidR="00F4136D">
        <w:rPr>
          <w:sz w:val="28"/>
          <w:szCs w:val="28"/>
        </w:rPr>
        <w:t>C</w:t>
      </w:r>
      <w:r w:rsidR="00044C54">
        <w:rPr>
          <w:sz w:val="28"/>
          <w:szCs w:val="28"/>
        </w:rPr>
        <w:t>FS</w:t>
      </w:r>
      <w:r w:rsidR="00E75FA2">
        <w:rPr>
          <w:sz w:val="28"/>
          <w:szCs w:val="28"/>
        </w:rPr>
        <w:t>G</w:t>
      </w:r>
      <w:r w:rsidRPr="005F5A0B">
        <w:rPr>
          <w:sz w:val="28"/>
          <w:szCs w:val="28"/>
        </w:rPr>
        <w:t xml:space="preserve"> may, from time</w:t>
      </w:r>
      <w:r w:rsidR="00F73C28">
        <w:rPr>
          <w:sz w:val="28"/>
          <w:szCs w:val="28"/>
        </w:rPr>
        <w:t>-</w:t>
      </w:r>
      <w:r w:rsidRPr="005F5A0B">
        <w:rPr>
          <w:sz w:val="28"/>
          <w:szCs w:val="28"/>
        </w:rPr>
        <w:t>to</w:t>
      </w:r>
      <w:r w:rsidR="00F73C28">
        <w:rPr>
          <w:sz w:val="28"/>
          <w:szCs w:val="28"/>
        </w:rPr>
        <w:t>-</w:t>
      </w:r>
      <w:r w:rsidRPr="005F5A0B">
        <w:rPr>
          <w:sz w:val="28"/>
          <w:szCs w:val="28"/>
        </w:rPr>
        <w:t xml:space="preserve">time, make recommendations to existing or proposed systems, projects, plans, </w:t>
      </w:r>
      <w:r w:rsidR="002366F7">
        <w:rPr>
          <w:sz w:val="28"/>
          <w:szCs w:val="28"/>
        </w:rPr>
        <w:t>ERCOT</w:t>
      </w:r>
      <w:r w:rsidR="00951CE1">
        <w:rPr>
          <w:sz w:val="28"/>
          <w:szCs w:val="28"/>
        </w:rPr>
        <w:t xml:space="preserve"> </w:t>
      </w:r>
      <w:r w:rsidRPr="005F5A0B">
        <w:rPr>
          <w:sz w:val="28"/>
          <w:szCs w:val="28"/>
        </w:rPr>
        <w:t>Protocols</w:t>
      </w:r>
      <w:r w:rsidR="00EE7556">
        <w:rPr>
          <w:sz w:val="28"/>
          <w:szCs w:val="28"/>
        </w:rPr>
        <w:t xml:space="preserve"> or Other </w:t>
      </w:r>
      <w:r w:rsidR="00EE7556">
        <w:rPr>
          <w:sz w:val="28"/>
          <w:szCs w:val="28"/>
        </w:rPr>
        <w:lastRenderedPageBreak/>
        <w:t>Binding Documents,</w:t>
      </w:r>
      <w:r w:rsidRPr="005F5A0B">
        <w:rPr>
          <w:sz w:val="28"/>
          <w:szCs w:val="28"/>
        </w:rPr>
        <w:t xml:space="preserve"> and policies and procedures of </w:t>
      </w:r>
      <w:r w:rsidR="00F4136D">
        <w:rPr>
          <w:sz w:val="28"/>
          <w:szCs w:val="28"/>
        </w:rPr>
        <w:t>ERCOT</w:t>
      </w:r>
      <w:r w:rsidRPr="005F5A0B">
        <w:rPr>
          <w:sz w:val="28"/>
          <w:szCs w:val="28"/>
        </w:rPr>
        <w:t xml:space="preserve"> impacting credit issues. </w:t>
      </w:r>
    </w:p>
    <w:p w14:paraId="3BC56762" w14:textId="77777777" w:rsidR="002E2C99" w:rsidRPr="005F5A0B" w:rsidRDefault="002E2C99">
      <w:pPr>
        <w:autoSpaceDE w:val="0"/>
        <w:autoSpaceDN w:val="0"/>
        <w:adjustRightInd w:val="0"/>
        <w:ind w:left="180" w:firstLine="720"/>
        <w:jc w:val="both"/>
        <w:rPr>
          <w:sz w:val="28"/>
          <w:szCs w:val="28"/>
        </w:rPr>
      </w:pPr>
    </w:p>
    <w:p w14:paraId="1F1BFE1C" w14:textId="5469D606" w:rsidR="002E2C99" w:rsidRPr="005F5A0B" w:rsidRDefault="002E2C99">
      <w:pPr>
        <w:autoSpaceDE w:val="0"/>
        <w:autoSpaceDN w:val="0"/>
        <w:adjustRightInd w:val="0"/>
        <w:ind w:left="180"/>
        <w:jc w:val="both"/>
        <w:rPr>
          <w:sz w:val="28"/>
          <w:szCs w:val="28"/>
        </w:rPr>
      </w:pPr>
      <w:r w:rsidRPr="005F5A0B">
        <w:rPr>
          <w:sz w:val="28"/>
          <w:szCs w:val="28"/>
        </w:rPr>
        <w:t>The C</w:t>
      </w:r>
      <w:r w:rsidR="00D11866">
        <w:rPr>
          <w:sz w:val="28"/>
          <w:szCs w:val="28"/>
        </w:rPr>
        <w:t>FS</w:t>
      </w:r>
      <w:r w:rsidR="00E75FA2">
        <w:rPr>
          <w:sz w:val="28"/>
          <w:szCs w:val="28"/>
        </w:rPr>
        <w:t>G</w:t>
      </w:r>
      <w:r w:rsidRPr="005F5A0B">
        <w:rPr>
          <w:sz w:val="28"/>
          <w:szCs w:val="28"/>
        </w:rPr>
        <w:t xml:space="preserve"> shall not engage in any activities that conflict with or violate ERCOT Protocols.</w:t>
      </w:r>
    </w:p>
    <w:p w14:paraId="0FF0340B" w14:textId="77777777" w:rsidR="002E2C99" w:rsidRPr="005F5A0B" w:rsidRDefault="002E2C99">
      <w:pPr>
        <w:autoSpaceDE w:val="0"/>
        <w:autoSpaceDN w:val="0"/>
        <w:adjustRightInd w:val="0"/>
        <w:ind w:left="180"/>
        <w:jc w:val="both"/>
        <w:rPr>
          <w:sz w:val="28"/>
          <w:szCs w:val="28"/>
        </w:rPr>
      </w:pPr>
    </w:p>
    <w:p w14:paraId="0D09427F" w14:textId="4F1CAA16" w:rsidR="002E2C99" w:rsidRPr="005F5A0B" w:rsidRDefault="002E2C99" w:rsidP="009D4A9C">
      <w:pPr>
        <w:autoSpaceDE w:val="0"/>
        <w:autoSpaceDN w:val="0"/>
        <w:adjustRightInd w:val="0"/>
        <w:ind w:left="180"/>
        <w:jc w:val="both"/>
        <w:rPr>
          <w:sz w:val="28"/>
          <w:szCs w:val="28"/>
        </w:rPr>
      </w:pPr>
      <w:r w:rsidRPr="005F5A0B">
        <w:rPr>
          <w:sz w:val="28"/>
          <w:szCs w:val="28"/>
        </w:rPr>
        <w:t>The C</w:t>
      </w:r>
      <w:r w:rsidR="00D11866">
        <w:rPr>
          <w:sz w:val="28"/>
          <w:szCs w:val="28"/>
        </w:rPr>
        <w:t>FS</w:t>
      </w:r>
      <w:r w:rsidR="00E75FA2">
        <w:rPr>
          <w:sz w:val="28"/>
          <w:szCs w:val="28"/>
        </w:rPr>
        <w:t>G</w:t>
      </w:r>
      <w:r w:rsidRPr="005F5A0B">
        <w:rPr>
          <w:sz w:val="28"/>
          <w:szCs w:val="28"/>
        </w:rPr>
        <w:t xml:space="preserve"> </w:t>
      </w:r>
      <w:r w:rsidR="00F4136D">
        <w:rPr>
          <w:sz w:val="28"/>
          <w:szCs w:val="28"/>
        </w:rPr>
        <w:t>shall</w:t>
      </w:r>
      <w:r w:rsidRPr="005F5A0B">
        <w:rPr>
          <w:sz w:val="28"/>
          <w:szCs w:val="28"/>
        </w:rPr>
        <w:t xml:space="preserve"> at all times comply with the Antitrust Guidelines for Members of ERCOT Committees, Subcommittees</w:t>
      </w:r>
      <w:r w:rsidR="0074017C">
        <w:rPr>
          <w:sz w:val="28"/>
          <w:szCs w:val="28"/>
        </w:rPr>
        <w:t>, Sub</w:t>
      </w:r>
      <w:r w:rsidR="00E75FA2">
        <w:rPr>
          <w:sz w:val="28"/>
          <w:szCs w:val="28"/>
        </w:rPr>
        <w:t xml:space="preserve"> G</w:t>
      </w:r>
      <w:r w:rsidR="0074017C">
        <w:rPr>
          <w:sz w:val="28"/>
          <w:szCs w:val="28"/>
        </w:rPr>
        <w:t>roups</w:t>
      </w:r>
      <w:r w:rsidRPr="005F5A0B">
        <w:rPr>
          <w:sz w:val="28"/>
          <w:szCs w:val="28"/>
        </w:rPr>
        <w:t xml:space="preserve"> and Working Groups.</w:t>
      </w:r>
    </w:p>
    <w:p w14:paraId="3748B3F7" w14:textId="77777777" w:rsidR="002E2C99" w:rsidRPr="005F5A0B" w:rsidRDefault="002E2C99" w:rsidP="009D4A9C">
      <w:pPr>
        <w:autoSpaceDE w:val="0"/>
        <w:autoSpaceDN w:val="0"/>
        <w:adjustRightInd w:val="0"/>
        <w:ind w:left="180"/>
        <w:jc w:val="both"/>
        <w:rPr>
          <w:sz w:val="28"/>
          <w:szCs w:val="28"/>
        </w:rPr>
      </w:pPr>
    </w:p>
    <w:p w14:paraId="7B2CDC8D" w14:textId="3DE526D6" w:rsidR="002E2C99" w:rsidRPr="005F5A0B" w:rsidRDefault="002E2C99" w:rsidP="009D4A9C">
      <w:pPr>
        <w:autoSpaceDE w:val="0"/>
        <w:autoSpaceDN w:val="0"/>
        <w:adjustRightInd w:val="0"/>
        <w:ind w:left="180"/>
        <w:jc w:val="both"/>
        <w:rPr>
          <w:sz w:val="28"/>
          <w:szCs w:val="28"/>
        </w:rPr>
      </w:pPr>
      <w:r w:rsidRPr="005F5A0B">
        <w:rPr>
          <w:sz w:val="28"/>
          <w:szCs w:val="28"/>
        </w:rPr>
        <w:t>The C</w:t>
      </w:r>
      <w:r w:rsidR="00D11866">
        <w:rPr>
          <w:sz w:val="28"/>
          <w:szCs w:val="28"/>
        </w:rPr>
        <w:t>FS</w:t>
      </w:r>
      <w:r w:rsidR="00E75FA2">
        <w:rPr>
          <w:sz w:val="28"/>
          <w:szCs w:val="28"/>
        </w:rPr>
        <w:t>G</w:t>
      </w:r>
      <w:r w:rsidRPr="005F5A0B">
        <w:rPr>
          <w:sz w:val="28"/>
          <w:szCs w:val="28"/>
        </w:rPr>
        <w:t xml:space="preserve"> shall not have direct responsibility or authority over ERCOT </w:t>
      </w:r>
      <w:r w:rsidR="00EE2F3A">
        <w:rPr>
          <w:sz w:val="28"/>
          <w:szCs w:val="28"/>
        </w:rPr>
        <w:t>s</w:t>
      </w:r>
      <w:r w:rsidRPr="005F5A0B">
        <w:rPr>
          <w:sz w:val="28"/>
          <w:szCs w:val="28"/>
        </w:rPr>
        <w:t xml:space="preserve">taff. </w:t>
      </w:r>
      <w:r w:rsidR="00E75FA2">
        <w:rPr>
          <w:sz w:val="28"/>
          <w:szCs w:val="28"/>
        </w:rPr>
        <w:t xml:space="preserve"> </w:t>
      </w:r>
      <w:r w:rsidRPr="005F5A0B">
        <w:rPr>
          <w:sz w:val="28"/>
          <w:szCs w:val="28"/>
        </w:rPr>
        <w:t>Although the C</w:t>
      </w:r>
      <w:r w:rsidR="00D11866">
        <w:rPr>
          <w:sz w:val="28"/>
          <w:szCs w:val="28"/>
        </w:rPr>
        <w:t>FS</w:t>
      </w:r>
      <w:r w:rsidR="00E75FA2">
        <w:rPr>
          <w:sz w:val="28"/>
          <w:szCs w:val="28"/>
        </w:rPr>
        <w:t>G</w:t>
      </w:r>
      <w:r w:rsidRPr="005F5A0B">
        <w:rPr>
          <w:sz w:val="28"/>
          <w:szCs w:val="28"/>
        </w:rPr>
        <w:t xml:space="preserve"> will recommend courses of action, the responsibility for implementation of polic</w:t>
      </w:r>
      <w:r w:rsidR="00F4136D">
        <w:rPr>
          <w:sz w:val="28"/>
          <w:szCs w:val="28"/>
        </w:rPr>
        <w:t>ies</w:t>
      </w:r>
      <w:r w:rsidRPr="005F5A0B">
        <w:rPr>
          <w:sz w:val="28"/>
          <w:szCs w:val="28"/>
        </w:rPr>
        <w:t xml:space="preserve"> or procedures shall rest with ERCOT </w:t>
      </w:r>
      <w:r w:rsidR="00EE2F3A">
        <w:rPr>
          <w:sz w:val="28"/>
          <w:szCs w:val="28"/>
        </w:rPr>
        <w:t>s</w:t>
      </w:r>
      <w:r w:rsidRPr="005F5A0B">
        <w:rPr>
          <w:sz w:val="28"/>
          <w:szCs w:val="28"/>
        </w:rPr>
        <w:t>taff.</w:t>
      </w:r>
    </w:p>
    <w:p w14:paraId="0315F48E" w14:textId="77777777" w:rsidR="002E2C99" w:rsidRPr="005F5A0B" w:rsidRDefault="002E2C99" w:rsidP="009D4A9C">
      <w:pPr>
        <w:autoSpaceDE w:val="0"/>
        <w:autoSpaceDN w:val="0"/>
        <w:adjustRightInd w:val="0"/>
        <w:ind w:left="180"/>
        <w:jc w:val="both"/>
        <w:rPr>
          <w:sz w:val="28"/>
          <w:szCs w:val="28"/>
        </w:rPr>
      </w:pPr>
    </w:p>
    <w:p w14:paraId="7C538B47" w14:textId="45CAF53D" w:rsidR="002E2C99" w:rsidRPr="005F5A0B" w:rsidRDefault="002E2C99" w:rsidP="009D4A9C">
      <w:pPr>
        <w:autoSpaceDE w:val="0"/>
        <w:autoSpaceDN w:val="0"/>
        <w:adjustRightInd w:val="0"/>
        <w:ind w:left="180"/>
        <w:jc w:val="both"/>
        <w:rPr>
          <w:sz w:val="28"/>
          <w:szCs w:val="28"/>
        </w:rPr>
      </w:pPr>
      <w:r w:rsidRPr="005F5A0B">
        <w:rPr>
          <w:sz w:val="28"/>
          <w:szCs w:val="28"/>
        </w:rPr>
        <w:t>In carrying out its responsibilities, the C</w:t>
      </w:r>
      <w:r w:rsidR="00D11866">
        <w:rPr>
          <w:sz w:val="28"/>
          <w:szCs w:val="28"/>
        </w:rPr>
        <w:t>FS</w:t>
      </w:r>
      <w:r w:rsidR="00E75FA2">
        <w:rPr>
          <w:sz w:val="28"/>
          <w:szCs w:val="28"/>
        </w:rPr>
        <w:t>G</w:t>
      </w:r>
      <w:r w:rsidRPr="005F5A0B">
        <w:rPr>
          <w:sz w:val="28"/>
          <w:szCs w:val="28"/>
        </w:rPr>
        <w:t xml:space="preserve"> shall be guided by</w:t>
      </w:r>
      <w:r w:rsidR="007E5FFE" w:rsidRPr="005F5A0B">
        <w:rPr>
          <w:sz w:val="28"/>
          <w:szCs w:val="28"/>
        </w:rPr>
        <w:t xml:space="preserve"> </w:t>
      </w:r>
      <w:r w:rsidRPr="005F5A0B">
        <w:rPr>
          <w:sz w:val="28"/>
          <w:szCs w:val="28"/>
        </w:rPr>
        <w:t xml:space="preserve">industry best practices. </w:t>
      </w:r>
    </w:p>
    <w:p w14:paraId="2C131CA1" w14:textId="77777777" w:rsidR="002E2C99" w:rsidRPr="005F5A0B" w:rsidRDefault="002E2C99">
      <w:pPr>
        <w:autoSpaceDE w:val="0"/>
        <w:autoSpaceDN w:val="0"/>
        <w:adjustRightInd w:val="0"/>
        <w:ind w:left="180"/>
        <w:jc w:val="both"/>
        <w:rPr>
          <w:b/>
          <w:sz w:val="28"/>
          <w:szCs w:val="28"/>
        </w:rPr>
      </w:pPr>
    </w:p>
    <w:p w14:paraId="743E2460" w14:textId="6ADF97FF" w:rsidR="002E2C99" w:rsidRPr="005F5A0B" w:rsidRDefault="002E2C99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Style w:val="Strong"/>
          <w:sz w:val="28"/>
          <w:szCs w:val="28"/>
        </w:rPr>
      </w:pPr>
      <w:r w:rsidRPr="005F5A0B">
        <w:rPr>
          <w:rStyle w:val="Strong"/>
          <w:sz w:val="28"/>
          <w:szCs w:val="28"/>
        </w:rPr>
        <w:t xml:space="preserve">Credit </w:t>
      </w:r>
      <w:r w:rsidR="00044C54">
        <w:rPr>
          <w:rStyle w:val="Strong"/>
          <w:sz w:val="28"/>
          <w:szCs w:val="28"/>
        </w:rPr>
        <w:t>Finance Sub</w:t>
      </w:r>
      <w:r w:rsidR="00F24F3A">
        <w:rPr>
          <w:rStyle w:val="Strong"/>
          <w:sz w:val="28"/>
          <w:szCs w:val="28"/>
        </w:rPr>
        <w:t xml:space="preserve"> G</w:t>
      </w:r>
      <w:r w:rsidRPr="005F5A0B">
        <w:rPr>
          <w:rStyle w:val="Strong"/>
          <w:sz w:val="28"/>
          <w:szCs w:val="28"/>
        </w:rPr>
        <w:t>roup Administration</w:t>
      </w:r>
    </w:p>
    <w:p w14:paraId="0F06798E" w14:textId="77777777" w:rsidR="00C06385" w:rsidRPr="005F5A0B" w:rsidRDefault="00C06385" w:rsidP="00C06385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</w:rPr>
      </w:pPr>
    </w:p>
    <w:p w14:paraId="0671E7AC" w14:textId="7AEADB12" w:rsidR="00720AF4" w:rsidRDefault="00783166" w:rsidP="007C4449">
      <w:pPr>
        <w:pStyle w:val="NormalWeb"/>
        <w:spacing w:before="0" w:beforeAutospacing="0" w:after="0" w:afterAutospacing="0"/>
        <w:ind w:left="180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Each </w:t>
      </w:r>
      <w:r w:rsidR="005A526D">
        <w:rPr>
          <w:rStyle w:val="Strong"/>
          <w:b w:val="0"/>
          <w:sz w:val="28"/>
          <w:szCs w:val="28"/>
        </w:rPr>
        <w:t xml:space="preserve">Corporate </w:t>
      </w:r>
      <w:r>
        <w:rPr>
          <w:rStyle w:val="Strong"/>
          <w:b w:val="0"/>
          <w:sz w:val="28"/>
          <w:szCs w:val="28"/>
        </w:rPr>
        <w:t>Member of ERCOT may designate one employee</w:t>
      </w:r>
      <w:r w:rsidR="00D43C20">
        <w:rPr>
          <w:rStyle w:val="Strong"/>
          <w:b w:val="0"/>
          <w:sz w:val="28"/>
          <w:szCs w:val="28"/>
        </w:rPr>
        <w:t xml:space="preserve"> that meets</w:t>
      </w:r>
      <w:r w:rsidR="00F95BE8">
        <w:rPr>
          <w:rStyle w:val="Strong"/>
          <w:b w:val="0"/>
          <w:sz w:val="28"/>
          <w:szCs w:val="28"/>
        </w:rPr>
        <w:t xml:space="preserve"> requirements in </w:t>
      </w:r>
      <w:r w:rsidR="00F95BE8" w:rsidRPr="00F95BE8">
        <w:rPr>
          <w:rStyle w:val="Strong"/>
          <w:b w:val="0"/>
          <w:sz w:val="28"/>
          <w:szCs w:val="28"/>
        </w:rPr>
        <w:t xml:space="preserve">VI.  </w:t>
      </w:r>
      <w:r w:rsidR="00D43C20" w:rsidRPr="00F95BE8">
        <w:rPr>
          <w:rStyle w:val="Strong"/>
          <w:b w:val="0"/>
          <w:sz w:val="28"/>
          <w:szCs w:val="28"/>
        </w:rPr>
        <w:t xml:space="preserve">Qualifications Guidelines for Credit </w:t>
      </w:r>
      <w:r w:rsidR="00044C54" w:rsidRPr="00F95BE8">
        <w:rPr>
          <w:rStyle w:val="Strong"/>
          <w:b w:val="0"/>
          <w:sz w:val="28"/>
          <w:szCs w:val="28"/>
        </w:rPr>
        <w:t>Finance Sub</w:t>
      </w:r>
      <w:r w:rsidR="00E75FA2" w:rsidRPr="00F95BE8">
        <w:rPr>
          <w:rStyle w:val="Strong"/>
          <w:b w:val="0"/>
          <w:sz w:val="28"/>
          <w:szCs w:val="28"/>
        </w:rPr>
        <w:t xml:space="preserve"> G</w:t>
      </w:r>
      <w:r w:rsidR="00D43C20" w:rsidRPr="00F95BE8">
        <w:rPr>
          <w:rStyle w:val="Strong"/>
          <w:b w:val="0"/>
          <w:sz w:val="28"/>
          <w:szCs w:val="28"/>
        </w:rPr>
        <w:t>roup Membership</w:t>
      </w:r>
      <w:r w:rsidR="00F95BE8">
        <w:rPr>
          <w:rStyle w:val="Strong"/>
          <w:b w:val="0"/>
          <w:sz w:val="28"/>
          <w:szCs w:val="28"/>
        </w:rPr>
        <w:t>,</w:t>
      </w:r>
      <w:r w:rsidRPr="00F95BE8">
        <w:rPr>
          <w:rStyle w:val="Strong"/>
          <w:b w:val="0"/>
          <w:sz w:val="28"/>
          <w:szCs w:val="28"/>
        </w:rPr>
        <w:t xml:space="preserve"> </w:t>
      </w:r>
      <w:r w:rsidR="007C4449">
        <w:rPr>
          <w:rStyle w:val="Strong"/>
          <w:b w:val="0"/>
          <w:sz w:val="28"/>
          <w:szCs w:val="28"/>
        </w:rPr>
        <w:t xml:space="preserve">as a voting member </w:t>
      </w:r>
      <w:r>
        <w:rPr>
          <w:rStyle w:val="Strong"/>
          <w:b w:val="0"/>
          <w:sz w:val="28"/>
          <w:szCs w:val="28"/>
        </w:rPr>
        <w:t>to participate in the activities and attend meetings of the C</w:t>
      </w:r>
      <w:r w:rsidR="00117E92">
        <w:rPr>
          <w:rStyle w:val="Strong"/>
          <w:b w:val="0"/>
          <w:sz w:val="28"/>
          <w:szCs w:val="28"/>
        </w:rPr>
        <w:t>FS</w:t>
      </w:r>
      <w:r w:rsidR="00F95BE8">
        <w:rPr>
          <w:rStyle w:val="Strong"/>
          <w:b w:val="0"/>
          <w:sz w:val="28"/>
          <w:szCs w:val="28"/>
        </w:rPr>
        <w:t>G</w:t>
      </w:r>
      <w:r>
        <w:rPr>
          <w:rStyle w:val="Strong"/>
          <w:b w:val="0"/>
          <w:sz w:val="28"/>
          <w:szCs w:val="28"/>
        </w:rPr>
        <w:t xml:space="preserve">.  </w:t>
      </w:r>
      <w:r w:rsidR="00076273">
        <w:rPr>
          <w:rStyle w:val="Strong"/>
          <w:b w:val="0"/>
          <w:sz w:val="28"/>
          <w:szCs w:val="28"/>
        </w:rPr>
        <w:t xml:space="preserve">An Entity and its affiliates that are Members of ERCOT shall have no more than one voting member.  </w:t>
      </w:r>
    </w:p>
    <w:p w14:paraId="5AD175F8" w14:textId="77777777" w:rsidR="008063AE" w:rsidRDefault="008063AE">
      <w:pPr>
        <w:pStyle w:val="NormalWeb"/>
        <w:spacing w:before="0" w:beforeAutospacing="0" w:after="0" w:afterAutospacing="0"/>
        <w:ind w:left="180"/>
        <w:jc w:val="both"/>
        <w:rPr>
          <w:rStyle w:val="Strong"/>
          <w:b w:val="0"/>
          <w:sz w:val="28"/>
          <w:szCs w:val="28"/>
        </w:rPr>
      </w:pPr>
    </w:p>
    <w:p w14:paraId="30A785AF" w14:textId="1EE32A71" w:rsidR="00720AF4" w:rsidRDefault="00E068CC">
      <w:pPr>
        <w:pStyle w:val="NormalWeb"/>
        <w:spacing w:before="0" w:beforeAutospacing="0" w:after="0" w:afterAutospacing="0"/>
        <w:ind w:left="180"/>
        <w:jc w:val="both"/>
        <w:rPr>
          <w:rStyle w:val="Strong"/>
          <w:b w:val="0"/>
          <w:sz w:val="28"/>
          <w:szCs w:val="28"/>
        </w:rPr>
      </w:pPr>
      <w:r w:rsidRPr="004D1ED4">
        <w:rPr>
          <w:rStyle w:val="ui-provider"/>
          <w:sz w:val="28"/>
          <w:szCs w:val="28"/>
        </w:rPr>
        <w:t>All designations of C</w:t>
      </w:r>
      <w:r w:rsidR="00D11866">
        <w:rPr>
          <w:rStyle w:val="ui-provider"/>
          <w:sz w:val="28"/>
          <w:szCs w:val="28"/>
        </w:rPr>
        <w:t>FS</w:t>
      </w:r>
      <w:r w:rsidR="00F95BE8">
        <w:rPr>
          <w:rStyle w:val="ui-provider"/>
          <w:sz w:val="28"/>
          <w:szCs w:val="28"/>
        </w:rPr>
        <w:t>G</w:t>
      </w:r>
      <w:r w:rsidRPr="004D1ED4">
        <w:rPr>
          <w:rStyle w:val="ui-provider"/>
          <w:sz w:val="28"/>
          <w:szCs w:val="28"/>
        </w:rPr>
        <w:t xml:space="preserve"> members shall be sent to TAC for approval.</w:t>
      </w:r>
    </w:p>
    <w:p w14:paraId="25C05534" w14:textId="77777777" w:rsidR="008063AE" w:rsidRDefault="008063AE">
      <w:pPr>
        <w:pStyle w:val="NormalWeb"/>
        <w:spacing w:before="0" w:beforeAutospacing="0" w:after="0" w:afterAutospacing="0"/>
        <w:ind w:left="180"/>
        <w:jc w:val="both"/>
        <w:rPr>
          <w:rStyle w:val="Strong"/>
          <w:b w:val="0"/>
          <w:sz w:val="28"/>
          <w:szCs w:val="28"/>
        </w:rPr>
      </w:pPr>
    </w:p>
    <w:p w14:paraId="5E91826E" w14:textId="1DC130EE" w:rsidR="002E2C99" w:rsidRDefault="002E2C99">
      <w:pPr>
        <w:pStyle w:val="NormalWeb"/>
        <w:spacing w:before="0" w:beforeAutospacing="0" w:after="0" w:afterAutospacing="0"/>
        <w:ind w:left="180"/>
        <w:jc w:val="both"/>
        <w:rPr>
          <w:rStyle w:val="Strong"/>
          <w:b w:val="0"/>
          <w:sz w:val="28"/>
          <w:szCs w:val="28"/>
        </w:rPr>
      </w:pPr>
      <w:r w:rsidRPr="005F5A0B">
        <w:rPr>
          <w:rStyle w:val="Strong"/>
          <w:b w:val="0"/>
          <w:sz w:val="28"/>
          <w:szCs w:val="28"/>
        </w:rPr>
        <w:t>The Chair</w:t>
      </w:r>
      <w:r w:rsidR="0070314F">
        <w:rPr>
          <w:rStyle w:val="Strong"/>
          <w:b w:val="0"/>
          <w:sz w:val="28"/>
          <w:szCs w:val="28"/>
        </w:rPr>
        <w:t xml:space="preserve"> and Vice-Chair</w:t>
      </w:r>
      <w:r w:rsidRPr="005F5A0B">
        <w:rPr>
          <w:rStyle w:val="Strong"/>
          <w:b w:val="0"/>
          <w:sz w:val="28"/>
          <w:szCs w:val="28"/>
        </w:rPr>
        <w:t xml:space="preserve"> of the </w:t>
      </w:r>
      <w:r w:rsidR="00B727A2" w:rsidRPr="005F5A0B">
        <w:rPr>
          <w:rStyle w:val="Strong"/>
          <w:b w:val="0"/>
          <w:sz w:val="28"/>
          <w:szCs w:val="28"/>
        </w:rPr>
        <w:t>C</w:t>
      </w:r>
      <w:r w:rsidR="00B727A2">
        <w:rPr>
          <w:rStyle w:val="Strong"/>
          <w:b w:val="0"/>
          <w:sz w:val="28"/>
          <w:szCs w:val="28"/>
        </w:rPr>
        <w:t>FS</w:t>
      </w:r>
      <w:r w:rsidR="005441B0">
        <w:rPr>
          <w:rStyle w:val="Strong"/>
          <w:b w:val="0"/>
          <w:sz w:val="28"/>
          <w:szCs w:val="28"/>
        </w:rPr>
        <w:t>G</w:t>
      </w:r>
      <w:r w:rsidR="00B727A2" w:rsidRPr="005F5A0B">
        <w:rPr>
          <w:rStyle w:val="Strong"/>
          <w:b w:val="0"/>
          <w:sz w:val="28"/>
          <w:szCs w:val="28"/>
        </w:rPr>
        <w:t xml:space="preserve"> </w:t>
      </w:r>
      <w:r w:rsidR="00F4136D">
        <w:rPr>
          <w:rStyle w:val="Strong"/>
          <w:b w:val="0"/>
          <w:sz w:val="28"/>
          <w:szCs w:val="28"/>
        </w:rPr>
        <w:t>shall</w:t>
      </w:r>
      <w:r w:rsidRPr="005F5A0B">
        <w:rPr>
          <w:rStyle w:val="Strong"/>
          <w:b w:val="0"/>
          <w:sz w:val="28"/>
          <w:szCs w:val="28"/>
        </w:rPr>
        <w:t xml:space="preserve"> be </w:t>
      </w:r>
      <w:r w:rsidR="00B7667B">
        <w:rPr>
          <w:rStyle w:val="Strong"/>
          <w:b w:val="0"/>
          <w:sz w:val="28"/>
          <w:szCs w:val="28"/>
        </w:rPr>
        <w:t>elected</w:t>
      </w:r>
      <w:r w:rsidRPr="005F5A0B">
        <w:rPr>
          <w:rStyle w:val="Strong"/>
          <w:b w:val="0"/>
          <w:sz w:val="28"/>
          <w:szCs w:val="28"/>
        </w:rPr>
        <w:t xml:space="preserve"> annually by the </w:t>
      </w:r>
      <w:r w:rsidR="00720AF4">
        <w:rPr>
          <w:rStyle w:val="Strong"/>
          <w:b w:val="0"/>
          <w:sz w:val="28"/>
          <w:szCs w:val="28"/>
        </w:rPr>
        <w:t>C</w:t>
      </w:r>
      <w:r w:rsidR="00D11866">
        <w:rPr>
          <w:rStyle w:val="Strong"/>
          <w:b w:val="0"/>
          <w:sz w:val="28"/>
          <w:szCs w:val="28"/>
        </w:rPr>
        <w:t>FS</w:t>
      </w:r>
      <w:r w:rsidR="005441B0">
        <w:rPr>
          <w:rStyle w:val="Strong"/>
          <w:b w:val="0"/>
          <w:sz w:val="28"/>
          <w:szCs w:val="28"/>
        </w:rPr>
        <w:t>G</w:t>
      </w:r>
      <w:r w:rsidR="00720AF4">
        <w:rPr>
          <w:rStyle w:val="Strong"/>
          <w:b w:val="0"/>
          <w:sz w:val="28"/>
          <w:szCs w:val="28"/>
        </w:rPr>
        <w:t xml:space="preserve"> </w:t>
      </w:r>
      <w:r w:rsidRPr="005F5A0B">
        <w:rPr>
          <w:rStyle w:val="Strong"/>
          <w:b w:val="0"/>
          <w:sz w:val="28"/>
          <w:szCs w:val="28"/>
        </w:rPr>
        <w:t xml:space="preserve">membership and confirmed by vote of </w:t>
      </w:r>
      <w:r w:rsidR="0049654E">
        <w:rPr>
          <w:rStyle w:val="Strong"/>
          <w:b w:val="0"/>
          <w:sz w:val="28"/>
          <w:szCs w:val="28"/>
        </w:rPr>
        <w:t>TAC</w:t>
      </w:r>
      <w:r w:rsidRPr="005F5A0B">
        <w:rPr>
          <w:rStyle w:val="Strong"/>
          <w:b w:val="0"/>
          <w:sz w:val="28"/>
          <w:szCs w:val="28"/>
        </w:rPr>
        <w:t>.</w:t>
      </w:r>
      <w:r w:rsidR="00C72409">
        <w:rPr>
          <w:rStyle w:val="Strong"/>
          <w:b w:val="0"/>
          <w:sz w:val="28"/>
          <w:szCs w:val="28"/>
        </w:rPr>
        <w:t xml:space="preserve">  If the Chair or Vice-Chair steps down during his or her term, the C</w:t>
      </w:r>
      <w:r w:rsidR="00D11866">
        <w:rPr>
          <w:rStyle w:val="Strong"/>
          <w:b w:val="0"/>
          <w:sz w:val="28"/>
          <w:szCs w:val="28"/>
        </w:rPr>
        <w:t>FS</w:t>
      </w:r>
      <w:r w:rsidR="005441B0">
        <w:rPr>
          <w:rStyle w:val="Strong"/>
          <w:b w:val="0"/>
          <w:sz w:val="28"/>
          <w:szCs w:val="28"/>
        </w:rPr>
        <w:t>G</w:t>
      </w:r>
      <w:r w:rsidR="00C72409">
        <w:rPr>
          <w:rStyle w:val="Strong"/>
          <w:b w:val="0"/>
          <w:sz w:val="28"/>
          <w:szCs w:val="28"/>
        </w:rPr>
        <w:t xml:space="preserve"> will hold a special election to fill the vacant position within </w:t>
      </w:r>
      <w:r w:rsidR="009B0D7C">
        <w:rPr>
          <w:rStyle w:val="Strong"/>
          <w:b w:val="0"/>
          <w:sz w:val="28"/>
          <w:szCs w:val="28"/>
        </w:rPr>
        <w:t>60</w:t>
      </w:r>
      <w:r w:rsidR="00C72409">
        <w:rPr>
          <w:rStyle w:val="Strong"/>
          <w:b w:val="0"/>
          <w:sz w:val="28"/>
          <w:szCs w:val="28"/>
        </w:rPr>
        <w:t xml:space="preserve"> days and the vote will be confirmed by </w:t>
      </w:r>
      <w:r w:rsidR="0049654E">
        <w:rPr>
          <w:rStyle w:val="Strong"/>
          <w:b w:val="0"/>
          <w:sz w:val="28"/>
          <w:szCs w:val="28"/>
        </w:rPr>
        <w:t>TAC</w:t>
      </w:r>
      <w:r w:rsidR="00C72409">
        <w:rPr>
          <w:rStyle w:val="Strong"/>
          <w:b w:val="0"/>
          <w:sz w:val="28"/>
          <w:szCs w:val="28"/>
        </w:rPr>
        <w:t xml:space="preserve">.  </w:t>
      </w:r>
      <w:r w:rsidR="00555355">
        <w:rPr>
          <w:rStyle w:val="Strong"/>
          <w:b w:val="0"/>
          <w:sz w:val="28"/>
          <w:szCs w:val="28"/>
        </w:rPr>
        <w:t xml:space="preserve"> </w:t>
      </w:r>
    </w:p>
    <w:p w14:paraId="0F45AE4D" w14:textId="77777777" w:rsidR="00555355" w:rsidRDefault="00555355">
      <w:pPr>
        <w:pStyle w:val="NormalWeb"/>
        <w:spacing w:before="0" w:beforeAutospacing="0" w:after="0" w:afterAutospacing="0"/>
        <w:ind w:left="180"/>
        <w:jc w:val="both"/>
        <w:rPr>
          <w:rStyle w:val="Strong"/>
          <w:b w:val="0"/>
          <w:sz w:val="28"/>
          <w:szCs w:val="28"/>
        </w:rPr>
      </w:pPr>
    </w:p>
    <w:p w14:paraId="7F3C6881" w14:textId="61C49073" w:rsidR="00555355" w:rsidRPr="005F5A0B" w:rsidRDefault="00555355" w:rsidP="00555355">
      <w:pPr>
        <w:pStyle w:val="NormalWeb"/>
        <w:spacing w:before="0" w:beforeAutospacing="0" w:after="0" w:afterAutospacing="0"/>
        <w:ind w:left="180"/>
        <w:jc w:val="both"/>
        <w:rPr>
          <w:rStyle w:val="Strong"/>
          <w:b w:val="0"/>
          <w:sz w:val="28"/>
          <w:szCs w:val="28"/>
        </w:rPr>
      </w:pPr>
      <w:r w:rsidRPr="005F5A0B">
        <w:rPr>
          <w:rStyle w:val="Strong"/>
          <w:b w:val="0"/>
          <w:sz w:val="28"/>
          <w:szCs w:val="28"/>
        </w:rPr>
        <w:t xml:space="preserve">The </w:t>
      </w:r>
      <w:r w:rsidR="0070314F">
        <w:rPr>
          <w:rStyle w:val="Strong"/>
          <w:b w:val="0"/>
          <w:sz w:val="28"/>
          <w:szCs w:val="28"/>
        </w:rPr>
        <w:t>C</w:t>
      </w:r>
      <w:r w:rsidR="00A60B79">
        <w:rPr>
          <w:rStyle w:val="Strong"/>
          <w:b w:val="0"/>
          <w:sz w:val="28"/>
          <w:szCs w:val="28"/>
        </w:rPr>
        <w:t>FS</w:t>
      </w:r>
      <w:r w:rsidR="005441B0">
        <w:rPr>
          <w:rStyle w:val="Strong"/>
          <w:b w:val="0"/>
          <w:sz w:val="28"/>
          <w:szCs w:val="28"/>
        </w:rPr>
        <w:t>G</w:t>
      </w:r>
      <w:r w:rsidR="0070314F">
        <w:rPr>
          <w:rStyle w:val="Strong"/>
          <w:b w:val="0"/>
          <w:sz w:val="28"/>
          <w:szCs w:val="28"/>
        </w:rPr>
        <w:t xml:space="preserve"> </w:t>
      </w:r>
      <w:r w:rsidRPr="005F5A0B">
        <w:rPr>
          <w:rStyle w:val="Strong"/>
          <w:b w:val="0"/>
          <w:sz w:val="28"/>
          <w:szCs w:val="28"/>
        </w:rPr>
        <w:t xml:space="preserve">Chair </w:t>
      </w:r>
      <w:r w:rsidR="00F4136D">
        <w:rPr>
          <w:rStyle w:val="Strong"/>
          <w:b w:val="0"/>
          <w:sz w:val="28"/>
          <w:szCs w:val="28"/>
        </w:rPr>
        <w:t>shall</w:t>
      </w:r>
      <w:r w:rsidRPr="005F5A0B">
        <w:rPr>
          <w:rStyle w:val="Strong"/>
          <w:b w:val="0"/>
          <w:sz w:val="28"/>
          <w:szCs w:val="28"/>
        </w:rPr>
        <w:t xml:space="preserve"> report at least semi-annually to </w:t>
      </w:r>
      <w:r w:rsidR="0049654E">
        <w:rPr>
          <w:rStyle w:val="Strong"/>
          <w:b w:val="0"/>
          <w:sz w:val="28"/>
          <w:szCs w:val="28"/>
        </w:rPr>
        <w:t>TAC</w:t>
      </w:r>
      <w:r w:rsidRPr="005F5A0B">
        <w:rPr>
          <w:rStyle w:val="Strong"/>
          <w:b w:val="0"/>
          <w:sz w:val="28"/>
          <w:szCs w:val="28"/>
        </w:rPr>
        <w:t xml:space="preserve"> </w:t>
      </w:r>
      <w:r w:rsidR="00C85978">
        <w:rPr>
          <w:rStyle w:val="Strong"/>
          <w:b w:val="0"/>
          <w:sz w:val="28"/>
          <w:szCs w:val="28"/>
        </w:rPr>
        <w:t>regarding</w:t>
      </w:r>
      <w:r w:rsidR="007B1750">
        <w:rPr>
          <w:rStyle w:val="Strong"/>
          <w:b w:val="0"/>
          <w:sz w:val="28"/>
          <w:szCs w:val="28"/>
        </w:rPr>
        <w:t xml:space="preserve"> </w:t>
      </w:r>
      <w:r w:rsidRPr="005F5A0B">
        <w:rPr>
          <w:rStyle w:val="Strong"/>
          <w:b w:val="0"/>
          <w:sz w:val="28"/>
          <w:szCs w:val="28"/>
        </w:rPr>
        <w:t xml:space="preserve">the state of credit </w:t>
      </w:r>
      <w:r w:rsidR="00280B98">
        <w:rPr>
          <w:rStyle w:val="Strong"/>
          <w:b w:val="0"/>
          <w:sz w:val="28"/>
          <w:szCs w:val="28"/>
        </w:rPr>
        <w:t>practice</w:t>
      </w:r>
      <w:r w:rsidRPr="005F5A0B">
        <w:rPr>
          <w:rStyle w:val="Strong"/>
          <w:b w:val="0"/>
          <w:sz w:val="28"/>
          <w:szCs w:val="28"/>
        </w:rPr>
        <w:t xml:space="preserve"> within</w:t>
      </w:r>
      <w:r w:rsidR="007B1750">
        <w:rPr>
          <w:rStyle w:val="Strong"/>
          <w:b w:val="0"/>
          <w:sz w:val="28"/>
          <w:szCs w:val="28"/>
        </w:rPr>
        <w:t xml:space="preserve"> </w:t>
      </w:r>
      <w:r w:rsidRPr="005F5A0B">
        <w:rPr>
          <w:rStyle w:val="Strong"/>
          <w:b w:val="0"/>
          <w:sz w:val="28"/>
          <w:szCs w:val="28"/>
        </w:rPr>
        <w:t>ERCOT.  In addition</w:t>
      </w:r>
      <w:r w:rsidR="00F4136D">
        <w:rPr>
          <w:rStyle w:val="Strong"/>
          <w:b w:val="0"/>
          <w:sz w:val="28"/>
          <w:szCs w:val="28"/>
        </w:rPr>
        <w:t>,</w:t>
      </w:r>
      <w:r w:rsidRPr="005F5A0B">
        <w:rPr>
          <w:rStyle w:val="Strong"/>
          <w:b w:val="0"/>
          <w:sz w:val="28"/>
          <w:szCs w:val="28"/>
        </w:rPr>
        <w:t xml:space="preserve"> the </w:t>
      </w:r>
      <w:r w:rsidR="0070314F">
        <w:rPr>
          <w:rStyle w:val="Strong"/>
          <w:b w:val="0"/>
          <w:sz w:val="28"/>
          <w:szCs w:val="28"/>
        </w:rPr>
        <w:t>C</w:t>
      </w:r>
      <w:r w:rsidR="00D11866">
        <w:rPr>
          <w:rStyle w:val="Strong"/>
          <w:b w:val="0"/>
          <w:sz w:val="28"/>
          <w:szCs w:val="28"/>
        </w:rPr>
        <w:t>FS</w:t>
      </w:r>
      <w:r w:rsidR="005441B0">
        <w:rPr>
          <w:rStyle w:val="Strong"/>
          <w:b w:val="0"/>
          <w:sz w:val="28"/>
          <w:szCs w:val="28"/>
        </w:rPr>
        <w:t>G</w:t>
      </w:r>
      <w:r w:rsidR="0070314F">
        <w:rPr>
          <w:rStyle w:val="Strong"/>
          <w:b w:val="0"/>
          <w:sz w:val="28"/>
          <w:szCs w:val="28"/>
        </w:rPr>
        <w:t xml:space="preserve"> </w:t>
      </w:r>
      <w:r w:rsidRPr="005F5A0B">
        <w:rPr>
          <w:rStyle w:val="Strong"/>
          <w:b w:val="0"/>
          <w:sz w:val="28"/>
          <w:szCs w:val="28"/>
        </w:rPr>
        <w:t xml:space="preserve">Chair </w:t>
      </w:r>
      <w:r w:rsidR="00F4136D">
        <w:rPr>
          <w:rStyle w:val="Strong"/>
          <w:b w:val="0"/>
          <w:sz w:val="28"/>
          <w:szCs w:val="28"/>
        </w:rPr>
        <w:t>shall</w:t>
      </w:r>
      <w:r w:rsidRPr="005F5A0B">
        <w:rPr>
          <w:rStyle w:val="Strong"/>
          <w:b w:val="0"/>
          <w:sz w:val="28"/>
          <w:szCs w:val="28"/>
        </w:rPr>
        <w:t xml:space="preserve"> notify the </w:t>
      </w:r>
      <w:r w:rsidR="0049654E">
        <w:rPr>
          <w:rStyle w:val="Strong"/>
          <w:b w:val="0"/>
          <w:sz w:val="28"/>
          <w:szCs w:val="28"/>
        </w:rPr>
        <w:t>TAC</w:t>
      </w:r>
      <w:r w:rsidR="00C85978">
        <w:rPr>
          <w:rStyle w:val="Strong"/>
          <w:b w:val="0"/>
          <w:sz w:val="28"/>
          <w:szCs w:val="28"/>
        </w:rPr>
        <w:t xml:space="preserve"> Chair</w:t>
      </w:r>
      <w:r w:rsidR="007B1750">
        <w:rPr>
          <w:rStyle w:val="Strong"/>
          <w:b w:val="0"/>
          <w:sz w:val="28"/>
          <w:szCs w:val="28"/>
        </w:rPr>
        <w:t xml:space="preserve"> </w:t>
      </w:r>
      <w:r w:rsidRPr="005F5A0B">
        <w:rPr>
          <w:rStyle w:val="Strong"/>
          <w:b w:val="0"/>
          <w:sz w:val="28"/>
          <w:szCs w:val="28"/>
        </w:rPr>
        <w:t>of significant</w:t>
      </w:r>
      <w:r w:rsidR="00C85978">
        <w:rPr>
          <w:rStyle w:val="Strong"/>
          <w:b w:val="0"/>
          <w:sz w:val="28"/>
          <w:szCs w:val="28"/>
        </w:rPr>
        <w:t xml:space="preserve"> credit</w:t>
      </w:r>
      <w:r w:rsidR="007B1750">
        <w:rPr>
          <w:rStyle w:val="Strong"/>
          <w:b w:val="0"/>
          <w:sz w:val="28"/>
          <w:szCs w:val="28"/>
        </w:rPr>
        <w:t xml:space="preserve"> </w:t>
      </w:r>
      <w:r w:rsidRPr="005F5A0B">
        <w:rPr>
          <w:rStyle w:val="Strong"/>
          <w:b w:val="0"/>
          <w:sz w:val="28"/>
          <w:szCs w:val="28"/>
        </w:rPr>
        <w:t>issues as they arise.</w:t>
      </w:r>
    </w:p>
    <w:p w14:paraId="4B822755" w14:textId="77777777" w:rsidR="006A2DF0" w:rsidRDefault="006A2DF0" w:rsidP="006A2DF0">
      <w:pPr>
        <w:widowControl w:val="0"/>
        <w:ind w:left="180"/>
        <w:jc w:val="both"/>
        <w:rPr>
          <w:sz w:val="28"/>
          <w:szCs w:val="28"/>
        </w:rPr>
      </w:pPr>
    </w:p>
    <w:p w14:paraId="5B2BB521" w14:textId="2A890CCE" w:rsidR="006A2DF0" w:rsidRPr="0015387F" w:rsidRDefault="006A2DF0" w:rsidP="006A2DF0">
      <w:pPr>
        <w:widowControl w:val="0"/>
        <w:ind w:left="180"/>
        <w:jc w:val="both"/>
        <w:rPr>
          <w:sz w:val="28"/>
          <w:szCs w:val="28"/>
        </w:rPr>
      </w:pPr>
      <w:r w:rsidRPr="0015387F">
        <w:rPr>
          <w:sz w:val="28"/>
          <w:szCs w:val="28"/>
        </w:rPr>
        <w:t xml:space="preserve">In order to discharge its </w:t>
      </w:r>
      <w:r>
        <w:rPr>
          <w:sz w:val="28"/>
          <w:szCs w:val="28"/>
        </w:rPr>
        <w:t>responsibilit</w:t>
      </w:r>
      <w:r w:rsidR="00C85978">
        <w:rPr>
          <w:sz w:val="28"/>
          <w:szCs w:val="28"/>
        </w:rPr>
        <w:t>ies</w:t>
      </w:r>
      <w:r>
        <w:rPr>
          <w:sz w:val="28"/>
          <w:szCs w:val="28"/>
        </w:rPr>
        <w:t>, the C</w:t>
      </w:r>
      <w:r w:rsidR="00D11866">
        <w:rPr>
          <w:sz w:val="28"/>
          <w:szCs w:val="28"/>
        </w:rPr>
        <w:t>FS</w:t>
      </w:r>
      <w:r w:rsidR="005441B0">
        <w:rPr>
          <w:sz w:val="28"/>
          <w:szCs w:val="28"/>
        </w:rPr>
        <w:t>G</w:t>
      </w:r>
      <w:r w:rsidRPr="0015387F">
        <w:rPr>
          <w:sz w:val="28"/>
          <w:szCs w:val="28"/>
        </w:rPr>
        <w:t xml:space="preserve"> may form temporary or </w:t>
      </w:r>
      <w:r w:rsidR="007C04F3" w:rsidRPr="007C04F3">
        <w:rPr>
          <w:i/>
          <w:sz w:val="28"/>
          <w:szCs w:val="28"/>
        </w:rPr>
        <w:t>ad hoc</w:t>
      </w:r>
      <w:r>
        <w:rPr>
          <w:sz w:val="28"/>
          <w:szCs w:val="28"/>
        </w:rPr>
        <w:t xml:space="preserve"> task forces.  The C</w:t>
      </w:r>
      <w:r w:rsidR="00D11866">
        <w:rPr>
          <w:sz w:val="28"/>
          <w:szCs w:val="28"/>
        </w:rPr>
        <w:t>FS</w:t>
      </w:r>
      <w:r w:rsidR="005441B0">
        <w:rPr>
          <w:sz w:val="28"/>
          <w:szCs w:val="28"/>
        </w:rPr>
        <w:t>G</w:t>
      </w:r>
      <w:r>
        <w:rPr>
          <w:sz w:val="28"/>
          <w:szCs w:val="28"/>
        </w:rPr>
        <w:t xml:space="preserve"> </w:t>
      </w:r>
      <w:r w:rsidR="0070314F">
        <w:rPr>
          <w:sz w:val="28"/>
          <w:szCs w:val="28"/>
        </w:rPr>
        <w:t>C</w:t>
      </w:r>
      <w:r>
        <w:rPr>
          <w:sz w:val="28"/>
          <w:szCs w:val="28"/>
        </w:rPr>
        <w:t>hair, with C</w:t>
      </w:r>
      <w:r w:rsidR="00D11866">
        <w:rPr>
          <w:sz w:val="28"/>
          <w:szCs w:val="28"/>
        </w:rPr>
        <w:t>FS</w:t>
      </w:r>
      <w:r w:rsidR="005441B0">
        <w:rPr>
          <w:sz w:val="28"/>
          <w:szCs w:val="28"/>
        </w:rPr>
        <w:t>G</w:t>
      </w:r>
      <w:r w:rsidRPr="0015387F">
        <w:rPr>
          <w:sz w:val="28"/>
          <w:szCs w:val="28"/>
        </w:rPr>
        <w:t xml:space="preserve"> approval, shall appoint the </w:t>
      </w:r>
      <w:r w:rsidRPr="0015387F">
        <w:rPr>
          <w:sz w:val="28"/>
          <w:szCs w:val="28"/>
        </w:rPr>
        <w:lastRenderedPageBreak/>
        <w:t>chair for each</w:t>
      </w:r>
      <w:r>
        <w:rPr>
          <w:sz w:val="28"/>
          <w:szCs w:val="28"/>
        </w:rPr>
        <w:t xml:space="preserve"> task force </w:t>
      </w:r>
      <w:r w:rsidR="00791499">
        <w:rPr>
          <w:sz w:val="28"/>
          <w:szCs w:val="28"/>
        </w:rPr>
        <w:t xml:space="preserve">for </w:t>
      </w:r>
      <w:r w:rsidR="00D56946">
        <w:rPr>
          <w:sz w:val="28"/>
          <w:szCs w:val="28"/>
        </w:rPr>
        <w:t xml:space="preserve">a term of one year or </w:t>
      </w:r>
      <w:r w:rsidR="00791499">
        <w:rPr>
          <w:sz w:val="28"/>
          <w:szCs w:val="28"/>
        </w:rPr>
        <w:t>the duration of the task force</w:t>
      </w:r>
      <w:r w:rsidR="00D56946">
        <w:rPr>
          <w:sz w:val="28"/>
          <w:szCs w:val="28"/>
        </w:rPr>
        <w:t xml:space="preserve"> whichever is less</w:t>
      </w:r>
      <w:r w:rsidR="00C85978">
        <w:rPr>
          <w:sz w:val="28"/>
          <w:szCs w:val="28"/>
        </w:rPr>
        <w:t xml:space="preserve">.  Each task force chair may serve in that role for </w:t>
      </w:r>
      <w:r w:rsidR="00791499">
        <w:rPr>
          <w:sz w:val="28"/>
          <w:szCs w:val="28"/>
        </w:rPr>
        <w:t>no</w:t>
      </w:r>
      <w:r w:rsidR="00C85978">
        <w:rPr>
          <w:sz w:val="28"/>
          <w:szCs w:val="28"/>
        </w:rPr>
        <w:t xml:space="preserve"> more than</w:t>
      </w:r>
      <w:r w:rsidR="00791499">
        <w:rPr>
          <w:sz w:val="28"/>
          <w:szCs w:val="28"/>
        </w:rPr>
        <w:t xml:space="preserve"> </w:t>
      </w:r>
      <w:r w:rsidR="00D56946">
        <w:rPr>
          <w:sz w:val="28"/>
          <w:szCs w:val="28"/>
        </w:rPr>
        <w:t>two consecutive one year terms</w:t>
      </w:r>
      <w:r>
        <w:rPr>
          <w:sz w:val="28"/>
          <w:szCs w:val="28"/>
        </w:rPr>
        <w:t>. The C</w:t>
      </w:r>
      <w:r w:rsidR="00D11866">
        <w:rPr>
          <w:sz w:val="28"/>
          <w:szCs w:val="28"/>
        </w:rPr>
        <w:t>FS</w:t>
      </w:r>
      <w:r w:rsidR="005441B0">
        <w:rPr>
          <w:sz w:val="28"/>
          <w:szCs w:val="28"/>
        </w:rPr>
        <w:t>G</w:t>
      </w:r>
      <w:r w:rsidRPr="0015387F">
        <w:rPr>
          <w:sz w:val="28"/>
          <w:szCs w:val="28"/>
        </w:rPr>
        <w:t xml:space="preserve"> shall direct these</w:t>
      </w:r>
      <w:r>
        <w:rPr>
          <w:sz w:val="28"/>
          <w:szCs w:val="28"/>
        </w:rPr>
        <w:t xml:space="preserve"> task forces </w:t>
      </w:r>
      <w:r w:rsidRPr="0015387F">
        <w:rPr>
          <w:sz w:val="28"/>
          <w:szCs w:val="28"/>
        </w:rPr>
        <w:t xml:space="preserve">and make assignments as necessary. </w:t>
      </w:r>
    </w:p>
    <w:p w14:paraId="36D0973E" w14:textId="77777777" w:rsidR="006A2DF0" w:rsidRPr="0015387F" w:rsidRDefault="006A2DF0" w:rsidP="006A2DF0">
      <w:pPr>
        <w:widowControl w:val="0"/>
        <w:jc w:val="both"/>
        <w:rPr>
          <w:sz w:val="28"/>
          <w:szCs w:val="28"/>
        </w:rPr>
      </w:pPr>
    </w:p>
    <w:p w14:paraId="7B4700B5" w14:textId="33F0B2C3" w:rsidR="002E2C99" w:rsidRPr="001172D2" w:rsidRDefault="006A2DF0" w:rsidP="001172D2">
      <w:pPr>
        <w:widowControl w:val="0"/>
        <w:ind w:left="180"/>
        <w:jc w:val="both"/>
        <w:rPr>
          <w:rStyle w:val="Strong"/>
          <w:b w:val="0"/>
          <w:bCs w:val="0"/>
          <w:sz w:val="28"/>
          <w:szCs w:val="28"/>
        </w:rPr>
      </w:pPr>
      <w:r w:rsidRPr="001172D2">
        <w:rPr>
          <w:sz w:val="28"/>
          <w:szCs w:val="28"/>
        </w:rPr>
        <w:t>All task forces are responsible for reporting planned activities/projects and results to the C</w:t>
      </w:r>
      <w:r w:rsidR="00D11866">
        <w:rPr>
          <w:sz w:val="28"/>
          <w:szCs w:val="28"/>
        </w:rPr>
        <w:t>FS</w:t>
      </w:r>
      <w:r w:rsidR="005441B0">
        <w:rPr>
          <w:sz w:val="28"/>
          <w:szCs w:val="28"/>
        </w:rPr>
        <w:t>G</w:t>
      </w:r>
      <w:r w:rsidRPr="001172D2">
        <w:rPr>
          <w:sz w:val="28"/>
          <w:szCs w:val="28"/>
        </w:rPr>
        <w:t xml:space="preserve"> for review. All task force actions are subject to C</w:t>
      </w:r>
      <w:r w:rsidR="00D11866">
        <w:rPr>
          <w:sz w:val="28"/>
          <w:szCs w:val="28"/>
        </w:rPr>
        <w:t>FS</w:t>
      </w:r>
      <w:r w:rsidR="005441B0">
        <w:rPr>
          <w:sz w:val="28"/>
          <w:szCs w:val="28"/>
        </w:rPr>
        <w:t>G</w:t>
      </w:r>
      <w:r w:rsidRPr="001172D2">
        <w:rPr>
          <w:sz w:val="28"/>
          <w:szCs w:val="28"/>
        </w:rPr>
        <w:t xml:space="preserve"> review.</w:t>
      </w:r>
    </w:p>
    <w:p w14:paraId="6DF32220" w14:textId="77777777" w:rsidR="00CE0562" w:rsidRPr="001172D2" w:rsidRDefault="00CE0562">
      <w:pPr>
        <w:pStyle w:val="NormalWeb"/>
        <w:spacing w:before="0" w:beforeAutospacing="0" w:after="0" w:afterAutospacing="0"/>
        <w:ind w:left="180"/>
        <w:jc w:val="both"/>
        <w:rPr>
          <w:rStyle w:val="Strong"/>
          <w:b w:val="0"/>
          <w:sz w:val="28"/>
          <w:szCs w:val="28"/>
        </w:rPr>
      </w:pPr>
    </w:p>
    <w:p w14:paraId="237127ED" w14:textId="77777777" w:rsidR="00CE0562" w:rsidRPr="001172D2" w:rsidRDefault="008F0E76" w:rsidP="008F0E76">
      <w:pPr>
        <w:pStyle w:val="NormalWeb"/>
        <w:spacing w:before="0" w:beforeAutospacing="0" w:after="0" w:afterAutospacing="0"/>
        <w:ind w:left="-180"/>
        <w:jc w:val="both"/>
        <w:rPr>
          <w:rStyle w:val="Strong"/>
          <w:sz w:val="28"/>
          <w:szCs w:val="28"/>
        </w:rPr>
      </w:pPr>
      <w:r w:rsidRPr="001172D2">
        <w:rPr>
          <w:rStyle w:val="Strong"/>
          <w:sz w:val="28"/>
          <w:szCs w:val="28"/>
        </w:rPr>
        <w:t xml:space="preserve">V. </w:t>
      </w:r>
      <w:r w:rsidR="00CE0562" w:rsidRPr="001172D2">
        <w:rPr>
          <w:rStyle w:val="Strong"/>
          <w:sz w:val="28"/>
          <w:szCs w:val="28"/>
        </w:rPr>
        <w:t>Meetings</w:t>
      </w:r>
    </w:p>
    <w:p w14:paraId="47158424" w14:textId="77777777" w:rsidR="00CE0562" w:rsidRDefault="00CE0562">
      <w:pPr>
        <w:pStyle w:val="NormalWeb"/>
        <w:spacing w:before="0" w:beforeAutospacing="0" w:after="0" w:afterAutospacing="0"/>
        <w:ind w:left="180"/>
        <w:jc w:val="both"/>
        <w:rPr>
          <w:rStyle w:val="Strong"/>
          <w:b w:val="0"/>
          <w:sz w:val="28"/>
          <w:szCs w:val="28"/>
        </w:rPr>
      </w:pPr>
    </w:p>
    <w:p w14:paraId="1F7B3923" w14:textId="77777777" w:rsidR="000C0E88" w:rsidRPr="00EA2DD2" w:rsidRDefault="008F0E76">
      <w:pPr>
        <w:pStyle w:val="NormalWeb"/>
        <w:spacing w:before="0" w:beforeAutospacing="0" w:after="0" w:afterAutospacing="0"/>
        <w:ind w:left="180"/>
        <w:jc w:val="both"/>
        <w:rPr>
          <w:rStyle w:val="Strong"/>
          <w:i/>
          <w:sz w:val="28"/>
          <w:szCs w:val="28"/>
        </w:rPr>
      </w:pPr>
      <w:r w:rsidRPr="00EA2DD2">
        <w:rPr>
          <w:rStyle w:val="Strong"/>
          <w:i/>
          <w:sz w:val="28"/>
          <w:szCs w:val="28"/>
        </w:rPr>
        <w:t xml:space="preserve">A. </w:t>
      </w:r>
      <w:r w:rsidR="00B33971" w:rsidRPr="00EA2DD2">
        <w:rPr>
          <w:rStyle w:val="Strong"/>
          <w:i/>
          <w:sz w:val="28"/>
          <w:szCs w:val="28"/>
        </w:rPr>
        <w:t xml:space="preserve">Quorum </w:t>
      </w:r>
    </w:p>
    <w:p w14:paraId="554BC84F" w14:textId="60BF0E0A" w:rsidR="000C0E88" w:rsidRDefault="006A2DF0">
      <w:pPr>
        <w:pStyle w:val="NormalWeb"/>
        <w:spacing w:before="0" w:beforeAutospacing="0" w:after="0" w:afterAutospacing="0"/>
        <w:ind w:left="180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In order to take action, a quorum must be present.  </w:t>
      </w:r>
      <w:r w:rsidR="009F410D">
        <w:rPr>
          <w:rStyle w:val="Strong"/>
          <w:b w:val="0"/>
          <w:sz w:val="28"/>
          <w:szCs w:val="28"/>
        </w:rPr>
        <w:t xml:space="preserve">A quorum is defined as at </w:t>
      </w:r>
      <w:r w:rsidR="000C0E88">
        <w:rPr>
          <w:rStyle w:val="Strong"/>
          <w:b w:val="0"/>
          <w:sz w:val="28"/>
          <w:szCs w:val="28"/>
        </w:rPr>
        <w:t xml:space="preserve">least one </w:t>
      </w:r>
      <w:r w:rsidR="00065EA4">
        <w:rPr>
          <w:rStyle w:val="Strong"/>
          <w:b w:val="0"/>
          <w:sz w:val="28"/>
          <w:szCs w:val="28"/>
        </w:rPr>
        <w:t>C</w:t>
      </w:r>
      <w:r w:rsidR="00D11866">
        <w:rPr>
          <w:rStyle w:val="Strong"/>
          <w:b w:val="0"/>
          <w:sz w:val="28"/>
          <w:szCs w:val="28"/>
        </w:rPr>
        <w:t>FS</w:t>
      </w:r>
      <w:r w:rsidR="005441B0">
        <w:rPr>
          <w:rStyle w:val="Strong"/>
          <w:b w:val="0"/>
          <w:sz w:val="28"/>
          <w:szCs w:val="28"/>
        </w:rPr>
        <w:t>G</w:t>
      </w:r>
      <w:r w:rsidR="00065EA4">
        <w:rPr>
          <w:rStyle w:val="Strong"/>
          <w:b w:val="0"/>
          <w:sz w:val="28"/>
          <w:szCs w:val="28"/>
        </w:rPr>
        <w:t xml:space="preserve"> </w:t>
      </w:r>
      <w:r w:rsidR="000C0E88">
        <w:rPr>
          <w:rStyle w:val="Strong"/>
          <w:b w:val="0"/>
          <w:sz w:val="28"/>
          <w:szCs w:val="28"/>
        </w:rPr>
        <w:t xml:space="preserve">member </w:t>
      </w:r>
      <w:r w:rsidR="009F410D">
        <w:rPr>
          <w:rStyle w:val="Strong"/>
          <w:b w:val="0"/>
          <w:sz w:val="28"/>
          <w:szCs w:val="28"/>
        </w:rPr>
        <w:t xml:space="preserve">in each of at least </w:t>
      </w:r>
      <w:r w:rsidR="000C0E88">
        <w:rPr>
          <w:rStyle w:val="Strong"/>
          <w:b w:val="0"/>
          <w:sz w:val="28"/>
          <w:szCs w:val="28"/>
        </w:rPr>
        <w:t xml:space="preserve">four </w:t>
      </w:r>
      <w:r w:rsidR="008F772E">
        <w:rPr>
          <w:rStyle w:val="Strong"/>
          <w:b w:val="0"/>
          <w:sz w:val="28"/>
          <w:szCs w:val="28"/>
        </w:rPr>
        <w:t xml:space="preserve">of the following </w:t>
      </w:r>
      <w:r w:rsidR="000C0E88">
        <w:rPr>
          <w:rStyle w:val="Strong"/>
          <w:b w:val="0"/>
          <w:sz w:val="28"/>
          <w:szCs w:val="28"/>
        </w:rPr>
        <w:t xml:space="preserve">Segments: Independent </w:t>
      </w:r>
      <w:r w:rsidR="00F25FAB">
        <w:rPr>
          <w:rStyle w:val="Strong"/>
          <w:b w:val="0"/>
          <w:sz w:val="28"/>
          <w:szCs w:val="28"/>
        </w:rPr>
        <w:t xml:space="preserve">Retail Electric Provider (IREP) </w:t>
      </w:r>
      <w:r w:rsidR="000C0E88">
        <w:rPr>
          <w:rStyle w:val="Strong"/>
          <w:b w:val="0"/>
          <w:sz w:val="28"/>
          <w:szCs w:val="28"/>
        </w:rPr>
        <w:t>(and</w:t>
      </w:r>
      <w:r w:rsidR="00F94885">
        <w:rPr>
          <w:rStyle w:val="Strong"/>
          <w:b w:val="0"/>
          <w:sz w:val="28"/>
          <w:szCs w:val="28"/>
        </w:rPr>
        <w:t xml:space="preserve"> Aggregators</w:t>
      </w:r>
      <w:r w:rsidR="000C0E88">
        <w:rPr>
          <w:rStyle w:val="Strong"/>
          <w:b w:val="0"/>
          <w:sz w:val="28"/>
          <w:szCs w:val="28"/>
        </w:rPr>
        <w:t>), Independent Generators, Indepen</w:t>
      </w:r>
      <w:r w:rsidR="006967B4">
        <w:rPr>
          <w:rStyle w:val="Strong"/>
          <w:b w:val="0"/>
          <w:sz w:val="28"/>
          <w:szCs w:val="28"/>
        </w:rPr>
        <w:t>den</w:t>
      </w:r>
      <w:r w:rsidR="000C0E88">
        <w:rPr>
          <w:rStyle w:val="Strong"/>
          <w:b w:val="0"/>
          <w:sz w:val="28"/>
          <w:szCs w:val="28"/>
        </w:rPr>
        <w:t>t Power Marketers</w:t>
      </w:r>
      <w:r w:rsidR="00F25FAB">
        <w:rPr>
          <w:rStyle w:val="Strong"/>
          <w:b w:val="0"/>
          <w:sz w:val="28"/>
          <w:szCs w:val="28"/>
        </w:rPr>
        <w:t xml:space="preserve"> (IPM)</w:t>
      </w:r>
      <w:r w:rsidR="000C0E88">
        <w:rPr>
          <w:rStyle w:val="Strong"/>
          <w:b w:val="0"/>
          <w:sz w:val="28"/>
          <w:szCs w:val="28"/>
        </w:rPr>
        <w:t>, Municipal, Cooperative, Investor Owned Utilit</w:t>
      </w:r>
      <w:r w:rsidR="00F25FAB">
        <w:rPr>
          <w:rStyle w:val="Strong"/>
          <w:b w:val="0"/>
          <w:sz w:val="28"/>
          <w:szCs w:val="28"/>
        </w:rPr>
        <w:t>y (IOU)</w:t>
      </w:r>
      <w:r w:rsidR="000C0E88">
        <w:rPr>
          <w:rStyle w:val="Strong"/>
          <w:b w:val="0"/>
          <w:sz w:val="28"/>
          <w:szCs w:val="28"/>
        </w:rPr>
        <w:t>, and Consumers</w:t>
      </w:r>
      <w:r w:rsidR="000C0E88" w:rsidRPr="00DD0346">
        <w:rPr>
          <w:rStyle w:val="Strong"/>
          <w:b w:val="0"/>
          <w:sz w:val="28"/>
          <w:szCs w:val="28"/>
        </w:rPr>
        <w:t xml:space="preserve">. </w:t>
      </w:r>
      <w:r w:rsidR="002F0CF9">
        <w:rPr>
          <w:rStyle w:val="Strong"/>
          <w:b w:val="0"/>
          <w:sz w:val="28"/>
          <w:szCs w:val="28"/>
        </w:rPr>
        <w:t xml:space="preserve"> C</w:t>
      </w:r>
      <w:r w:rsidR="00B3637B">
        <w:rPr>
          <w:rStyle w:val="Strong"/>
          <w:b w:val="0"/>
          <w:sz w:val="28"/>
          <w:szCs w:val="28"/>
        </w:rPr>
        <w:t>FS</w:t>
      </w:r>
      <w:r w:rsidR="005441B0">
        <w:rPr>
          <w:rStyle w:val="Strong"/>
          <w:b w:val="0"/>
          <w:sz w:val="28"/>
          <w:szCs w:val="28"/>
        </w:rPr>
        <w:t>G</w:t>
      </w:r>
      <w:r w:rsidR="00076A04">
        <w:rPr>
          <w:rStyle w:val="Strong"/>
          <w:b w:val="0"/>
          <w:sz w:val="28"/>
          <w:szCs w:val="28"/>
        </w:rPr>
        <w:t xml:space="preserve"> </w:t>
      </w:r>
      <w:r w:rsidR="002F0CF9">
        <w:rPr>
          <w:rStyle w:val="Strong"/>
          <w:b w:val="0"/>
          <w:sz w:val="28"/>
          <w:szCs w:val="28"/>
        </w:rPr>
        <w:t xml:space="preserve">members may </w:t>
      </w:r>
      <w:r w:rsidR="002F0CF9" w:rsidRPr="002F0CF9">
        <w:rPr>
          <w:rStyle w:val="Strong"/>
          <w:b w:val="0"/>
          <w:sz w:val="28"/>
          <w:szCs w:val="28"/>
        </w:rPr>
        <w:t>participate in a meeting in-person or remotely</w:t>
      </w:r>
    </w:p>
    <w:p w14:paraId="57505B4F" w14:textId="77777777" w:rsidR="000C0E88" w:rsidRDefault="000C0E88">
      <w:pPr>
        <w:pStyle w:val="NormalWeb"/>
        <w:spacing w:before="0" w:beforeAutospacing="0" w:after="0" w:afterAutospacing="0"/>
        <w:ind w:left="180"/>
        <w:jc w:val="both"/>
        <w:rPr>
          <w:rStyle w:val="Strong"/>
          <w:b w:val="0"/>
          <w:sz w:val="28"/>
          <w:szCs w:val="28"/>
        </w:rPr>
      </w:pPr>
    </w:p>
    <w:p w14:paraId="40CBD305" w14:textId="4BC2C747" w:rsidR="00B33971" w:rsidRDefault="00065EA4">
      <w:pPr>
        <w:pStyle w:val="NormalWeb"/>
        <w:spacing w:before="0" w:beforeAutospacing="0" w:after="0" w:afterAutospacing="0"/>
        <w:ind w:left="180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Each C</w:t>
      </w:r>
      <w:r w:rsidR="00B3637B">
        <w:rPr>
          <w:rStyle w:val="Strong"/>
          <w:b w:val="0"/>
          <w:sz w:val="28"/>
          <w:szCs w:val="28"/>
        </w:rPr>
        <w:t>FS</w:t>
      </w:r>
      <w:r w:rsidR="005441B0">
        <w:rPr>
          <w:rStyle w:val="Strong"/>
          <w:b w:val="0"/>
          <w:sz w:val="28"/>
          <w:szCs w:val="28"/>
        </w:rPr>
        <w:t>G</w:t>
      </w:r>
      <w:r w:rsidR="00B33971">
        <w:rPr>
          <w:rStyle w:val="Strong"/>
          <w:b w:val="0"/>
          <w:sz w:val="28"/>
          <w:szCs w:val="28"/>
        </w:rPr>
        <w:t xml:space="preserve"> member </w:t>
      </w:r>
      <w:r w:rsidR="00E4437B">
        <w:rPr>
          <w:rStyle w:val="Strong"/>
          <w:b w:val="0"/>
          <w:sz w:val="28"/>
          <w:szCs w:val="28"/>
        </w:rPr>
        <w:t>or C</w:t>
      </w:r>
      <w:r w:rsidR="00974174">
        <w:rPr>
          <w:rStyle w:val="Strong"/>
          <w:b w:val="0"/>
          <w:sz w:val="28"/>
          <w:szCs w:val="28"/>
        </w:rPr>
        <w:t>FS</w:t>
      </w:r>
      <w:r w:rsidR="005441B0">
        <w:rPr>
          <w:rStyle w:val="Strong"/>
          <w:b w:val="0"/>
          <w:sz w:val="28"/>
          <w:szCs w:val="28"/>
        </w:rPr>
        <w:t>G</w:t>
      </w:r>
      <w:r w:rsidR="00E4437B">
        <w:rPr>
          <w:rStyle w:val="Strong"/>
          <w:b w:val="0"/>
          <w:sz w:val="28"/>
          <w:szCs w:val="28"/>
        </w:rPr>
        <w:t xml:space="preserve"> member’s company </w:t>
      </w:r>
      <w:r w:rsidR="00B33971">
        <w:rPr>
          <w:rStyle w:val="Strong"/>
          <w:b w:val="0"/>
          <w:sz w:val="28"/>
          <w:szCs w:val="28"/>
        </w:rPr>
        <w:t>represented on C</w:t>
      </w:r>
      <w:r w:rsidR="00216CA2">
        <w:rPr>
          <w:rStyle w:val="Strong"/>
          <w:b w:val="0"/>
          <w:sz w:val="28"/>
          <w:szCs w:val="28"/>
        </w:rPr>
        <w:t>FS</w:t>
      </w:r>
      <w:r w:rsidR="005441B0">
        <w:rPr>
          <w:rStyle w:val="Strong"/>
          <w:b w:val="0"/>
          <w:sz w:val="28"/>
          <w:szCs w:val="28"/>
        </w:rPr>
        <w:t>G</w:t>
      </w:r>
      <w:r w:rsidR="00B33971">
        <w:rPr>
          <w:rStyle w:val="Strong"/>
          <w:b w:val="0"/>
          <w:sz w:val="28"/>
          <w:szCs w:val="28"/>
        </w:rPr>
        <w:t xml:space="preserve"> may designate, in writing, </w:t>
      </w:r>
      <w:r w:rsidR="00474DFA">
        <w:rPr>
          <w:rStyle w:val="Strong"/>
          <w:b w:val="0"/>
          <w:sz w:val="28"/>
          <w:szCs w:val="28"/>
        </w:rPr>
        <w:t xml:space="preserve">an </w:t>
      </w:r>
      <w:r w:rsidR="00B33971">
        <w:rPr>
          <w:rStyle w:val="Strong"/>
          <w:b w:val="0"/>
          <w:sz w:val="28"/>
          <w:szCs w:val="28"/>
        </w:rPr>
        <w:t xml:space="preserve">Alternate </w:t>
      </w:r>
      <w:r w:rsidR="002366F7">
        <w:rPr>
          <w:rStyle w:val="Strong"/>
          <w:b w:val="0"/>
          <w:sz w:val="28"/>
          <w:szCs w:val="28"/>
        </w:rPr>
        <w:t>Representative</w:t>
      </w:r>
      <w:r w:rsidR="00B33971">
        <w:rPr>
          <w:rStyle w:val="Strong"/>
          <w:b w:val="0"/>
          <w:sz w:val="28"/>
          <w:szCs w:val="28"/>
        </w:rPr>
        <w:t xml:space="preserve"> </w:t>
      </w:r>
      <w:r w:rsidR="00202F3A">
        <w:rPr>
          <w:rStyle w:val="Strong"/>
          <w:b w:val="0"/>
          <w:sz w:val="28"/>
          <w:szCs w:val="28"/>
        </w:rPr>
        <w:t xml:space="preserve">or proxy </w:t>
      </w:r>
      <w:r w:rsidR="00B33971">
        <w:rPr>
          <w:rStyle w:val="Strong"/>
          <w:b w:val="0"/>
          <w:sz w:val="28"/>
          <w:szCs w:val="28"/>
        </w:rPr>
        <w:t xml:space="preserve">who may attend meetings </w:t>
      </w:r>
      <w:r w:rsidR="00F4136D">
        <w:rPr>
          <w:rStyle w:val="Strong"/>
          <w:b w:val="0"/>
          <w:sz w:val="28"/>
          <w:szCs w:val="28"/>
        </w:rPr>
        <w:t xml:space="preserve">and </w:t>
      </w:r>
      <w:r w:rsidR="00B33971">
        <w:rPr>
          <w:rStyle w:val="Strong"/>
          <w:b w:val="0"/>
          <w:sz w:val="28"/>
          <w:szCs w:val="28"/>
        </w:rPr>
        <w:t xml:space="preserve">vote on the </w:t>
      </w:r>
      <w:r w:rsidR="002366F7">
        <w:rPr>
          <w:rStyle w:val="Strong"/>
          <w:b w:val="0"/>
          <w:sz w:val="28"/>
          <w:szCs w:val="28"/>
        </w:rPr>
        <w:t>C</w:t>
      </w:r>
      <w:r w:rsidR="00974174">
        <w:rPr>
          <w:rStyle w:val="Strong"/>
          <w:b w:val="0"/>
          <w:sz w:val="28"/>
          <w:szCs w:val="28"/>
        </w:rPr>
        <w:t>FS</w:t>
      </w:r>
      <w:r w:rsidR="005441B0">
        <w:rPr>
          <w:rStyle w:val="Strong"/>
          <w:b w:val="0"/>
          <w:sz w:val="28"/>
          <w:szCs w:val="28"/>
        </w:rPr>
        <w:t>G</w:t>
      </w:r>
      <w:r w:rsidR="00951CE1">
        <w:rPr>
          <w:rStyle w:val="Strong"/>
          <w:b w:val="0"/>
          <w:sz w:val="28"/>
          <w:szCs w:val="28"/>
        </w:rPr>
        <w:t xml:space="preserve"> </w:t>
      </w:r>
      <w:r w:rsidR="00B33971">
        <w:rPr>
          <w:rStyle w:val="Strong"/>
          <w:b w:val="0"/>
          <w:sz w:val="28"/>
          <w:szCs w:val="28"/>
        </w:rPr>
        <w:t>member’s behalf</w:t>
      </w:r>
      <w:r w:rsidR="00202F3A">
        <w:rPr>
          <w:rStyle w:val="Strong"/>
          <w:b w:val="0"/>
          <w:sz w:val="28"/>
          <w:szCs w:val="28"/>
        </w:rPr>
        <w:t xml:space="preserve">.  </w:t>
      </w:r>
      <w:r w:rsidR="00474DFA">
        <w:rPr>
          <w:rStyle w:val="Strong"/>
          <w:b w:val="0"/>
          <w:sz w:val="28"/>
          <w:szCs w:val="28"/>
        </w:rPr>
        <w:t xml:space="preserve">Alternate </w:t>
      </w:r>
      <w:r w:rsidR="002366F7">
        <w:rPr>
          <w:rStyle w:val="Strong"/>
          <w:b w:val="0"/>
          <w:sz w:val="28"/>
          <w:szCs w:val="28"/>
        </w:rPr>
        <w:t>Representatives</w:t>
      </w:r>
      <w:r w:rsidR="00474DFA">
        <w:rPr>
          <w:rStyle w:val="Strong"/>
          <w:b w:val="0"/>
          <w:sz w:val="28"/>
          <w:szCs w:val="28"/>
        </w:rPr>
        <w:t xml:space="preserve"> must be employees of </w:t>
      </w:r>
      <w:r w:rsidR="00865863">
        <w:rPr>
          <w:rStyle w:val="Strong"/>
          <w:b w:val="0"/>
          <w:sz w:val="28"/>
          <w:szCs w:val="28"/>
        </w:rPr>
        <w:t xml:space="preserve">the </w:t>
      </w:r>
      <w:r w:rsidR="00474DFA">
        <w:rPr>
          <w:rStyle w:val="Strong"/>
          <w:b w:val="0"/>
          <w:sz w:val="28"/>
          <w:szCs w:val="28"/>
        </w:rPr>
        <w:t>same company as the C</w:t>
      </w:r>
      <w:r w:rsidR="00974174">
        <w:rPr>
          <w:rStyle w:val="Strong"/>
          <w:b w:val="0"/>
          <w:sz w:val="28"/>
          <w:szCs w:val="28"/>
        </w:rPr>
        <w:t>FS</w:t>
      </w:r>
      <w:r w:rsidR="005441B0">
        <w:rPr>
          <w:rStyle w:val="Strong"/>
          <w:b w:val="0"/>
          <w:sz w:val="28"/>
          <w:szCs w:val="28"/>
        </w:rPr>
        <w:t>G</w:t>
      </w:r>
      <w:r w:rsidR="00474DFA">
        <w:rPr>
          <w:rStyle w:val="Strong"/>
          <w:b w:val="0"/>
          <w:sz w:val="28"/>
          <w:szCs w:val="28"/>
        </w:rPr>
        <w:t xml:space="preserve"> member designating them or may be agents with a </w:t>
      </w:r>
      <w:r w:rsidR="003A5477">
        <w:rPr>
          <w:rStyle w:val="Strong"/>
          <w:b w:val="0"/>
          <w:sz w:val="28"/>
          <w:szCs w:val="28"/>
        </w:rPr>
        <w:t>contractual</w:t>
      </w:r>
      <w:r w:rsidR="00474DFA">
        <w:rPr>
          <w:rStyle w:val="Strong"/>
          <w:b w:val="0"/>
          <w:sz w:val="28"/>
          <w:szCs w:val="28"/>
        </w:rPr>
        <w:t xml:space="preserve"> obligation to represent the </w:t>
      </w:r>
      <w:r w:rsidR="003A5477">
        <w:rPr>
          <w:rStyle w:val="Strong"/>
          <w:b w:val="0"/>
          <w:sz w:val="28"/>
          <w:szCs w:val="28"/>
        </w:rPr>
        <w:t xml:space="preserve">interest of the </w:t>
      </w:r>
      <w:r w:rsidR="00EE2F3A">
        <w:rPr>
          <w:rStyle w:val="Strong"/>
          <w:b w:val="0"/>
          <w:sz w:val="28"/>
          <w:szCs w:val="28"/>
        </w:rPr>
        <w:t>c</w:t>
      </w:r>
      <w:r w:rsidR="00474DFA">
        <w:rPr>
          <w:rStyle w:val="Strong"/>
          <w:b w:val="0"/>
          <w:sz w:val="28"/>
          <w:szCs w:val="28"/>
        </w:rPr>
        <w:t>ompany designating them.</w:t>
      </w:r>
      <w:r w:rsidR="005304FE">
        <w:rPr>
          <w:rStyle w:val="Strong"/>
          <w:b w:val="0"/>
          <w:sz w:val="28"/>
          <w:szCs w:val="28"/>
        </w:rPr>
        <w:t xml:space="preserve">  </w:t>
      </w:r>
      <w:r w:rsidR="00C72409">
        <w:rPr>
          <w:rStyle w:val="Strong"/>
          <w:b w:val="0"/>
          <w:sz w:val="28"/>
          <w:szCs w:val="28"/>
        </w:rPr>
        <w:t>Alternative Representatives count toward establishing a quorum at a C</w:t>
      </w:r>
      <w:r w:rsidR="00974174">
        <w:rPr>
          <w:rStyle w:val="Strong"/>
          <w:b w:val="0"/>
          <w:sz w:val="28"/>
          <w:szCs w:val="28"/>
        </w:rPr>
        <w:t>FS</w:t>
      </w:r>
      <w:r w:rsidR="005441B0">
        <w:rPr>
          <w:rStyle w:val="Strong"/>
          <w:b w:val="0"/>
          <w:sz w:val="28"/>
          <w:szCs w:val="28"/>
        </w:rPr>
        <w:t>G</w:t>
      </w:r>
      <w:r w:rsidR="00C72409">
        <w:rPr>
          <w:rStyle w:val="Strong"/>
          <w:b w:val="0"/>
          <w:sz w:val="28"/>
          <w:szCs w:val="28"/>
        </w:rPr>
        <w:t xml:space="preserve"> meeting; p</w:t>
      </w:r>
      <w:r w:rsidR="00EA2DD2">
        <w:rPr>
          <w:rStyle w:val="Strong"/>
          <w:b w:val="0"/>
          <w:sz w:val="28"/>
          <w:szCs w:val="28"/>
        </w:rPr>
        <w:t xml:space="preserve">roxies </w:t>
      </w:r>
      <w:r w:rsidR="00C72409">
        <w:rPr>
          <w:rStyle w:val="Strong"/>
          <w:b w:val="0"/>
          <w:sz w:val="28"/>
          <w:szCs w:val="28"/>
        </w:rPr>
        <w:t>do not</w:t>
      </w:r>
      <w:r>
        <w:rPr>
          <w:rStyle w:val="Strong"/>
          <w:b w:val="0"/>
          <w:sz w:val="28"/>
          <w:szCs w:val="28"/>
        </w:rPr>
        <w:t xml:space="preserve">. </w:t>
      </w:r>
      <w:r w:rsidR="00EA2DD2">
        <w:rPr>
          <w:rStyle w:val="Strong"/>
          <w:b w:val="0"/>
          <w:sz w:val="28"/>
          <w:szCs w:val="28"/>
        </w:rPr>
        <w:t xml:space="preserve"> </w:t>
      </w:r>
      <w:r w:rsidR="00B33971">
        <w:rPr>
          <w:rStyle w:val="Strong"/>
          <w:b w:val="0"/>
          <w:sz w:val="28"/>
          <w:szCs w:val="28"/>
        </w:rPr>
        <w:t>If a C</w:t>
      </w:r>
      <w:r w:rsidR="00974174">
        <w:rPr>
          <w:rStyle w:val="Strong"/>
          <w:b w:val="0"/>
          <w:sz w:val="28"/>
          <w:szCs w:val="28"/>
        </w:rPr>
        <w:t>FS</w:t>
      </w:r>
      <w:r w:rsidR="005441B0">
        <w:rPr>
          <w:rStyle w:val="Strong"/>
          <w:b w:val="0"/>
          <w:sz w:val="28"/>
          <w:szCs w:val="28"/>
        </w:rPr>
        <w:t>G</w:t>
      </w:r>
      <w:r w:rsidR="00B33971">
        <w:rPr>
          <w:rStyle w:val="Strong"/>
          <w:b w:val="0"/>
          <w:sz w:val="28"/>
          <w:szCs w:val="28"/>
        </w:rPr>
        <w:t xml:space="preserve"> </w:t>
      </w:r>
      <w:r w:rsidR="0055552D">
        <w:rPr>
          <w:rStyle w:val="Strong"/>
          <w:b w:val="0"/>
          <w:sz w:val="28"/>
          <w:szCs w:val="28"/>
        </w:rPr>
        <w:t xml:space="preserve">member </w:t>
      </w:r>
      <w:r w:rsidR="00D016C6">
        <w:rPr>
          <w:rStyle w:val="Strong"/>
          <w:b w:val="0"/>
          <w:sz w:val="28"/>
          <w:szCs w:val="28"/>
        </w:rPr>
        <w:t xml:space="preserve">wishes to designate an Alternate </w:t>
      </w:r>
      <w:r w:rsidR="002366F7">
        <w:rPr>
          <w:rStyle w:val="Strong"/>
          <w:b w:val="0"/>
          <w:sz w:val="28"/>
          <w:szCs w:val="28"/>
        </w:rPr>
        <w:t>Representative</w:t>
      </w:r>
      <w:r w:rsidR="00D016C6">
        <w:rPr>
          <w:rStyle w:val="Strong"/>
          <w:b w:val="0"/>
          <w:sz w:val="28"/>
          <w:szCs w:val="28"/>
        </w:rPr>
        <w:t xml:space="preserve"> o</w:t>
      </w:r>
      <w:r w:rsidR="00474A8D">
        <w:rPr>
          <w:rStyle w:val="Strong"/>
          <w:b w:val="0"/>
          <w:sz w:val="28"/>
          <w:szCs w:val="28"/>
        </w:rPr>
        <w:t>r</w:t>
      </w:r>
      <w:r w:rsidR="00D016C6">
        <w:rPr>
          <w:rStyle w:val="Strong"/>
          <w:b w:val="0"/>
          <w:sz w:val="28"/>
          <w:szCs w:val="28"/>
        </w:rPr>
        <w:t xml:space="preserve"> proxy,</w:t>
      </w:r>
      <w:r w:rsidR="002B15C2">
        <w:rPr>
          <w:rStyle w:val="Strong"/>
          <w:b w:val="0"/>
          <w:sz w:val="28"/>
          <w:szCs w:val="28"/>
        </w:rPr>
        <w:t xml:space="preserve"> the C</w:t>
      </w:r>
      <w:r w:rsidR="00974174">
        <w:rPr>
          <w:rStyle w:val="Strong"/>
          <w:b w:val="0"/>
          <w:sz w:val="28"/>
          <w:szCs w:val="28"/>
        </w:rPr>
        <w:t>FS</w:t>
      </w:r>
      <w:r w:rsidR="005441B0">
        <w:rPr>
          <w:rStyle w:val="Strong"/>
          <w:b w:val="0"/>
          <w:sz w:val="28"/>
          <w:szCs w:val="28"/>
        </w:rPr>
        <w:t>G</w:t>
      </w:r>
      <w:r w:rsidR="002B15C2">
        <w:rPr>
          <w:rStyle w:val="Strong"/>
          <w:b w:val="0"/>
          <w:sz w:val="28"/>
          <w:szCs w:val="28"/>
        </w:rPr>
        <w:t xml:space="preserve"> member must send</w:t>
      </w:r>
      <w:r w:rsidR="00DD3C9D">
        <w:rPr>
          <w:rStyle w:val="Strong"/>
          <w:b w:val="0"/>
          <w:sz w:val="28"/>
          <w:szCs w:val="28"/>
        </w:rPr>
        <w:t xml:space="preserve"> C</w:t>
      </w:r>
      <w:r w:rsidR="00974174">
        <w:rPr>
          <w:rStyle w:val="Strong"/>
          <w:b w:val="0"/>
          <w:sz w:val="28"/>
          <w:szCs w:val="28"/>
        </w:rPr>
        <w:t>FS</w:t>
      </w:r>
      <w:r w:rsidR="005441B0">
        <w:rPr>
          <w:rStyle w:val="Strong"/>
          <w:b w:val="0"/>
          <w:sz w:val="28"/>
          <w:szCs w:val="28"/>
        </w:rPr>
        <w:t>G</w:t>
      </w:r>
      <w:r w:rsidR="00DD3C9D">
        <w:rPr>
          <w:rStyle w:val="Strong"/>
          <w:b w:val="0"/>
          <w:sz w:val="28"/>
          <w:szCs w:val="28"/>
        </w:rPr>
        <w:t xml:space="preserve"> leadership</w:t>
      </w:r>
      <w:r w:rsidR="002B15C2">
        <w:rPr>
          <w:rStyle w:val="Strong"/>
          <w:b w:val="0"/>
          <w:sz w:val="28"/>
          <w:szCs w:val="28"/>
        </w:rPr>
        <w:t xml:space="preserve"> </w:t>
      </w:r>
      <w:r w:rsidR="00D016C6">
        <w:rPr>
          <w:rStyle w:val="Strong"/>
          <w:b w:val="0"/>
          <w:sz w:val="28"/>
          <w:szCs w:val="28"/>
        </w:rPr>
        <w:t xml:space="preserve">notification of the designation of such Alternative </w:t>
      </w:r>
      <w:r w:rsidR="002366F7">
        <w:rPr>
          <w:rStyle w:val="Strong"/>
          <w:b w:val="0"/>
          <w:sz w:val="28"/>
          <w:szCs w:val="28"/>
        </w:rPr>
        <w:t>Representative</w:t>
      </w:r>
      <w:r w:rsidR="00D016C6">
        <w:rPr>
          <w:rStyle w:val="Strong"/>
          <w:b w:val="0"/>
          <w:sz w:val="28"/>
          <w:szCs w:val="28"/>
        </w:rPr>
        <w:t xml:space="preserve"> or proxy </w:t>
      </w:r>
      <w:r w:rsidR="001842BD">
        <w:rPr>
          <w:rStyle w:val="Strong"/>
          <w:b w:val="0"/>
          <w:sz w:val="28"/>
          <w:szCs w:val="28"/>
        </w:rPr>
        <w:t>in advance</w:t>
      </w:r>
      <w:r w:rsidR="002B15C2">
        <w:rPr>
          <w:rStyle w:val="Strong"/>
          <w:b w:val="0"/>
          <w:sz w:val="28"/>
          <w:szCs w:val="28"/>
        </w:rPr>
        <w:t xml:space="preserve"> of any meeting</w:t>
      </w:r>
      <w:r w:rsidR="001842BD">
        <w:rPr>
          <w:rStyle w:val="Strong"/>
          <w:b w:val="0"/>
          <w:sz w:val="28"/>
          <w:szCs w:val="28"/>
        </w:rPr>
        <w:t xml:space="preserve"> </w:t>
      </w:r>
      <w:r w:rsidR="00D016C6">
        <w:rPr>
          <w:rStyle w:val="Strong"/>
          <w:b w:val="0"/>
          <w:sz w:val="28"/>
          <w:szCs w:val="28"/>
        </w:rPr>
        <w:t>and</w:t>
      </w:r>
      <w:r w:rsidR="002B15C2">
        <w:rPr>
          <w:rStyle w:val="Strong"/>
          <w:b w:val="0"/>
          <w:sz w:val="28"/>
          <w:szCs w:val="28"/>
        </w:rPr>
        <w:t xml:space="preserve"> the designation</w:t>
      </w:r>
      <w:r w:rsidR="00D016C6">
        <w:rPr>
          <w:rStyle w:val="Strong"/>
          <w:b w:val="0"/>
          <w:sz w:val="28"/>
          <w:szCs w:val="28"/>
        </w:rPr>
        <w:t xml:space="preserve"> shall be valid for the time period designated by the C</w:t>
      </w:r>
      <w:r w:rsidR="00974174">
        <w:rPr>
          <w:rStyle w:val="Strong"/>
          <w:b w:val="0"/>
          <w:sz w:val="28"/>
          <w:szCs w:val="28"/>
        </w:rPr>
        <w:t>FS</w:t>
      </w:r>
      <w:r w:rsidR="005441B0">
        <w:rPr>
          <w:rStyle w:val="Strong"/>
          <w:b w:val="0"/>
          <w:sz w:val="28"/>
          <w:szCs w:val="28"/>
        </w:rPr>
        <w:t>G</w:t>
      </w:r>
      <w:r w:rsidR="00D016C6">
        <w:rPr>
          <w:rStyle w:val="Strong"/>
          <w:b w:val="0"/>
          <w:sz w:val="28"/>
          <w:szCs w:val="28"/>
        </w:rPr>
        <w:t xml:space="preserve"> </w:t>
      </w:r>
      <w:r w:rsidR="002366F7">
        <w:rPr>
          <w:rStyle w:val="Strong"/>
          <w:b w:val="0"/>
          <w:sz w:val="28"/>
          <w:szCs w:val="28"/>
        </w:rPr>
        <w:t>m</w:t>
      </w:r>
      <w:r w:rsidR="001842BD">
        <w:rPr>
          <w:rStyle w:val="Strong"/>
          <w:b w:val="0"/>
          <w:sz w:val="28"/>
          <w:szCs w:val="28"/>
        </w:rPr>
        <w:t>ember.</w:t>
      </w:r>
      <w:r w:rsidR="00D016C6">
        <w:rPr>
          <w:rStyle w:val="Strong"/>
          <w:b w:val="0"/>
          <w:sz w:val="28"/>
          <w:szCs w:val="28"/>
        </w:rPr>
        <w:t xml:space="preserve"> </w:t>
      </w:r>
    </w:p>
    <w:p w14:paraId="666B412E" w14:textId="77777777" w:rsidR="00E4437B" w:rsidRDefault="00E4437B">
      <w:pPr>
        <w:pStyle w:val="NormalWeb"/>
        <w:spacing w:before="0" w:beforeAutospacing="0" w:after="0" w:afterAutospacing="0"/>
        <w:ind w:left="180"/>
        <w:jc w:val="both"/>
        <w:rPr>
          <w:rStyle w:val="Strong"/>
          <w:b w:val="0"/>
          <w:sz w:val="28"/>
          <w:szCs w:val="28"/>
        </w:rPr>
      </w:pPr>
    </w:p>
    <w:p w14:paraId="3BB05DCC" w14:textId="77777777" w:rsidR="00B33971" w:rsidRPr="00EA2DD2" w:rsidRDefault="008F0E76">
      <w:pPr>
        <w:pStyle w:val="NormalWeb"/>
        <w:spacing w:before="0" w:beforeAutospacing="0" w:after="0" w:afterAutospacing="0"/>
        <w:ind w:left="180"/>
        <w:jc w:val="both"/>
        <w:rPr>
          <w:rStyle w:val="Strong"/>
          <w:i/>
          <w:sz w:val="28"/>
          <w:szCs w:val="28"/>
        </w:rPr>
      </w:pPr>
      <w:r w:rsidRPr="00EA2DD2">
        <w:rPr>
          <w:rStyle w:val="Strong"/>
          <w:i/>
          <w:sz w:val="28"/>
          <w:szCs w:val="28"/>
        </w:rPr>
        <w:t xml:space="preserve">B. </w:t>
      </w:r>
      <w:r w:rsidR="0055552D" w:rsidRPr="00EA2DD2">
        <w:rPr>
          <w:rStyle w:val="Strong"/>
          <w:i/>
          <w:sz w:val="28"/>
          <w:szCs w:val="28"/>
        </w:rPr>
        <w:t>Meeting Schedule</w:t>
      </w:r>
      <w:r w:rsidR="00146C24">
        <w:rPr>
          <w:rStyle w:val="Strong"/>
          <w:i/>
          <w:sz w:val="28"/>
          <w:szCs w:val="28"/>
        </w:rPr>
        <w:t xml:space="preserve"> and Notification</w:t>
      </w:r>
    </w:p>
    <w:p w14:paraId="780B3E03" w14:textId="6EFEBB25" w:rsidR="00065EA4" w:rsidRDefault="002E2C99" w:rsidP="00065EA4">
      <w:pPr>
        <w:pStyle w:val="NormalWeb"/>
        <w:spacing w:before="0" w:beforeAutospacing="0" w:after="0" w:afterAutospacing="0"/>
        <w:ind w:left="180"/>
        <w:jc w:val="both"/>
        <w:rPr>
          <w:rStyle w:val="Strong"/>
          <w:b w:val="0"/>
          <w:sz w:val="28"/>
          <w:szCs w:val="28"/>
        </w:rPr>
      </w:pPr>
      <w:r w:rsidRPr="005F5A0B">
        <w:rPr>
          <w:rStyle w:val="Strong"/>
          <w:b w:val="0"/>
          <w:sz w:val="28"/>
          <w:szCs w:val="28"/>
        </w:rPr>
        <w:t>The C</w:t>
      </w:r>
      <w:r w:rsidR="0046380F">
        <w:rPr>
          <w:rStyle w:val="Strong"/>
          <w:b w:val="0"/>
          <w:sz w:val="28"/>
          <w:szCs w:val="28"/>
        </w:rPr>
        <w:t>FS</w:t>
      </w:r>
      <w:r w:rsidR="005441B0">
        <w:rPr>
          <w:rStyle w:val="Strong"/>
          <w:b w:val="0"/>
          <w:sz w:val="28"/>
          <w:szCs w:val="28"/>
        </w:rPr>
        <w:t>G</w:t>
      </w:r>
      <w:r w:rsidRPr="005F5A0B">
        <w:rPr>
          <w:rStyle w:val="Strong"/>
          <w:b w:val="0"/>
          <w:sz w:val="28"/>
          <w:szCs w:val="28"/>
        </w:rPr>
        <w:t xml:space="preserve"> </w:t>
      </w:r>
      <w:r w:rsidR="001842BD">
        <w:rPr>
          <w:rStyle w:val="Strong"/>
          <w:b w:val="0"/>
          <w:sz w:val="28"/>
          <w:szCs w:val="28"/>
        </w:rPr>
        <w:t>shall</w:t>
      </w:r>
      <w:r w:rsidRPr="005F5A0B">
        <w:rPr>
          <w:rStyle w:val="Strong"/>
          <w:b w:val="0"/>
          <w:sz w:val="28"/>
          <w:szCs w:val="28"/>
        </w:rPr>
        <w:t xml:space="preserve"> meet at least quarterly to review credit policy.  In addition, the</w:t>
      </w:r>
      <w:r w:rsidR="001842BD">
        <w:rPr>
          <w:rStyle w:val="Strong"/>
          <w:b w:val="0"/>
          <w:sz w:val="28"/>
          <w:szCs w:val="28"/>
        </w:rPr>
        <w:t xml:space="preserve"> C</w:t>
      </w:r>
      <w:r w:rsidR="0046380F">
        <w:rPr>
          <w:rStyle w:val="Strong"/>
          <w:b w:val="0"/>
          <w:sz w:val="28"/>
          <w:szCs w:val="28"/>
        </w:rPr>
        <w:t>FS</w:t>
      </w:r>
      <w:r w:rsidR="005441B0">
        <w:rPr>
          <w:rStyle w:val="Strong"/>
          <w:b w:val="0"/>
          <w:sz w:val="28"/>
          <w:szCs w:val="28"/>
        </w:rPr>
        <w:t>G</w:t>
      </w:r>
      <w:r w:rsidR="001842BD">
        <w:rPr>
          <w:rStyle w:val="Strong"/>
          <w:b w:val="0"/>
          <w:sz w:val="28"/>
          <w:szCs w:val="28"/>
        </w:rPr>
        <w:t xml:space="preserve"> shall</w:t>
      </w:r>
      <w:r w:rsidRPr="005F5A0B">
        <w:rPr>
          <w:rStyle w:val="Strong"/>
          <w:b w:val="0"/>
          <w:sz w:val="28"/>
          <w:szCs w:val="28"/>
        </w:rPr>
        <w:t xml:space="preserve"> meet as needed to address issues as they arise </w:t>
      </w:r>
      <w:r w:rsidR="00D33637">
        <w:rPr>
          <w:rStyle w:val="Strong"/>
          <w:b w:val="0"/>
          <w:sz w:val="28"/>
          <w:szCs w:val="28"/>
        </w:rPr>
        <w:t>such as</w:t>
      </w:r>
      <w:r w:rsidR="002B15C2">
        <w:rPr>
          <w:rStyle w:val="Strong"/>
          <w:b w:val="0"/>
          <w:sz w:val="28"/>
          <w:szCs w:val="28"/>
        </w:rPr>
        <w:t xml:space="preserve"> NPRRs</w:t>
      </w:r>
      <w:r w:rsidRPr="005F5A0B">
        <w:rPr>
          <w:rStyle w:val="Strong"/>
          <w:b w:val="0"/>
          <w:sz w:val="28"/>
          <w:szCs w:val="28"/>
        </w:rPr>
        <w:t xml:space="preserve">.  </w:t>
      </w:r>
      <w:r w:rsidR="00065EA4">
        <w:rPr>
          <w:rStyle w:val="Strong"/>
          <w:b w:val="0"/>
          <w:sz w:val="28"/>
          <w:szCs w:val="28"/>
        </w:rPr>
        <w:t>M</w:t>
      </w:r>
      <w:r w:rsidRPr="005F5A0B">
        <w:rPr>
          <w:rStyle w:val="Strong"/>
          <w:b w:val="0"/>
          <w:sz w:val="28"/>
          <w:szCs w:val="28"/>
        </w:rPr>
        <w:t>eeting</w:t>
      </w:r>
      <w:r w:rsidR="00065EA4">
        <w:rPr>
          <w:rStyle w:val="Strong"/>
          <w:b w:val="0"/>
          <w:sz w:val="28"/>
          <w:szCs w:val="28"/>
        </w:rPr>
        <w:t xml:space="preserve"> notices </w:t>
      </w:r>
      <w:r w:rsidR="0070314F">
        <w:rPr>
          <w:rStyle w:val="Strong"/>
          <w:b w:val="0"/>
          <w:sz w:val="28"/>
          <w:szCs w:val="28"/>
        </w:rPr>
        <w:t xml:space="preserve">and agendas </w:t>
      </w:r>
      <w:r w:rsidR="001842BD">
        <w:rPr>
          <w:rStyle w:val="Strong"/>
          <w:b w:val="0"/>
          <w:sz w:val="28"/>
          <w:szCs w:val="28"/>
        </w:rPr>
        <w:t>shall</w:t>
      </w:r>
      <w:r w:rsidR="00065EA4">
        <w:rPr>
          <w:rStyle w:val="Strong"/>
          <w:b w:val="0"/>
          <w:sz w:val="28"/>
          <w:szCs w:val="28"/>
        </w:rPr>
        <w:t xml:space="preserve"> be sent to the C</w:t>
      </w:r>
      <w:r w:rsidR="0046380F">
        <w:rPr>
          <w:rStyle w:val="Strong"/>
          <w:b w:val="0"/>
          <w:sz w:val="28"/>
          <w:szCs w:val="28"/>
        </w:rPr>
        <w:t>FS</w:t>
      </w:r>
      <w:r w:rsidR="005441B0">
        <w:rPr>
          <w:rStyle w:val="Strong"/>
          <w:b w:val="0"/>
          <w:sz w:val="28"/>
          <w:szCs w:val="28"/>
        </w:rPr>
        <w:t>G</w:t>
      </w:r>
      <w:r w:rsidR="00065EA4">
        <w:rPr>
          <w:rStyle w:val="Strong"/>
          <w:b w:val="0"/>
          <w:sz w:val="28"/>
          <w:szCs w:val="28"/>
        </w:rPr>
        <w:t xml:space="preserve"> distribution list and</w:t>
      </w:r>
      <w:r w:rsidRPr="005F5A0B">
        <w:rPr>
          <w:rStyle w:val="Strong"/>
          <w:b w:val="0"/>
          <w:sz w:val="28"/>
          <w:szCs w:val="28"/>
        </w:rPr>
        <w:t xml:space="preserve"> posted on the ERCOT website </w:t>
      </w:r>
      <w:r w:rsidR="000C0E88">
        <w:rPr>
          <w:rStyle w:val="Strong"/>
          <w:b w:val="0"/>
          <w:sz w:val="28"/>
          <w:szCs w:val="28"/>
        </w:rPr>
        <w:t>at least one (1) week prior to the</w:t>
      </w:r>
      <w:r w:rsidR="002B15C2">
        <w:rPr>
          <w:rStyle w:val="Strong"/>
          <w:b w:val="0"/>
          <w:sz w:val="28"/>
          <w:szCs w:val="28"/>
        </w:rPr>
        <w:t xml:space="preserve"> C</w:t>
      </w:r>
      <w:r w:rsidR="0046380F">
        <w:rPr>
          <w:rStyle w:val="Strong"/>
          <w:b w:val="0"/>
          <w:sz w:val="28"/>
          <w:szCs w:val="28"/>
        </w:rPr>
        <w:t>FS</w:t>
      </w:r>
      <w:r w:rsidR="005441B0">
        <w:rPr>
          <w:rStyle w:val="Strong"/>
          <w:b w:val="0"/>
          <w:sz w:val="28"/>
          <w:szCs w:val="28"/>
        </w:rPr>
        <w:t>G</w:t>
      </w:r>
      <w:r w:rsidR="00F73C28">
        <w:rPr>
          <w:rStyle w:val="Strong"/>
          <w:b w:val="0"/>
          <w:sz w:val="28"/>
          <w:szCs w:val="28"/>
        </w:rPr>
        <w:t xml:space="preserve"> </w:t>
      </w:r>
      <w:r w:rsidR="000C0E88">
        <w:rPr>
          <w:rStyle w:val="Strong"/>
          <w:b w:val="0"/>
          <w:sz w:val="28"/>
          <w:szCs w:val="28"/>
        </w:rPr>
        <w:t>meeting</w:t>
      </w:r>
      <w:r w:rsidR="00065EA4">
        <w:rPr>
          <w:rStyle w:val="Strong"/>
          <w:b w:val="0"/>
          <w:sz w:val="28"/>
          <w:szCs w:val="28"/>
        </w:rPr>
        <w:t xml:space="preserve"> unless an </w:t>
      </w:r>
      <w:r w:rsidR="00CE222E">
        <w:rPr>
          <w:rStyle w:val="Strong"/>
          <w:b w:val="0"/>
          <w:sz w:val="28"/>
          <w:szCs w:val="28"/>
        </w:rPr>
        <w:t>urgent</w:t>
      </w:r>
      <w:r w:rsidR="00065EA4">
        <w:rPr>
          <w:rStyle w:val="Strong"/>
          <w:b w:val="0"/>
          <w:sz w:val="28"/>
          <w:szCs w:val="28"/>
        </w:rPr>
        <w:t xml:space="preserve"> condition requires shorter notice.</w:t>
      </w:r>
      <w:r w:rsidR="002B15C2">
        <w:rPr>
          <w:rStyle w:val="Strong"/>
          <w:b w:val="0"/>
          <w:sz w:val="28"/>
          <w:szCs w:val="28"/>
        </w:rPr>
        <w:t xml:space="preserve">  </w:t>
      </w:r>
      <w:r w:rsidR="00280B98">
        <w:rPr>
          <w:rStyle w:val="Strong"/>
          <w:b w:val="0"/>
          <w:sz w:val="28"/>
          <w:szCs w:val="28"/>
        </w:rPr>
        <w:t>If the C</w:t>
      </w:r>
      <w:r w:rsidR="0046380F">
        <w:rPr>
          <w:rStyle w:val="Strong"/>
          <w:b w:val="0"/>
          <w:sz w:val="28"/>
          <w:szCs w:val="28"/>
        </w:rPr>
        <w:t>FS</w:t>
      </w:r>
      <w:r w:rsidR="005441B0">
        <w:rPr>
          <w:rStyle w:val="Strong"/>
          <w:b w:val="0"/>
          <w:sz w:val="28"/>
          <w:szCs w:val="28"/>
        </w:rPr>
        <w:t>G</w:t>
      </w:r>
      <w:r w:rsidR="00280B98">
        <w:rPr>
          <w:rStyle w:val="Strong"/>
          <w:b w:val="0"/>
          <w:sz w:val="28"/>
          <w:szCs w:val="28"/>
        </w:rPr>
        <w:t xml:space="preserve"> Chair or Vice Chair has declared a meeting urgent, </w:t>
      </w:r>
      <w:r w:rsidR="005D4CB6">
        <w:rPr>
          <w:rStyle w:val="Strong"/>
          <w:b w:val="0"/>
          <w:sz w:val="28"/>
          <w:szCs w:val="28"/>
        </w:rPr>
        <w:t>m</w:t>
      </w:r>
      <w:r w:rsidR="00D33637">
        <w:rPr>
          <w:rStyle w:val="Strong"/>
          <w:b w:val="0"/>
          <w:sz w:val="28"/>
          <w:szCs w:val="28"/>
        </w:rPr>
        <w:t xml:space="preserve">eeting notices shall be sent to the distribution list and posted on the ERCOT website and </w:t>
      </w:r>
      <w:r w:rsidR="00D33637">
        <w:rPr>
          <w:rStyle w:val="Strong"/>
          <w:b w:val="0"/>
          <w:sz w:val="28"/>
          <w:szCs w:val="28"/>
        </w:rPr>
        <w:lastRenderedPageBreak/>
        <w:t xml:space="preserve">shall clearly identify the condition requiring the shorter notice.  </w:t>
      </w:r>
      <w:r w:rsidR="002B15C2">
        <w:rPr>
          <w:rStyle w:val="Strong"/>
          <w:b w:val="0"/>
          <w:sz w:val="28"/>
          <w:szCs w:val="28"/>
        </w:rPr>
        <w:t xml:space="preserve">Except in cases of </w:t>
      </w:r>
      <w:r w:rsidR="00CE222E">
        <w:rPr>
          <w:rStyle w:val="Strong"/>
          <w:b w:val="0"/>
          <w:sz w:val="28"/>
          <w:szCs w:val="28"/>
        </w:rPr>
        <w:t>urgent matters</w:t>
      </w:r>
      <w:r w:rsidR="002B15C2">
        <w:rPr>
          <w:rStyle w:val="Strong"/>
          <w:b w:val="0"/>
          <w:sz w:val="28"/>
          <w:szCs w:val="28"/>
        </w:rPr>
        <w:t>, a</w:t>
      </w:r>
      <w:r w:rsidR="000C0E88">
        <w:rPr>
          <w:rStyle w:val="Strong"/>
          <w:b w:val="0"/>
          <w:sz w:val="28"/>
          <w:szCs w:val="28"/>
        </w:rPr>
        <w:t>ll agend</w:t>
      </w:r>
      <w:r w:rsidR="00065EA4">
        <w:rPr>
          <w:rStyle w:val="Strong"/>
          <w:b w:val="0"/>
          <w:sz w:val="28"/>
          <w:szCs w:val="28"/>
        </w:rPr>
        <w:t>a items requiring a vote of C</w:t>
      </w:r>
      <w:r w:rsidR="0046380F">
        <w:rPr>
          <w:rStyle w:val="Strong"/>
          <w:b w:val="0"/>
          <w:sz w:val="28"/>
          <w:szCs w:val="28"/>
        </w:rPr>
        <w:t>FS</w:t>
      </w:r>
      <w:r w:rsidR="00AC4284">
        <w:rPr>
          <w:rStyle w:val="Strong"/>
          <w:b w:val="0"/>
          <w:sz w:val="28"/>
          <w:szCs w:val="28"/>
        </w:rPr>
        <w:t>G</w:t>
      </w:r>
      <w:r w:rsidR="000C0E88">
        <w:rPr>
          <w:rStyle w:val="Strong"/>
          <w:b w:val="0"/>
          <w:sz w:val="28"/>
          <w:szCs w:val="28"/>
        </w:rPr>
        <w:t xml:space="preserve"> must be published at le</w:t>
      </w:r>
      <w:r w:rsidR="00474A8D">
        <w:rPr>
          <w:rStyle w:val="Strong"/>
          <w:b w:val="0"/>
          <w:sz w:val="28"/>
          <w:szCs w:val="28"/>
        </w:rPr>
        <w:t>a</w:t>
      </w:r>
      <w:r w:rsidR="000C0E88">
        <w:rPr>
          <w:rStyle w:val="Strong"/>
          <w:b w:val="0"/>
          <w:sz w:val="28"/>
          <w:szCs w:val="28"/>
        </w:rPr>
        <w:t>st one week prior to the meeting</w:t>
      </w:r>
      <w:r w:rsidR="002B15C2">
        <w:rPr>
          <w:rStyle w:val="Strong"/>
          <w:b w:val="0"/>
          <w:sz w:val="28"/>
          <w:szCs w:val="28"/>
        </w:rPr>
        <w:t xml:space="preserve"> at which the vote will take place</w:t>
      </w:r>
      <w:r w:rsidR="000C0E88">
        <w:rPr>
          <w:rStyle w:val="Strong"/>
          <w:b w:val="0"/>
          <w:sz w:val="28"/>
          <w:szCs w:val="28"/>
        </w:rPr>
        <w:t>.</w:t>
      </w:r>
      <w:r w:rsidR="00DD0346">
        <w:rPr>
          <w:rStyle w:val="Strong"/>
          <w:b w:val="0"/>
          <w:sz w:val="28"/>
          <w:szCs w:val="28"/>
        </w:rPr>
        <w:t xml:space="preserve"> </w:t>
      </w:r>
      <w:r w:rsidR="000C0E88">
        <w:rPr>
          <w:rStyle w:val="Strong"/>
          <w:b w:val="0"/>
          <w:sz w:val="28"/>
          <w:szCs w:val="28"/>
        </w:rPr>
        <w:t xml:space="preserve"> </w:t>
      </w:r>
      <w:r w:rsidR="00D33637">
        <w:rPr>
          <w:rStyle w:val="Strong"/>
          <w:b w:val="0"/>
          <w:sz w:val="28"/>
          <w:szCs w:val="28"/>
        </w:rPr>
        <w:t xml:space="preserve">In the case of an </w:t>
      </w:r>
      <w:r w:rsidR="00CE222E">
        <w:rPr>
          <w:rStyle w:val="Strong"/>
          <w:b w:val="0"/>
          <w:sz w:val="28"/>
          <w:szCs w:val="28"/>
        </w:rPr>
        <w:t>urgent matter</w:t>
      </w:r>
      <w:r w:rsidR="00D33637">
        <w:rPr>
          <w:rStyle w:val="Strong"/>
          <w:b w:val="0"/>
          <w:sz w:val="28"/>
          <w:szCs w:val="28"/>
        </w:rPr>
        <w:t>, all agenda items requiring a vote of C</w:t>
      </w:r>
      <w:r w:rsidR="0046380F">
        <w:rPr>
          <w:rStyle w:val="Strong"/>
          <w:b w:val="0"/>
          <w:sz w:val="28"/>
          <w:szCs w:val="28"/>
        </w:rPr>
        <w:t>FS</w:t>
      </w:r>
      <w:r w:rsidR="00AC4284">
        <w:rPr>
          <w:rStyle w:val="Strong"/>
          <w:b w:val="0"/>
          <w:sz w:val="28"/>
          <w:szCs w:val="28"/>
        </w:rPr>
        <w:t>G</w:t>
      </w:r>
      <w:r w:rsidR="00D33637">
        <w:rPr>
          <w:rStyle w:val="Strong"/>
          <w:b w:val="0"/>
          <w:sz w:val="28"/>
          <w:szCs w:val="28"/>
        </w:rPr>
        <w:t xml:space="preserve"> shall be published as soon as possible prior to the meeting at which the vote will take place and the </w:t>
      </w:r>
      <w:r w:rsidR="00CE222E">
        <w:rPr>
          <w:rStyle w:val="Strong"/>
          <w:b w:val="0"/>
          <w:sz w:val="28"/>
          <w:szCs w:val="28"/>
        </w:rPr>
        <w:t xml:space="preserve">circumstances causing the urgency </w:t>
      </w:r>
      <w:r w:rsidR="00D33637">
        <w:rPr>
          <w:rStyle w:val="Strong"/>
          <w:b w:val="0"/>
          <w:sz w:val="28"/>
          <w:szCs w:val="28"/>
        </w:rPr>
        <w:t xml:space="preserve">shall be clearly identified.  </w:t>
      </w:r>
      <w:r w:rsidR="000C0E88">
        <w:rPr>
          <w:rStyle w:val="Strong"/>
          <w:b w:val="0"/>
          <w:sz w:val="28"/>
          <w:szCs w:val="28"/>
        </w:rPr>
        <w:t>All C</w:t>
      </w:r>
      <w:r w:rsidR="0046380F">
        <w:rPr>
          <w:rStyle w:val="Strong"/>
          <w:b w:val="0"/>
          <w:sz w:val="28"/>
          <w:szCs w:val="28"/>
        </w:rPr>
        <w:t>FS</w:t>
      </w:r>
      <w:r w:rsidR="00AC4284">
        <w:rPr>
          <w:rStyle w:val="Strong"/>
          <w:b w:val="0"/>
          <w:sz w:val="28"/>
          <w:szCs w:val="28"/>
        </w:rPr>
        <w:t>G</w:t>
      </w:r>
      <w:r w:rsidR="000C0E88">
        <w:rPr>
          <w:rStyle w:val="Strong"/>
          <w:b w:val="0"/>
          <w:sz w:val="28"/>
          <w:szCs w:val="28"/>
        </w:rPr>
        <w:t xml:space="preserve"> meetings </w:t>
      </w:r>
      <w:r w:rsidR="00667632">
        <w:rPr>
          <w:rStyle w:val="Strong"/>
          <w:b w:val="0"/>
          <w:sz w:val="28"/>
          <w:szCs w:val="28"/>
        </w:rPr>
        <w:t xml:space="preserve">may be attended by any </w:t>
      </w:r>
      <w:r w:rsidRPr="005F5A0B">
        <w:rPr>
          <w:rStyle w:val="Strong"/>
          <w:b w:val="0"/>
          <w:sz w:val="28"/>
          <w:szCs w:val="28"/>
        </w:rPr>
        <w:t xml:space="preserve">interested </w:t>
      </w:r>
      <w:r w:rsidR="00667632">
        <w:rPr>
          <w:rStyle w:val="Strong"/>
          <w:b w:val="0"/>
          <w:sz w:val="28"/>
          <w:szCs w:val="28"/>
        </w:rPr>
        <w:t xml:space="preserve">observer. </w:t>
      </w:r>
      <w:r w:rsidR="00CE222E">
        <w:rPr>
          <w:rStyle w:val="Strong"/>
          <w:b w:val="0"/>
          <w:sz w:val="28"/>
          <w:szCs w:val="28"/>
        </w:rPr>
        <w:t xml:space="preserve">Call-in numbers will be provided for those persons wishing to attend via </w:t>
      </w:r>
      <w:r w:rsidR="00951CE1">
        <w:rPr>
          <w:rStyle w:val="Strong"/>
          <w:b w:val="0"/>
          <w:sz w:val="28"/>
          <w:szCs w:val="28"/>
        </w:rPr>
        <w:t>tele</w:t>
      </w:r>
      <w:r w:rsidR="00CE222E">
        <w:rPr>
          <w:rStyle w:val="Strong"/>
          <w:b w:val="0"/>
          <w:sz w:val="28"/>
          <w:szCs w:val="28"/>
        </w:rPr>
        <w:t>phone.  If third-party confidential information is presented during a meeting, all persons except for C</w:t>
      </w:r>
      <w:r w:rsidR="0046380F">
        <w:rPr>
          <w:rStyle w:val="Strong"/>
          <w:b w:val="0"/>
          <w:sz w:val="28"/>
          <w:szCs w:val="28"/>
        </w:rPr>
        <w:t>FS</w:t>
      </w:r>
      <w:r w:rsidR="00AC4284">
        <w:rPr>
          <w:rStyle w:val="Strong"/>
          <w:b w:val="0"/>
          <w:sz w:val="28"/>
          <w:szCs w:val="28"/>
        </w:rPr>
        <w:t>G</w:t>
      </w:r>
      <w:r w:rsidR="00CE222E">
        <w:rPr>
          <w:rStyle w:val="Strong"/>
          <w:b w:val="0"/>
          <w:sz w:val="28"/>
          <w:szCs w:val="28"/>
        </w:rPr>
        <w:t xml:space="preserve"> members may be excluded from the portion of the meeting at which such confidential information is discussed.</w:t>
      </w:r>
      <w:r w:rsidR="00737360">
        <w:rPr>
          <w:rStyle w:val="Strong"/>
          <w:b w:val="0"/>
          <w:sz w:val="28"/>
          <w:szCs w:val="28"/>
        </w:rPr>
        <w:t xml:space="preserve"> </w:t>
      </w:r>
      <w:r w:rsidR="00951CE1">
        <w:rPr>
          <w:rStyle w:val="Strong"/>
          <w:b w:val="0"/>
          <w:sz w:val="28"/>
          <w:szCs w:val="28"/>
        </w:rPr>
        <w:t xml:space="preserve"> </w:t>
      </w:r>
      <w:r w:rsidR="002366F7">
        <w:rPr>
          <w:rStyle w:val="Strong"/>
          <w:b w:val="0"/>
          <w:sz w:val="28"/>
          <w:szCs w:val="28"/>
        </w:rPr>
        <w:t>Confidential information will not be presented to C</w:t>
      </w:r>
      <w:r w:rsidR="0046380F">
        <w:rPr>
          <w:rStyle w:val="Strong"/>
          <w:b w:val="0"/>
          <w:sz w:val="28"/>
          <w:szCs w:val="28"/>
        </w:rPr>
        <w:t>FS</w:t>
      </w:r>
      <w:r w:rsidR="00AC4284">
        <w:rPr>
          <w:rStyle w:val="Strong"/>
          <w:b w:val="0"/>
          <w:sz w:val="28"/>
          <w:szCs w:val="28"/>
        </w:rPr>
        <w:t>G</w:t>
      </w:r>
      <w:r w:rsidR="002366F7">
        <w:rPr>
          <w:rStyle w:val="Strong"/>
          <w:b w:val="0"/>
          <w:sz w:val="28"/>
          <w:szCs w:val="28"/>
        </w:rPr>
        <w:t xml:space="preserve"> members participating by telephone. </w:t>
      </w:r>
    </w:p>
    <w:p w14:paraId="6256F04D" w14:textId="77777777" w:rsidR="0055552D" w:rsidRDefault="0055552D">
      <w:pPr>
        <w:pStyle w:val="NormalWeb"/>
        <w:spacing w:before="0" w:beforeAutospacing="0" w:after="0" w:afterAutospacing="0"/>
        <w:ind w:left="180"/>
        <w:jc w:val="both"/>
        <w:rPr>
          <w:rStyle w:val="Strong"/>
          <w:b w:val="0"/>
          <w:sz w:val="28"/>
          <w:szCs w:val="28"/>
        </w:rPr>
      </w:pPr>
    </w:p>
    <w:p w14:paraId="3C4D9383" w14:textId="77777777" w:rsidR="00CE3992" w:rsidRDefault="008F0E76" w:rsidP="00EA2DD2">
      <w:pPr>
        <w:pStyle w:val="NormalWeb"/>
        <w:spacing w:before="0" w:beforeAutospacing="0" w:after="0" w:afterAutospacing="0"/>
        <w:ind w:left="180"/>
        <w:jc w:val="both"/>
        <w:rPr>
          <w:rStyle w:val="Strong"/>
          <w:b w:val="0"/>
          <w:sz w:val="28"/>
          <w:szCs w:val="28"/>
        </w:rPr>
      </w:pPr>
      <w:r w:rsidRPr="00EA2DD2">
        <w:rPr>
          <w:rStyle w:val="Strong"/>
          <w:i/>
          <w:sz w:val="28"/>
          <w:szCs w:val="28"/>
        </w:rPr>
        <w:t xml:space="preserve">C. </w:t>
      </w:r>
      <w:r w:rsidR="0055552D" w:rsidRPr="00EA2DD2">
        <w:rPr>
          <w:rStyle w:val="Strong"/>
          <w:i/>
          <w:sz w:val="28"/>
          <w:szCs w:val="28"/>
        </w:rPr>
        <w:t>Voting</w:t>
      </w:r>
    </w:p>
    <w:p w14:paraId="0720E4C1" w14:textId="242474AE" w:rsidR="00CE3992" w:rsidRPr="001172D2" w:rsidRDefault="00CE3992" w:rsidP="00B226D7">
      <w:pPr>
        <w:pStyle w:val="NormalWeb"/>
        <w:spacing w:before="0" w:beforeAutospacing="0" w:after="0" w:afterAutospacing="0"/>
        <w:ind w:left="180"/>
        <w:jc w:val="both"/>
        <w:rPr>
          <w:rStyle w:val="Strong"/>
          <w:b w:val="0"/>
          <w:sz w:val="28"/>
          <w:szCs w:val="28"/>
        </w:rPr>
      </w:pPr>
      <w:r w:rsidRPr="001172D2">
        <w:rPr>
          <w:rStyle w:val="Strong"/>
          <w:sz w:val="28"/>
          <w:szCs w:val="28"/>
        </w:rPr>
        <w:t xml:space="preserve">Votes: </w:t>
      </w:r>
      <w:r w:rsidRPr="001172D2">
        <w:rPr>
          <w:rStyle w:val="Strong"/>
          <w:b w:val="0"/>
          <w:sz w:val="28"/>
          <w:szCs w:val="28"/>
        </w:rPr>
        <w:t xml:space="preserve"> At all meetings, e</w:t>
      </w:r>
      <w:r w:rsidR="007F72F4" w:rsidRPr="001172D2">
        <w:rPr>
          <w:rStyle w:val="Strong"/>
          <w:b w:val="0"/>
          <w:sz w:val="28"/>
          <w:szCs w:val="28"/>
        </w:rPr>
        <w:t>ach Segment shall have one (1) v</w:t>
      </w:r>
      <w:r w:rsidRPr="001172D2">
        <w:rPr>
          <w:rStyle w:val="Strong"/>
          <w:b w:val="0"/>
          <w:sz w:val="28"/>
          <w:szCs w:val="28"/>
        </w:rPr>
        <w:t>ote.</w:t>
      </w:r>
      <w:r w:rsidR="00146C24">
        <w:rPr>
          <w:rStyle w:val="Strong"/>
          <w:b w:val="0"/>
          <w:sz w:val="28"/>
          <w:szCs w:val="28"/>
        </w:rPr>
        <w:t xml:space="preserve"> </w:t>
      </w:r>
      <w:r w:rsidRPr="001172D2">
        <w:rPr>
          <w:rStyle w:val="Strong"/>
          <w:b w:val="0"/>
          <w:sz w:val="28"/>
          <w:szCs w:val="28"/>
        </w:rPr>
        <w:t xml:space="preserve"> C</w:t>
      </w:r>
      <w:r w:rsidR="0046380F">
        <w:rPr>
          <w:rStyle w:val="Strong"/>
          <w:b w:val="0"/>
          <w:sz w:val="28"/>
          <w:szCs w:val="28"/>
        </w:rPr>
        <w:t>FS</w:t>
      </w:r>
      <w:r w:rsidR="00AC4284">
        <w:rPr>
          <w:rStyle w:val="Strong"/>
          <w:b w:val="0"/>
          <w:sz w:val="28"/>
          <w:szCs w:val="28"/>
        </w:rPr>
        <w:t>G</w:t>
      </w:r>
      <w:r w:rsidRPr="001172D2">
        <w:rPr>
          <w:rStyle w:val="Strong"/>
          <w:b w:val="0"/>
          <w:sz w:val="28"/>
          <w:szCs w:val="28"/>
        </w:rPr>
        <w:t xml:space="preserve"> members present at the meeting </w:t>
      </w:r>
      <w:r w:rsidR="002366F7">
        <w:rPr>
          <w:rStyle w:val="Strong"/>
          <w:b w:val="0"/>
          <w:sz w:val="28"/>
          <w:szCs w:val="28"/>
        </w:rPr>
        <w:t>(including participation via telephone)</w:t>
      </w:r>
      <w:r w:rsidR="00886F21">
        <w:rPr>
          <w:rStyle w:val="Strong"/>
          <w:b w:val="0"/>
          <w:sz w:val="28"/>
          <w:szCs w:val="28"/>
        </w:rPr>
        <w:t xml:space="preserve"> </w:t>
      </w:r>
      <w:r w:rsidRPr="001172D2">
        <w:rPr>
          <w:rStyle w:val="Strong"/>
          <w:b w:val="0"/>
          <w:sz w:val="28"/>
          <w:szCs w:val="28"/>
        </w:rPr>
        <w:t>and participating in the vote shall receive an equal fraction of its</w:t>
      </w:r>
      <w:r w:rsidR="00192966">
        <w:rPr>
          <w:rStyle w:val="Strong"/>
          <w:b w:val="0"/>
          <w:sz w:val="28"/>
          <w:szCs w:val="28"/>
        </w:rPr>
        <w:t xml:space="preserve"> </w:t>
      </w:r>
      <w:r w:rsidRPr="001172D2">
        <w:rPr>
          <w:rStyle w:val="Strong"/>
          <w:b w:val="0"/>
          <w:sz w:val="28"/>
          <w:szCs w:val="28"/>
        </w:rPr>
        <w:t>Segment’s vote.</w:t>
      </w:r>
    </w:p>
    <w:p w14:paraId="13F483A0" w14:textId="77777777" w:rsidR="00CE3992" w:rsidRDefault="00CE3992" w:rsidP="00B226D7">
      <w:pPr>
        <w:pStyle w:val="NormalWeb"/>
        <w:spacing w:before="0" w:beforeAutospacing="0" w:after="0" w:afterAutospacing="0"/>
        <w:ind w:left="180"/>
        <w:jc w:val="both"/>
        <w:rPr>
          <w:rStyle w:val="Strong"/>
          <w:b w:val="0"/>
          <w:sz w:val="28"/>
          <w:szCs w:val="28"/>
        </w:rPr>
      </w:pPr>
    </w:p>
    <w:p w14:paraId="266A5DDA" w14:textId="4E9727C4" w:rsidR="00CE3992" w:rsidRDefault="00CE3992" w:rsidP="00B226D7">
      <w:pPr>
        <w:pStyle w:val="NormalWeb"/>
        <w:spacing w:before="0" w:beforeAutospacing="0" w:after="0" w:afterAutospacing="0"/>
        <w:ind w:left="180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sz w:val="28"/>
          <w:szCs w:val="28"/>
        </w:rPr>
        <w:t>Abstentions:</w:t>
      </w:r>
      <w:r>
        <w:rPr>
          <w:rStyle w:val="Strong"/>
          <w:b w:val="0"/>
          <w:sz w:val="28"/>
          <w:szCs w:val="28"/>
        </w:rPr>
        <w:t xml:space="preserve">  In the event that a C</w:t>
      </w:r>
      <w:r w:rsidR="0046380F">
        <w:rPr>
          <w:rStyle w:val="Strong"/>
          <w:b w:val="0"/>
          <w:sz w:val="28"/>
          <w:szCs w:val="28"/>
        </w:rPr>
        <w:t>FS</w:t>
      </w:r>
      <w:r w:rsidR="00AC4284">
        <w:rPr>
          <w:rStyle w:val="Strong"/>
          <w:b w:val="0"/>
          <w:sz w:val="28"/>
          <w:szCs w:val="28"/>
        </w:rPr>
        <w:t>G</w:t>
      </w:r>
      <w:r>
        <w:rPr>
          <w:rStyle w:val="Strong"/>
          <w:b w:val="0"/>
          <w:sz w:val="28"/>
          <w:szCs w:val="28"/>
        </w:rPr>
        <w:t xml:space="preserve"> member abstains from a vote, the Segment </w:t>
      </w:r>
      <w:r w:rsidR="001842BD">
        <w:rPr>
          <w:rStyle w:val="Strong"/>
          <w:b w:val="0"/>
          <w:sz w:val="28"/>
          <w:szCs w:val="28"/>
        </w:rPr>
        <w:t>v</w:t>
      </w:r>
      <w:r>
        <w:rPr>
          <w:rStyle w:val="Strong"/>
          <w:b w:val="0"/>
          <w:sz w:val="28"/>
          <w:szCs w:val="28"/>
        </w:rPr>
        <w:t>ote s</w:t>
      </w:r>
      <w:r w:rsidR="00B77C65">
        <w:rPr>
          <w:rStyle w:val="Strong"/>
          <w:b w:val="0"/>
          <w:sz w:val="28"/>
          <w:szCs w:val="28"/>
        </w:rPr>
        <w:t>hall be</w:t>
      </w:r>
      <w:r>
        <w:rPr>
          <w:rStyle w:val="Strong"/>
          <w:b w:val="0"/>
          <w:sz w:val="28"/>
          <w:szCs w:val="28"/>
        </w:rPr>
        <w:t xml:space="preserve"> allocated </w:t>
      </w:r>
      <w:r w:rsidR="00B77C65">
        <w:rPr>
          <w:rStyle w:val="Strong"/>
          <w:b w:val="0"/>
          <w:sz w:val="28"/>
          <w:szCs w:val="28"/>
        </w:rPr>
        <w:t>equally</w:t>
      </w:r>
      <w:r w:rsidR="00192966">
        <w:rPr>
          <w:rStyle w:val="Strong"/>
          <w:b w:val="0"/>
          <w:sz w:val="28"/>
          <w:szCs w:val="28"/>
        </w:rPr>
        <w:t xml:space="preserve"> </w:t>
      </w:r>
      <w:r>
        <w:rPr>
          <w:rStyle w:val="Strong"/>
          <w:b w:val="0"/>
          <w:sz w:val="28"/>
          <w:szCs w:val="28"/>
        </w:rPr>
        <w:t xml:space="preserve">among the </w:t>
      </w:r>
      <w:r w:rsidR="002366F7">
        <w:rPr>
          <w:rStyle w:val="Strong"/>
          <w:b w:val="0"/>
          <w:sz w:val="28"/>
          <w:szCs w:val="28"/>
        </w:rPr>
        <w:t>C</w:t>
      </w:r>
      <w:r w:rsidR="0046380F">
        <w:rPr>
          <w:rStyle w:val="Strong"/>
          <w:b w:val="0"/>
          <w:sz w:val="28"/>
          <w:szCs w:val="28"/>
        </w:rPr>
        <w:t>FS</w:t>
      </w:r>
      <w:r w:rsidR="00AC4284">
        <w:rPr>
          <w:rStyle w:val="Strong"/>
          <w:b w:val="0"/>
          <w:sz w:val="28"/>
          <w:szCs w:val="28"/>
        </w:rPr>
        <w:t>G</w:t>
      </w:r>
      <w:r w:rsidR="00886F21">
        <w:rPr>
          <w:rStyle w:val="Strong"/>
          <w:b w:val="0"/>
          <w:sz w:val="28"/>
          <w:szCs w:val="28"/>
        </w:rPr>
        <w:t xml:space="preserve"> </w:t>
      </w:r>
      <w:r>
        <w:rPr>
          <w:rStyle w:val="Strong"/>
          <w:b w:val="0"/>
          <w:sz w:val="28"/>
          <w:szCs w:val="28"/>
        </w:rPr>
        <w:t>members casting a vote.</w:t>
      </w:r>
    </w:p>
    <w:p w14:paraId="599F4E08" w14:textId="77777777" w:rsidR="00735437" w:rsidRDefault="00735437" w:rsidP="00B226D7">
      <w:pPr>
        <w:pStyle w:val="NormalWeb"/>
        <w:spacing w:before="0" w:beforeAutospacing="0" w:after="0" w:afterAutospacing="0"/>
        <w:ind w:left="180"/>
        <w:jc w:val="both"/>
        <w:rPr>
          <w:rStyle w:val="Strong"/>
          <w:b w:val="0"/>
          <w:sz w:val="28"/>
          <w:szCs w:val="28"/>
        </w:rPr>
      </w:pPr>
    </w:p>
    <w:p w14:paraId="4F8180F1" w14:textId="55A6B7B0" w:rsidR="00735437" w:rsidRDefault="00735437" w:rsidP="00735437">
      <w:pPr>
        <w:pStyle w:val="NormalWeb"/>
        <w:spacing w:before="0" w:beforeAutospacing="0" w:after="0" w:afterAutospacing="0"/>
        <w:ind w:left="180"/>
        <w:jc w:val="both"/>
        <w:rPr>
          <w:rStyle w:val="Strong"/>
          <w:i/>
          <w:color w:val="0000FF"/>
          <w:sz w:val="28"/>
          <w:szCs w:val="28"/>
          <w:u w:val="single"/>
        </w:rPr>
      </w:pPr>
      <w:r w:rsidRPr="00735437">
        <w:rPr>
          <w:rStyle w:val="Strong"/>
          <w:sz w:val="28"/>
          <w:szCs w:val="28"/>
        </w:rPr>
        <w:t>Voting:</w:t>
      </w:r>
      <w:r>
        <w:rPr>
          <w:rStyle w:val="Strong"/>
          <w:sz w:val="28"/>
          <w:szCs w:val="28"/>
        </w:rPr>
        <w:t xml:space="preserve">  </w:t>
      </w:r>
      <w:r w:rsidR="0055552D">
        <w:rPr>
          <w:rStyle w:val="Strong"/>
          <w:b w:val="0"/>
          <w:sz w:val="28"/>
          <w:szCs w:val="28"/>
        </w:rPr>
        <w:t xml:space="preserve">In matters determined by the </w:t>
      </w:r>
      <w:r w:rsidR="0070314F">
        <w:rPr>
          <w:rStyle w:val="Strong"/>
          <w:b w:val="0"/>
          <w:sz w:val="28"/>
          <w:szCs w:val="28"/>
        </w:rPr>
        <w:t>C</w:t>
      </w:r>
      <w:r w:rsidR="0046380F">
        <w:rPr>
          <w:rStyle w:val="Strong"/>
          <w:b w:val="0"/>
          <w:sz w:val="28"/>
          <w:szCs w:val="28"/>
        </w:rPr>
        <w:t>FS</w:t>
      </w:r>
      <w:r w:rsidR="00AC4284">
        <w:rPr>
          <w:rStyle w:val="Strong"/>
          <w:b w:val="0"/>
          <w:sz w:val="28"/>
          <w:szCs w:val="28"/>
        </w:rPr>
        <w:t>G</w:t>
      </w:r>
      <w:r w:rsidR="0070314F">
        <w:rPr>
          <w:rStyle w:val="Strong"/>
          <w:b w:val="0"/>
          <w:sz w:val="28"/>
          <w:szCs w:val="28"/>
        </w:rPr>
        <w:t xml:space="preserve"> </w:t>
      </w:r>
      <w:r w:rsidR="0055552D">
        <w:rPr>
          <w:rStyle w:val="Strong"/>
          <w:b w:val="0"/>
          <w:sz w:val="28"/>
          <w:szCs w:val="28"/>
        </w:rPr>
        <w:t>Chair to require a vote of C</w:t>
      </w:r>
      <w:r w:rsidR="0046380F">
        <w:rPr>
          <w:rStyle w:val="Strong"/>
          <w:b w:val="0"/>
          <w:sz w:val="28"/>
          <w:szCs w:val="28"/>
        </w:rPr>
        <w:t>FS</w:t>
      </w:r>
      <w:r w:rsidR="00AC4284">
        <w:rPr>
          <w:rStyle w:val="Strong"/>
          <w:b w:val="0"/>
          <w:sz w:val="28"/>
          <w:szCs w:val="28"/>
        </w:rPr>
        <w:t>G</w:t>
      </w:r>
      <w:r w:rsidR="0055552D">
        <w:rPr>
          <w:rStyle w:val="Strong"/>
          <w:b w:val="0"/>
          <w:sz w:val="28"/>
          <w:szCs w:val="28"/>
        </w:rPr>
        <w:t xml:space="preserve"> or when any C</w:t>
      </w:r>
      <w:r w:rsidR="0046380F">
        <w:rPr>
          <w:rStyle w:val="Strong"/>
          <w:b w:val="0"/>
          <w:sz w:val="28"/>
          <w:szCs w:val="28"/>
        </w:rPr>
        <w:t>FS</w:t>
      </w:r>
      <w:r w:rsidR="00AC4284">
        <w:rPr>
          <w:rStyle w:val="Strong"/>
          <w:b w:val="0"/>
          <w:sz w:val="28"/>
          <w:szCs w:val="28"/>
        </w:rPr>
        <w:t>G</w:t>
      </w:r>
      <w:r w:rsidR="0055552D">
        <w:rPr>
          <w:rStyle w:val="Strong"/>
          <w:b w:val="0"/>
          <w:sz w:val="28"/>
          <w:szCs w:val="28"/>
        </w:rPr>
        <w:t xml:space="preserve"> member request</w:t>
      </w:r>
      <w:r w:rsidR="00B77C65">
        <w:rPr>
          <w:rStyle w:val="Strong"/>
          <w:b w:val="0"/>
          <w:sz w:val="28"/>
          <w:szCs w:val="28"/>
        </w:rPr>
        <w:t>s</w:t>
      </w:r>
      <w:r w:rsidR="0055552D">
        <w:rPr>
          <w:rStyle w:val="Strong"/>
          <w:b w:val="0"/>
          <w:sz w:val="28"/>
          <w:szCs w:val="28"/>
        </w:rPr>
        <w:t xml:space="preserve"> a vote on </w:t>
      </w:r>
      <w:r w:rsidR="006967B4">
        <w:rPr>
          <w:rStyle w:val="Strong"/>
          <w:b w:val="0"/>
          <w:sz w:val="28"/>
          <w:szCs w:val="28"/>
        </w:rPr>
        <w:t>an issue</w:t>
      </w:r>
      <w:r w:rsidR="00146C24">
        <w:rPr>
          <w:rStyle w:val="Strong"/>
          <w:b w:val="0"/>
          <w:sz w:val="28"/>
          <w:szCs w:val="28"/>
        </w:rPr>
        <w:t>,</w:t>
      </w:r>
      <w:r w:rsidR="006967B4">
        <w:rPr>
          <w:rStyle w:val="Strong"/>
          <w:b w:val="0"/>
          <w:sz w:val="28"/>
          <w:szCs w:val="28"/>
        </w:rPr>
        <w:t xml:space="preserve"> each C</w:t>
      </w:r>
      <w:r w:rsidR="00362242">
        <w:rPr>
          <w:rStyle w:val="Strong"/>
          <w:b w:val="0"/>
          <w:sz w:val="28"/>
          <w:szCs w:val="28"/>
        </w:rPr>
        <w:t>FS</w:t>
      </w:r>
      <w:r w:rsidR="00AC4284">
        <w:rPr>
          <w:rStyle w:val="Strong"/>
          <w:b w:val="0"/>
          <w:sz w:val="28"/>
          <w:szCs w:val="28"/>
        </w:rPr>
        <w:t>G</w:t>
      </w:r>
      <w:r w:rsidR="006967B4">
        <w:rPr>
          <w:rStyle w:val="Strong"/>
          <w:b w:val="0"/>
          <w:sz w:val="28"/>
          <w:szCs w:val="28"/>
        </w:rPr>
        <w:t xml:space="preserve"> member shall</w:t>
      </w:r>
      <w:r w:rsidR="0055552D">
        <w:rPr>
          <w:rStyle w:val="Strong"/>
          <w:b w:val="0"/>
          <w:sz w:val="28"/>
          <w:szCs w:val="28"/>
        </w:rPr>
        <w:t xml:space="preserve"> </w:t>
      </w:r>
      <w:r w:rsidR="009D4A9C">
        <w:rPr>
          <w:rStyle w:val="Strong"/>
          <w:b w:val="0"/>
          <w:sz w:val="28"/>
          <w:szCs w:val="28"/>
        </w:rPr>
        <w:t xml:space="preserve">have </w:t>
      </w:r>
      <w:r w:rsidR="0055552D">
        <w:rPr>
          <w:rStyle w:val="Strong"/>
          <w:b w:val="0"/>
          <w:sz w:val="28"/>
          <w:szCs w:val="28"/>
        </w:rPr>
        <w:t>one (1) vote</w:t>
      </w:r>
      <w:r w:rsidR="001A5B0E">
        <w:rPr>
          <w:rStyle w:val="Strong"/>
          <w:b w:val="0"/>
          <w:sz w:val="28"/>
          <w:szCs w:val="28"/>
        </w:rPr>
        <w:t xml:space="preserve"> except that a C</w:t>
      </w:r>
      <w:r w:rsidR="0046380F">
        <w:rPr>
          <w:rStyle w:val="Strong"/>
          <w:b w:val="0"/>
          <w:sz w:val="28"/>
          <w:szCs w:val="28"/>
        </w:rPr>
        <w:t>FS</w:t>
      </w:r>
      <w:r w:rsidR="00AC4284">
        <w:rPr>
          <w:rStyle w:val="Strong"/>
          <w:b w:val="0"/>
          <w:sz w:val="28"/>
          <w:szCs w:val="28"/>
        </w:rPr>
        <w:t>G</w:t>
      </w:r>
      <w:r w:rsidR="001A5B0E">
        <w:rPr>
          <w:rStyle w:val="Strong"/>
          <w:b w:val="0"/>
          <w:sz w:val="28"/>
          <w:szCs w:val="28"/>
        </w:rPr>
        <w:t xml:space="preserve"> member holding a valid proxy for another </w:t>
      </w:r>
      <w:r w:rsidR="00443574">
        <w:rPr>
          <w:rStyle w:val="Strong"/>
          <w:b w:val="0"/>
          <w:sz w:val="28"/>
          <w:szCs w:val="28"/>
        </w:rPr>
        <w:t>C</w:t>
      </w:r>
      <w:r w:rsidR="0046380F">
        <w:rPr>
          <w:rStyle w:val="Strong"/>
          <w:b w:val="0"/>
          <w:sz w:val="28"/>
          <w:szCs w:val="28"/>
        </w:rPr>
        <w:t>FS</w:t>
      </w:r>
      <w:r w:rsidR="00AC4284">
        <w:rPr>
          <w:rStyle w:val="Strong"/>
          <w:b w:val="0"/>
          <w:sz w:val="28"/>
          <w:szCs w:val="28"/>
        </w:rPr>
        <w:t>G</w:t>
      </w:r>
      <w:r w:rsidR="00886F21">
        <w:rPr>
          <w:rStyle w:val="Strong"/>
          <w:b w:val="0"/>
          <w:sz w:val="28"/>
          <w:szCs w:val="28"/>
        </w:rPr>
        <w:t xml:space="preserve"> </w:t>
      </w:r>
      <w:r w:rsidR="001A5B0E">
        <w:rPr>
          <w:rStyle w:val="Strong"/>
          <w:b w:val="0"/>
          <w:sz w:val="28"/>
          <w:szCs w:val="28"/>
        </w:rPr>
        <w:t>member shall have one (1) vote plus one vote for each proxy held</w:t>
      </w:r>
      <w:r w:rsidR="0055552D">
        <w:rPr>
          <w:rStyle w:val="Strong"/>
          <w:b w:val="0"/>
          <w:sz w:val="28"/>
          <w:szCs w:val="28"/>
        </w:rPr>
        <w:t xml:space="preserve">. </w:t>
      </w:r>
      <w:r>
        <w:rPr>
          <w:rStyle w:val="Strong"/>
          <w:b w:val="0"/>
          <w:sz w:val="28"/>
          <w:szCs w:val="28"/>
        </w:rPr>
        <w:t xml:space="preserve"> </w:t>
      </w:r>
      <w:r w:rsidR="004F60BE">
        <w:rPr>
          <w:rStyle w:val="Strong"/>
          <w:b w:val="0"/>
          <w:sz w:val="28"/>
          <w:szCs w:val="28"/>
        </w:rPr>
        <w:t xml:space="preserve">A motion passes when </w:t>
      </w:r>
      <w:r w:rsidR="004E396E">
        <w:rPr>
          <w:rStyle w:val="Strong"/>
          <w:b w:val="0"/>
          <w:sz w:val="28"/>
          <w:szCs w:val="28"/>
        </w:rPr>
        <w:t xml:space="preserve">(A) </w:t>
      </w:r>
      <w:r w:rsidR="004F60BE">
        <w:rPr>
          <w:rStyle w:val="Strong"/>
          <w:b w:val="0"/>
          <w:sz w:val="28"/>
          <w:szCs w:val="28"/>
        </w:rPr>
        <w:t xml:space="preserve">a majority of the aggregate of the fractional Segment </w:t>
      </w:r>
      <w:r w:rsidR="001842BD">
        <w:rPr>
          <w:rStyle w:val="Strong"/>
          <w:b w:val="0"/>
          <w:sz w:val="28"/>
          <w:szCs w:val="28"/>
        </w:rPr>
        <w:t>v</w:t>
      </w:r>
      <w:r w:rsidR="004F60BE">
        <w:rPr>
          <w:rStyle w:val="Strong"/>
          <w:b w:val="0"/>
          <w:sz w:val="28"/>
          <w:szCs w:val="28"/>
        </w:rPr>
        <w:t>otes are</w:t>
      </w:r>
      <w:r w:rsidR="00B77C65">
        <w:rPr>
          <w:rStyle w:val="Strong"/>
          <w:b w:val="0"/>
          <w:sz w:val="28"/>
          <w:szCs w:val="28"/>
        </w:rPr>
        <w:t>:</w:t>
      </w:r>
      <w:r w:rsidR="004F60BE">
        <w:rPr>
          <w:rStyle w:val="Strong"/>
          <w:b w:val="0"/>
          <w:sz w:val="28"/>
          <w:szCs w:val="28"/>
        </w:rPr>
        <w:t xml:space="preserve"> (i) affirmative, and (ii) </w:t>
      </w:r>
      <w:r w:rsidR="00146C24">
        <w:rPr>
          <w:rStyle w:val="Strong"/>
          <w:b w:val="0"/>
          <w:sz w:val="28"/>
          <w:szCs w:val="28"/>
        </w:rPr>
        <w:t xml:space="preserve"> </w:t>
      </w:r>
      <w:r w:rsidR="004F60BE">
        <w:rPr>
          <w:rStyle w:val="Strong"/>
          <w:b w:val="0"/>
          <w:sz w:val="28"/>
          <w:szCs w:val="28"/>
        </w:rPr>
        <w:t>a minimum total of three (3)</w:t>
      </w:r>
      <w:r w:rsidR="00AC4284">
        <w:rPr>
          <w:rStyle w:val="Strong"/>
          <w:b w:val="0"/>
          <w:sz w:val="28"/>
          <w:szCs w:val="28"/>
        </w:rPr>
        <w:t>.</w:t>
      </w:r>
      <w:r w:rsidR="004E396E">
        <w:rPr>
          <w:rStyle w:val="Strong"/>
          <w:b w:val="0"/>
          <w:sz w:val="28"/>
          <w:szCs w:val="28"/>
        </w:rPr>
        <w:t xml:space="preserve"> </w:t>
      </w:r>
    </w:p>
    <w:p w14:paraId="363C76F1" w14:textId="77777777" w:rsidR="00735437" w:rsidRDefault="00735437" w:rsidP="00735437">
      <w:pPr>
        <w:pStyle w:val="NormalWeb"/>
        <w:spacing w:before="0" w:beforeAutospacing="0" w:after="0" w:afterAutospacing="0"/>
        <w:ind w:left="180"/>
        <w:jc w:val="both"/>
        <w:rPr>
          <w:rStyle w:val="Strong"/>
          <w:b w:val="0"/>
          <w:color w:val="0000FF"/>
          <w:sz w:val="28"/>
          <w:szCs w:val="28"/>
        </w:rPr>
      </w:pPr>
    </w:p>
    <w:p w14:paraId="48ABC9C7" w14:textId="636A2442" w:rsidR="00B226D7" w:rsidRPr="00735437" w:rsidRDefault="00B77C65" w:rsidP="00735437">
      <w:pPr>
        <w:pStyle w:val="NormalWeb"/>
        <w:spacing w:before="0" w:beforeAutospacing="0" w:after="0" w:afterAutospacing="0"/>
        <w:ind w:left="180"/>
        <w:jc w:val="both"/>
        <w:rPr>
          <w:rStyle w:val="Strong"/>
          <w:sz w:val="28"/>
          <w:szCs w:val="28"/>
        </w:rPr>
      </w:pPr>
      <w:r>
        <w:rPr>
          <w:rStyle w:val="Strong"/>
          <w:b w:val="0"/>
          <w:sz w:val="28"/>
          <w:szCs w:val="28"/>
        </w:rPr>
        <w:t>A</w:t>
      </w:r>
      <w:r w:rsidR="00B226D7" w:rsidRPr="005F5A0B">
        <w:rPr>
          <w:rStyle w:val="Strong"/>
          <w:b w:val="0"/>
          <w:sz w:val="28"/>
          <w:szCs w:val="28"/>
        </w:rPr>
        <w:t xml:space="preserve">ny dissenting party shall have the right to </w:t>
      </w:r>
      <w:r w:rsidR="00CE222E">
        <w:rPr>
          <w:rStyle w:val="Strong"/>
          <w:b w:val="0"/>
          <w:sz w:val="28"/>
          <w:szCs w:val="28"/>
        </w:rPr>
        <w:t xml:space="preserve">request time to </w:t>
      </w:r>
      <w:r w:rsidR="00B226D7" w:rsidRPr="005F5A0B">
        <w:rPr>
          <w:rStyle w:val="Strong"/>
          <w:b w:val="0"/>
          <w:sz w:val="28"/>
          <w:szCs w:val="28"/>
        </w:rPr>
        <w:t xml:space="preserve">present its </w:t>
      </w:r>
      <w:r>
        <w:rPr>
          <w:rStyle w:val="Strong"/>
          <w:b w:val="0"/>
          <w:sz w:val="28"/>
          <w:szCs w:val="28"/>
        </w:rPr>
        <w:t>position</w:t>
      </w:r>
      <w:r w:rsidR="00E13195">
        <w:rPr>
          <w:rStyle w:val="Strong"/>
          <w:b w:val="0"/>
          <w:sz w:val="28"/>
          <w:szCs w:val="28"/>
        </w:rPr>
        <w:t xml:space="preserve"> </w:t>
      </w:r>
      <w:r w:rsidR="00B226D7" w:rsidRPr="005F5A0B">
        <w:rPr>
          <w:rStyle w:val="Strong"/>
          <w:b w:val="0"/>
          <w:sz w:val="28"/>
          <w:szCs w:val="28"/>
        </w:rPr>
        <w:t xml:space="preserve">to </w:t>
      </w:r>
      <w:r w:rsidR="0049654E">
        <w:rPr>
          <w:rStyle w:val="Strong"/>
          <w:b w:val="0"/>
          <w:sz w:val="28"/>
          <w:szCs w:val="28"/>
        </w:rPr>
        <w:t>TAC</w:t>
      </w:r>
      <w:r w:rsidR="00B862E2">
        <w:rPr>
          <w:sz w:val="28"/>
          <w:szCs w:val="28"/>
        </w:rPr>
        <w:t xml:space="preserve"> </w:t>
      </w:r>
      <w:r w:rsidR="00B226D7" w:rsidRPr="005F5A0B">
        <w:rPr>
          <w:rStyle w:val="Strong"/>
          <w:b w:val="0"/>
          <w:sz w:val="28"/>
          <w:szCs w:val="28"/>
        </w:rPr>
        <w:t xml:space="preserve">if </w:t>
      </w:r>
      <w:r w:rsidR="001842BD">
        <w:rPr>
          <w:rStyle w:val="Strong"/>
          <w:b w:val="0"/>
          <w:sz w:val="28"/>
          <w:szCs w:val="28"/>
        </w:rPr>
        <w:t>such diss</w:t>
      </w:r>
      <w:r>
        <w:rPr>
          <w:rStyle w:val="Strong"/>
          <w:b w:val="0"/>
          <w:sz w:val="28"/>
          <w:szCs w:val="28"/>
        </w:rPr>
        <w:t>enting</w:t>
      </w:r>
      <w:r w:rsidR="001842BD">
        <w:rPr>
          <w:rStyle w:val="Strong"/>
          <w:b w:val="0"/>
          <w:sz w:val="28"/>
          <w:szCs w:val="28"/>
        </w:rPr>
        <w:t xml:space="preserve"> party</w:t>
      </w:r>
      <w:r w:rsidR="00B226D7" w:rsidRPr="005F5A0B">
        <w:rPr>
          <w:rStyle w:val="Strong"/>
          <w:b w:val="0"/>
          <w:sz w:val="28"/>
          <w:szCs w:val="28"/>
        </w:rPr>
        <w:t xml:space="preserve"> choose</w:t>
      </w:r>
      <w:r w:rsidR="001842BD">
        <w:rPr>
          <w:rStyle w:val="Strong"/>
          <w:b w:val="0"/>
          <w:sz w:val="28"/>
          <w:szCs w:val="28"/>
        </w:rPr>
        <w:t>s</w:t>
      </w:r>
      <w:r w:rsidR="00B226D7" w:rsidRPr="005F5A0B">
        <w:rPr>
          <w:rStyle w:val="Strong"/>
          <w:b w:val="0"/>
          <w:sz w:val="28"/>
          <w:szCs w:val="28"/>
        </w:rPr>
        <w:t xml:space="preserve"> to do so. </w:t>
      </w:r>
    </w:p>
    <w:p w14:paraId="0168A30D" w14:textId="77777777" w:rsidR="008F0E76" w:rsidRDefault="008F0E76" w:rsidP="00B226D7">
      <w:pPr>
        <w:pStyle w:val="NormalWeb"/>
        <w:spacing w:before="0" w:beforeAutospacing="0" w:after="0" w:afterAutospacing="0"/>
        <w:ind w:left="180"/>
        <w:jc w:val="both"/>
        <w:rPr>
          <w:rStyle w:val="Strong"/>
          <w:b w:val="0"/>
          <w:sz w:val="28"/>
          <w:szCs w:val="28"/>
        </w:rPr>
      </w:pPr>
    </w:p>
    <w:p w14:paraId="2643CF57" w14:textId="477F39DE" w:rsidR="00146C24" w:rsidRDefault="00EF600D" w:rsidP="00376B55">
      <w:pPr>
        <w:pStyle w:val="NormalWeb"/>
        <w:spacing w:before="0" w:beforeAutospacing="0" w:after="0" w:afterAutospacing="0"/>
        <w:ind w:left="180"/>
        <w:jc w:val="both"/>
        <w:rPr>
          <w:rStyle w:val="Strong"/>
          <w:b w:val="0"/>
          <w:sz w:val="28"/>
          <w:szCs w:val="28"/>
        </w:rPr>
      </w:pPr>
      <w:r w:rsidRPr="00E13195">
        <w:rPr>
          <w:rStyle w:val="Strong"/>
          <w:sz w:val="28"/>
          <w:szCs w:val="28"/>
        </w:rPr>
        <w:t xml:space="preserve">E-mail </w:t>
      </w:r>
      <w:r w:rsidR="00886F21">
        <w:rPr>
          <w:rStyle w:val="Strong"/>
          <w:sz w:val="28"/>
          <w:szCs w:val="28"/>
        </w:rPr>
        <w:t>V</w:t>
      </w:r>
      <w:r w:rsidRPr="00E13195">
        <w:rPr>
          <w:rStyle w:val="Strong"/>
          <w:sz w:val="28"/>
          <w:szCs w:val="28"/>
        </w:rPr>
        <w:t>oting</w:t>
      </w:r>
      <w:r>
        <w:rPr>
          <w:rStyle w:val="Strong"/>
          <w:b w:val="0"/>
          <w:sz w:val="28"/>
          <w:szCs w:val="28"/>
        </w:rPr>
        <w:t xml:space="preserve">:  An e-mail vote is permitted provided a </w:t>
      </w:r>
      <w:r w:rsidR="00B77C65">
        <w:rPr>
          <w:rStyle w:val="Strong"/>
          <w:b w:val="0"/>
          <w:sz w:val="28"/>
          <w:szCs w:val="28"/>
        </w:rPr>
        <w:t>N</w:t>
      </w:r>
      <w:r>
        <w:rPr>
          <w:rStyle w:val="Strong"/>
          <w:b w:val="0"/>
          <w:sz w:val="28"/>
          <w:szCs w:val="28"/>
        </w:rPr>
        <w:t>otification is distributed to the C</w:t>
      </w:r>
      <w:r w:rsidR="0046380F">
        <w:rPr>
          <w:rStyle w:val="Strong"/>
          <w:b w:val="0"/>
          <w:sz w:val="28"/>
          <w:szCs w:val="28"/>
        </w:rPr>
        <w:t>FS</w:t>
      </w:r>
      <w:r w:rsidR="00AC4284">
        <w:rPr>
          <w:rStyle w:val="Strong"/>
          <w:b w:val="0"/>
          <w:sz w:val="28"/>
          <w:szCs w:val="28"/>
        </w:rPr>
        <w:t>G</w:t>
      </w:r>
      <w:r>
        <w:rPr>
          <w:rStyle w:val="Strong"/>
          <w:b w:val="0"/>
          <w:sz w:val="28"/>
          <w:szCs w:val="28"/>
        </w:rPr>
        <w:t xml:space="preserve"> distribution list</w:t>
      </w:r>
      <w:r w:rsidR="00B77C65">
        <w:rPr>
          <w:rStyle w:val="Strong"/>
          <w:b w:val="0"/>
          <w:sz w:val="28"/>
          <w:szCs w:val="28"/>
        </w:rPr>
        <w:t xml:space="preserve">. </w:t>
      </w:r>
      <w:r w:rsidR="00146C24">
        <w:rPr>
          <w:rStyle w:val="Strong"/>
          <w:b w:val="0"/>
          <w:sz w:val="28"/>
          <w:szCs w:val="28"/>
        </w:rPr>
        <w:t xml:space="preserve"> A</w:t>
      </w:r>
      <w:r w:rsidR="00B77C65">
        <w:rPr>
          <w:rStyle w:val="Strong"/>
          <w:b w:val="0"/>
          <w:sz w:val="28"/>
          <w:szCs w:val="28"/>
        </w:rPr>
        <w:t xml:space="preserve"> Notification must</w:t>
      </w:r>
      <w:r w:rsidR="00E13195">
        <w:rPr>
          <w:rStyle w:val="Strong"/>
          <w:b w:val="0"/>
          <w:sz w:val="28"/>
          <w:szCs w:val="28"/>
        </w:rPr>
        <w:t xml:space="preserve"> </w:t>
      </w:r>
      <w:r>
        <w:rPr>
          <w:rStyle w:val="Strong"/>
          <w:b w:val="0"/>
          <w:sz w:val="28"/>
          <w:szCs w:val="28"/>
        </w:rPr>
        <w:t>include a detailed description</w:t>
      </w:r>
      <w:r w:rsidR="0003169F">
        <w:rPr>
          <w:rStyle w:val="Strong"/>
          <w:b w:val="0"/>
          <w:sz w:val="28"/>
          <w:szCs w:val="28"/>
        </w:rPr>
        <w:t xml:space="preserve"> of the issue or proposition</w:t>
      </w:r>
      <w:r w:rsidR="00B77C65">
        <w:rPr>
          <w:rStyle w:val="Strong"/>
          <w:b w:val="0"/>
          <w:sz w:val="28"/>
          <w:szCs w:val="28"/>
        </w:rPr>
        <w:t xml:space="preserve"> on which the vote will occur</w:t>
      </w:r>
      <w:r w:rsidR="0003169F">
        <w:rPr>
          <w:rStyle w:val="Strong"/>
          <w:b w:val="0"/>
          <w:sz w:val="28"/>
          <w:szCs w:val="28"/>
        </w:rPr>
        <w:t xml:space="preserve">. </w:t>
      </w:r>
      <w:r w:rsidR="007F72F4">
        <w:rPr>
          <w:rStyle w:val="Strong"/>
          <w:b w:val="0"/>
          <w:sz w:val="28"/>
          <w:szCs w:val="28"/>
        </w:rPr>
        <w:t xml:space="preserve"> A request for an e-mail vote </w:t>
      </w:r>
      <w:r w:rsidR="001842BD">
        <w:rPr>
          <w:rStyle w:val="Strong"/>
          <w:b w:val="0"/>
          <w:sz w:val="28"/>
          <w:szCs w:val="28"/>
        </w:rPr>
        <w:t>shall</w:t>
      </w:r>
      <w:r w:rsidR="007F72F4">
        <w:rPr>
          <w:rStyle w:val="Strong"/>
          <w:b w:val="0"/>
          <w:sz w:val="28"/>
          <w:szCs w:val="28"/>
        </w:rPr>
        <w:t xml:space="preserve"> be initiated</w:t>
      </w:r>
      <w:r w:rsidR="00B77C65">
        <w:rPr>
          <w:rStyle w:val="Strong"/>
          <w:b w:val="0"/>
          <w:sz w:val="28"/>
          <w:szCs w:val="28"/>
        </w:rPr>
        <w:t xml:space="preserve"> only</w:t>
      </w:r>
      <w:r w:rsidR="00192966">
        <w:rPr>
          <w:rStyle w:val="Strong"/>
          <w:b w:val="0"/>
          <w:sz w:val="28"/>
          <w:szCs w:val="28"/>
        </w:rPr>
        <w:t xml:space="preserve"> </w:t>
      </w:r>
      <w:r w:rsidR="007F72F4">
        <w:rPr>
          <w:rStyle w:val="Strong"/>
          <w:b w:val="0"/>
          <w:sz w:val="28"/>
          <w:szCs w:val="28"/>
        </w:rPr>
        <w:t xml:space="preserve">by the </w:t>
      </w:r>
      <w:r w:rsidR="00BF44C9">
        <w:rPr>
          <w:rStyle w:val="Strong"/>
          <w:b w:val="0"/>
          <w:sz w:val="28"/>
          <w:szCs w:val="28"/>
        </w:rPr>
        <w:t>C</w:t>
      </w:r>
      <w:r w:rsidR="0046380F">
        <w:rPr>
          <w:rStyle w:val="Strong"/>
          <w:b w:val="0"/>
          <w:sz w:val="28"/>
          <w:szCs w:val="28"/>
        </w:rPr>
        <w:t>FS</w:t>
      </w:r>
      <w:r w:rsidR="00AC4284">
        <w:rPr>
          <w:rStyle w:val="Strong"/>
          <w:b w:val="0"/>
          <w:sz w:val="28"/>
          <w:szCs w:val="28"/>
        </w:rPr>
        <w:t>G</w:t>
      </w:r>
      <w:r w:rsidR="00BF44C9">
        <w:rPr>
          <w:rStyle w:val="Strong"/>
          <w:b w:val="0"/>
          <w:sz w:val="28"/>
          <w:szCs w:val="28"/>
        </w:rPr>
        <w:t xml:space="preserve"> Chair</w:t>
      </w:r>
      <w:r w:rsidR="00886F21">
        <w:rPr>
          <w:rStyle w:val="Strong"/>
          <w:b w:val="0"/>
          <w:sz w:val="28"/>
          <w:szCs w:val="28"/>
        </w:rPr>
        <w:t xml:space="preserve"> </w:t>
      </w:r>
      <w:r w:rsidR="00443574">
        <w:rPr>
          <w:rStyle w:val="Strong"/>
          <w:b w:val="0"/>
          <w:sz w:val="28"/>
          <w:szCs w:val="28"/>
        </w:rPr>
        <w:t>or Vice Chair</w:t>
      </w:r>
      <w:r w:rsidR="007F72F4">
        <w:rPr>
          <w:rStyle w:val="Strong"/>
          <w:b w:val="0"/>
          <w:sz w:val="28"/>
          <w:szCs w:val="28"/>
        </w:rPr>
        <w:t xml:space="preserve">. </w:t>
      </w:r>
      <w:r w:rsidR="00DD0346">
        <w:rPr>
          <w:rStyle w:val="Strong"/>
          <w:b w:val="0"/>
          <w:sz w:val="28"/>
          <w:szCs w:val="28"/>
        </w:rPr>
        <w:t xml:space="preserve"> </w:t>
      </w:r>
      <w:r w:rsidR="007F72F4">
        <w:rPr>
          <w:rStyle w:val="Strong"/>
          <w:b w:val="0"/>
          <w:sz w:val="28"/>
          <w:szCs w:val="28"/>
        </w:rPr>
        <w:t>A quorum of C</w:t>
      </w:r>
      <w:r w:rsidR="0046380F">
        <w:rPr>
          <w:rStyle w:val="Strong"/>
          <w:b w:val="0"/>
          <w:sz w:val="28"/>
          <w:szCs w:val="28"/>
        </w:rPr>
        <w:t>FS</w:t>
      </w:r>
      <w:r w:rsidR="00AC4284">
        <w:rPr>
          <w:rStyle w:val="Strong"/>
          <w:b w:val="0"/>
          <w:sz w:val="28"/>
          <w:szCs w:val="28"/>
        </w:rPr>
        <w:t>G</w:t>
      </w:r>
      <w:r w:rsidR="007F72F4">
        <w:rPr>
          <w:rStyle w:val="Strong"/>
          <w:b w:val="0"/>
          <w:sz w:val="28"/>
          <w:szCs w:val="28"/>
        </w:rPr>
        <w:t xml:space="preserve"> members must participate in the e-mail vote.</w:t>
      </w:r>
    </w:p>
    <w:p w14:paraId="1275F721" w14:textId="77777777" w:rsidR="00EE2F3A" w:rsidRDefault="00EE2F3A" w:rsidP="00376B55">
      <w:pPr>
        <w:pStyle w:val="NormalWeb"/>
        <w:spacing w:before="0" w:beforeAutospacing="0" w:after="0" w:afterAutospacing="0"/>
        <w:ind w:left="180"/>
        <w:jc w:val="both"/>
        <w:rPr>
          <w:rStyle w:val="Strong"/>
          <w:b w:val="0"/>
          <w:sz w:val="28"/>
          <w:szCs w:val="28"/>
        </w:rPr>
      </w:pPr>
    </w:p>
    <w:p w14:paraId="529666A5" w14:textId="677FEF38" w:rsidR="00202F3A" w:rsidRDefault="007F72F4" w:rsidP="00376B55">
      <w:pPr>
        <w:pStyle w:val="NormalWeb"/>
        <w:spacing w:before="0" w:beforeAutospacing="0" w:after="0" w:afterAutospacing="0"/>
        <w:ind w:left="180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Participation requires casting a vote or abstaining. </w:t>
      </w:r>
      <w:r w:rsidR="00146C24">
        <w:rPr>
          <w:rStyle w:val="Strong"/>
          <w:b w:val="0"/>
          <w:sz w:val="28"/>
          <w:szCs w:val="28"/>
        </w:rPr>
        <w:t xml:space="preserve"> </w:t>
      </w:r>
      <w:r w:rsidRPr="00463DC4">
        <w:rPr>
          <w:rStyle w:val="Strong"/>
          <w:b w:val="0"/>
          <w:sz w:val="28"/>
          <w:szCs w:val="28"/>
        </w:rPr>
        <w:t>Votes shall be submitted for tallying by the close of two (2) Business Days after</w:t>
      </w:r>
      <w:r w:rsidR="00B77C65" w:rsidRPr="00463DC4">
        <w:rPr>
          <w:rStyle w:val="Strong"/>
          <w:b w:val="0"/>
          <w:sz w:val="28"/>
          <w:szCs w:val="28"/>
        </w:rPr>
        <w:t xml:space="preserve"> the </w:t>
      </w:r>
      <w:r w:rsidR="00B77C65" w:rsidRPr="0064030C">
        <w:rPr>
          <w:rStyle w:val="Strong"/>
          <w:b w:val="0"/>
          <w:sz w:val="28"/>
          <w:szCs w:val="28"/>
        </w:rPr>
        <w:t>N</w:t>
      </w:r>
      <w:r w:rsidRPr="0064030C">
        <w:rPr>
          <w:rStyle w:val="Strong"/>
          <w:b w:val="0"/>
          <w:sz w:val="28"/>
          <w:szCs w:val="28"/>
        </w:rPr>
        <w:t>otification of the vote</w:t>
      </w:r>
      <w:r w:rsidR="00D57003" w:rsidRPr="0064030C">
        <w:rPr>
          <w:rStyle w:val="Strong"/>
          <w:b w:val="0"/>
          <w:sz w:val="28"/>
          <w:szCs w:val="28"/>
        </w:rPr>
        <w:t xml:space="preserve"> is circulated</w:t>
      </w:r>
      <w:r w:rsidRPr="0064030C">
        <w:rPr>
          <w:rStyle w:val="Strong"/>
          <w:b w:val="0"/>
          <w:sz w:val="28"/>
          <w:szCs w:val="28"/>
        </w:rPr>
        <w:t xml:space="preserve">. </w:t>
      </w:r>
      <w:r w:rsidR="00146C24" w:rsidRPr="0064030C">
        <w:rPr>
          <w:rStyle w:val="Strong"/>
          <w:b w:val="0"/>
          <w:sz w:val="28"/>
          <w:szCs w:val="28"/>
        </w:rPr>
        <w:t xml:space="preserve"> </w:t>
      </w:r>
      <w:r w:rsidRPr="0064030C">
        <w:rPr>
          <w:rStyle w:val="Strong"/>
          <w:b w:val="0"/>
          <w:sz w:val="28"/>
          <w:szCs w:val="28"/>
        </w:rPr>
        <w:t xml:space="preserve">Votes are tallied in the same manner as a regular meeting. </w:t>
      </w:r>
      <w:r w:rsidR="00146C24" w:rsidRPr="0064030C">
        <w:rPr>
          <w:rStyle w:val="Strong"/>
          <w:b w:val="0"/>
          <w:sz w:val="28"/>
          <w:szCs w:val="28"/>
        </w:rPr>
        <w:t xml:space="preserve"> </w:t>
      </w:r>
      <w:r w:rsidRPr="0064030C">
        <w:rPr>
          <w:rStyle w:val="Strong"/>
          <w:b w:val="0"/>
          <w:sz w:val="28"/>
          <w:szCs w:val="28"/>
        </w:rPr>
        <w:t>The final tally shall be distributed to the C</w:t>
      </w:r>
      <w:r w:rsidR="0046380F">
        <w:rPr>
          <w:rStyle w:val="Strong"/>
          <w:b w:val="0"/>
          <w:sz w:val="28"/>
          <w:szCs w:val="28"/>
        </w:rPr>
        <w:t>FS</w:t>
      </w:r>
      <w:r w:rsidR="00AC4284">
        <w:rPr>
          <w:rStyle w:val="Strong"/>
          <w:b w:val="0"/>
          <w:sz w:val="28"/>
          <w:szCs w:val="28"/>
        </w:rPr>
        <w:t>G</w:t>
      </w:r>
      <w:r w:rsidRPr="0064030C">
        <w:rPr>
          <w:rStyle w:val="Strong"/>
          <w:b w:val="0"/>
          <w:sz w:val="28"/>
          <w:szCs w:val="28"/>
        </w:rPr>
        <w:t xml:space="preserve"> distribution list and posted on the</w:t>
      </w:r>
      <w:r w:rsidR="00B77C65" w:rsidRPr="0064030C">
        <w:rPr>
          <w:rStyle w:val="Strong"/>
          <w:b w:val="0"/>
          <w:sz w:val="28"/>
          <w:szCs w:val="28"/>
        </w:rPr>
        <w:t xml:space="preserve"> ERCOT </w:t>
      </w:r>
      <w:r w:rsidR="00D57003" w:rsidRPr="0064030C">
        <w:rPr>
          <w:rStyle w:val="Strong"/>
          <w:b w:val="0"/>
          <w:sz w:val="28"/>
          <w:szCs w:val="28"/>
        </w:rPr>
        <w:t>website</w:t>
      </w:r>
      <w:r w:rsidR="00202F3A" w:rsidRPr="0064030C">
        <w:rPr>
          <w:rStyle w:val="Strong"/>
          <w:b w:val="0"/>
          <w:sz w:val="28"/>
          <w:szCs w:val="28"/>
        </w:rPr>
        <w:t>.</w:t>
      </w:r>
      <w:r>
        <w:rPr>
          <w:rStyle w:val="Strong"/>
          <w:b w:val="0"/>
          <w:sz w:val="28"/>
          <w:szCs w:val="28"/>
        </w:rPr>
        <w:t xml:space="preserve"> </w:t>
      </w:r>
    </w:p>
    <w:p w14:paraId="6EECAC3B" w14:textId="77777777" w:rsidR="00202F3A" w:rsidRDefault="00202F3A" w:rsidP="00376B55">
      <w:pPr>
        <w:pStyle w:val="NormalWeb"/>
        <w:spacing w:before="0" w:beforeAutospacing="0" w:after="0" w:afterAutospacing="0"/>
        <w:ind w:left="180"/>
        <w:jc w:val="both"/>
        <w:rPr>
          <w:rStyle w:val="Strong"/>
          <w:b w:val="0"/>
          <w:sz w:val="28"/>
          <w:szCs w:val="28"/>
        </w:rPr>
      </w:pPr>
    </w:p>
    <w:p w14:paraId="08984554" w14:textId="77777777" w:rsidR="00202F3A" w:rsidRPr="00EA2DD2" w:rsidRDefault="00202F3A" w:rsidP="00202F3A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Style w:val="Strong"/>
          <w:i/>
          <w:sz w:val="28"/>
          <w:szCs w:val="28"/>
        </w:rPr>
      </w:pPr>
      <w:r w:rsidRPr="00EA2DD2">
        <w:rPr>
          <w:rStyle w:val="Strong"/>
          <w:i/>
          <w:sz w:val="28"/>
          <w:szCs w:val="28"/>
        </w:rPr>
        <w:t>Conduct of Meetings</w:t>
      </w:r>
    </w:p>
    <w:p w14:paraId="54A85E96" w14:textId="1E33264A" w:rsidR="000E78EA" w:rsidRDefault="007C04F3" w:rsidP="00202F3A">
      <w:pPr>
        <w:pStyle w:val="NormalWeb"/>
        <w:spacing w:before="0" w:beforeAutospacing="0" w:after="0" w:afterAutospacing="0"/>
        <w:ind w:left="180"/>
        <w:jc w:val="both"/>
        <w:rPr>
          <w:rStyle w:val="Strong"/>
          <w:b w:val="0"/>
          <w:sz w:val="28"/>
          <w:szCs w:val="28"/>
        </w:rPr>
      </w:pPr>
      <w:r w:rsidRPr="0009002A">
        <w:rPr>
          <w:rStyle w:val="Strong"/>
          <w:b w:val="0"/>
          <w:sz w:val="28"/>
          <w:szCs w:val="28"/>
        </w:rPr>
        <w:t>The C</w:t>
      </w:r>
      <w:r w:rsidR="00D86C2C">
        <w:rPr>
          <w:rStyle w:val="Strong"/>
          <w:b w:val="0"/>
          <w:sz w:val="28"/>
          <w:szCs w:val="28"/>
        </w:rPr>
        <w:t>FS</w:t>
      </w:r>
      <w:r w:rsidR="00AC4284">
        <w:rPr>
          <w:rStyle w:val="Strong"/>
          <w:b w:val="0"/>
          <w:sz w:val="28"/>
          <w:szCs w:val="28"/>
        </w:rPr>
        <w:t>G</w:t>
      </w:r>
      <w:r w:rsidRPr="0009002A">
        <w:rPr>
          <w:rStyle w:val="Strong"/>
          <w:b w:val="0"/>
          <w:sz w:val="28"/>
          <w:szCs w:val="28"/>
        </w:rPr>
        <w:t xml:space="preserve"> Chair, or Vice-Chair in the Chair’s absence, shall preside at all meetings and is responsible for preparation of agendas.</w:t>
      </w:r>
      <w:r w:rsidR="008F0E76">
        <w:rPr>
          <w:rStyle w:val="Strong"/>
          <w:b w:val="0"/>
          <w:sz w:val="28"/>
          <w:szCs w:val="28"/>
        </w:rPr>
        <w:t xml:space="preserve"> </w:t>
      </w:r>
      <w:r w:rsidR="00146C24">
        <w:rPr>
          <w:rStyle w:val="Strong"/>
          <w:b w:val="0"/>
          <w:sz w:val="28"/>
          <w:szCs w:val="28"/>
        </w:rPr>
        <w:t xml:space="preserve"> </w:t>
      </w:r>
      <w:r w:rsidR="008F0E76">
        <w:rPr>
          <w:rStyle w:val="Strong"/>
          <w:b w:val="0"/>
          <w:sz w:val="28"/>
          <w:szCs w:val="28"/>
        </w:rPr>
        <w:t xml:space="preserve">In the absence of the </w:t>
      </w:r>
      <w:r w:rsidR="0070314F">
        <w:rPr>
          <w:rStyle w:val="Strong"/>
          <w:b w:val="0"/>
          <w:sz w:val="28"/>
          <w:szCs w:val="28"/>
        </w:rPr>
        <w:t>C</w:t>
      </w:r>
      <w:r w:rsidR="00D86C2C">
        <w:rPr>
          <w:rStyle w:val="Strong"/>
          <w:b w:val="0"/>
          <w:sz w:val="28"/>
          <w:szCs w:val="28"/>
        </w:rPr>
        <w:t>FS</w:t>
      </w:r>
      <w:r w:rsidR="00AC4284">
        <w:rPr>
          <w:rStyle w:val="Strong"/>
          <w:b w:val="0"/>
          <w:sz w:val="28"/>
          <w:szCs w:val="28"/>
        </w:rPr>
        <w:t>G</w:t>
      </w:r>
      <w:r w:rsidR="00604471">
        <w:rPr>
          <w:rStyle w:val="Strong"/>
          <w:b w:val="0"/>
          <w:sz w:val="28"/>
          <w:szCs w:val="28"/>
        </w:rPr>
        <w:t xml:space="preserve"> </w:t>
      </w:r>
      <w:r w:rsidR="008F0E76">
        <w:rPr>
          <w:rStyle w:val="Strong"/>
          <w:b w:val="0"/>
          <w:sz w:val="28"/>
          <w:szCs w:val="28"/>
        </w:rPr>
        <w:t>Chair</w:t>
      </w:r>
      <w:r w:rsidR="0070314F">
        <w:rPr>
          <w:rStyle w:val="Strong"/>
          <w:b w:val="0"/>
          <w:sz w:val="28"/>
          <w:szCs w:val="28"/>
        </w:rPr>
        <w:t xml:space="preserve"> or Vice-Chair</w:t>
      </w:r>
      <w:r w:rsidR="008F0E76">
        <w:rPr>
          <w:rStyle w:val="Strong"/>
          <w:b w:val="0"/>
          <w:sz w:val="28"/>
          <w:szCs w:val="28"/>
        </w:rPr>
        <w:t>, another C</w:t>
      </w:r>
      <w:r w:rsidR="00D86C2C">
        <w:rPr>
          <w:rStyle w:val="Strong"/>
          <w:b w:val="0"/>
          <w:sz w:val="28"/>
          <w:szCs w:val="28"/>
        </w:rPr>
        <w:t>FS</w:t>
      </w:r>
      <w:r w:rsidR="00AC4284">
        <w:rPr>
          <w:rStyle w:val="Strong"/>
          <w:b w:val="0"/>
          <w:sz w:val="28"/>
          <w:szCs w:val="28"/>
        </w:rPr>
        <w:t>G</w:t>
      </w:r>
      <w:r w:rsidR="008F0E76">
        <w:rPr>
          <w:rStyle w:val="Strong"/>
          <w:b w:val="0"/>
          <w:sz w:val="28"/>
          <w:szCs w:val="28"/>
        </w:rPr>
        <w:t xml:space="preserve"> member shall preside at the meeting. </w:t>
      </w:r>
      <w:r w:rsidR="00146C24">
        <w:rPr>
          <w:rStyle w:val="Strong"/>
          <w:b w:val="0"/>
          <w:sz w:val="28"/>
          <w:szCs w:val="28"/>
        </w:rPr>
        <w:t xml:space="preserve"> </w:t>
      </w:r>
      <w:r w:rsidR="008F0E76">
        <w:rPr>
          <w:rStyle w:val="Strong"/>
          <w:b w:val="0"/>
          <w:sz w:val="28"/>
          <w:szCs w:val="28"/>
        </w:rPr>
        <w:t>The C</w:t>
      </w:r>
      <w:r w:rsidR="00D86C2C">
        <w:rPr>
          <w:rStyle w:val="Strong"/>
          <w:b w:val="0"/>
          <w:sz w:val="28"/>
          <w:szCs w:val="28"/>
        </w:rPr>
        <w:t>FS</w:t>
      </w:r>
      <w:r w:rsidR="00AC4284">
        <w:rPr>
          <w:rStyle w:val="Strong"/>
          <w:b w:val="0"/>
          <w:sz w:val="28"/>
          <w:szCs w:val="28"/>
        </w:rPr>
        <w:t>G</w:t>
      </w:r>
      <w:r w:rsidR="008F0E76">
        <w:rPr>
          <w:rStyle w:val="Strong"/>
          <w:b w:val="0"/>
          <w:sz w:val="28"/>
          <w:szCs w:val="28"/>
        </w:rPr>
        <w:t xml:space="preserve"> members shall be guided by</w:t>
      </w:r>
      <w:r w:rsidR="008F0E76" w:rsidRPr="008F0E76">
        <w:rPr>
          <w:rStyle w:val="Strong"/>
          <w:b w:val="0"/>
          <w:sz w:val="28"/>
          <w:szCs w:val="28"/>
          <w:u w:val="single"/>
        </w:rPr>
        <w:t xml:space="preserve"> Robert’s Rules of Order</w:t>
      </w:r>
      <w:r w:rsidR="00B77C65">
        <w:rPr>
          <w:rStyle w:val="Strong"/>
          <w:b w:val="0"/>
          <w:sz w:val="28"/>
          <w:szCs w:val="28"/>
        </w:rPr>
        <w:t xml:space="preserve"> </w:t>
      </w:r>
      <w:r w:rsidR="008F0E76">
        <w:rPr>
          <w:rStyle w:val="Strong"/>
          <w:b w:val="0"/>
          <w:sz w:val="28"/>
          <w:szCs w:val="28"/>
        </w:rPr>
        <w:t xml:space="preserve">in the conduct of </w:t>
      </w:r>
      <w:r w:rsidR="00B77C65">
        <w:rPr>
          <w:rStyle w:val="Strong"/>
          <w:b w:val="0"/>
          <w:sz w:val="28"/>
          <w:szCs w:val="28"/>
        </w:rPr>
        <w:t>C</w:t>
      </w:r>
      <w:r w:rsidR="00D86C2C">
        <w:rPr>
          <w:rStyle w:val="Strong"/>
          <w:b w:val="0"/>
          <w:sz w:val="28"/>
          <w:szCs w:val="28"/>
        </w:rPr>
        <w:t>FS</w:t>
      </w:r>
      <w:r w:rsidR="00AC4284">
        <w:rPr>
          <w:rStyle w:val="Strong"/>
          <w:b w:val="0"/>
          <w:sz w:val="28"/>
          <w:szCs w:val="28"/>
        </w:rPr>
        <w:t>G</w:t>
      </w:r>
      <w:r w:rsidR="00E13195">
        <w:rPr>
          <w:rStyle w:val="Strong"/>
          <w:b w:val="0"/>
          <w:sz w:val="28"/>
          <w:szCs w:val="28"/>
        </w:rPr>
        <w:t xml:space="preserve"> </w:t>
      </w:r>
      <w:r w:rsidR="008F0E76">
        <w:rPr>
          <w:rStyle w:val="Strong"/>
          <w:b w:val="0"/>
          <w:sz w:val="28"/>
          <w:szCs w:val="28"/>
        </w:rPr>
        <w:t xml:space="preserve">meetings. </w:t>
      </w:r>
      <w:r w:rsidR="00146C24">
        <w:rPr>
          <w:rStyle w:val="Strong"/>
          <w:b w:val="0"/>
          <w:sz w:val="28"/>
          <w:szCs w:val="28"/>
        </w:rPr>
        <w:t xml:space="preserve"> </w:t>
      </w:r>
      <w:r w:rsidR="008668BF">
        <w:rPr>
          <w:rStyle w:val="Strong"/>
          <w:b w:val="0"/>
          <w:sz w:val="28"/>
          <w:szCs w:val="28"/>
        </w:rPr>
        <w:t>Meeting minutes for C</w:t>
      </w:r>
      <w:r w:rsidR="00D86C2C">
        <w:rPr>
          <w:rStyle w:val="Strong"/>
          <w:b w:val="0"/>
          <w:sz w:val="28"/>
          <w:szCs w:val="28"/>
        </w:rPr>
        <w:t>FS</w:t>
      </w:r>
      <w:r w:rsidR="00AC4284">
        <w:rPr>
          <w:rStyle w:val="Strong"/>
          <w:b w:val="0"/>
          <w:sz w:val="28"/>
          <w:szCs w:val="28"/>
        </w:rPr>
        <w:t>G</w:t>
      </w:r>
      <w:r w:rsidR="008668BF">
        <w:rPr>
          <w:rStyle w:val="Strong"/>
          <w:b w:val="0"/>
          <w:sz w:val="28"/>
          <w:szCs w:val="28"/>
        </w:rPr>
        <w:t xml:space="preserve"> meetings will be distributed and posted on the ERCOT website.  </w:t>
      </w:r>
      <w:r w:rsidR="00BF44C9">
        <w:rPr>
          <w:rStyle w:val="Strong"/>
          <w:b w:val="0"/>
          <w:sz w:val="28"/>
          <w:szCs w:val="28"/>
        </w:rPr>
        <w:t>Generally</w:t>
      </w:r>
      <w:r w:rsidR="00E13195">
        <w:rPr>
          <w:rStyle w:val="Strong"/>
          <w:b w:val="0"/>
          <w:sz w:val="28"/>
          <w:szCs w:val="28"/>
        </w:rPr>
        <w:t>,</w:t>
      </w:r>
      <w:r w:rsidR="00BF44C9">
        <w:rPr>
          <w:rStyle w:val="Strong"/>
          <w:b w:val="0"/>
          <w:sz w:val="28"/>
          <w:szCs w:val="28"/>
        </w:rPr>
        <w:t xml:space="preserve"> a</w:t>
      </w:r>
      <w:r w:rsidR="000E78EA">
        <w:rPr>
          <w:rStyle w:val="Strong"/>
          <w:b w:val="0"/>
          <w:sz w:val="28"/>
          <w:szCs w:val="28"/>
        </w:rPr>
        <w:t>t the beginning of a C</w:t>
      </w:r>
      <w:r w:rsidR="00D86C2C">
        <w:rPr>
          <w:rStyle w:val="Strong"/>
          <w:b w:val="0"/>
          <w:sz w:val="28"/>
          <w:szCs w:val="28"/>
        </w:rPr>
        <w:t>FS</w:t>
      </w:r>
      <w:r w:rsidR="00AC4284">
        <w:rPr>
          <w:rStyle w:val="Strong"/>
          <w:b w:val="0"/>
          <w:sz w:val="28"/>
          <w:szCs w:val="28"/>
        </w:rPr>
        <w:t>G</w:t>
      </w:r>
      <w:r w:rsidR="000E78EA">
        <w:rPr>
          <w:rStyle w:val="Strong"/>
          <w:b w:val="0"/>
          <w:sz w:val="28"/>
          <w:szCs w:val="28"/>
        </w:rPr>
        <w:t xml:space="preserve"> meeting, the</w:t>
      </w:r>
      <w:r w:rsidR="00376B55">
        <w:rPr>
          <w:rStyle w:val="Strong"/>
          <w:b w:val="0"/>
          <w:sz w:val="28"/>
          <w:szCs w:val="28"/>
        </w:rPr>
        <w:t xml:space="preserve"> </w:t>
      </w:r>
      <w:r w:rsidR="000E78EA">
        <w:rPr>
          <w:rStyle w:val="Strong"/>
          <w:b w:val="0"/>
          <w:sz w:val="28"/>
          <w:szCs w:val="28"/>
        </w:rPr>
        <w:t xml:space="preserve">minutes of the prior meeting </w:t>
      </w:r>
      <w:r w:rsidR="001842BD">
        <w:rPr>
          <w:rStyle w:val="Strong"/>
          <w:b w:val="0"/>
          <w:sz w:val="28"/>
          <w:szCs w:val="28"/>
        </w:rPr>
        <w:t>shall</w:t>
      </w:r>
      <w:r w:rsidR="000E78EA">
        <w:rPr>
          <w:rStyle w:val="Strong"/>
          <w:b w:val="0"/>
          <w:sz w:val="28"/>
          <w:szCs w:val="28"/>
        </w:rPr>
        <w:t xml:space="preserve"> be reviewed and approved by C</w:t>
      </w:r>
      <w:r w:rsidR="00D86C2C">
        <w:rPr>
          <w:rStyle w:val="Strong"/>
          <w:b w:val="0"/>
          <w:sz w:val="28"/>
          <w:szCs w:val="28"/>
        </w:rPr>
        <w:t>FS</w:t>
      </w:r>
      <w:r w:rsidR="00AC4284">
        <w:rPr>
          <w:rStyle w:val="Strong"/>
          <w:b w:val="0"/>
          <w:sz w:val="28"/>
          <w:szCs w:val="28"/>
        </w:rPr>
        <w:t>G</w:t>
      </w:r>
      <w:r w:rsidR="000E78EA">
        <w:rPr>
          <w:rStyle w:val="Strong"/>
          <w:b w:val="0"/>
          <w:sz w:val="28"/>
          <w:szCs w:val="28"/>
        </w:rPr>
        <w:t>.</w:t>
      </w:r>
    </w:p>
    <w:p w14:paraId="5A418DBD" w14:textId="77777777" w:rsidR="000378AD" w:rsidRDefault="000378AD" w:rsidP="00376B55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8"/>
          <w:szCs w:val="28"/>
        </w:rPr>
      </w:pPr>
    </w:p>
    <w:p w14:paraId="1FE75F0F" w14:textId="3BE53043" w:rsidR="002E2C99" w:rsidRPr="005F5A0B" w:rsidRDefault="001842BD" w:rsidP="00BF44C9">
      <w:pPr>
        <w:pStyle w:val="NormalWeb"/>
        <w:spacing w:before="0" w:beforeAutospacing="0" w:after="0" w:afterAutospacing="0"/>
        <w:ind w:left="180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C</w:t>
      </w:r>
      <w:r w:rsidR="00D86C2C">
        <w:rPr>
          <w:rStyle w:val="Strong"/>
          <w:b w:val="0"/>
          <w:sz w:val="28"/>
          <w:szCs w:val="28"/>
        </w:rPr>
        <w:t>FS</w:t>
      </w:r>
      <w:r w:rsidR="00AC4284">
        <w:rPr>
          <w:rStyle w:val="Strong"/>
          <w:b w:val="0"/>
          <w:sz w:val="28"/>
          <w:szCs w:val="28"/>
        </w:rPr>
        <w:t>G</w:t>
      </w:r>
      <w:r>
        <w:rPr>
          <w:rStyle w:val="Strong"/>
          <w:b w:val="0"/>
          <w:sz w:val="28"/>
          <w:szCs w:val="28"/>
        </w:rPr>
        <w:t xml:space="preserve"> </w:t>
      </w:r>
      <w:r w:rsidR="002E2C99" w:rsidRPr="005F5A0B">
        <w:rPr>
          <w:rStyle w:val="Strong"/>
          <w:b w:val="0"/>
          <w:sz w:val="28"/>
          <w:szCs w:val="28"/>
        </w:rPr>
        <w:t>member</w:t>
      </w:r>
      <w:r w:rsidR="00474166">
        <w:rPr>
          <w:rStyle w:val="Strong"/>
          <w:b w:val="0"/>
          <w:sz w:val="28"/>
          <w:szCs w:val="28"/>
        </w:rPr>
        <w:t xml:space="preserve">s and Alternate </w:t>
      </w:r>
      <w:r w:rsidR="00443574">
        <w:rPr>
          <w:rStyle w:val="Strong"/>
          <w:b w:val="0"/>
          <w:sz w:val="28"/>
          <w:szCs w:val="28"/>
        </w:rPr>
        <w:t>Representatives</w:t>
      </w:r>
      <w:r w:rsidR="006967B4">
        <w:rPr>
          <w:rStyle w:val="Strong"/>
          <w:b w:val="0"/>
          <w:sz w:val="28"/>
          <w:szCs w:val="28"/>
        </w:rPr>
        <w:t xml:space="preserve"> </w:t>
      </w:r>
      <w:r w:rsidR="002E2C99" w:rsidRPr="005F5A0B">
        <w:rPr>
          <w:rStyle w:val="Strong"/>
          <w:b w:val="0"/>
          <w:sz w:val="28"/>
          <w:szCs w:val="28"/>
        </w:rPr>
        <w:t xml:space="preserve">must meet the qualifications as identified </w:t>
      </w:r>
      <w:r w:rsidR="00010B6D">
        <w:rPr>
          <w:rStyle w:val="Strong"/>
          <w:b w:val="0"/>
          <w:sz w:val="28"/>
          <w:szCs w:val="28"/>
        </w:rPr>
        <w:t>in VI.</w:t>
      </w:r>
      <w:r w:rsidR="002E2C99" w:rsidRPr="005F5A0B">
        <w:rPr>
          <w:rStyle w:val="Strong"/>
          <w:b w:val="0"/>
          <w:sz w:val="28"/>
          <w:szCs w:val="28"/>
        </w:rPr>
        <w:t xml:space="preserve"> Qualifications Guidelines</w:t>
      </w:r>
      <w:r w:rsidR="00742140" w:rsidRPr="005F5A0B">
        <w:rPr>
          <w:rStyle w:val="Strong"/>
          <w:b w:val="0"/>
          <w:sz w:val="28"/>
          <w:szCs w:val="28"/>
        </w:rPr>
        <w:t xml:space="preserve"> for Credit </w:t>
      </w:r>
      <w:r w:rsidR="00010B6D">
        <w:rPr>
          <w:rStyle w:val="Strong"/>
          <w:b w:val="0"/>
          <w:sz w:val="28"/>
          <w:szCs w:val="28"/>
        </w:rPr>
        <w:t xml:space="preserve">Finance Sub </w:t>
      </w:r>
      <w:r w:rsidR="00742140" w:rsidRPr="005F5A0B">
        <w:rPr>
          <w:rStyle w:val="Strong"/>
          <w:b w:val="0"/>
          <w:sz w:val="28"/>
          <w:szCs w:val="28"/>
        </w:rPr>
        <w:t>Group Membership</w:t>
      </w:r>
      <w:r w:rsidR="002E2C99" w:rsidRPr="005F5A0B">
        <w:rPr>
          <w:rStyle w:val="Strong"/>
          <w:b w:val="0"/>
          <w:sz w:val="28"/>
          <w:szCs w:val="28"/>
        </w:rPr>
        <w:t xml:space="preserve">. </w:t>
      </w:r>
      <w:r w:rsidR="0049654E">
        <w:rPr>
          <w:rStyle w:val="Strong"/>
          <w:b w:val="0"/>
          <w:sz w:val="28"/>
          <w:szCs w:val="28"/>
        </w:rPr>
        <w:t>TAC</w:t>
      </w:r>
      <w:r w:rsidR="002E2C99" w:rsidRPr="005F5A0B">
        <w:rPr>
          <w:rStyle w:val="Strong"/>
          <w:b w:val="0"/>
          <w:sz w:val="28"/>
          <w:szCs w:val="28"/>
        </w:rPr>
        <w:t xml:space="preserve"> </w:t>
      </w:r>
      <w:r>
        <w:rPr>
          <w:rStyle w:val="Strong"/>
          <w:b w:val="0"/>
          <w:sz w:val="28"/>
          <w:szCs w:val="28"/>
        </w:rPr>
        <w:t>shall</w:t>
      </w:r>
      <w:r w:rsidR="002E2C99" w:rsidRPr="005F5A0B">
        <w:rPr>
          <w:rStyle w:val="Strong"/>
          <w:b w:val="0"/>
          <w:sz w:val="28"/>
          <w:szCs w:val="28"/>
        </w:rPr>
        <w:t xml:space="preserve"> review the requirements for membership in the C</w:t>
      </w:r>
      <w:r w:rsidR="00D86C2C">
        <w:rPr>
          <w:rStyle w:val="Strong"/>
          <w:b w:val="0"/>
          <w:sz w:val="28"/>
          <w:szCs w:val="28"/>
        </w:rPr>
        <w:t>FS</w:t>
      </w:r>
      <w:r w:rsidR="00AC4284">
        <w:rPr>
          <w:rStyle w:val="Strong"/>
          <w:b w:val="0"/>
          <w:sz w:val="28"/>
          <w:szCs w:val="28"/>
        </w:rPr>
        <w:t>G</w:t>
      </w:r>
      <w:r w:rsidR="002E2C99" w:rsidRPr="005F5A0B">
        <w:rPr>
          <w:rStyle w:val="Strong"/>
          <w:b w:val="0"/>
          <w:sz w:val="28"/>
          <w:szCs w:val="28"/>
        </w:rPr>
        <w:t xml:space="preserve"> annually.</w:t>
      </w:r>
    </w:p>
    <w:p w14:paraId="0A367C4C" w14:textId="77777777" w:rsidR="002E2C99" w:rsidRPr="005F5A0B" w:rsidRDefault="002E2C99">
      <w:pPr>
        <w:pStyle w:val="NormalWeb"/>
        <w:spacing w:before="0" w:beforeAutospacing="0" w:after="0" w:afterAutospacing="0"/>
        <w:ind w:left="180"/>
        <w:jc w:val="both"/>
        <w:rPr>
          <w:rStyle w:val="Strong"/>
          <w:b w:val="0"/>
          <w:sz w:val="28"/>
          <w:szCs w:val="28"/>
        </w:rPr>
      </w:pPr>
    </w:p>
    <w:p w14:paraId="674B2BC6" w14:textId="37F43B1C" w:rsidR="00C06385" w:rsidRPr="005F5A0B" w:rsidRDefault="00010B6D" w:rsidP="006A2DF0">
      <w:pPr>
        <w:pStyle w:val="NormalWeb"/>
        <w:spacing w:before="0" w:beforeAutospacing="0" w:after="0" w:afterAutospacing="0"/>
        <w:ind w:left="180"/>
        <w:jc w:val="both"/>
        <w:rPr>
          <w:rStyle w:val="Strong"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Changes to the charter shall be reviewed and approved by TAC.  </w:t>
      </w:r>
    </w:p>
    <w:p w14:paraId="49DB45A9" w14:textId="77777777" w:rsidR="00BF44C9" w:rsidRDefault="00BF44C9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</w:rPr>
      </w:pPr>
    </w:p>
    <w:p w14:paraId="2E6B6477" w14:textId="692FFFA1" w:rsidR="002E2C99" w:rsidRPr="005F5A0B" w:rsidRDefault="002E2C99" w:rsidP="00C06385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</w:rPr>
      </w:pPr>
    </w:p>
    <w:p w14:paraId="277D287B" w14:textId="3080C50E" w:rsidR="002E2C99" w:rsidRPr="000A35F3" w:rsidRDefault="00F95BE8" w:rsidP="004D1ED4">
      <w:pPr>
        <w:pStyle w:val="NormalWeb"/>
      </w:pPr>
      <w:r w:rsidRPr="00F95BE8">
        <w:rPr>
          <w:rStyle w:val="Strong"/>
          <w:bCs w:val="0"/>
          <w:sz w:val="28"/>
          <w:szCs w:val="28"/>
        </w:rPr>
        <w:t xml:space="preserve">VI.   </w:t>
      </w:r>
      <w:r w:rsidR="007C04F3" w:rsidRPr="002112C8">
        <w:rPr>
          <w:b/>
          <w:sz w:val="28"/>
          <w:szCs w:val="28"/>
        </w:rPr>
        <w:t>Qualification Guidelines for Credit</w:t>
      </w:r>
      <w:r w:rsidR="00A81E03" w:rsidRPr="002112C8">
        <w:rPr>
          <w:b/>
          <w:sz w:val="28"/>
          <w:szCs w:val="28"/>
        </w:rPr>
        <w:t xml:space="preserve"> Finance</w:t>
      </w:r>
      <w:r w:rsidR="007C04F3" w:rsidRPr="002112C8">
        <w:rPr>
          <w:b/>
          <w:sz w:val="28"/>
          <w:szCs w:val="28"/>
        </w:rPr>
        <w:t xml:space="preserve"> </w:t>
      </w:r>
      <w:r w:rsidR="00A81E03" w:rsidRPr="002112C8">
        <w:rPr>
          <w:b/>
          <w:sz w:val="28"/>
          <w:szCs w:val="28"/>
        </w:rPr>
        <w:t>Sub</w:t>
      </w:r>
      <w:r w:rsidRPr="002112C8">
        <w:rPr>
          <w:b/>
          <w:sz w:val="28"/>
          <w:szCs w:val="28"/>
        </w:rPr>
        <w:t xml:space="preserve"> G</w:t>
      </w:r>
      <w:r w:rsidR="007C04F3" w:rsidRPr="002112C8">
        <w:rPr>
          <w:b/>
          <w:sz w:val="28"/>
          <w:szCs w:val="28"/>
        </w:rPr>
        <w:t>roup Membership</w:t>
      </w:r>
    </w:p>
    <w:p w14:paraId="57935207" w14:textId="666C4DEB" w:rsidR="002E2C99" w:rsidRPr="000A35F3" w:rsidRDefault="007C04F3">
      <w:pPr>
        <w:spacing w:after="120"/>
        <w:rPr>
          <w:sz w:val="28"/>
          <w:szCs w:val="28"/>
        </w:rPr>
      </w:pPr>
      <w:r w:rsidRPr="007C04F3">
        <w:rPr>
          <w:sz w:val="28"/>
          <w:szCs w:val="28"/>
        </w:rPr>
        <w:t>Other than a C</w:t>
      </w:r>
      <w:r w:rsidR="00A81E03">
        <w:rPr>
          <w:sz w:val="28"/>
          <w:szCs w:val="28"/>
        </w:rPr>
        <w:t>FS</w:t>
      </w:r>
      <w:r w:rsidR="00010B6D">
        <w:rPr>
          <w:sz w:val="28"/>
          <w:szCs w:val="28"/>
        </w:rPr>
        <w:t>G</w:t>
      </w:r>
      <w:r w:rsidRPr="007C04F3">
        <w:rPr>
          <w:sz w:val="28"/>
          <w:szCs w:val="28"/>
        </w:rPr>
        <w:t xml:space="preserve"> member appointed by a Consumer Board member, each C</w:t>
      </w:r>
      <w:r w:rsidR="00A81E03">
        <w:rPr>
          <w:sz w:val="28"/>
          <w:szCs w:val="28"/>
        </w:rPr>
        <w:t>FS</w:t>
      </w:r>
      <w:r w:rsidR="00010B6D">
        <w:rPr>
          <w:sz w:val="28"/>
          <w:szCs w:val="28"/>
        </w:rPr>
        <w:t>G</w:t>
      </w:r>
      <w:r w:rsidRPr="007C04F3">
        <w:rPr>
          <w:sz w:val="28"/>
          <w:szCs w:val="28"/>
        </w:rPr>
        <w:t xml:space="preserve"> member must be an employee of a Member of ERCOT (as defined in the ERCOT By-</w:t>
      </w:r>
      <w:r w:rsidR="00076273">
        <w:rPr>
          <w:sz w:val="28"/>
          <w:szCs w:val="28"/>
        </w:rPr>
        <w:t>l</w:t>
      </w:r>
      <w:r w:rsidRPr="007C04F3">
        <w:rPr>
          <w:sz w:val="28"/>
          <w:szCs w:val="28"/>
        </w:rPr>
        <w:t xml:space="preserve">aws) in good standing.  </w:t>
      </w:r>
      <w:r w:rsidR="005B3003">
        <w:rPr>
          <w:sz w:val="28"/>
          <w:szCs w:val="28"/>
        </w:rPr>
        <w:t xml:space="preserve">Other than members appointed by </w:t>
      </w:r>
      <w:r w:rsidR="0025662B">
        <w:rPr>
          <w:sz w:val="28"/>
          <w:szCs w:val="28"/>
        </w:rPr>
        <w:t>the Consumer Board member, a</w:t>
      </w:r>
      <w:r w:rsidRPr="007C04F3">
        <w:rPr>
          <w:sz w:val="28"/>
          <w:szCs w:val="28"/>
        </w:rPr>
        <w:t>ll C</w:t>
      </w:r>
      <w:r w:rsidR="00A81E03">
        <w:rPr>
          <w:sz w:val="28"/>
          <w:szCs w:val="28"/>
        </w:rPr>
        <w:t>FS</w:t>
      </w:r>
      <w:r w:rsidR="00010B6D">
        <w:rPr>
          <w:sz w:val="28"/>
          <w:szCs w:val="28"/>
        </w:rPr>
        <w:t>G</w:t>
      </w:r>
      <w:r w:rsidRPr="007C04F3">
        <w:rPr>
          <w:sz w:val="28"/>
          <w:szCs w:val="28"/>
        </w:rPr>
        <w:t xml:space="preserve"> members and Alternate Representatives representing a Member must be actively engaged in or responsible for the credit activities of such Member.  </w:t>
      </w:r>
    </w:p>
    <w:p w14:paraId="49BEAF7C" w14:textId="4858BB4C" w:rsidR="002E2C99" w:rsidRPr="000A35F3" w:rsidRDefault="0025662B">
      <w:pPr>
        <w:rPr>
          <w:sz w:val="28"/>
          <w:szCs w:val="28"/>
        </w:rPr>
      </w:pPr>
      <w:r>
        <w:rPr>
          <w:sz w:val="28"/>
          <w:szCs w:val="28"/>
        </w:rPr>
        <w:t>Other than members appointed by the Consumer Board member, a</w:t>
      </w:r>
      <w:r w:rsidR="007C04F3" w:rsidRPr="007C04F3">
        <w:rPr>
          <w:sz w:val="28"/>
          <w:szCs w:val="28"/>
        </w:rPr>
        <w:t>ll C</w:t>
      </w:r>
      <w:r w:rsidR="00A81E03">
        <w:rPr>
          <w:sz w:val="28"/>
          <w:szCs w:val="28"/>
        </w:rPr>
        <w:t>FS</w:t>
      </w:r>
      <w:r w:rsidR="00010B6D">
        <w:rPr>
          <w:sz w:val="28"/>
          <w:szCs w:val="28"/>
        </w:rPr>
        <w:t>G</w:t>
      </w:r>
      <w:r w:rsidR="007C04F3" w:rsidRPr="007C04F3">
        <w:rPr>
          <w:sz w:val="28"/>
          <w:szCs w:val="28"/>
        </w:rPr>
        <w:t xml:space="preserve"> members and </w:t>
      </w:r>
      <w:r w:rsidR="00076273">
        <w:rPr>
          <w:sz w:val="28"/>
          <w:szCs w:val="28"/>
        </w:rPr>
        <w:t>Alternate Representatives</w:t>
      </w:r>
      <w:r w:rsidR="007C04F3" w:rsidRPr="007C04F3">
        <w:rPr>
          <w:sz w:val="28"/>
          <w:szCs w:val="28"/>
        </w:rPr>
        <w:t xml:space="preserve"> must have experience in at least one or more of the following fields: </w:t>
      </w:r>
    </w:p>
    <w:p w14:paraId="335EF2D4" w14:textId="77777777" w:rsidR="000F10FE" w:rsidRPr="000A35F3" w:rsidRDefault="000F10FE">
      <w:pPr>
        <w:rPr>
          <w:sz w:val="28"/>
          <w:szCs w:val="28"/>
        </w:rPr>
      </w:pPr>
    </w:p>
    <w:p w14:paraId="5C966D21" w14:textId="77777777" w:rsidR="002E2C99" w:rsidRPr="000A35F3" w:rsidRDefault="007C04F3">
      <w:pPr>
        <w:numPr>
          <w:ilvl w:val="0"/>
          <w:numId w:val="17"/>
        </w:numPr>
        <w:rPr>
          <w:sz w:val="28"/>
          <w:szCs w:val="28"/>
        </w:rPr>
      </w:pPr>
      <w:r w:rsidRPr="007C04F3">
        <w:rPr>
          <w:sz w:val="28"/>
          <w:szCs w:val="28"/>
        </w:rPr>
        <w:t>Risk management (preferably credit risk management)</w:t>
      </w:r>
    </w:p>
    <w:p w14:paraId="11E57B16" w14:textId="77777777" w:rsidR="002E2C99" w:rsidRPr="000A35F3" w:rsidRDefault="007C04F3">
      <w:pPr>
        <w:numPr>
          <w:ilvl w:val="0"/>
          <w:numId w:val="17"/>
        </w:numPr>
        <w:rPr>
          <w:sz w:val="28"/>
          <w:szCs w:val="28"/>
        </w:rPr>
      </w:pPr>
      <w:r w:rsidRPr="007C04F3">
        <w:rPr>
          <w:sz w:val="28"/>
          <w:szCs w:val="28"/>
        </w:rPr>
        <w:lastRenderedPageBreak/>
        <w:t>Credit management and analysis</w:t>
      </w:r>
    </w:p>
    <w:p w14:paraId="2BAFA447" w14:textId="77777777" w:rsidR="002E2C99" w:rsidRPr="000A35F3" w:rsidRDefault="007C04F3">
      <w:pPr>
        <w:numPr>
          <w:ilvl w:val="0"/>
          <w:numId w:val="17"/>
        </w:numPr>
        <w:rPr>
          <w:sz w:val="28"/>
          <w:szCs w:val="28"/>
        </w:rPr>
      </w:pPr>
      <w:r w:rsidRPr="007C04F3">
        <w:rPr>
          <w:sz w:val="28"/>
          <w:szCs w:val="28"/>
        </w:rPr>
        <w:t>Development and/or execution of credit risk policies and procedures</w:t>
      </w:r>
    </w:p>
    <w:p w14:paraId="0C3E14DB" w14:textId="77777777" w:rsidR="002E2C99" w:rsidRPr="000A35F3" w:rsidRDefault="007C04F3">
      <w:pPr>
        <w:numPr>
          <w:ilvl w:val="0"/>
          <w:numId w:val="17"/>
        </w:numPr>
        <w:rPr>
          <w:sz w:val="28"/>
          <w:szCs w:val="28"/>
        </w:rPr>
      </w:pPr>
      <w:r w:rsidRPr="007C04F3">
        <w:rPr>
          <w:sz w:val="28"/>
          <w:szCs w:val="28"/>
        </w:rPr>
        <w:t>Establishment and control of credit limits and terms</w:t>
      </w:r>
    </w:p>
    <w:p w14:paraId="44B2DFF6" w14:textId="77777777" w:rsidR="002E2C99" w:rsidRPr="000A35F3" w:rsidRDefault="007C04F3">
      <w:pPr>
        <w:numPr>
          <w:ilvl w:val="0"/>
          <w:numId w:val="17"/>
        </w:numPr>
        <w:rPr>
          <w:sz w:val="28"/>
          <w:szCs w:val="28"/>
        </w:rPr>
      </w:pPr>
      <w:r w:rsidRPr="007C04F3">
        <w:rPr>
          <w:sz w:val="28"/>
          <w:szCs w:val="28"/>
        </w:rPr>
        <w:t>Finance and/or loan administration</w:t>
      </w:r>
    </w:p>
    <w:p w14:paraId="1D46C85F" w14:textId="77777777" w:rsidR="002E2C99" w:rsidRPr="000A35F3" w:rsidRDefault="007C04F3">
      <w:pPr>
        <w:numPr>
          <w:ilvl w:val="0"/>
          <w:numId w:val="17"/>
        </w:numPr>
        <w:rPr>
          <w:sz w:val="28"/>
          <w:szCs w:val="28"/>
        </w:rPr>
      </w:pPr>
      <w:r w:rsidRPr="007C04F3">
        <w:rPr>
          <w:sz w:val="28"/>
          <w:szCs w:val="28"/>
        </w:rPr>
        <w:t>Credit ratings analysis</w:t>
      </w:r>
    </w:p>
    <w:p w14:paraId="3F819C7C" w14:textId="77777777" w:rsidR="002E2C99" w:rsidRPr="000A35F3" w:rsidRDefault="007C04F3">
      <w:pPr>
        <w:numPr>
          <w:ilvl w:val="0"/>
          <w:numId w:val="17"/>
        </w:numPr>
        <w:rPr>
          <w:sz w:val="28"/>
          <w:szCs w:val="28"/>
        </w:rPr>
      </w:pPr>
      <w:r w:rsidRPr="007C04F3">
        <w:rPr>
          <w:sz w:val="28"/>
          <w:szCs w:val="28"/>
        </w:rPr>
        <w:t>Commercial credit analysis</w:t>
      </w:r>
    </w:p>
    <w:p w14:paraId="6A5D0ED2" w14:textId="77777777" w:rsidR="002E2C99" w:rsidRPr="000A35F3" w:rsidRDefault="007C04F3">
      <w:pPr>
        <w:numPr>
          <w:ilvl w:val="0"/>
          <w:numId w:val="17"/>
        </w:numPr>
        <w:rPr>
          <w:sz w:val="28"/>
          <w:szCs w:val="28"/>
        </w:rPr>
      </w:pPr>
      <w:r w:rsidRPr="007C04F3">
        <w:rPr>
          <w:sz w:val="28"/>
          <w:szCs w:val="28"/>
        </w:rPr>
        <w:t>Financial analysis</w:t>
      </w:r>
    </w:p>
    <w:p w14:paraId="0F0E7CF6" w14:textId="77777777" w:rsidR="002E2C99" w:rsidRPr="000A35F3" w:rsidRDefault="002E2C99">
      <w:pPr>
        <w:ind w:firstLine="720"/>
        <w:rPr>
          <w:sz w:val="28"/>
          <w:szCs w:val="28"/>
        </w:rPr>
      </w:pPr>
    </w:p>
    <w:p w14:paraId="39DCA7B5" w14:textId="426D667E" w:rsidR="002E2C99" w:rsidRPr="000A35F3" w:rsidRDefault="007C04F3" w:rsidP="00F11107">
      <w:pPr>
        <w:spacing w:after="120"/>
        <w:rPr>
          <w:sz w:val="28"/>
          <w:szCs w:val="28"/>
        </w:rPr>
      </w:pPr>
      <w:r w:rsidRPr="007C04F3">
        <w:rPr>
          <w:sz w:val="28"/>
          <w:szCs w:val="28"/>
        </w:rPr>
        <w:t>C</w:t>
      </w:r>
      <w:r w:rsidR="00A81E03">
        <w:rPr>
          <w:sz w:val="28"/>
          <w:szCs w:val="28"/>
        </w:rPr>
        <w:t>FS</w:t>
      </w:r>
      <w:r w:rsidR="00010B6D">
        <w:rPr>
          <w:sz w:val="28"/>
          <w:szCs w:val="28"/>
        </w:rPr>
        <w:t>G</w:t>
      </w:r>
      <w:r w:rsidRPr="007C04F3">
        <w:rPr>
          <w:sz w:val="28"/>
          <w:szCs w:val="28"/>
        </w:rPr>
        <w:t xml:space="preserve"> members are encouraged to be active participants on the C</w:t>
      </w:r>
      <w:r w:rsidR="00A81E03">
        <w:rPr>
          <w:sz w:val="28"/>
          <w:szCs w:val="28"/>
        </w:rPr>
        <w:t>FS</w:t>
      </w:r>
      <w:r w:rsidR="00010B6D">
        <w:rPr>
          <w:sz w:val="28"/>
          <w:szCs w:val="28"/>
        </w:rPr>
        <w:t>G</w:t>
      </w:r>
      <w:r w:rsidRPr="007C04F3">
        <w:rPr>
          <w:sz w:val="28"/>
          <w:szCs w:val="28"/>
        </w:rPr>
        <w:t xml:space="preserve">. </w:t>
      </w:r>
    </w:p>
    <w:sectPr w:rsidR="002E2C99" w:rsidRPr="000A35F3" w:rsidSect="00D50DD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430F5" w14:textId="77777777" w:rsidR="007F75E3" w:rsidRDefault="007F75E3">
      <w:r>
        <w:separator/>
      </w:r>
    </w:p>
  </w:endnote>
  <w:endnote w:type="continuationSeparator" w:id="0">
    <w:p w14:paraId="0E929BEA" w14:textId="77777777" w:rsidR="007F75E3" w:rsidRDefault="007F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CA70" w14:textId="29AC7A32" w:rsidR="00280B98" w:rsidRPr="00585E75" w:rsidRDefault="00106F00" w:rsidP="001D0648">
    <w:pPr>
      <w:pStyle w:val="Footer"/>
      <w:tabs>
        <w:tab w:val="clear" w:pos="8640"/>
        <w:tab w:val="right" w:pos="7380"/>
      </w:tabs>
      <w:rPr>
        <w:rFonts w:ascii="Arial" w:hAnsi="Arial"/>
        <w:smallCaps/>
        <w:sz w:val="18"/>
        <w:szCs w:val="18"/>
      </w:rPr>
    </w:pPr>
    <w:r>
      <w:rPr>
        <w:rStyle w:val="PageNumber"/>
        <w:rFonts w:ascii="Arial" w:hAnsi="Arial"/>
        <w:smallCaps/>
        <w:sz w:val="18"/>
        <w:szCs w:val="18"/>
      </w:rPr>
      <w:t xml:space="preserve">CFSG </w:t>
    </w:r>
    <w:r w:rsidR="00280B98" w:rsidRPr="00585E75">
      <w:rPr>
        <w:rStyle w:val="PageNumber"/>
        <w:rFonts w:ascii="Arial" w:hAnsi="Arial"/>
        <w:smallCaps/>
        <w:sz w:val="18"/>
        <w:szCs w:val="18"/>
      </w:rPr>
      <w:t xml:space="preserve">Charter </w:t>
    </w:r>
    <w:r w:rsidR="00D50DD5">
      <w:rPr>
        <w:rStyle w:val="PageNumber"/>
        <w:rFonts w:ascii="Arial" w:hAnsi="Arial"/>
        <w:smallCaps/>
        <w:sz w:val="18"/>
        <w:szCs w:val="18"/>
      </w:rPr>
      <w:t xml:space="preserve">February 14, </w:t>
    </w:r>
    <w:proofErr w:type="gramStart"/>
    <w:r w:rsidR="00D50DD5">
      <w:rPr>
        <w:rStyle w:val="PageNumber"/>
        <w:rFonts w:ascii="Arial" w:hAnsi="Arial"/>
        <w:smallCaps/>
        <w:sz w:val="18"/>
        <w:szCs w:val="18"/>
      </w:rPr>
      <w:t>2024</w:t>
    </w:r>
    <w:proofErr w:type="gramEnd"/>
    <w:r w:rsidR="00280B98">
      <w:rPr>
        <w:rStyle w:val="PageNumber"/>
      </w:rPr>
      <w:tab/>
    </w:r>
    <w:r w:rsidR="00300AF3">
      <w:rPr>
        <w:rStyle w:val="PageNumber"/>
      </w:rPr>
      <w:fldChar w:fldCharType="begin"/>
    </w:r>
    <w:r w:rsidR="00280B98">
      <w:rPr>
        <w:rStyle w:val="PageNumber"/>
      </w:rPr>
      <w:instrText xml:space="preserve"> PAGE </w:instrText>
    </w:r>
    <w:r w:rsidR="00300AF3">
      <w:rPr>
        <w:rStyle w:val="PageNumber"/>
      </w:rPr>
      <w:fldChar w:fldCharType="separate"/>
    </w:r>
    <w:r w:rsidR="00AD3817">
      <w:rPr>
        <w:rStyle w:val="PageNumber"/>
        <w:noProof/>
      </w:rPr>
      <w:t>2</w:t>
    </w:r>
    <w:r w:rsidR="00300AF3">
      <w:rPr>
        <w:rStyle w:val="PageNumber"/>
      </w:rPr>
      <w:fldChar w:fldCharType="end"/>
    </w:r>
    <w:r w:rsidR="00280B98">
      <w:rPr>
        <w:rStyle w:val="PageNumber"/>
      </w:rPr>
      <w:tab/>
    </w:r>
    <w:r w:rsidR="00280B98" w:rsidRPr="00585E75">
      <w:rPr>
        <w:rStyle w:val="PageNumber"/>
        <w:rFonts w:ascii="Arial" w:hAnsi="Arial"/>
        <w:smallCaps/>
        <w:sz w:val="18"/>
        <w:szCs w:val="18"/>
      </w:rPr>
      <w:t>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F5585" w14:textId="77777777" w:rsidR="009B4D8A" w:rsidRDefault="009B4D8A">
    <w:pPr>
      <w:pStyle w:val="Footer"/>
    </w:pPr>
  </w:p>
  <w:p w14:paraId="61509D3D" w14:textId="77777777" w:rsidR="007D59F4" w:rsidRDefault="007D5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8ABA7" w14:textId="77777777" w:rsidR="007F75E3" w:rsidRDefault="007F75E3">
      <w:r>
        <w:separator/>
      </w:r>
    </w:p>
  </w:footnote>
  <w:footnote w:type="continuationSeparator" w:id="0">
    <w:p w14:paraId="6AF3568C" w14:textId="77777777" w:rsidR="007F75E3" w:rsidRDefault="007F75E3">
      <w:r>
        <w:continuationSeparator/>
      </w:r>
    </w:p>
  </w:footnote>
  <w:footnote w:id="1">
    <w:p w14:paraId="377B34B2" w14:textId="77777777" w:rsidR="00280B98" w:rsidRDefault="00280B98" w:rsidP="00783166">
      <w:pPr>
        <w:pStyle w:val="FootnoteText"/>
      </w:pPr>
      <w:r>
        <w:rPr>
          <w:rStyle w:val="FootnoteReference"/>
        </w:rPr>
        <w:footnoteRef/>
      </w:r>
      <w:r>
        <w:t xml:space="preserve">  Capitalized terms used in this document shall have the meanings ascribed to them in the ERCOT Protocols unless otherwise noted.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C0106" w14:textId="77777777" w:rsidR="00743BD8" w:rsidRDefault="00743BD8" w:rsidP="00743BD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ACB34" w14:textId="77777777" w:rsidR="00280B98" w:rsidRPr="00232847" w:rsidRDefault="00D17B2A" w:rsidP="0035240A">
    <w:pPr>
      <w:pStyle w:val="Header"/>
      <w:ind w:left="-450"/>
      <w:rPr>
        <w:color w:val="FF0000"/>
        <w:sz w:val="48"/>
        <w:szCs w:val="48"/>
      </w:rPr>
    </w:pPr>
    <w:r>
      <w:rPr>
        <w:noProof/>
      </w:rPr>
      <w:drawing>
        <wp:inline distT="0" distB="0" distL="0" distR="0" wp14:anchorId="0079F94C" wp14:editId="625D7C6C">
          <wp:extent cx="1531620" cy="772160"/>
          <wp:effectExtent l="0" t="0" r="0" b="0"/>
          <wp:docPr id="1" name="Picture 1" descr="2x1%20Full%20Color_No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x1%20Full%20Color_NoTag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0B98">
      <w:tab/>
    </w:r>
    <w:r w:rsidR="00280B98">
      <w:tab/>
    </w:r>
    <w:r w:rsidR="00280B98">
      <w:rPr>
        <w:color w:val="FF0000"/>
        <w:sz w:val="48"/>
        <w:szCs w:val="48"/>
      </w:rPr>
      <w:t xml:space="preserve"> </w:t>
    </w:r>
    <w:r w:rsidR="00280B98">
      <w:rPr>
        <w:color w:val="FF0000"/>
        <w:sz w:val="20"/>
        <w:szCs w:val="20"/>
      </w:rPr>
      <w:tab/>
    </w:r>
    <w:r w:rsidR="00280B98">
      <w:rPr>
        <w:color w:val="FF000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736"/>
    <w:multiLevelType w:val="hybridMultilevel"/>
    <w:tmpl w:val="BA34E7EA"/>
    <w:lvl w:ilvl="0" w:tplc="98AA56B4">
      <w:start w:val="4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AA56B4">
      <w:start w:val="4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F27BB"/>
    <w:multiLevelType w:val="multilevel"/>
    <w:tmpl w:val="F890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4F363F"/>
    <w:multiLevelType w:val="hybridMultilevel"/>
    <w:tmpl w:val="BDFE63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C304F"/>
    <w:multiLevelType w:val="hybridMultilevel"/>
    <w:tmpl w:val="03BA613A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2DBD65C2"/>
    <w:multiLevelType w:val="hybridMultilevel"/>
    <w:tmpl w:val="D06651F4"/>
    <w:lvl w:ilvl="0" w:tplc="FFCCEF96">
      <w:start w:val="4"/>
      <w:numFmt w:val="upperLetter"/>
      <w:lvlText w:val="%1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31D15DB2"/>
    <w:multiLevelType w:val="multilevel"/>
    <w:tmpl w:val="123C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844186"/>
    <w:multiLevelType w:val="hybridMultilevel"/>
    <w:tmpl w:val="F9246C80"/>
    <w:lvl w:ilvl="0" w:tplc="8F54F10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86C4C"/>
    <w:multiLevelType w:val="multilevel"/>
    <w:tmpl w:val="91E6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B6979"/>
    <w:multiLevelType w:val="hybridMultilevel"/>
    <w:tmpl w:val="492C72C6"/>
    <w:lvl w:ilvl="0" w:tplc="98AA56B4">
      <w:start w:val="4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8461C8"/>
    <w:multiLevelType w:val="hybridMultilevel"/>
    <w:tmpl w:val="205E0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97EB2"/>
    <w:multiLevelType w:val="hybridMultilevel"/>
    <w:tmpl w:val="AF1C497E"/>
    <w:lvl w:ilvl="0" w:tplc="8F54F10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98AA56B4">
      <w:start w:val="4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D1116"/>
    <w:multiLevelType w:val="hybridMultilevel"/>
    <w:tmpl w:val="6A165F7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7313A03"/>
    <w:multiLevelType w:val="multilevel"/>
    <w:tmpl w:val="7FC8BE80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 w15:restartNumberingAfterBreak="0">
    <w:nsid w:val="59F0062A"/>
    <w:multiLevelType w:val="hybridMultilevel"/>
    <w:tmpl w:val="8E76D08E"/>
    <w:lvl w:ilvl="0" w:tplc="8F54F10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E1E52"/>
    <w:multiLevelType w:val="multilevel"/>
    <w:tmpl w:val="D2548C7A"/>
    <w:lvl w:ilvl="0">
      <w:start w:val="4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4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DE0C1F"/>
    <w:multiLevelType w:val="hybridMultilevel"/>
    <w:tmpl w:val="7FC8BE80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 w15:restartNumberingAfterBreak="0">
    <w:nsid w:val="69187BB6"/>
    <w:multiLevelType w:val="hybridMultilevel"/>
    <w:tmpl w:val="7870F4FA"/>
    <w:lvl w:ilvl="0" w:tplc="8F54F104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7D381BF5"/>
    <w:multiLevelType w:val="hybridMultilevel"/>
    <w:tmpl w:val="881AD2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301784"/>
    <w:multiLevelType w:val="multilevel"/>
    <w:tmpl w:val="6A165F7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59215106">
    <w:abstractNumId w:val="5"/>
  </w:num>
  <w:num w:numId="2" w16cid:durableId="1050031392">
    <w:abstractNumId w:val="1"/>
  </w:num>
  <w:num w:numId="3" w16cid:durableId="1676109711">
    <w:abstractNumId w:val="17"/>
  </w:num>
  <w:num w:numId="4" w16cid:durableId="1493839947">
    <w:abstractNumId w:val="0"/>
  </w:num>
  <w:num w:numId="5" w16cid:durableId="156725303">
    <w:abstractNumId w:val="2"/>
  </w:num>
  <w:num w:numId="6" w16cid:durableId="13460210">
    <w:abstractNumId w:val="13"/>
  </w:num>
  <w:num w:numId="7" w16cid:durableId="766926513">
    <w:abstractNumId w:val="3"/>
  </w:num>
  <w:num w:numId="8" w16cid:durableId="1097558963">
    <w:abstractNumId w:val="6"/>
  </w:num>
  <w:num w:numId="9" w16cid:durableId="302539484">
    <w:abstractNumId w:val="16"/>
  </w:num>
  <w:num w:numId="10" w16cid:durableId="1876888090">
    <w:abstractNumId w:val="11"/>
  </w:num>
  <w:num w:numId="11" w16cid:durableId="1760442978">
    <w:abstractNumId w:val="18"/>
  </w:num>
  <w:num w:numId="12" w16cid:durableId="1779595919">
    <w:abstractNumId w:val="15"/>
  </w:num>
  <w:num w:numId="13" w16cid:durableId="2140151325">
    <w:abstractNumId w:val="12"/>
  </w:num>
  <w:num w:numId="14" w16cid:durableId="170997408">
    <w:abstractNumId w:val="8"/>
  </w:num>
  <w:num w:numId="15" w16cid:durableId="1215191919">
    <w:abstractNumId w:val="7"/>
  </w:num>
  <w:num w:numId="16" w16cid:durableId="23672901">
    <w:abstractNumId w:val="10"/>
  </w:num>
  <w:num w:numId="17" w16cid:durableId="414060840">
    <w:abstractNumId w:val="9"/>
  </w:num>
  <w:num w:numId="18" w16cid:durableId="169176106">
    <w:abstractNumId w:val="14"/>
  </w:num>
  <w:num w:numId="19" w16cid:durableId="561520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AE8"/>
    <w:rsid w:val="00002268"/>
    <w:rsid w:val="00010B6D"/>
    <w:rsid w:val="00017618"/>
    <w:rsid w:val="00023413"/>
    <w:rsid w:val="0003169F"/>
    <w:rsid w:val="000330C9"/>
    <w:rsid w:val="000340E2"/>
    <w:rsid w:val="000378AD"/>
    <w:rsid w:val="00040C7C"/>
    <w:rsid w:val="0004207F"/>
    <w:rsid w:val="00044C54"/>
    <w:rsid w:val="00056428"/>
    <w:rsid w:val="0005680D"/>
    <w:rsid w:val="00062284"/>
    <w:rsid w:val="000637FB"/>
    <w:rsid w:val="00065EA4"/>
    <w:rsid w:val="000665F8"/>
    <w:rsid w:val="000751A8"/>
    <w:rsid w:val="00076273"/>
    <w:rsid w:val="00076A04"/>
    <w:rsid w:val="0009002A"/>
    <w:rsid w:val="00090B2A"/>
    <w:rsid w:val="00091248"/>
    <w:rsid w:val="000A35F3"/>
    <w:rsid w:val="000A46C3"/>
    <w:rsid w:val="000B3F6C"/>
    <w:rsid w:val="000B7AC0"/>
    <w:rsid w:val="000C0E88"/>
    <w:rsid w:val="000D7AE8"/>
    <w:rsid w:val="000E2BCD"/>
    <w:rsid w:val="000E5585"/>
    <w:rsid w:val="000E78EA"/>
    <w:rsid w:val="000F10FE"/>
    <w:rsid w:val="000F312B"/>
    <w:rsid w:val="000F5A30"/>
    <w:rsid w:val="000F5AE3"/>
    <w:rsid w:val="000F738A"/>
    <w:rsid w:val="00106F00"/>
    <w:rsid w:val="001172D2"/>
    <w:rsid w:val="00117E92"/>
    <w:rsid w:val="00120030"/>
    <w:rsid w:val="00124077"/>
    <w:rsid w:val="00126BBE"/>
    <w:rsid w:val="00141FC3"/>
    <w:rsid w:val="001453E5"/>
    <w:rsid w:val="00146C24"/>
    <w:rsid w:val="0015387F"/>
    <w:rsid w:val="00156137"/>
    <w:rsid w:val="001561F0"/>
    <w:rsid w:val="00157717"/>
    <w:rsid w:val="00157B4A"/>
    <w:rsid w:val="0016125A"/>
    <w:rsid w:val="0016721F"/>
    <w:rsid w:val="00182D4F"/>
    <w:rsid w:val="00183411"/>
    <w:rsid w:val="001842BD"/>
    <w:rsid w:val="00185DE9"/>
    <w:rsid w:val="001916F8"/>
    <w:rsid w:val="00192966"/>
    <w:rsid w:val="00193DCB"/>
    <w:rsid w:val="001A401A"/>
    <w:rsid w:val="001A5B0E"/>
    <w:rsid w:val="001C73FB"/>
    <w:rsid w:val="001C7912"/>
    <w:rsid w:val="001D0648"/>
    <w:rsid w:val="001E41EE"/>
    <w:rsid w:val="00200D5D"/>
    <w:rsid w:val="00202F3A"/>
    <w:rsid w:val="002112C8"/>
    <w:rsid w:val="002112DE"/>
    <w:rsid w:val="00216C85"/>
    <w:rsid w:val="00216CA2"/>
    <w:rsid w:val="00217725"/>
    <w:rsid w:val="0022745B"/>
    <w:rsid w:val="00232847"/>
    <w:rsid w:val="00236567"/>
    <w:rsid w:val="002366F7"/>
    <w:rsid w:val="002416AF"/>
    <w:rsid w:val="0025662B"/>
    <w:rsid w:val="00262030"/>
    <w:rsid w:val="00271894"/>
    <w:rsid w:val="0027195B"/>
    <w:rsid w:val="00272102"/>
    <w:rsid w:val="00274EF7"/>
    <w:rsid w:val="00275E26"/>
    <w:rsid w:val="00277C22"/>
    <w:rsid w:val="00280B98"/>
    <w:rsid w:val="002824C7"/>
    <w:rsid w:val="00284821"/>
    <w:rsid w:val="00295A06"/>
    <w:rsid w:val="002B15C2"/>
    <w:rsid w:val="002E2821"/>
    <w:rsid w:val="002E2C99"/>
    <w:rsid w:val="002F0CF9"/>
    <w:rsid w:val="00300AF3"/>
    <w:rsid w:val="00307609"/>
    <w:rsid w:val="00310F5C"/>
    <w:rsid w:val="0035240A"/>
    <w:rsid w:val="00362242"/>
    <w:rsid w:val="00370E96"/>
    <w:rsid w:val="00374C4C"/>
    <w:rsid w:val="00376B55"/>
    <w:rsid w:val="00384B60"/>
    <w:rsid w:val="00392ACF"/>
    <w:rsid w:val="003948BD"/>
    <w:rsid w:val="003A5477"/>
    <w:rsid w:val="003A69FC"/>
    <w:rsid w:val="003B680F"/>
    <w:rsid w:val="003C5245"/>
    <w:rsid w:val="003D139C"/>
    <w:rsid w:val="003F2994"/>
    <w:rsid w:val="003F31FD"/>
    <w:rsid w:val="003F331B"/>
    <w:rsid w:val="003F43DF"/>
    <w:rsid w:val="00401064"/>
    <w:rsid w:val="00422CF4"/>
    <w:rsid w:val="00425A1C"/>
    <w:rsid w:val="004266EC"/>
    <w:rsid w:val="0043214D"/>
    <w:rsid w:val="004329ED"/>
    <w:rsid w:val="00434F21"/>
    <w:rsid w:val="00435586"/>
    <w:rsid w:val="0044069D"/>
    <w:rsid w:val="00443574"/>
    <w:rsid w:val="00446EB3"/>
    <w:rsid w:val="00447D5A"/>
    <w:rsid w:val="004505FF"/>
    <w:rsid w:val="00456A31"/>
    <w:rsid w:val="0046380F"/>
    <w:rsid w:val="00463DC4"/>
    <w:rsid w:val="004719FA"/>
    <w:rsid w:val="00474166"/>
    <w:rsid w:val="004747C1"/>
    <w:rsid w:val="00474A8D"/>
    <w:rsid w:val="00474DFA"/>
    <w:rsid w:val="00480FE9"/>
    <w:rsid w:val="004874A0"/>
    <w:rsid w:val="0049583C"/>
    <w:rsid w:val="0049654E"/>
    <w:rsid w:val="004A73EF"/>
    <w:rsid w:val="004C6347"/>
    <w:rsid w:val="004D165A"/>
    <w:rsid w:val="004D1ED4"/>
    <w:rsid w:val="004D4694"/>
    <w:rsid w:val="004E0092"/>
    <w:rsid w:val="004E15E6"/>
    <w:rsid w:val="004E396E"/>
    <w:rsid w:val="004F60BE"/>
    <w:rsid w:val="005141A6"/>
    <w:rsid w:val="00522232"/>
    <w:rsid w:val="00526250"/>
    <w:rsid w:val="005304FE"/>
    <w:rsid w:val="00530AF8"/>
    <w:rsid w:val="0054177F"/>
    <w:rsid w:val="00543D2E"/>
    <w:rsid w:val="005441B0"/>
    <w:rsid w:val="00544582"/>
    <w:rsid w:val="00544D0A"/>
    <w:rsid w:val="00555355"/>
    <w:rsid w:val="0055552D"/>
    <w:rsid w:val="00561B03"/>
    <w:rsid w:val="00563C70"/>
    <w:rsid w:val="0056477B"/>
    <w:rsid w:val="00566F7C"/>
    <w:rsid w:val="00576F8B"/>
    <w:rsid w:val="00581CBB"/>
    <w:rsid w:val="005823B4"/>
    <w:rsid w:val="00585E75"/>
    <w:rsid w:val="005933AA"/>
    <w:rsid w:val="005A04D9"/>
    <w:rsid w:val="005A526D"/>
    <w:rsid w:val="005B3003"/>
    <w:rsid w:val="005D3519"/>
    <w:rsid w:val="005D4CB6"/>
    <w:rsid w:val="005E01A6"/>
    <w:rsid w:val="005E1888"/>
    <w:rsid w:val="005F24A6"/>
    <w:rsid w:val="005F5A0B"/>
    <w:rsid w:val="005F5DAF"/>
    <w:rsid w:val="0060150B"/>
    <w:rsid w:val="00604471"/>
    <w:rsid w:val="0060530D"/>
    <w:rsid w:val="00613E18"/>
    <w:rsid w:val="006142E7"/>
    <w:rsid w:val="00622391"/>
    <w:rsid w:val="00622C78"/>
    <w:rsid w:val="00626E7F"/>
    <w:rsid w:val="00630B23"/>
    <w:rsid w:val="00633262"/>
    <w:rsid w:val="0064030C"/>
    <w:rsid w:val="00644637"/>
    <w:rsid w:val="00654961"/>
    <w:rsid w:val="00660210"/>
    <w:rsid w:val="00667632"/>
    <w:rsid w:val="00671A82"/>
    <w:rsid w:val="0067540A"/>
    <w:rsid w:val="00675E35"/>
    <w:rsid w:val="006967B4"/>
    <w:rsid w:val="006A2DF0"/>
    <w:rsid w:val="006A4234"/>
    <w:rsid w:val="006C055E"/>
    <w:rsid w:val="006C7EE8"/>
    <w:rsid w:val="006D19ED"/>
    <w:rsid w:val="006E4A80"/>
    <w:rsid w:val="0070314F"/>
    <w:rsid w:val="0071068D"/>
    <w:rsid w:val="00720AF4"/>
    <w:rsid w:val="0073300C"/>
    <w:rsid w:val="00735437"/>
    <w:rsid w:val="00737360"/>
    <w:rsid w:val="0074017C"/>
    <w:rsid w:val="00742140"/>
    <w:rsid w:val="00743A50"/>
    <w:rsid w:val="00743BD8"/>
    <w:rsid w:val="00753BDE"/>
    <w:rsid w:val="007541D4"/>
    <w:rsid w:val="00755A88"/>
    <w:rsid w:val="0076231A"/>
    <w:rsid w:val="00767924"/>
    <w:rsid w:val="007765FF"/>
    <w:rsid w:val="00783166"/>
    <w:rsid w:val="00791499"/>
    <w:rsid w:val="007A4B9D"/>
    <w:rsid w:val="007B1750"/>
    <w:rsid w:val="007B728F"/>
    <w:rsid w:val="007B7FF0"/>
    <w:rsid w:val="007C04F3"/>
    <w:rsid w:val="007C4449"/>
    <w:rsid w:val="007C5F8E"/>
    <w:rsid w:val="007D3EE0"/>
    <w:rsid w:val="007D5121"/>
    <w:rsid w:val="007D59F4"/>
    <w:rsid w:val="007E1E64"/>
    <w:rsid w:val="007E5A9B"/>
    <w:rsid w:val="007E5FFE"/>
    <w:rsid w:val="007F519D"/>
    <w:rsid w:val="007F72F4"/>
    <w:rsid w:val="007F75E3"/>
    <w:rsid w:val="008061DC"/>
    <w:rsid w:val="008063AE"/>
    <w:rsid w:val="00807915"/>
    <w:rsid w:val="00811A65"/>
    <w:rsid w:val="008355C8"/>
    <w:rsid w:val="00837A59"/>
    <w:rsid w:val="008415E3"/>
    <w:rsid w:val="00841888"/>
    <w:rsid w:val="00841E3C"/>
    <w:rsid w:val="008443DE"/>
    <w:rsid w:val="00851312"/>
    <w:rsid w:val="0086211B"/>
    <w:rsid w:val="00865863"/>
    <w:rsid w:val="00865E60"/>
    <w:rsid w:val="008668BF"/>
    <w:rsid w:val="00875B14"/>
    <w:rsid w:val="00880084"/>
    <w:rsid w:val="008845C1"/>
    <w:rsid w:val="00886F21"/>
    <w:rsid w:val="0089355F"/>
    <w:rsid w:val="008B10BA"/>
    <w:rsid w:val="008C25EA"/>
    <w:rsid w:val="008C39B9"/>
    <w:rsid w:val="008C5219"/>
    <w:rsid w:val="008E02A2"/>
    <w:rsid w:val="008E207B"/>
    <w:rsid w:val="008E5243"/>
    <w:rsid w:val="008F0E76"/>
    <w:rsid w:val="008F2B8B"/>
    <w:rsid w:val="008F772E"/>
    <w:rsid w:val="00914BE5"/>
    <w:rsid w:val="00917135"/>
    <w:rsid w:val="009237AA"/>
    <w:rsid w:val="00926239"/>
    <w:rsid w:val="00940207"/>
    <w:rsid w:val="00941E72"/>
    <w:rsid w:val="00950D2A"/>
    <w:rsid w:val="00951CE1"/>
    <w:rsid w:val="009565AA"/>
    <w:rsid w:val="009643D4"/>
    <w:rsid w:val="009655A5"/>
    <w:rsid w:val="00971817"/>
    <w:rsid w:val="00974174"/>
    <w:rsid w:val="00986B83"/>
    <w:rsid w:val="009B0D7C"/>
    <w:rsid w:val="009B0E4A"/>
    <w:rsid w:val="009B4D8A"/>
    <w:rsid w:val="009B4F62"/>
    <w:rsid w:val="009C3265"/>
    <w:rsid w:val="009D4A9C"/>
    <w:rsid w:val="009E0D1C"/>
    <w:rsid w:val="009F410D"/>
    <w:rsid w:val="00A01013"/>
    <w:rsid w:val="00A04719"/>
    <w:rsid w:val="00A11857"/>
    <w:rsid w:val="00A14EA4"/>
    <w:rsid w:val="00A202D6"/>
    <w:rsid w:val="00A24072"/>
    <w:rsid w:val="00A46012"/>
    <w:rsid w:val="00A54919"/>
    <w:rsid w:val="00A60B79"/>
    <w:rsid w:val="00A610DB"/>
    <w:rsid w:val="00A767A7"/>
    <w:rsid w:val="00A81E03"/>
    <w:rsid w:val="00A940B2"/>
    <w:rsid w:val="00AB3D7E"/>
    <w:rsid w:val="00AB6CE6"/>
    <w:rsid w:val="00AB7E0A"/>
    <w:rsid w:val="00AC4284"/>
    <w:rsid w:val="00AC5DCA"/>
    <w:rsid w:val="00AD1352"/>
    <w:rsid w:val="00AD3817"/>
    <w:rsid w:val="00AD6525"/>
    <w:rsid w:val="00AE4619"/>
    <w:rsid w:val="00AF71DB"/>
    <w:rsid w:val="00B01FD3"/>
    <w:rsid w:val="00B06094"/>
    <w:rsid w:val="00B069A7"/>
    <w:rsid w:val="00B139B6"/>
    <w:rsid w:val="00B14C2C"/>
    <w:rsid w:val="00B226D7"/>
    <w:rsid w:val="00B27247"/>
    <w:rsid w:val="00B27B23"/>
    <w:rsid w:val="00B33971"/>
    <w:rsid w:val="00B3637B"/>
    <w:rsid w:val="00B43008"/>
    <w:rsid w:val="00B5069D"/>
    <w:rsid w:val="00B55EC6"/>
    <w:rsid w:val="00B727A2"/>
    <w:rsid w:val="00B7667B"/>
    <w:rsid w:val="00B77C65"/>
    <w:rsid w:val="00B860C8"/>
    <w:rsid w:val="00B862E2"/>
    <w:rsid w:val="00B9296A"/>
    <w:rsid w:val="00BA582C"/>
    <w:rsid w:val="00BA6339"/>
    <w:rsid w:val="00BB63DD"/>
    <w:rsid w:val="00BC1AD9"/>
    <w:rsid w:val="00BC3B7F"/>
    <w:rsid w:val="00BE3577"/>
    <w:rsid w:val="00BF44C9"/>
    <w:rsid w:val="00C06385"/>
    <w:rsid w:val="00C07356"/>
    <w:rsid w:val="00C14152"/>
    <w:rsid w:val="00C148A3"/>
    <w:rsid w:val="00C206C2"/>
    <w:rsid w:val="00C2539B"/>
    <w:rsid w:val="00C46490"/>
    <w:rsid w:val="00C61893"/>
    <w:rsid w:val="00C72409"/>
    <w:rsid w:val="00C72EE7"/>
    <w:rsid w:val="00C77873"/>
    <w:rsid w:val="00C85978"/>
    <w:rsid w:val="00C872E5"/>
    <w:rsid w:val="00C94FAB"/>
    <w:rsid w:val="00C95330"/>
    <w:rsid w:val="00C9559E"/>
    <w:rsid w:val="00CA18AE"/>
    <w:rsid w:val="00CA18B5"/>
    <w:rsid w:val="00CB6D77"/>
    <w:rsid w:val="00CC0D0A"/>
    <w:rsid w:val="00CD0774"/>
    <w:rsid w:val="00CD478F"/>
    <w:rsid w:val="00CD5F85"/>
    <w:rsid w:val="00CE0562"/>
    <w:rsid w:val="00CE217C"/>
    <w:rsid w:val="00CE222E"/>
    <w:rsid w:val="00CE3992"/>
    <w:rsid w:val="00CF222A"/>
    <w:rsid w:val="00CF34A6"/>
    <w:rsid w:val="00D000A8"/>
    <w:rsid w:val="00D016C6"/>
    <w:rsid w:val="00D06C14"/>
    <w:rsid w:val="00D10E55"/>
    <w:rsid w:val="00D11323"/>
    <w:rsid w:val="00D11866"/>
    <w:rsid w:val="00D17B2A"/>
    <w:rsid w:val="00D17D64"/>
    <w:rsid w:val="00D33637"/>
    <w:rsid w:val="00D3581D"/>
    <w:rsid w:val="00D42C47"/>
    <w:rsid w:val="00D43C20"/>
    <w:rsid w:val="00D50DD5"/>
    <w:rsid w:val="00D56946"/>
    <w:rsid w:val="00D57003"/>
    <w:rsid w:val="00D57D4F"/>
    <w:rsid w:val="00D660B4"/>
    <w:rsid w:val="00D664B7"/>
    <w:rsid w:val="00D714DD"/>
    <w:rsid w:val="00D86C2C"/>
    <w:rsid w:val="00D94D97"/>
    <w:rsid w:val="00DB49CC"/>
    <w:rsid w:val="00DC1797"/>
    <w:rsid w:val="00DD0346"/>
    <w:rsid w:val="00DD3C9D"/>
    <w:rsid w:val="00DD47E8"/>
    <w:rsid w:val="00DD5F83"/>
    <w:rsid w:val="00DD6321"/>
    <w:rsid w:val="00DE41F0"/>
    <w:rsid w:val="00DF2B93"/>
    <w:rsid w:val="00E068CC"/>
    <w:rsid w:val="00E07032"/>
    <w:rsid w:val="00E13195"/>
    <w:rsid w:val="00E229B6"/>
    <w:rsid w:val="00E27285"/>
    <w:rsid w:val="00E4437B"/>
    <w:rsid w:val="00E44658"/>
    <w:rsid w:val="00E52388"/>
    <w:rsid w:val="00E54CF7"/>
    <w:rsid w:val="00E62C6D"/>
    <w:rsid w:val="00E75FA2"/>
    <w:rsid w:val="00E80CA9"/>
    <w:rsid w:val="00E82605"/>
    <w:rsid w:val="00E82E73"/>
    <w:rsid w:val="00EA2DD2"/>
    <w:rsid w:val="00EB1787"/>
    <w:rsid w:val="00EC35CB"/>
    <w:rsid w:val="00EC5E4A"/>
    <w:rsid w:val="00EC798D"/>
    <w:rsid w:val="00EE2F3A"/>
    <w:rsid w:val="00EE5400"/>
    <w:rsid w:val="00EE7556"/>
    <w:rsid w:val="00EF600D"/>
    <w:rsid w:val="00F02A74"/>
    <w:rsid w:val="00F11107"/>
    <w:rsid w:val="00F1518E"/>
    <w:rsid w:val="00F22FCA"/>
    <w:rsid w:val="00F24F3A"/>
    <w:rsid w:val="00F25FAB"/>
    <w:rsid w:val="00F27B6C"/>
    <w:rsid w:val="00F4136D"/>
    <w:rsid w:val="00F42543"/>
    <w:rsid w:val="00F52EB8"/>
    <w:rsid w:val="00F62F17"/>
    <w:rsid w:val="00F703CB"/>
    <w:rsid w:val="00F73C28"/>
    <w:rsid w:val="00F74BE1"/>
    <w:rsid w:val="00F7681B"/>
    <w:rsid w:val="00F8334A"/>
    <w:rsid w:val="00F94885"/>
    <w:rsid w:val="00F95BE8"/>
    <w:rsid w:val="00FB3C67"/>
    <w:rsid w:val="00FC1513"/>
    <w:rsid w:val="00FC68E6"/>
    <w:rsid w:val="00FD18DB"/>
    <w:rsid w:val="00FE6722"/>
    <w:rsid w:val="00FE68FE"/>
    <w:rsid w:val="00F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A7D5ED"/>
  <w15:chartTrackingRefBased/>
  <w15:docId w15:val="{D0F1B381-2C8D-4DC3-A2D8-D940462A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4F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B4F62"/>
    <w:pPr>
      <w:spacing w:before="100" w:beforeAutospacing="1" w:after="100" w:afterAutospacing="1"/>
    </w:pPr>
  </w:style>
  <w:style w:type="character" w:styleId="Strong">
    <w:name w:val="Strong"/>
    <w:qFormat/>
    <w:rsid w:val="009B4F62"/>
    <w:rPr>
      <w:b/>
      <w:bCs/>
    </w:rPr>
  </w:style>
  <w:style w:type="character" w:styleId="Emphasis">
    <w:name w:val="Emphasis"/>
    <w:qFormat/>
    <w:rsid w:val="009B4F62"/>
    <w:rPr>
      <w:i/>
      <w:iCs/>
    </w:rPr>
  </w:style>
  <w:style w:type="paragraph" w:styleId="Header">
    <w:name w:val="header"/>
    <w:basedOn w:val="Normal"/>
    <w:rsid w:val="009B4F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B4F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B4F62"/>
  </w:style>
  <w:style w:type="paragraph" w:styleId="BalloonText">
    <w:name w:val="Balloon Text"/>
    <w:basedOn w:val="Normal"/>
    <w:semiHidden/>
    <w:rsid w:val="009B4F62"/>
    <w:rPr>
      <w:rFonts w:ascii="Tahoma" w:hAnsi="Tahoma" w:cs="Tahoma"/>
      <w:sz w:val="16"/>
      <w:szCs w:val="16"/>
    </w:rPr>
  </w:style>
  <w:style w:type="character" w:styleId="Hyperlink">
    <w:name w:val="Hyperlink"/>
    <w:rsid w:val="009B4F62"/>
    <w:rPr>
      <w:color w:val="0000FF"/>
      <w:u w:val="single"/>
    </w:rPr>
  </w:style>
  <w:style w:type="paragraph" w:styleId="Title">
    <w:name w:val="Title"/>
    <w:basedOn w:val="Normal"/>
    <w:qFormat/>
    <w:rsid w:val="009B4F62"/>
    <w:pPr>
      <w:jc w:val="center"/>
    </w:pPr>
    <w:rPr>
      <w:rFonts w:ascii="Arial" w:hAnsi="Arial" w:cs="Arial"/>
      <w:b/>
      <w:bCs/>
    </w:rPr>
  </w:style>
  <w:style w:type="character" w:styleId="CommentReference">
    <w:name w:val="annotation reference"/>
    <w:semiHidden/>
    <w:rsid w:val="009B4F62"/>
    <w:rPr>
      <w:sz w:val="16"/>
      <w:szCs w:val="16"/>
    </w:rPr>
  </w:style>
  <w:style w:type="paragraph" w:styleId="CommentText">
    <w:name w:val="annotation text"/>
    <w:basedOn w:val="Normal"/>
    <w:semiHidden/>
    <w:rsid w:val="009B4F62"/>
    <w:rPr>
      <w:sz w:val="20"/>
      <w:szCs w:val="20"/>
    </w:rPr>
  </w:style>
  <w:style w:type="character" w:styleId="FollowedHyperlink">
    <w:name w:val="FollowedHyperlink"/>
    <w:rsid w:val="009B4F62"/>
    <w:rPr>
      <w:color w:val="800080"/>
      <w:u w:val="single"/>
    </w:rPr>
  </w:style>
  <w:style w:type="paragraph" w:styleId="DocumentMap">
    <w:name w:val="Document Map"/>
    <w:basedOn w:val="Normal"/>
    <w:semiHidden/>
    <w:rsid w:val="007541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76B55"/>
    <w:rPr>
      <w:b/>
      <w:bCs/>
    </w:rPr>
  </w:style>
  <w:style w:type="paragraph" w:styleId="FootnoteText">
    <w:name w:val="footnote text"/>
    <w:basedOn w:val="Normal"/>
    <w:semiHidden/>
    <w:rsid w:val="00192966"/>
    <w:rPr>
      <w:sz w:val="20"/>
      <w:szCs w:val="20"/>
    </w:rPr>
  </w:style>
  <w:style w:type="character" w:styleId="FootnoteReference">
    <w:name w:val="footnote reference"/>
    <w:semiHidden/>
    <w:rsid w:val="00192966"/>
    <w:rPr>
      <w:vertAlign w:val="superscript"/>
    </w:rPr>
  </w:style>
  <w:style w:type="paragraph" w:styleId="Revision">
    <w:name w:val="Revision"/>
    <w:hidden/>
    <w:uiPriority w:val="99"/>
    <w:semiHidden/>
    <w:rsid w:val="00F1110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7D59F4"/>
    <w:rPr>
      <w:sz w:val="24"/>
      <w:szCs w:val="24"/>
    </w:rPr>
  </w:style>
  <w:style w:type="character" w:customStyle="1" w:styleId="ui-provider">
    <w:name w:val="ui-provider"/>
    <w:basedOn w:val="DefaultParagraphFont"/>
    <w:rsid w:val="00E06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7B2BCAFE87E41B1B28FC963254B10" ma:contentTypeVersion="6" ma:contentTypeDescription="Create a new document." ma:contentTypeScope="" ma:versionID="dd864d524fa97ad0a0dba86c661a4dc9">
  <xsd:schema xmlns:xsd="http://www.w3.org/2001/XMLSchema" xmlns:xs="http://www.w3.org/2001/XMLSchema" xmlns:p="http://schemas.microsoft.com/office/2006/metadata/properties" xmlns:ns1="http://schemas.microsoft.com/sharepoint/v3" xmlns:ns2="c34af464-7aa1-4edd-9be4-83dffc1cb926" xmlns:ns3="http://schemas.microsoft.com/sharepoint/v4" targetNamespace="http://schemas.microsoft.com/office/2006/metadata/properties" ma:root="true" ma:fieldsID="88899666637b6babb208b7f9c4462cd7" ns1:_="" ns2:_="" ns3:_="">
    <xsd:import namespace="http://schemas.microsoft.com/sharepoint/v3"/>
    <xsd:import namespace="c34af464-7aa1-4edd-9be4-83dffc1cb92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nformation_x0020_Classification" minOccurs="0"/>
                <xsd:element ref="ns3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nillable="true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883687-B55E-4655-8B6D-435FFCEB5753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5699C46E-3518-4B70-88E9-386E58B6E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4af464-7aa1-4edd-9be4-83dffc1cb92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114D3-1E70-427E-AE2C-ED55E51804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18AACA-8DA1-4387-BAC2-10943C6EA12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82dc10d-9180-4c99-816e-70ee2557afd5}" enabled="0" method="" siteId="{482dc10d-9180-4c99-816e-70ee2557afd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Energy Reliability Council of Texas</vt:lpstr>
    </vt:vector>
  </TitlesOfParts>
  <Company>The Electric Reliability Council of Texas</Company>
  <LinksUpToDate>false</LinksUpToDate>
  <CharactersWithSpaces>9827</CharactersWithSpaces>
  <SharedDoc>false</SharedDoc>
  <HLinks>
    <vt:vector size="6" baseType="variant">
      <vt:variant>
        <vt:i4>458796</vt:i4>
      </vt:variant>
      <vt:variant>
        <vt:i4>0</vt:i4>
      </vt:variant>
      <vt:variant>
        <vt:i4>0</vt:i4>
      </vt:variant>
      <vt:variant>
        <vt:i4>5</vt:i4>
      </vt:variant>
      <vt:variant>
        <vt:lpwstr>mailto:vspells@ercot.com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Energy Reliability Council of Texas</dc:title>
  <dc:subject/>
  <dc:creator>cyager</dc:creator>
  <cp:keywords/>
  <cp:lastModifiedBy>C Phillips</cp:lastModifiedBy>
  <cp:revision>3</cp:revision>
  <cp:lastPrinted>2007-10-26T21:40:00Z</cp:lastPrinted>
  <dcterms:created xsi:type="dcterms:W3CDTF">2024-02-16T03:08:00Z</dcterms:created>
  <dcterms:modified xsi:type="dcterms:W3CDTF">2024-02-16T03:09:00Z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2024-02-16T03:08:19Z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846db239-c7f3-4b1b-96bd-e32de64e0109</vt:lpwstr>
  </property>
  <property fmtid="{D5CDD505-2E9C-101B-9397-08002B2CF9AE}" pid="8" name="MSIP_Label_7084cbda-52b8-46fb-a7b7-cb5bd465ed85_ContentBits">
    <vt:lpwstr>0</vt:lpwstr>
  </property>
</Properties>
</file>