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F605" w14:textId="70F6FA34" w:rsidR="00DB7AEC" w:rsidRDefault="00DB7AEC" w:rsidP="00DB7AEC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2</w:t>
      </w:r>
      <w:r w:rsidR="00E52CA1">
        <w:rPr>
          <w:rFonts w:ascii="Times New Roman" w:hAnsi="Times New Roman"/>
          <w:b/>
          <w:u w:val="single"/>
        </w:rPr>
        <w:t>2</w:t>
      </w:r>
      <w:r w:rsidRPr="008A691B">
        <w:rPr>
          <w:rFonts w:ascii="Times New Roman" w:hAnsi="Times New Roman"/>
          <w:b/>
          <w:u w:val="single"/>
        </w:rPr>
        <w:t>:</w:t>
      </w:r>
    </w:p>
    <w:p w14:paraId="3798E4A0" w14:textId="040313D2" w:rsidR="00DB7AEC" w:rsidRDefault="00DB7AEC" w:rsidP="00DB7AEC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9203FC">
        <w:rPr>
          <w:lang w:val="en-US"/>
        </w:rPr>
        <w:t>NPRR</w:t>
      </w:r>
      <w:r w:rsidR="00E52CA1">
        <w:rPr>
          <w:lang w:val="en-US"/>
        </w:rPr>
        <w:t>1160</w:t>
      </w:r>
      <w:r w:rsidRPr="008A691B">
        <w:rPr>
          <w:lang w:val="en-US"/>
        </w:rPr>
        <w:t xml:space="preserve"> – </w:t>
      </w:r>
      <w:r w:rsidR="00DA16B9">
        <w:t>Administrative Change for March 1, 2023 Nodal Protocols – Align Section 22 Attachment D: Standard Form Black Start Agreement</w:t>
      </w:r>
    </w:p>
    <w:p w14:paraId="7F879A8C" w14:textId="129DF3FB" w:rsidR="00DB7AEC" w:rsidRDefault="00E52CA1" w:rsidP="00DB7AEC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E52CA1">
        <w:rPr>
          <w:b w:val="0"/>
          <w:lang w:val="en-US"/>
        </w:rPr>
        <w:t>This Administrative Nodal Protocol Revision Request (NPRR) aligns Section 22, Attachment D</w:t>
      </w:r>
      <w:r>
        <w:rPr>
          <w:b w:val="0"/>
          <w:lang w:val="en-US"/>
        </w:rPr>
        <w:t>,</w:t>
      </w:r>
      <w:r w:rsidRPr="00E52CA1">
        <w:rPr>
          <w:b w:val="0"/>
          <w:lang w:val="en-US"/>
        </w:rPr>
        <w:t xml:space="preserve"> with the Public Utility Commission of Texas (PUCT)</w:t>
      </w:r>
      <w:r>
        <w:rPr>
          <w:b w:val="0"/>
          <w:lang w:val="en-US"/>
        </w:rPr>
        <w:t>-</w:t>
      </w:r>
      <w:r w:rsidRPr="00E52CA1">
        <w:rPr>
          <w:b w:val="0"/>
          <w:lang w:val="en-US"/>
        </w:rPr>
        <w:t>approved NPRR1110, Black Start Requirements Update, which changed the Black Start Agreement period from two years to three years.</w:t>
      </w:r>
    </w:p>
    <w:p w14:paraId="6645A62B" w14:textId="1AEF5AAB" w:rsidR="004910BB" w:rsidRPr="00E52CA1" w:rsidRDefault="00DB7AEC" w:rsidP="00E52CA1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33795">
        <w:t>Revised</w:t>
      </w:r>
      <w:r w:rsidRPr="008A691B">
        <w:t xml:space="preserve"> </w:t>
      </w:r>
      <w:r w:rsidR="00E52CA1">
        <w:rPr>
          <w:lang w:val="en-US"/>
        </w:rPr>
        <w:t>Attachment</w:t>
      </w:r>
      <w:r w:rsidRPr="008A691B">
        <w:t>:</w:t>
      </w:r>
      <w:r w:rsidRPr="00B33795">
        <w:t xml:space="preserve">  </w:t>
      </w:r>
      <w:r w:rsidR="00E52CA1">
        <w:rPr>
          <w:lang w:val="en-US"/>
        </w:rPr>
        <w:t>D</w:t>
      </w:r>
    </w:p>
    <w:sectPr w:rsidR="004910BB" w:rsidRPr="00E52CA1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7A963EDF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E52CA1">
      <w:rPr>
        <w:rFonts w:ascii="Times New Roman Bold" w:hAnsi="Times New Roman Bold"/>
        <w:b w:val="0"/>
      </w:rPr>
      <w:t>March</w:t>
    </w:r>
    <w:r w:rsidR="001A5116">
      <w:rPr>
        <w:rFonts w:ascii="Times New Roman Bold" w:hAnsi="Times New Roman Bold"/>
        <w:b w:val="0"/>
      </w:rPr>
      <w:t xml:space="preserve"> 1</w:t>
    </w:r>
    <w:r>
      <w:rPr>
        <w:rFonts w:ascii="Times New Roman Bold" w:hAnsi="Times New Roman Bold"/>
        <w:b w:val="0"/>
      </w:rPr>
      <w:t>, 202</w:t>
    </w:r>
    <w:r w:rsidR="004910BB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61E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228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1DEF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6B9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B5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2CA1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Southern Power 022223</cp:lastModifiedBy>
  <cp:revision>2</cp:revision>
  <cp:lastPrinted>2019-12-18T16:51:00Z</cp:lastPrinted>
  <dcterms:created xsi:type="dcterms:W3CDTF">2023-02-23T15:50:00Z</dcterms:created>
  <dcterms:modified xsi:type="dcterms:W3CDTF">2023-02-23T15:50:00Z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