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182D51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182D51" w:rsidRDefault="00182D51" w:rsidP="00182D51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735D4F3D" w:rsidR="00182D51" w:rsidRPr="00595DDC" w:rsidRDefault="007B5FA0" w:rsidP="00182D51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182D51" w:rsidRPr="009F40E1">
                <w:rPr>
                  <w:rStyle w:val="Hyperlink"/>
                </w:rPr>
                <w:t>1153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211FDE79" w:rsidR="00182D51" w:rsidRDefault="00182D51" w:rsidP="00182D51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353BB317" w:rsidR="00182D51" w:rsidRPr="009F3D0E" w:rsidRDefault="00182D51" w:rsidP="00182D51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ERCOT Fee Schedule Changes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67B49CAB" w:rsidR="00FC0BDC" w:rsidRPr="009F3D0E" w:rsidRDefault="007B5FA0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December 13, 2022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79B07A0E" w:rsidR="00124420" w:rsidRPr="002D68CF" w:rsidRDefault="00913B3B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13B3B">
              <w:rPr>
                <w:rFonts w:ascii="Arial" w:hAnsi="Arial" w:cs="Arial"/>
              </w:rPr>
              <w:t>Between $20k and $30k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77EB" w14:textId="77777777" w:rsidR="00913B3B" w:rsidRPr="00913B3B" w:rsidRDefault="00913B3B" w:rsidP="00913B3B">
            <w:pPr>
              <w:pStyle w:val="NormalArial"/>
              <w:rPr>
                <w:rFonts w:cs="Arial"/>
                <w:u w:val="single"/>
              </w:rPr>
            </w:pPr>
            <w:r w:rsidRPr="00913B3B">
              <w:rPr>
                <w:rFonts w:cs="Arial"/>
                <w:u w:val="single"/>
              </w:rPr>
              <w:t xml:space="preserve">Phase 1: </w:t>
            </w:r>
          </w:p>
          <w:p w14:paraId="44F669E2" w14:textId="77777777" w:rsidR="00913B3B" w:rsidRPr="00913B3B" w:rsidRDefault="00913B3B" w:rsidP="00913B3B">
            <w:pPr>
              <w:pStyle w:val="NormalArial"/>
              <w:rPr>
                <w:rFonts w:cs="Arial"/>
              </w:rPr>
            </w:pPr>
            <w:r w:rsidRPr="00913B3B">
              <w:rPr>
                <w:rFonts w:cs="Arial"/>
              </w:rPr>
              <w:t xml:space="preserve">No project required.  This Nodal Protocol Revision Request (NPRR) can take effect following Public Utility Commission of Texas (PUCT) prioritization and approval. </w:t>
            </w:r>
          </w:p>
          <w:p w14:paraId="3C48D227" w14:textId="77777777" w:rsidR="00913B3B" w:rsidRPr="00913B3B" w:rsidRDefault="00913B3B" w:rsidP="00913B3B">
            <w:pPr>
              <w:pStyle w:val="NormalArial"/>
              <w:rPr>
                <w:rFonts w:cs="Arial"/>
              </w:rPr>
            </w:pPr>
          </w:p>
          <w:p w14:paraId="50B2EDD8" w14:textId="77777777" w:rsidR="00913B3B" w:rsidRPr="00913B3B" w:rsidRDefault="00913B3B" w:rsidP="00913B3B">
            <w:pPr>
              <w:pStyle w:val="NormalArial"/>
              <w:rPr>
                <w:rFonts w:cs="Arial"/>
                <w:u w:val="single"/>
              </w:rPr>
            </w:pPr>
            <w:r w:rsidRPr="00913B3B">
              <w:rPr>
                <w:rFonts w:cs="Arial"/>
                <w:u w:val="single"/>
              </w:rPr>
              <w:t>Phase 2:</w:t>
            </w:r>
          </w:p>
          <w:p w14:paraId="7B5B62D6" w14:textId="5D58A9F4" w:rsidR="00913B3B" w:rsidRPr="00913B3B" w:rsidRDefault="00913B3B" w:rsidP="00913B3B">
            <w:pPr>
              <w:pStyle w:val="NormalArial"/>
              <w:rPr>
                <w:rFonts w:cs="Arial"/>
              </w:rPr>
            </w:pPr>
            <w:r w:rsidRPr="00913B3B">
              <w:rPr>
                <w:rFonts w:cs="Arial"/>
              </w:rPr>
              <w:t xml:space="preserve">The timeline for implementing this NPRR is dependent upon PUCT prioritization and approval.  </w:t>
            </w:r>
          </w:p>
          <w:p w14:paraId="7BEBB71B" w14:textId="77777777" w:rsidR="00913B3B" w:rsidRPr="00913B3B" w:rsidRDefault="00913B3B" w:rsidP="00913B3B">
            <w:pPr>
              <w:pStyle w:val="NormalArial"/>
              <w:rPr>
                <w:rFonts w:cs="Arial"/>
              </w:rPr>
            </w:pPr>
          </w:p>
          <w:p w14:paraId="1CDC8152" w14:textId="77777777" w:rsidR="00913B3B" w:rsidRPr="00913B3B" w:rsidRDefault="00913B3B" w:rsidP="00913B3B">
            <w:pPr>
              <w:pStyle w:val="NormalArial"/>
              <w:rPr>
                <w:rFonts w:cs="Arial"/>
              </w:rPr>
            </w:pPr>
            <w:r w:rsidRPr="00913B3B">
              <w:rPr>
                <w:rFonts w:cs="Arial"/>
              </w:rPr>
              <w:t>Estimated project duration:  3 to 5 months</w:t>
            </w:r>
          </w:p>
          <w:p w14:paraId="5259D9AA" w14:textId="77777777" w:rsidR="00913B3B" w:rsidRPr="00913B3B" w:rsidRDefault="00913B3B" w:rsidP="00913B3B">
            <w:pPr>
              <w:pStyle w:val="NormalArial"/>
              <w:rPr>
                <w:rFonts w:cs="Arial"/>
              </w:rPr>
            </w:pPr>
          </w:p>
          <w:p w14:paraId="7E6700E7" w14:textId="5C003568" w:rsidR="0026620F" w:rsidRPr="00511748" w:rsidRDefault="00913B3B" w:rsidP="00913B3B">
            <w:pPr>
              <w:pStyle w:val="NormalArial"/>
              <w:rPr>
                <w:sz w:val="22"/>
                <w:szCs w:val="22"/>
              </w:rPr>
            </w:pPr>
            <w:r w:rsidRPr="00913B3B">
              <w:rPr>
                <w:rFonts w:cs="Arial"/>
              </w:rPr>
              <w:t>See Comments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5A32EFD9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913B3B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2712BF01" w14:textId="2D7CCE22" w:rsidR="004B1BFC" w:rsidRDefault="00913B3B" w:rsidP="00913B3B">
            <w:pPr>
              <w:pStyle w:val="NormalArial"/>
              <w:numPr>
                <w:ilvl w:val="0"/>
                <w:numId w:val="7"/>
              </w:numPr>
            </w:pPr>
            <w:r w:rsidRPr="00913B3B">
              <w:t>Resource Integration and Ongoing Operations (RIOO)</w:t>
            </w:r>
            <w:r>
              <w:t xml:space="preserve"> </w:t>
            </w:r>
            <w:r w:rsidR="00182D51">
              <w:t xml:space="preserve"> </w:t>
            </w:r>
            <w:r w:rsidR="00435998">
              <w:t>98%</w:t>
            </w:r>
          </w:p>
          <w:p w14:paraId="4E204241" w14:textId="24D2D16B" w:rsidR="00435998" w:rsidRDefault="00435998" w:rsidP="00913B3B">
            <w:pPr>
              <w:pStyle w:val="NormalArial"/>
              <w:numPr>
                <w:ilvl w:val="0"/>
                <w:numId w:val="7"/>
              </w:numPr>
            </w:pPr>
            <w:r w:rsidRPr="00435998">
              <w:t>Channel Management Systems</w:t>
            </w:r>
            <w:r>
              <w:t xml:space="preserve">                                      </w:t>
            </w:r>
            <w:r w:rsidR="00182D51">
              <w:t xml:space="preserve">  </w:t>
            </w:r>
            <w:r>
              <w:t>1%</w:t>
            </w:r>
          </w:p>
          <w:p w14:paraId="103610C5" w14:textId="4BAFA98F" w:rsidR="00435998" w:rsidRPr="00913B3B" w:rsidRDefault="00435998" w:rsidP="00913B3B">
            <w:pPr>
              <w:pStyle w:val="NormalArial"/>
              <w:numPr>
                <w:ilvl w:val="0"/>
                <w:numId w:val="7"/>
              </w:numPr>
            </w:pPr>
            <w:r w:rsidRPr="00435998">
              <w:t>ERCOT Website and MIS Systems</w:t>
            </w:r>
            <w:r>
              <w:t xml:space="preserve">                                 </w:t>
            </w:r>
            <w:r w:rsidR="00182D51">
              <w:t xml:space="preserve"> </w:t>
            </w:r>
            <w:r>
              <w:t>1%</w:t>
            </w:r>
          </w:p>
          <w:p w14:paraId="3F868CC6" w14:textId="70A93993" w:rsidR="00913B3B" w:rsidRPr="00FE71C0" w:rsidRDefault="00913B3B" w:rsidP="00913B3B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64FCD5E7" w:rsidR="004D252E" w:rsidRPr="009266AD" w:rsidRDefault="00913B3B" w:rsidP="00D54DC7">
            <w:pPr>
              <w:pStyle w:val="NormalArial"/>
              <w:rPr>
                <w:sz w:val="22"/>
                <w:szCs w:val="22"/>
              </w:rPr>
            </w:pPr>
            <w:r w:rsidRPr="00913B3B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96AEAB" w14:textId="119A29DF" w:rsidR="00913B3B" w:rsidRDefault="00913B3B" w:rsidP="00913B3B">
            <w:pPr>
              <w:pStyle w:val="NormalArial"/>
            </w:pPr>
            <w:r>
              <w:t>Phase 1 will implement changes to the following ERCOT Fee Schedule sections:</w:t>
            </w:r>
          </w:p>
          <w:p w14:paraId="13B7A6BF" w14:textId="77777777" w:rsidR="00913B3B" w:rsidRDefault="00913B3B" w:rsidP="00913B3B">
            <w:pPr>
              <w:pStyle w:val="NormalArial"/>
            </w:pPr>
            <w:r>
              <w:t>- ERCOT System Administration fee</w:t>
            </w:r>
          </w:p>
          <w:p w14:paraId="0784B1F3" w14:textId="77777777" w:rsidR="00913B3B" w:rsidRDefault="00913B3B" w:rsidP="00913B3B">
            <w:pPr>
              <w:pStyle w:val="NormalArial"/>
            </w:pPr>
            <w:r>
              <w:t>- Private Wide Area Network (WAN) fees</w:t>
            </w:r>
          </w:p>
          <w:p w14:paraId="08AB7279" w14:textId="77777777" w:rsidR="00913B3B" w:rsidRDefault="00913B3B" w:rsidP="00913B3B">
            <w:pPr>
              <w:pStyle w:val="NormalArial"/>
            </w:pPr>
            <w:r>
              <w:t>- Map Sale fees</w:t>
            </w:r>
          </w:p>
          <w:p w14:paraId="34535277" w14:textId="77777777" w:rsidR="00913B3B" w:rsidRDefault="00913B3B" w:rsidP="00913B3B">
            <w:pPr>
              <w:pStyle w:val="NormalArial"/>
            </w:pPr>
            <w:r>
              <w:t>- Subordinate QSE (Sub-QSE) Application fee</w:t>
            </w:r>
          </w:p>
          <w:p w14:paraId="7B8F7625" w14:textId="77777777" w:rsidR="00913B3B" w:rsidRDefault="00913B3B" w:rsidP="00913B3B">
            <w:pPr>
              <w:pStyle w:val="NormalArial"/>
            </w:pPr>
            <w:r>
              <w:lastRenderedPageBreak/>
              <w:t>- Resource Entity Application fee</w:t>
            </w:r>
          </w:p>
          <w:p w14:paraId="49B45E41" w14:textId="77777777" w:rsidR="00913B3B" w:rsidRDefault="00913B3B" w:rsidP="00913B3B">
            <w:pPr>
              <w:pStyle w:val="NormalArial"/>
            </w:pPr>
            <w:r>
              <w:t xml:space="preserve">- Actual Costs associated with Information Requests </w:t>
            </w:r>
          </w:p>
          <w:p w14:paraId="2790C459" w14:textId="77777777" w:rsidR="00913B3B" w:rsidRDefault="00913B3B" w:rsidP="00913B3B">
            <w:pPr>
              <w:pStyle w:val="NormalArial"/>
            </w:pPr>
            <w:r>
              <w:t>- ERCOT Labor Costs for Information Requests</w:t>
            </w:r>
          </w:p>
          <w:p w14:paraId="77C950E9" w14:textId="77777777" w:rsidR="00913B3B" w:rsidRDefault="00913B3B" w:rsidP="00913B3B">
            <w:pPr>
              <w:pStyle w:val="NormalArial"/>
            </w:pPr>
            <w:r>
              <w:t xml:space="preserve">- ERCOT Training fees for courses that award Continuing Education Hours (CEHs) </w:t>
            </w:r>
          </w:p>
          <w:p w14:paraId="0131FEE6" w14:textId="36E6D8E9" w:rsidR="00913B3B" w:rsidRDefault="00913B3B" w:rsidP="00913B3B">
            <w:pPr>
              <w:pStyle w:val="NormalArial"/>
            </w:pPr>
            <w:r>
              <w:t>- Cybersecurity Monitor fee for Non-ERCOT Utilities that participate in the Texas Cybersecurity Monitor Program</w:t>
            </w:r>
          </w:p>
          <w:p w14:paraId="511C37B0" w14:textId="1444CF48" w:rsidR="002E2E48" w:rsidRDefault="002E2E48" w:rsidP="00913B3B">
            <w:pPr>
              <w:pStyle w:val="NormalArial"/>
            </w:pPr>
            <w:r>
              <w:t xml:space="preserve">- </w:t>
            </w:r>
            <w:r w:rsidRPr="00390331">
              <w:rPr>
                <w:rFonts w:cs="Arial"/>
              </w:rPr>
              <w:t>Transmission and/or Distribution Service Providers (TDSPs)</w:t>
            </w:r>
          </w:p>
          <w:p w14:paraId="760C6198" w14:textId="77777777" w:rsidR="00913B3B" w:rsidRDefault="00913B3B" w:rsidP="00913B3B">
            <w:pPr>
              <w:pStyle w:val="NormalArial"/>
            </w:pPr>
          </w:p>
          <w:p w14:paraId="5408EC38" w14:textId="6244FD6B" w:rsidR="00913B3B" w:rsidRDefault="00913B3B" w:rsidP="00913B3B">
            <w:pPr>
              <w:pStyle w:val="NormalArial"/>
            </w:pPr>
            <w:r>
              <w:t>Phase 2 will implement changes to the following ERCOT Fee Schedule sections:</w:t>
            </w:r>
          </w:p>
          <w:p w14:paraId="755B0A37" w14:textId="77777777" w:rsidR="00913B3B" w:rsidRDefault="00913B3B" w:rsidP="00913B3B">
            <w:pPr>
              <w:pStyle w:val="NormalArial"/>
            </w:pPr>
            <w:r>
              <w:t xml:space="preserve">- ERCOT Load Resource registration and Generator Interconnection or Modification fees </w:t>
            </w:r>
          </w:p>
          <w:p w14:paraId="49CB9AE8" w14:textId="40A3D312" w:rsidR="000A2646" w:rsidRPr="00A36BDB" w:rsidRDefault="00913B3B" w:rsidP="00913B3B">
            <w:pPr>
              <w:pStyle w:val="NormalArial"/>
            </w:pPr>
            <w:r>
              <w:t>- Full Interconnection Study (FIS) Application fee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15AC74B7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7B5FA0">
      <w:rPr>
        <w:rFonts w:ascii="Arial" w:hAnsi="Arial"/>
        <w:noProof/>
        <w:sz w:val="18"/>
      </w:rPr>
      <w:t>1153NPRR-09 Revised Impact Analysis 121322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323F4325" w:rsidR="006B0C5E" w:rsidRDefault="002E2E48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30B6C"/>
    <w:multiLevelType w:val="hybridMultilevel"/>
    <w:tmpl w:val="BB4E4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2D51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1338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2E48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331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35998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B5FA0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3B3B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354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3EB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5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2097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121222</cp:lastModifiedBy>
  <cp:revision>6</cp:revision>
  <cp:lastPrinted>2007-01-12T13:31:00Z</cp:lastPrinted>
  <dcterms:created xsi:type="dcterms:W3CDTF">2022-12-12T13:43:00Z</dcterms:created>
  <dcterms:modified xsi:type="dcterms:W3CDTF">2022-12-13T15:27:00Z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