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460192D7" w:rsidR="00B1244E" w:rsidRDefault="003D564A">
      <w:pPr>
        <w:spacing w:before="360"/>
        <w:jc w:val="center"/>
        <w:rPr>
          <w:b/>
          <w:szCs w:val="24"/>
        </w:rPr>
      </w:pPr>
      <w:r>
        <w:rPr>
          <w:b/>
          <w:szCs w:val="24"/>
        </w:rPr>
        <w:t>December 9</w:t>
      </w:r>
      <w:r w:rsidR="001F7327">
        <w:rPr>
          <w:b/>
          <w:szCs w:val="24"/>
        </w:rPr>
        <w:t>, 202</w:t>
      </w:r>
      <w:r w:rsidR="007A1570">
        <w:rPr>
          <w:b/>
          <w:szCs w:val="24"/>
        </w:rPr>
        <w:t>2</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111947BD"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435C0C">
          <w:rPr>
            <w:webHidden/>
          </w:rPr>
          <w:t>1-1</w:t>
        </w:r>
        <w:r w:rsidR="000A258C">
          <w:rPr>
            <w:webHidden/>
          </w:rPr>
          <w:fldChar w:fldCharType="end"/>
        </w:r>
      </w:hyperlink>
    </w:p>
    <w:p w14:paraId="2671E09B" w14:textId="43627439" w:rsidR="000A258C" w:rsidRPr="000A258C" w:rsidRDefault="00435C0C">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Pr>
            <w:noProof/>
            <w:webHidden/>
          </w:rPr>
          <w:t>1-1</w:t>
        </w:r>
        <w:r w:rsidR="000A258C" w:rsidRPr="000A258C">
          <w:rPr>
            <w:noProof/>
            <w:webHidden/>
          </w:rPr>
          <w:fldChar w:fldCharType="end"/>
        </w:r>
      </w:hyperlink>
    </w:p>
    <w:p w14:paraId="79C25114" w14:textId="6142BD0B" w:rsidR="000A258C" w:rsidRPr="000A258C" w:rsidRDefault="00435C0C">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Pr>
            <w:noProof/>
            <w:webHidden/>
          </w:rPr>
          <w:t>1-2</w:t>
        </w:r>
        <w:r w:rsidR="000A258C" w:rsidRPr="000A258C">
          <w:rPr>
            <w:noProof/>
            <w:webHidden/>
          </w:rPr>
          <w:fldChar w:fldCharType="end"/>
        </w:r>
      </w:hyperlink>
    </w:p>
    <w:p w14:paraId="2EAD6401" w14:textId="666A5D1D" w:rsidR="000A258C" w:rsidRPr="000A258C" w:rsidRDefault="00435C0C">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Pr>
            <w:noProof/>
            <w:webHidden/>
          </w:rPr>
          <w:t>1-4</w:t>
        </w:r>
        <w:r w:rsidR="000A258C" w:rsidRPr="000A258C">
          <w:rPr>
            <w:noProof/>
            <w:webHidden/>
          </w:rPr>
          <w:fldChar w:fldCharType="end"/>
        </w:r>
      </w:hyperlink>
    </w:p>
    <w:p w14:paraId="4CE23807" w14:textId="49C2213C" w:rsidR="000A258C" w:rsidRPr="000A258C" w:rsidRDefault="00435C0C">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Pr>
            <w:i w:val="0"/>
            <w:noProof/>
            <w:webHidden/>
          </w:rPr>
          <w:t>1-4</w:t>
        </w:r>
        <w:r w:rsidR="000A258C" w:rsidRPr="000A258C">
          <w:rPr>
            <w:i w:val="0"/>
            <w:noProof/>
            <w:webHidden/>
          </w:rPr>
          <w:fldChar w:fldCharType="end"/>
        </w:r>
      </w:hyperlink>
    </w:p>
    <w:p w14:paraId="1D8C5131" w14:textId="1CCE48AA" w:rsidR="000A258C" w:rsidRPr="000A258C" w:rsidRDefault="00435C0C">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1-5</w:t>
        </w:r>
        <w:r w:rsidR="000A258C" w:rsidRPr="000A258C">
          <w:rPr>
            <w:noProof/>
            <w:webHidden/>
            <w:sz w:val="20"/>
            <w:szCs w:val="20"/>
          </w:rPr>
          <w:fldChar w:fldCharType="end"/>
        </w:r>
      </w:hyperlink>
    </w:p>
    <w:p w14:paraId="2B1386D0" w14:textId="05274BEE" w:rsidR="000A258C" w:rsidRPr="000A258C" w:rsidRDefault="00435C0C">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1-11</w:t>
        </w:r>
        <w:r w:rsidR="000A258C" w:rsidRPr="000A258C">
          <w:rPr>
            <w:noProof/>
            <w:webHidden/>
            <w:sz w:val="20"/>
            <w:szCs w:val="20"/>
          </w:rPr>
          <w:fldChar w:fldCharType="end"/>
        </w:r>
      </w:hyperlink>
    </w:p>
    <w:p w14:paraId="2727B461" w14:textId="74A9B2F4" w:rsidR="000A258C" w:rsidRPr="000A258C" w:rsidRDefault="00435C0C">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1-12</w:t>
        </w:r>
        <w:r w:rsidR="000A258C" w:rsidRPr="000A258C">
          <w:rPr>
            <w:noProof/>
            <w:webHidden/>
            <w:sz w:val="20"/>
            <w:szCs w:val="20"/>
          </w:rPr>
          <w:fldChar w:fldCharType="end"/>
        </w:r>
      </w:hyperlink>
    </w:p>
    <w:p w14:paraId="393FA669" w14:textId="312BE77E" w:rsidR="000A258C" w:rsidRPr="000A258C" w:rsidRDefault="00435C0C">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1-12</w:t>
        </w:r>
        <w:r w:rsidR="000A258C" w:rsidRPr="000A258C">
          <w:rPr>
            <w:noProof/>
            <w:webHidden/>
            <w:sz w:val="20"/>
            <w:szCs w:val="20"/>
          </w:rPr>
          <w:fldChar w:fldCharType="end"/>
        </w:r>
      </w:hyperlink>
    </w:p>
    <w:p w14:paraId="59DFD453" w14:textId="28823E09" w:rsidR="000A258C" w:rsidRPr="000A258C" w:rsidRDefault="00435C0C">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Pr>
            <w:i w:val="0"/>
            <w:noProof/>
            <w:webHidden/>
          </w:rPr>
          <w:t>1-14</w:t>
        </w:r>
        <w:r w:rsidR="000A258C" w:rsidRPr="000A258C">
          <w:rPr>
            <w:i w:val="0"/>
            <w:noProof/>
            <w:webHidden/>
          </w:rPr>
          <w:fldChar w:fldCharType="end"/>
        </w:r>
      </w:hyperlink>
    </w:p>
    <w:p w14:paraId="7AE1473F" w14:textId="58B5C438" w:rsidR="000A258C" w:rsidRPr="000A258C" w:rsidRDefault="00435C0C">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1-15</w:t>
        </w:r>
        <w:r w:rsidR="000A258C" w:rsidRPr="000A258C">
          <w:rPr>
            <w:noProof/>
            <w:webHidden/>
            <w:sz w:val="20"/>
            <w:szCs w:val="20"/>
          </w:rPr>
          <w:fldChar w:fldCharType="end"/>
        </w:r>
      </w:hyperlink>
    </w:p>
    <w:p w14:paraId="2F772696" w14:textId="6B27CF85" w:rsidR="000A258C" w:rsidRPr="000A258C" w:rsidRDefault="00435C0C">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1-16</w:t>
        </w:r>
        <w:r w:rsidR="000A258C" w:rsidRPr="000A258C">
          <w:rPr>
            <w:noProof/>
            <w:webHidden/>
            <w:sz w:val="20"/>
            <w:szCs w:val="20"/>
          </w:rPr>
          <w:fldChar w:fldCharType="end"/>
        </w:r>
      </w:hyperlink>
    </w:p>
    <w:p w14:paraId="09101526" w14:textId="49AE4613" w:rsidR="000A258C" w:rsidRPr="000A258C" w:rsidRDefault="00435C0C">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4907FF50" w14:textId="419ABC5C" w:rsidR="000A258C" w:rsidRPr="000A258C" w:rsidRDefault="00435C0C">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52DA75DB" w14:textId="4C1037EB" w:rsidR="000A258C" w:rsidRPr="000A258C" w:rsidRDefault="00435C0C">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21E82B93" w14:textId="18FE084D" w:rsidR="000A258C" w:rsidRPr="000A258C" w:rsidRDefault="00435C0C">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62DC7826" w14:textId="35F77147" w:rsidR="000A258C" w:rsidRPr="000A258C" w:rsidRDefault="00435C0C">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3EFA2A2A" w14:textId="6DFFD1B6" w:rsidR="000A258C" w:rsidRPr="000A258C" w:rsidRDefault="00435C0C">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1E30575D" w14:textId="0528D41A" w:rsidR="000A258C" w:rsidRPr="000A258C" w:rsidRDefault="00435C0C">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Pr>
            <w:noProof/>
            <w:webHidden/>
          </w:rPr>
          <w:t>1-23</w:t>
        </w:r>
        <w:r w:rsidR="000A258C" w:rsidRPr="000A258C">
          <w:rPr>
            <w:noProof/>
            <w:webHidden/>
          </w:rPr>
          <w:fldChar w:fldCharType="end"/>
        </w:r>
      </w:hyperlink>
    </w:p>
    <w:p w14:paraId="3F9456EA" w14:textId="3E6933B4" w:rsidR="000A258C" w:rsidRPr="000A258C" w:rsidRDefault="00435C0C">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38D71777" w14:textId="5413E2CC" w:rsidR="000A258C" w:rsidRPr="000A258C" w:rsidRDefault="00435C0C">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2EABFC82" w14:textId="3C4903AD" w:rsidR="000A258C" w:rsidRPr="000A258C" w:rsidRDefault="00435C0C">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1702DD9F" w14:textId="27D35305" w:rsidR="000A258C" w:rsidRPr="000A258C" w:rsidRDefault="00435C0C">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1-24</w:t>
        </w:r>
        <w:r w:rsidR="000A258C" w:rsidRPr="000A258C">
          <w:rPr>
            <w:noProof/>
            <w:webHidden/>
            <w:sz w:val="20"/>
            <w:szCs w:val="20"/>
          </w:rPr>
          <w:fldChar w:fldCharType="end"/>
        </w:r>
      </w:hyperlink>
    </w:p>
    <w:p w14:paraId="63FCE0CB" w14:textId="0AB4D67F" w:rsidR="000A258C" w:rsidRPr="000A258C" w:rsidRDefault="00435C0C">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1-25</w:t>
        </w:r>
        <w:r w:rsidR="000A258C" w:rsidRPr="000A258C">
          <w:rPr>
            <w:noProof/>
            <w:webHidden/>
            <w:sz w:val="20"/>
            <w:szCs w:val="20"/>
          </w:rPr>
          <w:fldChar w:fldCharType="end"/>
        </w:r>
      </w:hyperlink>
    </w:p>
    <w:p w14:paraId="7748C93F" w14:textId="635759B1" w:rsidR="000A258C" w:rsidRPr="000A258C" w:rsidRDefault="00435C0C">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3E5D7F9B" w14:textId="005442D6" w:rsidR="000A258C" w:rsidRPr="000A258C" w:rsidRDefault="00435C0C">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23F531C1" w14:textId="68A6BC9E" w:rsidR="000A258C" w:rsidRPr="000A258C" w:rsidRDefault="00435C0C">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108287CB" w14:textId="40F8E2B1" w:rsidR="000A258C" w:rsidRPr="000A258C" w:rsidRDefault="00435C0C">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Pr>
            <w:noProof/>
            <w:webHidden/>
          </w:rPr>
          <w:t>1-26</w:t>
        </w:r>
        <w:r w:rsidR="000A258C" w:rsidRPr="000A258C">
          <w:rPr>
            <w:noProof/>
            <w:webHidden/>
          </w:rPr>
          <w:fldChar w:fldCharType="end"/>
        </w:r>
      </w:hyperlink>
    </w:p>
    <w:p w14:paraId="7AA01F94" w14:textId="0C366D85" w:rsidR="000A258C" w:rsidRPr="000A258C" w:rsidRDefault="00435C0C">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Pr>
            <w:noProof/>
            <w:webHidden/>
          </w:rPr>
          <w:t>1-26</w:t>
        </w:r>
        <w:r w:rsidR="000A258C" w:rsidRPr="000A258C">
          <w:rPr>
            <w:noProof/>
            <w:webHidden/>
          </w:rPr>
          <w:fldChar w:fldCharType="end"/>
        </w:r>
      </w:hyperlink>
    </w:p>
    <w:p w14:paraId="6BE870BE" w14:textId="44F77819" w:rsidR="000A258C" w:rsidRPr="000A258C" w:rsidRDefault="00435C0C">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4F3A0C27" w14:textId="1915F347" w:rsidR="000A258C" w:rsidRPr="000A258C" w:rsidRDefault="00435C0C">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00F11A00" w14:textId="305DDA8D" w:rsidR="000A258C" w:rsidRPr="000A258C" w:rsidRDefault="00435C0C">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3C7F1FB5" w14:textId="6334CB50" w:rsidR="000A258C" w:rsidRPr="000A258C" w:rsidRDefault="00435C0C">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73F034F3" w14:textId="29EE0DAA" w:rsidR="000A258C" w:rsidRPr="000A258C" w:rsidRDefault="00435C0C">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612C3D8B" w14:textId="2A96ABDF" w:rsidR="000A258C" w:rsidRPr="000A258C" w:rsidRDefault="00435C0C">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Pr>
            <w:noProof/>
            <w:webHidden/>
          </w:rPr>
          <w:t>1-28</w:t>
        </w:r>
        <w:r w:rsidR="000A258C" w:rsidRPr="000A258C">
          <w:rPr>
            <w:noProof/>
            <w:webHidden/>
          </w:rPr>
          <w:fldChar w:fldCharType="end"/>
        </w:r>
      </w:hyperlink>
    </w:p>
    <w:p w14:paraId="7941F3A8" w14:textId="0424B571" w:rsidR="000A258C" w:rsidRPr="000A258C" w:rsidRDefault="00435C0C">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Pr>
            <w:noProof/>
            <w:webHidden/>
          </w:rPr>
          <w:t>1-31</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lastRenderedPageBreak/>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lastRenderedPageBreak/>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77777777"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The Protected Information status of this information shall expire 60 days after the applicable Operating Day</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sidR="00416461">
        <w:rPr>
          <w:iCs/>
        </w:rPr>
        <w:t>;</w:t>
      </w:r>
    </w:p>
    <w:p w14:paraId="7AF5DA16" w14:textId="77777777" w:rsidR="000C1EE9" w:rsidRDefault="00416461" w:rsidP="000C1EE9">
      <w:pPr>
        <w:pStyle w:val="List"/>
        <w:rPr>
          <w:iCs/>
        </w:rPr>
      </w:pPr>
      <w:r>
        <w:rPr>
          <w:iCs/>
        </w:rPr>
        <w:lastRenderedPageBreak/>
        <w:t>(</w:t>
      </w:r>
      <w:r w:rsidR="00811EE5">
        <w:rPr>
          <w:iCs/>
        </w:rPr>
        <w:t>bb</w:t>
      </w:r>
      <w:r>
        <w:rPr>
          <w:iCs/>
        </w:rPr>
        <w:t>)</w:t>
      </w:r>
      <w:r>
        <w:rPr>
          <w:iCs/>
        </w:rPr>
        <w:tab/>
        <w:t xml:space="preserve">Generation Resource emergency operations plans and weatherization plans; </w:t>
      </w:r>
    </w:p>
    <w:p w14:paraId="44BC8157" w14:textId="12637F78" w:rsidR="00416461" w:rsidRDefault="00416461" w:rsidP="000C1EE9">
      <w:pPr>
        <w:pStyle w:val="List"/>
        <w:rPr>
          <w:szCs w:val="24"/>
        </w:rPr>
      </w:pPr>
      <w:r w:rsidRPr="000C1EE9">
        <w:rPr>
          <w:iCs/>
        </w:rPr>
        <w:t>(</w:t>
      </w:r>
      <w:r w:rsidR="00811EE5">
        <w:rPr>
          <w:iCs/>
        </w:rPr>
        <w:t>cc</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proofErr w:type="spellStart"/>
      <w:r>
        <w:rPr>
          <w:iCs/>
        </w:rPr>
        <w:t>ee</w:t>
      </w:r>
      <w:proofErr w:type="spellEnd"/>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w:t>
            </w:r>
            <w:proofErr w:type="spellStart"/>
            <w:r>
              <w:rPr>
                <w:b/>
                <w:i/>
              </w:rPr>
              <w:t>ee</w:t>
            </w:r>
            <w:proofErr w:type="spellEnd"/>
            <w:r>
              <w:rPr>
                <w:b/>
                <w:i/>
              </w:rPr>
              <w:t>)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w:t>
            </w:r>
            <w:proofErr w:type="spellStart"/>
            <w:r w:rsidRPr="003655BF">
              <w:rPr>
                <w:iCs/>
              </w:rPr>
              <w:t>ee</w:t>
            </w:r>
            <w:proofErr w:type="spellEnd"/>
            <w:r w:rsidRPr="003655BF">
              <w:rPr>
                <w:iCs/>
              </w:rPr>
              <w:t>)</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77777777" w:rsidR="003B1113" w:rsidRDefault="00E403A9" w:rsidP="003B1113">
      <w:pPr>
        <w:pStyle w:val="List"/>
      </w:pPr>
      <w:r>
        <w:t>(</w:t>
      </w:r>
      <w:proofErr w:type="spellStart"/>
      <w:r>
        <w:t>hh</w:t>
      </w:r>
      <w:proofErr w:type="spellEnd"/>
      <w:r>
        <w:t>)</w:t>
      </w:r>
      <w:r>
        <w:tab/>
        <w:t xml:space="preserve">Information provided to ERCOT under Section 16.18, Cybersecurity Incident Notification, except that ERCOT may disclose general information concerning a Cybersecurity Incident in a Market Notice in accordance with paragraph (5) of </w:t>
      </w:r>
      <w:r>
        <w:lastRenderedPageBreak/>
        <w:t>Section 16.18 to assist Market Participants in mitigating risk associated with a Cybersecurity Incident</w:t>
      </w:r>
      <w:r w:rsidR="003B1113">
        <w:t>; and</w:t>
      </w:r>
    </w:p>
    <w:p w14:paraId="572814DB" w14:textId="5D86E467" w:rsidR="00BD6A8F" w:rsidRPr="003B1113" w:rsidRDefault="003B1113" w:rsidP="003B1113">
      <w:pPr>
        <w:pStyle w:val="List"/>
      </w:pPr>
      <w:r>
        <w:t>(ii</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t xml:space="preserve">Completion of Generation Resource Summer Weatherization Preparations and </w:t>
      </w:r>
      <w:r w:rsidRPr="004204B1">
        <w:t>Natural</w:t>
      </w:r>
      <w:r>
        <w:t xml:space="preserve"> </w:t>
      </w:r>
      <w:r w:rsidRPr="00DE65AB">
        <w:t xml:space="preserve">Gas Pipeline Coordination for </w:t>
      </w:r>
      <w:r>
        <w:t xml:space="preserve">Resource Entities with </w:t>
      </w:r>
      <w:r w:rsidRPr="00DE65AB">
        <w:t>Natural Gas Generation Resources</w:t>
      </w:r>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(1)(c) of Section 1.3.1.1</w:t>
      </w:r>
      <w:r>
        <w:t>.</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77777777" w:rsidR="0068032F" w:rsidRDefault="0068032F" w:rsidP="00ED5193">
      <w:pPr>
        <w:pStyle w:val="List"/>
        <w:spacing w:before="240"/>
      </w:pPr>
      <w:r>
        <w:t>(g)</w:t>
      </w:r>
      <w:r>
        <w:tab/>
        <w:t xml:space="preserve">Firm </w:t>
      </w:r>
      <w:r w:rsidRPr="00D94BC0">
        <w:t>Fuel</w:t>
      </w:r>
      <w:r>
        <w:t xml:space="preserve"> Supply Service (FFSS)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lastRenderedPageBreak/>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lastRenderedPageBreak/>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 xml:space="preserve">If PUCT Substantive Rules or other sections of the ERCOT Protocols require public posting (or posting to all Market Participants) of information identified as Protected Information in Section 1.3.1.1, Items Considered Protected Information, the Protected </w:t>
      </w:r>
      <w:r w:rsidRPr="0044600B">
        <w:rPr>
          <w:iCs/>
          <w:lang w:val="x-none" w:eastAsia="x-none"/>
        </w:rPr>
        <w:lastRenderedPageBreak/>
        <w:t>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lastRenderedPageBreak/>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lastRenderedPageBreak/>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44AFDAA6" w:rsidR="0044600B" w:rsidRDefault="0044600B" w:rsidP="0044600B">
      <w:pPr>
        <w:pStyle w:val="List"/>
        <w:rPr>
          <w:szCs w:val="24"/>
        </w:rPr>
      </w:pPr>
      <w:r>
        <w:rPr>
          <w:szCs w:val="24"/>
        </w:rPr>
        <w:t>(</w:t>
      </w:r>
      <w:r w:rsidR="00DE061B">
        <w:rPr>
          <w:szCs w:val="24"/>
        </w:rPr>
        <w:t>f</w:t>
      </w:r>
      <w:r>
        <w:rPr>
          <w:szCs w:val="24"/>
        </w:rPr>
        <w:t>)</w:t>
      </w:r>
      <w:r>
        <w:rPr>
          <w:szCs w:val="24"/>
        </w:rPr>
        <w:tab/>
        <w:t>ERCOT, TDSP, and Resource emergency operations plans;</w:t>
      </w:r>
    </w:p>
    <w:p w14:paraId="18CC8A19" w14:textId="2963F7FC" w:rsidR="0044600B" w:rsidRDefault="0044600B" w:rsidP="0044600B">
      <w:pPr>
        <w:pStyle w:val="List"/>
        <w:rPr>
          <w:szCs w:val="24"/>
        </w:rPr>
      </w:pPr>
      <w:r>
        <w:rPr>
          <w:szCs w:val="24"/>
        </w:rPr>
        <w:lastRenderedPageBreak/>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7B2D44AD"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14:paraId="521A5CC4" w14:textId="12B0A1A7" w:rsidR="00681E88" w:rsidRDefault="0044600B" w:rsidP="0044600B">
      <w:pPr>
        <w:pStyle w:val="List"/>
      </w:pPr>
      <w:r>
        <w:rPr>
          <w:szCs w:val="24"/>
        </w:rPr>
        <w:t>(</w:t>
      </w:r>
      <w:r w:rsidR="00DE061B">
        <w:rPr>
          <w:szCs w:val="24"/>
        </w:rPr>
        <w:t>i</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lastRenderedPageBreak/>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lastRenderedPageBreak/>
        <w:t>1.3.5</w:t>
      </w:r>
      <w:r>
        <w:tab/>
        <w:t>Notice Before Permitted Disclosure</w:t>
      </w:r>
      <w:bookmarkEnd w:id="33"/>
      <w:bookmarkEnd w:id="34"/>
      <w:bookmarkEnd w:id="35"/>
    </w:p>
    <w:p w14:paraId="243763FE" w14:textId="77777777"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 or (1)(</w:t>
      </w:r>
      <w:r>
        <w:t>l</w:t>
      </w:r>
      <w:r w:rsidRPr="008A33B0">
        <w:t>)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 xml:space="preserve">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w:t>
      </w:r>
      <w:r w:rsidRPr="008A33B0">
        <w:rPr>
          <w:szCs w:val="24"/>
        </w:rPr>
        <w:lastRenderedPageBreak/>
        <w:t>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lastRenderedPageBreak/>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7777"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or</w:t>
      </w:r>
    </w:p>
    <w:p w14:paraId="6F30C7E1" w14:textId="77777777"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p>
    <w:p w14:paraId="3D71032A" w14:textId="77777777"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lastRenderedPageBreak/>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77777777"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 xml:space="preserve">ERCOT’s determination in the second Market Notice is a final decision that may be challenged at the PUCT without using the processes described in Section 20, </w:t>
      </w:r>
      <w:r w:rsidRPr="003D74FE">
        <w:rPr>
          <w:szCs w:val="24"/>
        </w:rPr>
        <w:lastRenderedPageBreak/>
        <w:t>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39" w:name="_Toc113073428"/>
      <w:bookmarkStart w:id="40" w:name="_Toc141685014"/>
      <w:bookmarkStart w:id="41" w:name="_Toc73088729"/>
      <w:r>
        <w:lastRenderedPageBreak/>
        <w:t>1.3.7</w:t>
      </w:r>
      <w:r>
        <w:tab/>
        <w:t>Specific Performance</w:t>
      </w:r>
      <w:bookmarkEnd w:id="39"/>
      <w:bookmarkEnd w:id="40"/>
      <w:bookmarkEnd w:id="41"/>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2" w:name="_Toc113073429"/>
      <w:bookmarkStart w:id="43" w:name="_Toc141685015"/>
      <w:bookmarkStart w:id="44" w:name="_Toc73088730"/>
      <w:r>
        <w:t>1.3.8</w:t>
      </w:r>
      <w:r>
        <w:tab/>
      </w:r>
      <w:r w:rsidR="003B5102" w:rsidRPr="00900EEE">
        <w:rPr>
          <w:szCs w:val="24"/>
        </w:rPr>
        <w:t>Commission Review of ERCOT Determinations Regarding Protected Information or ERCOT Critical Energy Infrastructure Information Status</w:t>
      </w:r>
      <w:bookmarkEnd w:id="42"/>
      <w:bookmarkEnd w:id="43"/>
      <w:bookmarkEnd w:id="44"/>
      <w:r>
        <w:t xml:space="preserve"> </w:t>
      </w:r>
    </w:p>
    <w:p w14:paraId="3ED88042" w14:textId="77777777"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5" w:name="_Toc113073431"/>
      <w:bookmarkStart w:id="46" w:name="_Toc141685017"/>
      <w:bookmarkStart w:id="47" w:name="_Toc73088731"/>
      <w:r>
        <w:t>1.4</w:t>
      </w:r>
      <w:r>
        <w:tab/>
        <w:t>Operational Audit</w:t>
      </w:r>
      <w:bookmarkEnd w:id="45"/>
      <w:bookmarkEnd w:id="46"/>
      <w:bookmarkEnd w:id="47"/>
    </w:p>
    <w:p w14:paraId="7E5E6A99" w14:textId="77777777" w:rsidR="00096071" w:rsidRDefault="00096071" w:rsidP="00096071">
      <w:pPr>
        <w:pStyle w:val="H3"/>
      </w:pPr>
      <w:bookmarkStart w:id="48" w:name="_Toc113073432"/>
      <w:bookmarkStart w:id="49" w:name="_Toc141685018"/>
      <w:bookmarkStart w:id="50" w:name="_Toc73088732"/>
      <w:r>
        <w:t>1.4.1</w:t>
      </w:r>
      <w:r>
        <w:tab/>
        <w:t>Materials Subject to Audit</w:t>
      </w:r>
      <w:bookmarkEnd w:id="48"/>
      <w:bookmarkEnd w:id="49"/>
      <w:bookmarkEnd w:id="50"/>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1" w:name="_Toc113073433"/>
      <w:bookmarkStart w:id="52" w:name="_Toc141685019"/>
      <w:bookmarkStart w:id="53" w:name="_Toc73088733"/>
      <w:r>
        <w:t>1.4.2</w:t>
      </w:r>
      <w:r>
        <w:tab/>
        <w:t>ERCOT Finance and Audit Committee</w:t>
      </w:r>
      <w:bookmarkEnd w:id="51"/>
      <w:bookmarkEnd w:id="52"/>
      <w:bookmarkEnd w:id="53"/>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w:t>
      </w:r>
      <w:r w:rsidR="00096071">
        <w:lastRenderedPageBreak/>
        <w:t xml:space="preserve">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4" w:name="_Toc113073434"/>
      <w:bookmarkStart w:id="55" w:name="_Toc141685020"/>
      <w:bookmarkStart w:id="56" w:name="_Toc73088734"/>
      <w:r>
        <w:t>1.4.3</w:t>
      </w:r>
      <w:r>
        <w:tab/>
        <w:t>Operations Audit</w:t>
      </w:r>
      <w:bookmarkEnd w:id="54"/>
      <w:bookmarkEnd w:id="55"/>
      <w:bookmarkEnd w:id="56"/>
    </w:p>
    <w:p w14:paraId="649B0E06" w14:textId="77777777" w:rsidR="00096071" w:rsidRDefault="00096071" w:rsidP="00096071">
      <w:pPr>
        <w:pStyle w:val="H4"/>
      </w:pPr>
      <w:bookmarkStart w:id="57" w:name="_Toc141685021"/>
      <w:bookmarkStart w:id="58" w:name="_Toc73088735"/>
      <w:r>
        <w:t>1.4.3.1</w:t>
      </w:r>
      <w:r>
        <w:tab/>
        <w:t>Audit</w:t>
      </w:r>
      <w:bookmarkEnd w:id="57"/>
      <w:r>
        <w:t>s to Be Performed</w:t>
      </w:r>
      <w:bookmarkEnd w:id="58"/>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59" w:name="_Toc141685022"/>
      <w:bookmarkStart w:id="60" w:name="_Toc73088736"/>
      <w:r>
        <w:lastRenderedPageBreak/>
        <w:t>1.4.3.2</w:t>
      </w:r>
      <w:r>
        <w:tab/>
        <w:t>Material Issues</w:t>
      </w:r>
      <w:bookmarkEnd w:id="59"/>
      <w:bookmarkEnd w:id="60"/>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1" w:name="_Toc113073435"/>
      <w:bookmarkStart w:id="62" w:name="_Toc141685023"/>
      <w:bookmarkStart w:id="63" w:name="_Toc73088737"/>
      <w:r>
        <w:t>1.4.4</w:t>
      </w:r>
      <w:r>
        <w:tab/>
        <w:t>Audit Results</w:t>
      </w:r>
      <w:bookmarkEnd w:id="61"/>
      <w:bookmarkEnd w:id="62"/>
      <w:bookmarkEnd w:id="63"/>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4" w:name="_Toc113073436"/>
      <w:bookmarkStart w:id="65" w:name="_Toc141685024"/>
      <w:bookmarkStart w:id="66" w:name="_Toc73088738"/>
      <w:r>
        <w:t>1.4.5</w:t>
      </w:r>
      <w:r>
        <w:tab/>
        <w:t>Availability of Records</w:t>
      </w:r>
      <w:bookmarkEnd w:id="64"/>
      <w:bookmarkEnd w:id="65"/>
      <w:bookmarkEnd w:id="66"/>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7" w:name="_Toc113073437"/>
      <w:bookmarkStart w:id="68" w:name="_Toc141685025"/>
      <w:bookmarkStart w:id="69" w:name="_Toc73088739"/>
      <w:r>
        <w:lastRenderedPageBreak/>
        <w:t>1.4.6</w:t>
      </w:r>
      <w:r>
        <w:tab/>
        <w:t>Confidentiality of Information</w:t>
      </w:r>
      <w:bookmarkEnd w:id="67"/>
      <w:bookmarkEnd w:id="68"/>
      <w:bookmarkEnd w:id="69"/>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0" w:name="_Toc113073438"/>
      <w:bookmarkStart w:id="71" w:name="_Toc141685026"/>
      <w:bookmarkStart w:id="72" w:name="_Toc73088740"/>
      <w:r>
        <w:t>1.5</w:t>
      </w:r>
      <w:r>
        <w:tab/>
        <w:t>ERCOT Fees and Charges</w:t>
      </w:r>
      <w:bookmarkEnd w:id="70"/>
      <w:bookmarkEnd w:id="71"/>
      <w:bookmarkEnd w:id="72"/>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3" w:name="_Toc113073439"/>
      <w:bookmarkStart w:id="74" w:name="_Toc141685027"/>
      <w:bookmarkStart w:id="75" w:name="_Toc73088741"/>
      <w:r>
        <w:t>1.6</w:t>
      </w:r>
      <w:r>
        <w:tab/>
        <w:t>Open Access to the ERCOT Transmission Grid</w:t>
      </w:r>
      <w:bookmarkEnd w:id="73"/>
      <w:bookmarkEnd w:id="74"/>
      <w:bookmarkEnd w:id="75"/>
      <w:r>
        <w:t xml:space="preserve"> </w:t>
      </w:r>
    </w:p>
    <w:p w14:paraId="05B95852" w14:textId="77777777" w:rsidR="00096071" w:rsidRDefault="00096071" w:rsidP="00096071">
      <w:pPr>
        <w:pStyle w:val="H3"/>
      </w:pPr>
      <w:bookmarkStart w:id="76" w:name="_Toc113073440"/>
      <w:bookmarkStart w:id="77" w:name="_Toc141685028"/>
      <w:bookmarkStart w:id="78" w:name="_Toc73088742"/>
      <w:r>
        <w:t>1.6.1</w:t>
      </w:r>
      <w:r>
        <w:tab/>
        <w:t>Overview</w:t>
      </w:r>
      <w:bookmarkEnd w:id="76"/>
      <w:bookmarkEnd w:id="77"/>
      <w:bookmarkEnd w:id="78"/>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79" w:name="_Toc113073441"/>
      <w:bookmarkStart w:id="80" w:name="_Toc141685029"/>
      <w:bookmarkStart w:id="81" w:name="_Toc73088743"/>
      <w:r>
        <w:t>1.6.2</w:t>
      </w:r>
      <w:r>
        <w:tab/>
        <w:t>Eligibility for Transmission Service</w:t>
      </w:r>
      <w:bookmarkEnd w:id="79"/>
      <w:bookmarkEnd w:id="80"/>
      <w:bookmarkEnd w:id="81"/>
      <w:r>
        <w:t xml:space="preserve"> </w:t>
      </w:r>
    </w:p>
    <w:p w14:paraId="4EB472B6" w14:textId="77777777"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QSE.  </w:t>
      </w:r>
    </w:p>
    <w:p w14:paraId="7BA19CFC" w14:textId="77777777" w:rsidR="00096071" w:rsidRDefault="00096071" w:rsidP="00096071">
      <w:pPr>
        <w:pStyle w:val="H3"/>
      </w:pPr>
      <w:bookmarkStart w:id="82" w:name="_Toc113073442"/>
      <w:bookmarkStart w:id="83" w:name="_Toc141685030"/>
      <w:bookmarkStart w:id="84" w:name="_Toc73088744"/>
      <w:r>
        <w:lastRenderedPageBreak/>
        <w:t>1.6.3</w:t>
      </w:r>
      <w:r>
        <w:tab/>
        <w:t>Nature of Transmission Service</w:t>
      </w:r>
      <w:bookmarkEnd w:id="82"/>
      <w:bookmarkEnd w:id="83"/>
      <w:bookmarkEnd w:id="84"/>
      <w:r>
        <w:t xml:space="preserve"> </w:t>
      </w:r>
    </w:p>
    <w:p w14:paraId="02106CD5" w14:textId="77777777"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in ERCOT under </w:t>
      </w:r>
      <w:r w:rsidR="005A387D">
        <w:t>PUCT</w:t>
      </w:r>
      <w:r w:rsidR="00096071">
        <w:t xml:space="preserve"> Substantive Rules.  </w:t>
      </w:r>
    </w:p>
    <w:p w14:paraId="4B2BCF77" w14:textId="77777777" w:rsidR="00096071" w:rsidRDefault="00096071" w:rsidP="00096071">
      <w:pPr>
        <w:pStyle w:val="H3"/>
      </w:pPr>
      <w:bookmarkStart w:id="85" w:name="_Toc113073443"/>
      <w:bookmarkStart w:id="86" w:name="_Toc141685031"/>
      <w:bookmarkStart w:id="87" w:name="_Toc73088745"/>
      <w:r>
        <w:t>1.6.4</w:t>
      </w:r>
      <w:r>
        <w:tab/>
        <w:t>Payment for Transmission Access Service</w:t>
      </w:r>
      <w:bookmarkEnd w:id="85"/>
      <w:bookmarkEnd w:id="86"/>
      <w:bookmarkEnd w:id="87"/>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8" w:name="_Toc113073444"/>
      <w:bookmarkStart w:id="89" w:name="_Toc141685032"/>
      <w:bookmarkStart w:id="90" w:name="_Toc73088746"/>
      <w:r>
        <w:t>1.6.5</w:t>
      </w:r>
      <w:r>
        <w:tab/>
        <w:t xml:space="preserve">Interconnection of New </w:t>
      </w:r>
      <w:r w:rsidR="00B8210F">
        <w:t xml:space="preserve">or Existing </w:t>
      </w:r>
      <w:r>
        <w:t>Generation</w:t>
      </w:r>
      <w:bookmarkEnd w:id="88"/>
      <w:bookmarkEnd w:id="89"/>
      <w:bookmarkEnd w:id="90"/>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Interconnection of new Generation Resources, Settlement Only Generators (SOGs), or Settlement Only Energy Storage Systems (SOESSs) to the ERCOT Transmission Grid 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lastRenderedPageBreak/>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1" w:name="_Toc113073445"/>
      <w:bookmarkStart w:id="92" w:name="_Toc141685033"/>
      <w:bookmarkStart w:id="93" w:name="_Toc73088747"/>
      <w:r>
        <w:t>1.7</w:t>
      </w:r>
      <w:r>
        <w:tab/>
        <w:t>Rules of Construction</w:t>
      </w:r>
      <w:bookmarkEnd w:id="91"/>
      <w:bookmarkEnd w:id="92"/>
      <w:bookmarkEnd w:id="93"/>
      <w:r>
        <w:t xml:space="preserve"> </w:t>
      </w:r>
    </w:p>
    <w:p w14:paraId="71C7BB82" w14:textId="77777777" w:rsidR="00096071" w:rsidRDefault="00096071" w:rsidP="00096071">
      <w:pPr>
        <w:pStyle w:val="BodyTextNumbered"/>
      </w:pPr>
      <w:r>
        <w:t>(1)</w:t>
      </w:r>
      <w:r>
        <w:tab/>
        <w:t xml:space="preserve">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w:t>
      </w:r>
      <w:r>
        <w:lastRenderedPageBreak/>
        <w:t>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lastRenderedPageBreak/>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4" w:name="OLE_LINK1"/>
      <w:bookmarkStart w:id="95" w:name="OLE_LINK2"/>
      <w:r>
        <w:t>(v)</w:t>
      </w:r>
      <w:r>
        <w:tab/>
        <w:t>The Messaging System or other electronic means provided for by these Protocols</w:t>
      </w:r>
      <w:bookmarkEnd w:id="94"/>
      <w:bookmarkEnd w:id="95"/>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lastRenderedPageBreak/>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6" w:name="_Toc113073446"/>
      <w:bookmarkStart w:id="97" w:name="_Toc141685034"/>
      <w:bookmarkStart w:id="98" w:name="_Toc73088748"/>
      <w:r>
        <w:t>1.8</w:t>
      </w:r>
      <w:r>
        <w:tab/>
        <w:t>Effective Date</w:t>
      </w:r>
      <w:bookmarkEnd w:id="96"/>
      <w:bookmarkEnd w:id="97"/>
      <w:bookmarkEnd w:id="98"/>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C5A3A" w14:textId="77777777" w:rsidR="006F3399" w:rsidRDefault="006F3399">
      <w:r>
        <w:separator/>
      </w:r>
    </w:p>
    <w:p w14:paraId="63FE1DD0" w14:textId="77777777" w:rsidR="006F3399" w:rsidRDefault="006F3399"/>
  </w:endnote>
  <w:endnote w:type="continuationSeparator" w:id="0">
    <w:p w14:paraId="461BBC31" w14:textId="77777777" w:rsidR="006F3399" w:rsidRDefault="006F3399">
      <w:r>
        <w:continuationSeparator/>
      </w:r>
    </w:p>
    <w:p w14:paraId="310F7001" w14:textId="77777777" w:rsidR="006F3399" w:rsidRDefault="006F3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1030373D" w:rsidR="006F3399" w:rsidRDefault="006F3399">
    <w:pPr>
      <w:pStyle w:val="Footer"/>
      <w:spacing w:before="0" w:after="0"/>
    </w:pPr>
    <w:r w:rsidRPr="005650D8">
      <w:t>ERCOT Nodal Protocols –</w:t>
    </w:r>
    <w:r>
      <w:t xml:space="preserve"> </w:t>
    </w:r>
    <w:r w:rsidR="003D564A">
      <w:t>December 9</w:t>
    </w:r>
    <w:r>
      <w:t>, 202</w:t>
    </w:r>
    <w:r w:rsidR="007A1570">
      <w:t>2</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0655235D" w:rsidR="006F3399" w:rsidRPr="005650D8" w:rsidRDefault="006F3399">
    <w:pPr>
      <w:pStyle w:val="Footer"/>
      <w:spacing w:before="0" w:after="0"/>
    </w:pPr>
    <w:r w:rsidRPr="005650D8">
      <w:t>ERCOT Nodal Protocols –</w:t>
    </w:r>
    <w:r>
      <w:t xml:space="preserve"> </w:t>
    </w:r>
    <w:r w:rsidR="003D564A">
      <w:t>December 9</w:t>
    </w:r>
    <w:r>
      <w:t>, 202</w:t>
    </w:r>
    <w:r w:rsidR="007A1570">
      <w:t>2</w:t>
    </w:r>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7D707" w14:textId="77777777" w:rsidR="006F3399" w:rsidRDefault="006F3399">
      <w:r>
        <w:separator/>
      </w:r>
    </w:p>
    <w:p w14:paraId="56910A99" w14:textId="77777777" w:rsidR="006F3399" w:rsidRDefault="006F3399"/>
  </w:footnote>
  <w:footnote w:type="continuationSeparator" w:id="0">
    <w:p w14:paraId="49A6DD5F" w14:textId="77777777" w:rsidR="006F3399" w:rsidRDefault="006F3399">
      <w:r>
        <w:continuationSeparator/>
      </w:r>
    </w:p>
    <w:p w14:paraId="21875B75" w14:textId="77777777" w:rsidR="006F3399" w:rsidRDefault="006F3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abstractNumId w:val="14"/>
  </w:num>
  <w:num w:numId="2">
    <w:abstractNumId w:val="0"/>
  </w:num>
  <w:num w:numId="3">
    <w:abstractNumId w:val="13"/>
  </w:num>
  <w:num w:numId="4">
    <w:abstractNumId w:val="5"/>
  </w:num>
  <w:num w:numId="5">
    <w:abstractNumId w:val="7"/>
  </w:num>
  <w:num w:numId="6">
    <w:abstractNumId w:val="10"/>
  </w:num>
  <w:num w:numId="7">
    <w:abstractNumId w:val="11"/>
  </w:num>
  <w:num w:numId="8">
    <w:abstractNumId w:val="6"/>
  </w:num>
  <w:num w:numId="9">
    <w:abstractNumId w:val="1"/>
  </w:num>
  <w:num w:numId="10">
    <w:abstractNumId w:val="2"/>
  </w:num>
  <w:num w:numId="11">
    <w:abstractNumId w:val="17"/>
  </w:num>
  <w:num w:numId="12">
    <w:abstractNumId w:val="12"/>
  </w:num>
  <w:num w:numId="13">
    <w:abstractNumId w:val="4"/>
  </w:num>
  <w:num w:numId="14">
    <w:abstractNumId w:val="16"/>
  </w:num>
  <w:num w:numId="15">
    <w:abstractNumId w:val="15"/>
  </w:num>
  <w:num w:numId="16">
    <w:abstractNumId w:val="9"/>
  </w:num>
  <w:num w:numId="17">
    <w:abstractNumId w:val="8"/>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42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4B40"/>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60F47"/>
    <w:rsid w:val="00163309"/>
    <w:rsid w:val="001663CA"/>
    <w:rsid w:val="00176E26"/>
    <w:rsid w:val="00183AC4"/>
    <w:rsid w:val="00186C42"/>
    <w:rsid w:val="00192AC4"/>
    <w:rsid w:val="00193C15"/>
    <w:rsid w:val="0019589D"/>
    <w:rsid w:val="001A01E5"/>
    <w:rsid w:val="001A0699"/>
    <w:rsid w:val="001A1D1D"/>
    <w:rsid w:val="001B174B"/>
    <w:rsid w:val="001B7794"/>
    <w:rsid w:val="001B7FF0"/>
    <w:rsid w:val="001C6BF5"/>
    <w:rsid w:val="001C7514"/>
    <w:rsid w:val="001D172F"/>
    <w:rsid w:val="001D7DCD"/>
    <w:rsid w:val="001E15AC"/>
    <w:rsid w:val="001E2839"/>
    <w:rsid w:val="001E36BC"/>
    <w:rsid w:val="001E4158"/>
    <w:rsid w:val="001E468F"/>
    <w:rsid w:val="001E7377"/>
    <w:rsid w:val="001F68C0"/>
    <w:rsid w:val="001F6EB3"/>
    <w:rsid w:val="001F7327"/>
    <w:rsid w:val="002042F0"/>
    <w:rsid w:val="00207D71"/>
    <w:rsid w:val="002104EA"/>
    <w:rsid w:val="00210BEA"/>
    <w:rsid w:val="00210F7C"/>
    <w:rsid w:val="00212A95"/>
    <w:rsid w:val="00213E6A"/>
    <w:rsid w:val="00223B8B"/>
    <w:rsid w:val="00224AE2"/>
    <w:rsid w:val="00230AD7"/>
    <w:rsid w:val="002409FA"/>
    <w:rsid w:val="00247D18"/>
    <w:rsid w:val="00251693"/>
    <w:rsid w:val="00252CA1"/>
    <w:rsid w:val="00264363"/>
    <w:rsid w:val="002673B9"/>
    <w:rsid w:val="00271651"/>
    <w:rsid w:val="00272532"/>
    <w:rsid w:val="00276F81"/>
    <w:rsid w:val="00283AF1"/>
    <w:rsid w:val="00287273"/>
    <w:rsid w:val="00290865"/>
    <w:rsid w:val="00290D5B"/>
    <w:rsid w:val="0029501C"/>
    <w:rsid w:val="002A1D04"/>
    <w:rsid w:val="002A75D8"/>
    <w:rsid w:val="002A7C0E"/>
    <w:rsid w:val="002B2E5C"/>
    <w:rsid w:val="002B7290"/>
    <w:rsid w:val="002C1CDE"/>
    <w:rsid w:val="002C200B"/>
    <w:rsid w:val="002D2F9D"/>
    <w:rsid w:val="002D4939"/>
    <w:rsid w:val="002D5E19"/>
    <w:rsid w:val="002D6C99"/>
    <w:rsid w:val="002E03A2"/>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564A"/>
    <w:rsid w:val="003D6AC1"/>
    <w:rsid w:val="003E2BA7"/>
    <w:rsid w:val="003E45BC"/>
    <w:rsid w:val="003E59E2"/>
    <w:rsid w:val="003E73C2"/>
    <w:rsid w:val="003F2304"/>
    <w:rsid w:val="003F5274"/>
    <w:rsid w:val="003F5FC6"/>
    <w:rsid w:val="003F7ADD"/>
    <w:rsid w:val="003F7E9F"/>
    <w:rsid w:val="00407D0A"/>
    <w:rsid w:val="00410722"/>
    <w:rsid w:val="00411214"/>
    <w:rsid w:val="00411B04"/>
    <w:rsid w:val="00413A4E"/>
    <w:rsid w:val="00415A39"/>
    <w:rsid w:val="00416461"/>
    <w:rsid w:val="0041752F"/>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7F4E"/>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74E2"/>
    <w:rsid w:val="006201D5"/>
    <w:rsid w:val="00624155"/>
    <w:rsid w:val="0062443F"/>
    <w:rsid w:val="00633940"/>
    <w:rsid w:val="006372A7"/>
    <w:rsid w:val="00640C59"/>
    <w:rsid w:val="00640D63"/>
    <w:rsid w:val="00640F33"/>
    <w:rsid w:val="00642205"/>
    <w:rsid w:val="006423DE"/>
    <w:rsid w:val="006426A7"/>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D39D6"/>
    <w:rsid w:val="006E3219"/>
    <w:rsid w:val="006E381A"/>
    <w:rsid w:val="006F2ECC"/>
    <w:rsid w:val="006F3399"/>
    <w:rsid w:val="00702387"/>
    <w:rsid w:val="0070745E"/>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76E1"/>
    <w:rsid w:val="007E0D29"/>
    <w:rsid w:val="007E1216"/>
    <w:rsid w:val="007E3EE6"/>
    <w:rsid w:val="007E7315"/>
    <w:rsid w:val="007F378E"/>
    <w:rsid w:val="007F57CD"/>
    <w:rsid w:val="00802FD4"/>
    <w:rsid w:val="00806633"/>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70EA6"/>
    <w:rsid w:val="00873406"/>
    <w:rsid w:val="008770D1"/>
    <w:rsid w:val="00881B1E"/>
    <w:rsid w:val="008857D7"/>
    <w:rsid w:val="008A7D6E"/>
    <w:rsid w:val="008B0AEE"/>
    <w:rsid w:val="008B352C"/>
    <w:rsid w:val="008B6051"/>
    <w:rsid w:val="008C4A2D"/>
    <w:rsid w:val="008C5357"/>
    <w:rsid w:val="008D18AD"/>
    <w:rsid w:val="008D5273"/>
    <w:rsid w:val="008D5993"/>
    <w:rsid w:val="008E029B"/>
    <w:rsid w:val="008E0D2F"/>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42299"/>
    <w:rsid w:val="00945C6B"/>
    <w:rsid w:val="00950355"/>
    <w:rsid w:val="00950CF2"/>
    <w:rsid w:val="009536A9"/>
    <w:rsid w:val="00953945"/>
    <w:rsid w:val="00953FE6"/>
    <w:rsid w:val="009557EA"/>
    <w:rsid w:val="00956F3D"/>
    <w:rsid w:val="00963898"/>
    <w:rsid w:val="00965D47"/>
    <w:rsid w:val="00972BEF"/>
    <w:rsid w:val="009749E8"/>
    <w:rsid w:val="009776E1"/>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09DE"/>
    <w:rsid w:val="009D4E6E"/>
    <w:rsid w:val="009D5DE4"/>
    <w:rsid w:val="009E4B30"/>
    <w:rsid w:val="009E6573"/>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A7C7A"/>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210F"/>
    <w:rsid w:val="00B8493A"/>
    <w:rsid w:val="00B94525"/>
    <w:rsid w:val="00B979C8"/>
    <w:rsid w:val="00BA157E"/>
    <w:rsid w:val="00BA355E"/>
    <w:rsid w:val="00BB0DB5"/>
    <w:rsid w:val="00BB5FA5"/>
    <w:rsid w:val="00BB68AD"/>
    <w:rsid w:val="00BC0DC8"/>
    <w:rsid w:val="00BD0A4E"/>
    <w:rsid w:val="00BD1920"/>
    <w:rsid w:val="00BD65CC"/>
    <w:rsid w:val="00BD6A8F"/>
    <w:rsid w:val="00BE0B18"/>
    <w:rsid w:val="00BE7452"/>
    <w:rsid w:val="00BE7C3E"/>
    <w:rsid w:val="00BE7D80"/>
    <w:rsid w:val="00BF195A"/>
    <w:rsid w:val="00BF61BB"/>
    <w:rsid w:val="00BF711D"/>
    <w:rsid w:val="00C0572B"/>
    <w:rsid w:val="00C067AA"/>
    <w:rsid w:val="00C15733"/>
    <w:rsid w:val="00C20B4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92121"/>
    <w:rsid w:val="00D92C7E"/>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D5F5E"/>
    <w:rsid w:val="00DE061B"/>
    <w:rsid w:val="00DE1896"/>
    <w:rsid w:val="00E00BFA"/>
    <w:rsid w:val="00E04B9D"/>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C5C"/>
    <w:rsid w:val="00FA4E04"/>
    <w:rsid w:val="00FB207E"/>
    <w:rsid w:val="00FC0938"/>
    <w:rsid w:val="00FC556A"/>
    <w:rsid w:val="00FC578B"/>
    <w:rsid w:val="00FD188B"/>
    <w:rsid w:val="00FD1AA5"/>
    <w:rsid w:val="00FD416E"/>
    <w:rsid w:val="00FD75B0"/>
    <w:rsid w:val="00FD7F5B"/>
    <w:rsid w:val="00FE06F3"/>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54273"/>
    <o:shapelayout v:ext="edit">
      <o:idmap v:ext="edit" data="1"/>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33</Pages>
  <Words>11551</Words>
  <Characters>67743</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79136</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2019-04-03T16:04:00Z</cp:lastPrinted>
  <dcterms:created xsi:type="dcterms:W3CDTF">2022-12-07T03:18:00Z</dcterms:created>
  <dcterms:modified xsi:type="dcterms:W3CDTF">2022-12-07T03:18:00Z</dcterms:modified>
</cp:coreProperties>
</file>