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RMTTF Meeting</w:t>
      </w:r>
    </w:p>
    <w:bookmarkEnd w:id="0"/>
    <w:p w:rsidR="00EA03E6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Wednesday, October 5, 2022</w:t>
      </w:r>
    </w:p>
    <w:p w:rsidR="00EA03E6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1:00 PM</w:t>
      </w:r>
    </w:p>
    <w:p w:rsidR="00EA03E6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ERCOT</w:t>
      </w:r>
      <w:r w:rsidR="00555583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, Building E</w:t>
      </w:r>
      <w:r w:rsidR="00234BA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, Conference room 119</w:t>
      </w:r>
    </w:p>
    <w:p w:rsidR="00234BA5" w:rsidRPr="00C9207F" w:rsidRDefault="00234BA5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583" w:rsidRPr="00C9207F" w:rsidRDefault="00555583" w:rsidP="00C9207F">
      <w:pPr>
        <w:ind w:left="288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RMTTF MEETING NOTES</w:t>
      </w:r>
    </w:p>
    <w:p w:rsidR="00014981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Tomas opened the meeting</w:t>
      </w:r>
      <w:r w:rsidR="0001498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welcomed everyone and proceeded with reading the Antitrust Admonition. </w:t>
      </w:r>
    </w:p>
    <w:p w:rsidR="00234BA5" w:rsidRPr="00C9207F" w:rsidRDefault="00234BA5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3E6" w:rsidRPr="00C9207F" w:rsidRDefault="00EA03E6" w:rsidP="00014981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Introductions:</w:t>
      </w:r>
    </w:p>
    <w:p w:rsidR="00EA03E6" w:rsidRPr="00C9207F" w:rsidRDefault="00EA03E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Sheri Wiegand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TXU/Vistra</w:t>
      </w:r>
    </w:p>
    <w:p w:rsidR="00EA03E6" w:rsidRPr="00C9207F" w:rsidRDefault="00EA03E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Bill Snyder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AEP</w:t>
      </w:r>
    </w:p>
    <w:p w:rsidR="00EA03E6" w:rsidRPr="00C9207F" w:rsidRDefault="00EA03E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Jordan Troublefield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ERCOT</w:t>
      </w:r>
    </w:p>
    <w:p w:rsidR="00EA03E6" w:rsidRPr="00C9207F" w:rsidRDefault="00EA03E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Eric lotter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7CA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rid Monitor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Kathy Scott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Centerpoint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Monica Jones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Centerpoint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Tomas Fernandez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NRG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Melenda Earnest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AEP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Art Deller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ERCOT</w:t>
      </w:r>
    </w:p>
    <w:p w:rsidR="00014981" w:rsidRPr="00C9207F" w:rsidRDefault="00014981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Debbie McKeever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Oncor</w:t>
      </w:r>
    </w:p>
    <w:p w:rsidR="00014981" w:rsidRPr="00C9207F" w:rsidRDefault="0001498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Agenda Review</w:t>
      </w:r>
    </w:p>
    <w:p w:rsidR="00CD7CA6" w:rsidRPr="00C9207F" w:rsidRDefault="00CD7CA6" w:rsidP="004F0392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 w:rsidR="0001498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 reviewed the agenda.</w:t>
      </w:r>
      <w:r w:rsidR="0001498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questions were asked. No changes were made. </w:t>
      </w:r>
    </w:p>
    <w:p w:rsidR="003702DF" w:rsidRPr="00C9207F" w:rsidRDefault="003702D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Finalize Meeting notes from last meeting</w:t>
      </w:r>
    </w:p>
    <w:p w:rsidR="003702DF" w:rsidRPr="00C9207F" w:rsidRDefault="003702DF" w:rsidP="004F0392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Meeting notes were not posted so th</w:t>
      </w:r>
      <w:r w:rsidR="0060023A"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reviewed at the next RMTTF meeting.</w:t>
      </w:r>
    </w:p>
    <w:p w:rsidR="00CD7CA6" w:rsidRPr="00C9207F" w:rsidRDefault="000149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ERCOT 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earning 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anagement 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ystem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(LMS) Statistics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D7CA6" w:rsidRPr="00C9207F" w:rsidRDefault="00CD7CA6" w:rsidP="00122CDE">
      <w:pPr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Tomas </w:t>
      </w:r>
      <w:r w:rsidR="00451C6A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went through the numbers for each </w:t>
      </w:r>
      <w:r w:rsidR="0012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listed below. The numbers were provide today by Art Deller, Manager of Training for ERCOT.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59"/>
        <w:gridCol w:w="1210"/>
        <w:gridCol w:w="1098"/>
        <w:gridCol w:w="726"/>
      </w:tblGrid>
      <w:tr w:rsidR="00C9207F" w:rsidRPr="00C9207F" w:rsidTr="00CB41F3">
        <w:trPr>
          <w:trHeight w:val="180"/>
        </w:trPr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12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2CD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LM</w:t>
            </w:r>
            <w:r w:rsidR="00122CD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 </w:t>
            </w:r>
            <w:r w:rsidR="00122CDE" w:rsidRPr="00122CD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Training</w:t>
            </w:r>
          </w:p>
        </w:tc>
        <w:tc>
          <w:tcPr>
            <w:tcW w:w="121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 Progress</w:t>
            </w:r>
          </w:p>
        </w:tc>
        <w:tc>
          <w:tcPr>
            <w:tcW w:w="109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Complete</w:t>
            </w:r>
          </w:p>
        </w:tc>
        <w:tc>
          <w:tcPr>
            <w:tcW w:w="72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C9207F" w:rsidRPr="00C9207F" w:rsidTr="00CB41F3">
        <w:trPr>
          <w:trHeight w:val="174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MT YTD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C9207F" w:rsidRPr="00C9207F" w:rsidTr="00CB41F3">
        <w:trPr>
          <w:trHeight w:val="174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MT All 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1566</w:t>
            </w:r>
          </w:p>
        </w:tc>
      </w:tr>
      <w:tr w:rsidR="00C9207F" w:rsidRPr="00C9207F" w:rsidTr="00CB41F3">
        <w:trPr>
          <w:trHeight w:val="180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Retail 101 YTD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</w:tc>
      </w:tr>
      <w:tr w:rsidR="00C9207F" w:rsidRPr="00C9207F" w:rsidTr="00CB41F3">
        <w:trPr>
          <w:trHeight w:val="174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2CDE" w:rsidRDefault="00CD7CA6" w:rsidP="0012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Retail 101 </w:t>
            </w:r>
          </w:p>
          <w:p w:rsidR="00CD7CA6" w:rsidRPr="00C9207F" w:rsidRDefault="00CD7CA6" w:rsidP="0012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All 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1794</w:t>
            </w:r>
          </w:p>
        </w:tc>
      </w:tr>
      <w:tr w:rsidR="00C9207F" w:rsidRPr="00C9207F" w:rsidTr="00CB41F3">
        <w:trPr>
          <w:trHeight w:val="174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Mass Tran YTD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C9207F" w:rsidRPr="00C9207F" w:rsidTr="00CB41F3">
        <w:trPr>
          <w:trHeight w:val="174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Mass Tran All 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C9207F" w:rsidRPr="00C9207F" w:rsidTr="00CB41F3">
        <w:trPr>
          <w:trHeight w:val="180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Texas SET YTD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CD7CA6" w:rsidRPr="00C9207F" w:rsidTr="00CB41F3">
        <w:trPr>
          <w:trHeight w:val="136"/>
        </w:trPr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Texas SET All 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7CA6" w:rsidRPr="00C9207F" w:rsidRDefault="00CD7CA6" w:rsidP="00CD7C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0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</w:tbl>
    <w:p w:rsidR="00263C25" w:rsidRPr="00C9207F" w:rsidRDefault="00263C25" w:rsidP="00CD7C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C6A" w:rsidRPr="00C9207F" w:rsidRDefault="00451C6A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 spoke to some of the numbers explaining why the numbers are </w:t>
      </w:r>
      <w:r w:rsidR="007F7878">
        <w:rPr>
          <w:rFonts w:ascii="Times New Roman" w:hAnsi="Times New Roman" w:cs="Times New Roman"/>
          <w:color w:val="000000" w:themeColor="text1"/>
          <w:sz w:val="24"/>
          <w:szCs w:val="24"/>
        </w:rPr>
        <w:t>higher or lower.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noted that t</w:t>
      </w:r>
      <w:r w:rsidR="00CD7CA6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 numbers are low </w:t>
      </w:r>
      <w:r w:rsidR="00CB41F3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for the Mass Transition module but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 mentioned that t</w:t>
      </w:r>
      <w:r w:rsidR="00CD7CA6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 module is </w:t>
      </w:r>
      <w:r w:rsidR="00CB41F3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fairly </w:t>
      </w:r>
      <w:r w:rsidR="00CD7CA6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new. </w:t>
      </w:r>
      <w:r w:rsidR="000B1A81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 stated that t</w:t>
      </w:r>
      <w:r w:rsidR="00CB41F3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 modules are well used.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Tomas mentioned that w</w:t>
      </w:r>
      <w:r w:rsidR="00CB41F3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should all continue to </w:t>
      </w:r>
      <w:r w:rsidR="000B1A81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communicate that the modules are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available. </w:t>
      </w:r>
    </w:p>
    <w:p w:rsidR="00451C6A" w:rsidRPr="00C9207F" w:rsidRDefault="00451C6A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 noted that the 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Retail 101 is something that is </w:t>
      </w:r>
      <w:r w:rsidR="00E421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taken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regularly. The count for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Retail 101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class which was held on 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September 28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 60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Art said that ERCOT tries to keep the classes around 30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but he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will go higher for Retail 101. Usually he keeps the 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classes that have “breakout sessions” to 30 or less.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9172B" w:rsidRPr="00C9207F" w:rsidRDefault="0049172B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9172B" w:rsidRPr="00C9207F" w:rsidRDefault="007F7878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 and others stated t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 web-based training is still very popular. High numbers still being experienced. The instructor led training is not as popular as the module training for the same </w:t>
      </w:r>
      <w:r w:rsidR="00451C6A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subject.</w:t>
      </w:r>
    </w:p>
    <w:p w:rsidR="0049172B" w:rsidRPr="00C9207F" w:rsidRDefault="0049172B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F5F94" w:rsidRPr="00C9207F" w:rsidRDefault="00C8770B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 W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holesale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training, E</w:t>
      </w:r>
      <w:r w:rsidR="0049172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RCOT has instructor led classes and also web based modules 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supporting the same training. Art</w:t>
      </w:r>
      <w:r w:rsidR="00651885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 modifying some of the modules and class materials to contain less overview type info and info more critical to the process.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Will do that for Retail 101 too. </w:t>
      </w: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Survey </w:t>
      </w:r>
      <w:r w:rsidR="00C8770B" w:rsidRPr="00C920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Results for </w:t>
      </w:r>
      <w:r w:rsidRPr="00C920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Retail 101</w:t>
      </w:r>
      <w:r w:rsidR="007F78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instructor led class held September </w:t>
      </w: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60 attendees</w:t>
      </w:r>
    </w:p>
    <w:p w:rsidR="006F5F94" w:rsidRPr="00C9207F" w:rsidRDefault="00234BA5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 or </w:t>
      </w:r>
      <w:r w:rsidR="006F5F94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 completed the survey</w:t>
      </w:r>
    </w:p>
    <w:p w:rsidR="000B1A81" w:rsidRPr="00C9207F" w:rsidRDefault="00234BA5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Attendee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were across all of the </w:t>
      </w:r>
      <w:r w:rsidR="006F5F94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Market Participant types. Highest were LSE and TDSPs. </w:t>
      </w: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34BA5" w:rsidRPr="00C9207F" w:rsidRDefault="00234BA5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Survey comments (except for one) were positive. </w:t>
      </w:r>
    </w:p>
    <w:p w:rsidR="006F5F94" w:rsidRPr="00C9207F" w:rsidRDefault="007F7878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o</w:t>
      </w:r>
      <w:r w:rsidR="006F5F94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 comment</w:t>
      </w:r>
      <w:r w:rsidR="00C8770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 </w:t>
      </w:r>
      <w:r w:rsidR="00234BA5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not positive;</w:t>
      </w:r>
      <w:r w:rsidR="006F5F94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770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Survey question: </w:t>
      </w:r>
      <w:r w:rsidR="00234BA5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06F5F94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How can we improve?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Response: </w:t>
      </w:r>
      <w:r w:rsidR="006F5F94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“It was a little dry”.</w:t>
      </w: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 and Lloyd Pritchard were the instructors for the Retail 101 training. </w:t>
      </w: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class adjourned at Noon</w:t>
      </w:r>
      <w:r w:rsidR="00C8770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which was one of the shortest Retail 101 classes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6E029E" w:rsidRPr="00C9207F" w:rsidRDefault="006E029E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029E" w:rsidRPr="00C9207F" w:rsidRDefault="006E029E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 </w:t>
      </w:r>
      <w:r w:rsidR="00234BA5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said he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 revising the Retail 101 and aiming for 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about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half 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existing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deck. </w:t>
      </w:r>
      <w:r w:rsidR="00234BA5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goal is for Retail 101 to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end at lunch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This would be for each of the </w:t>
      </w:r>
      <w:r w:rsidR="00C8770B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Retail 101 training classes</w:t>
      </w:r>
      <w:r w:rsidR="007F7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next year.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029E" w:rsidRPr="00C9207F" w:rsidRDefault="00234BA5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plan is to pull some of the 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preliminary info out and include in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ERCOT Foundations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online module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ERCOT Foundations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module 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 being rewritten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</w:t>
      </w:r>
      <w:r w:rsidR="00DE6F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 explained that </w:t>
      </w: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this is a good time to do that. </w:t>
      </w:r>
      <w:r w:rsidR="006E029E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CD7CA6" w:rsidRPr="00C9207F" w:rsidRDefault="00CD7CA6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B2683F" w:rsidRPr="00C9207F" w:rsidRDefault="00234B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Tomas mentioned that for the </w:t>
      </w:r>
      <w:r w:rsidR="00D02A2D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Course recommendations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, eventually we are “c</w:t>
      </w:r>
      <w:r w:rsidR="00D02A2D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reat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D02A2D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journey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02A2D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Market History, </w:t>
      </w:r>
      <w:r w:rsidR="00DE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comes next and eventually TX SET.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Sheri mentioned there is a </w:t>
      </w:r>
      <w:r w:rsidR="00D02A2D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matrix</w:t>
      </w:r>
      <w:r w:rsidR="00DE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supports that</w:t>
      </w:r>
      <w:r w:rsidR="00D02A2D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CA6" w:rsidRPr="00C9207F" w:rsidRDefault="00B2683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Marketrak training to support SCR815, Marketrak Administrative Changes</w:t>
      </w:r>
    </w:p>
    <w:p w:rsidR="00B2683F" w:rsidRPr="00C9207F" w:rsidRDefault="00B2683F" w:rsidP="00C8770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training classes have been planned. </w:t>
      </w:r>
    </w:p>
    <w:p w:rsidR="00DE6F96" w:rsidRDefault="00B2683F" w:rsidP="00C877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November 16 – during TDTMS, 9:30 AM </w:t>
      </w:r>
    </w:p>
    <w:p w:rsidR="00B2683F" w:rsidRPr="00C9207F" w:rsidRDefault="00DE6F96" w:rsidP="00DE6F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2683F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 the ERCOT Meeting page for webex info. </w:t>
      </w:r>
    </w:p>
    <w:p w:rsidR="00B2683F" w:rsidRPr="00C9207F" w:rsidRDefault="00B2683F" w:rsidP="00C877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November 30 – no time determined </w:t>
      </w:r>
    </w:p>
    <w:p w:rsidR="00DE6F96" w:rsidRDefault="00DE6F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83F" w:rsidRPr="00C9207F" w:rsidRDefault="00C877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SCR815 includes significant changes for the Rolodex. Currently it’s not usable in its current state. Contains old information and in some cases no information. </w:t>
      </w:r>
      <w:r w:rsidR="00B2683F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Changes for the Rolodex are seen as positive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it’s expected that people will begin using the Rolodex</w:t>
      </w:r>
      <w:r w:rsidR="00B2683F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A03E6" w:rsidRPr="00C9207F" w:rsidRDefault="00234B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get the info out about the Rolodex, was mentioned that </w:t>
      </w:r>
      <w:r w:rsidR="00B2683F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Tammy could send an email to each Marketrak administrator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noting the change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ERCOT has all the Marketrak Administrator contact information. Each MP has to designate a Marketrak Admin and this is done using the NCI form (Notice of Change of Information) which is in ERCOT Protocols. </w:t>
      </w:r>
    </w:p>
    <w:p w:rsidR="00C8770B" w:rsidRPr="00C9207F" w:rsidRDefault="00B2683F" w:rsidP="00C8770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 item: </w:t>
      </w:r>
    </w:p>
    <w:p w:rsidR="00B2683F" w:rsidRPr="00C9207F" w:rsidRDefault="00B2683F" w:rsidP="00C8770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Sheri to address this at TDTMS</w:t>
      </w:r>
      <w:r w:rsidR="00DE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can see what ERCOT thinks can be done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. Next TDTMS meeting which is October 20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Sheri stated that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Kyle will </w:t>
      </w:r>
      <w:r w:rsidR="00234BA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mov</w:t>
      </w:r>
      <w:r w:rsidR="00234BA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TX SET meeting to the afternoon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20th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770B" w:rsidRPr="00C9207F" w:rsidRDefault="00C877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E8B" w:rsidRPr="00C9207F" w:rsidRDefault="00335E8B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2023</w:t>
      </w:r>
      <w:r w:rsidR="00C8770B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A224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Plans for Retail </w:t>
      </w:r>
      <w:r w:rsidR="00C8770B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Training</w:t>
      </w:r>
    </w:p>
    <w:p w:rsidR="00CA2241" w:rsidRPr="00C9207F" w:rsidRDefault="00697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Suggestion was to bring back instructor led training for TX SET and offer multiple times per year. </w:t>
      </w:r>
      <w:r w:rsidR="0060023A">
        <w:rPr>
          <w:rFonts w:ascii="Times New Roman" w:hAnsi="Times New Roman" w:cs="Times New Roman"/>
          <w:color w:val="000000" w:themeColor="text1"/>
          <w:sz w:val="24"/>
          <w:szCs w:val="24"/>
        </w:rPr>
        <w:t>Offer via webex.</w:t>
      </w:r>
    </w:p>
    <w:p w:rsidR="005C6681" w:rsidRDefault="00697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2023, since TX SET 5.0 is going in first quarter of 2024, a class </w:t>
      </w:r>
      <w:r w:rsidR="005C6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supporting the current version (TX SET version 4.0 A)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doesn’t need to be scheduled for the </w:t>
      </w:r>
      <w:r w:rsidR="00CA224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CA224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2023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9782D" w:rsidRPr="00C9207F" w:rsidRDefault="00697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the presenters having to attend in person trainings, an additional class would add another day they are unable to be in the office to </w:t>
      </w:r>
      <w:r w:rsidR="000F195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 their usual work.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35E8B" w:rsidRPr="00C9207F" w:rsidRDefault="00335E8B" w:rsidP="00C877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Retail 101 Instructor Led Training</w:t>
      </w:r>
      <w:r w:rsidR="00C8770B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335E8B" w:rsidRPr="00C9207F" w:rsidRDefault="00335E8B" w:rsidP="00C877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provided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times next year. </w:t>
      </w:r>
    </w:p>
    <w:p w:rsidR="00C8770B" w:rsidRPr="00C9207F" w:rsidRDefault="00335E8B" w:rsidP="00C877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Will follow the flight schedule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usual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770B" w:rsidRPr="00C9207F" w:rsidRDefault="00C8770B" w:rsidP="00C877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Note! The 2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flight for 2023 will be dedicated solely for LP&amp;L testing,</w:t>
      </w:r>
    </w:p>
    <w:p w:rsidR="00C8770B" w:rsidRDefault="00C8770B" w:rsidP="00C8770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Limited to Certified CRs</w:t>
      </w:r>
    </w:p>
    <w:p w:rsidR="005C6681" w:rsidRPr="00C9207F" w:rsidRDefault="005C6681" w:rsidP="00C8770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Will only include LP&amp;L Muni – note! LP&amp;L is the entity being tested</w:t>
      </w:r>
    </w:p>
    <w:p w:rsidR="00C8770B" w:rsidRPr="00C9207F" w:rsidRDefault="00C8770B" w:rsidP="00C8770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Will not include TDSPs</w:t>
      </w:r>
    </w:p>
    <w:p w:rsidR="00335E8B" w:rsidRPr="00C9207F" w:rsidRDefault="00C8770B" w:rsidP="00C8770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not include new CRs </w:t>
      </w:r>
      <w:r w:rsidR="00335E8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37455" w:rsidRPr="00C9207F" w:rsidRDefault="00335E8B" w:rsidP="00C877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 </w:t>
      </w:r>
      <w:r w:rsidR="0023745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dates for Retail 101 Training:</w:t>
      </w:r>
    </w:p>
    <w:p w:rsidR="00335E8B" w:rsidRPr="00C9207F" w:rsidRDefault="00237455" w:rsidP="002374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35E8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nd of January</w:t>
      </w:r>
    </w:p>
    <w:p w:rsidR="00237455" w:rsidRPr="00C9207F" w:rsidRDefault="00335E8B" w:rsidP="007E42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Mid-May </w:t>
      </w:r>
    </w:p>
    <w:p w:rsidR="00237455" w:rsidRPr="00C9207F" w:rsidRDefault="00896B0B" w:rsidP="009D70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September</w:t>
      </w:r>
      <w:r w:rsidR="0023745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7455" w:rsidRPr="00C9207F" w:rsidRDefault="00237455" w:rsidP="0023745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B0B" w:rsidRPr="00C9207F" w:rsidRDefault="00896B0B" w:rsidP="002374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Marketrak </w:t>
      </w:r>
      <w:r w:rsidR="00237455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Instructor Led Training:</w:t>
      </w:r>
    </w:p>
    <w:p w:rsidR="00896B0B" w:rsidRPr="00C9207F" w:rsidRDefault="00896B0B" w:rsidP="0023745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Currently </w:t>
      </w:r>
      <w:r w:rsidR="0023745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training is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2 half days.</w:t>
      </w:r>
      <w:r w:rsidR="0023745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will continue</w:t>
      </w:r>
      <w:r w:rsidR="005C6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2023.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7455" w:rsidRPr="00C9207F" w:rsidRDefault="00237455" w:rsidP="0023745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Marketrak will continue to be held </w:t>
      </w:r>
      <w:r w:rsidR="00896B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="005A743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96B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ex only</w:t>
      </w:r>
    </w:p>
    <w:p w:rsidR="00237455" w:rsidRPr="00C9207F" w:rsidRDefault="00237455" w:rsidP="0023745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Presenters will continue to be in person at ERCOT. This minimizes technical issues. </w:t>
      </w:r>
    </w:p>
    <w:p w:rsidR="00237455" w:rsidRPr="00C9207F" w:rsidRDefault="00237455" w:rsidP="0023745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455" w:rsidRPr="00C9207F" w:rsidRDefault="00237455" w:rsidP="002374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Suggested dates for Marketrak Instructor Led Training:</w:t>
      </w:r>
    </w:p>
    <w:p w:rsidR="000F1955" w:rsidRPr="00C9207F" w:rsidRDefault="00896B0B" w:rsidP="00237455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</w:p>
    <w:p w:rsidR="00896B0B" w:rsidRPr="00C9207F" w:rsidRDefault="000F1955" w:rsidP="00237455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96B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nd of July</w:t>
      </w:r>
      <w:r w:rsidR="005C6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last session planned for 2023  </w:t>
      </w:r>
    </w:p>
    <w:p w:rsidR="00896B0B" w:rsidRPr="00C9207F" w:rsidRDefault="00896B0B" w:rsidP="00237455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March of 2024</w:t>
      </w:r>
      <w:r w:rsidR="005C6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the first session after implementation of 5.0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7455" w:rsidRPr="00C9207F" w:rsidRDefault="00237455" w:rsidP="0023745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05C5" w:rsidRPr="00C9207F" w:rsidRDefault="00E205C5" w:rsidP="00A844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TX SET Instructor Led Training</w:t>
      </w:r>
      <w:r w:rsidR="00A844C5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E205C5" w:rsidRPr="00C9207F" w:rsidRDefault="00C448FE" w:rsidP="00A844C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Maybe just t</w:t>
      </w:r>
      <w:r w:rsidR="00A844C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 </w:t>
      </w:r>
      <w:r w:rsidR="00E205C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sessions in 2023</w:t>
      </w:r>
    </w:p>
    <w:p w:rsidR="008100BC" w:rsidRPr="00C9207F" w:rsidRDefault="00C448FE" w:rsidP="00A844C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Space 6 months apart, maybe the e</w:t>
      </w:r>
      <w:r w:rsidR="008100BC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of March and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sometime in </w:t>
      </w:r>
      <w:r w:rsidR="008100BC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August. </w:t>
      </w:r>
    </w:p>
    <w:p w:rsidR="008100BC" w:rsidRPr="00C9207F" w:rsidRDefault="008100BC" w:rsidP="00A844C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Note! Easter is April 9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will avoid that week and avoid mid-March bc of Spring break. </w:t>
      </w:r>
    </w:p>
    <w:p w:rsidR="00A844C5" w:rsidRPr="00C9207F" w:rsidRDefault="00A844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0BC" w:rsidRPr="00C9207F" w:rsidRDefault="008100BC" w:rsidP="00C448F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Planned dates for instructor led TX SET classes:</w:t>
      </w:r>
    </w:p>
    <w:p w:rsidR="008100BC" w:rsidRPr="00C9207F" w:rsidRDefault="008100BC" w:rsidP="00C448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March 29th - Dallas – </w:t>
      </w:r>
    </w:p>
    <w:p w:rsidR="008100BC" w:rsidRPr="00C9207F" w:rsidRDefault="008100BC" w:rsidP="00C448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 item: Debbie and Sheri to find a location </w:t>
      </w:r>
      <w:r w:rsidR="00A844C5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TX SET training in Dallas. </w:t>
      </w:r>
    </w:p>
    <w:p w:rsidR="00421308" w:rsidRPr="00C9207F" w:rsidRDefault="008100BC" w:rsidP="00C448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20 in Houston  - Centerpoint </w:t>
      </w:r>
      <w:r w:rsidR="00421308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to host</w:t>
      </w:r>
    </w:p>
    <w:p w:rsidR="00A844C5" w:rsidRPr="00C9207F" w:rsidRDefault="00A844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EE9" w:rsidRPr="00C9207F" w:rsidRDefault="00AC6EE9" w:rsidP="00AC6EE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Discussion for creating training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for parties interested in operating in Lubbock </w:t>
      </w: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</w:p>
    <w:p w:rsidR="00856971" w:rsidRDefault="00AC6EE9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Debbie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brought up that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a lot of questions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from current MPs and potential CRs about o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perating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Lubbock territory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be beneficial to have some sort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training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includes items CRs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new CRs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need to know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if there are differences between LP&amp;L as a Muni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operating as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TDSP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(and not Muni)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far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item was noted as being different (processes for how 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apt management/change of tenant works in LP&amp;L verses CSA). </w:t>
      </w:r>
    </w:p>
    <w:p w:rsidR="00AC6EE9" w:rsidRDefault="00AC6EE9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of those 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interested in knowing more aren’t aware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need to test or that there are requirements for being certified as a CR.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This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ould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RMTTF develops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2824" w:rsidRDefault="00AC6EE9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Suggestion was made for those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asking questions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directed to attend LRITF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bc that’s where the info is discussed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if they want to be engaged they should attend those meetings.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Doesn’t need to be training bc it 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work being done in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LRITF.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There’s value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providing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>to those trying to understand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is needed and when as well as the process and requirements of LP&amp;L entering the Market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>Not everyone can attend the LRITF meetings.</w:t>
      </w:r>
    </w:p>
    <w:p w:rsidR="00202824" w:rsidRDefault="00311F30" w:rsidP="002028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Question was asked about w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>hen the activities list would be complete and could it be complete by December 7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>. That date is important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because 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it’s 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the deadline to register for the first flight of the year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ince only certified CRs will be allowed to participate in the Lubbock Test Flight</w:t>
      </w:r>
      <w:r w:rsidR="0020282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those intending to operate in the LP&amp;L territory</w:t>
      </w:r>
      <w:r w:rsidR="00202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right after LP&amp;L is certified, they 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will need to test in the first flight of 2023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>, and otherwise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will need to wait until the last flight of the year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2824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EE9" w:rsidRPr="00C9207F" w:rsidRDefault="00202824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Debbie s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uggested that a </w:t>
      </w:r>
      <w:r w:rsidR="00AC6EE9">
        <w:rPr>
          <w:rFonts w:ascii="Times New Roman" w:hAnsi="Times New Roman" w:cs="Times New Roman"/>
          <w:color w:val="000000" w:themeColor="text1"/>
          <w:sz w:val="24"/>
          <w:szCs w:val="24"/>
        </w:rPr>
        <w:t>group could draft a notice about how the 2</w:t>
      </w:r>
      <w:r w:rsidR="00AC6EE9" w:rsidRPr="00E77F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C6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flight of 2023 is dedicated for Lubbock and will not include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>testing for</w:t>
      </w:r>
      <w:r w:rsidR="00AC6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CRs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>. Notice could also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 the </w:t>
      </w:r>
      <w:r w:rsidR="00AC6EE9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requirements and restrictions for testing.</w:t>
      </w:r>
      <w:r w:rsidR="0085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 is working on the scripts.  </w:t>
      </w:r>
      <w:r w:rsidR="00AC6EE9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EE9" w:rsidRDefault="00AC6EE9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Tomas </w:t>
      </w:r>
      <w:r w:rsidR="00202824">
        <w:rPr>
          <w:rFonts w:ascii="Times New Roman" w:hAnsi="Times New Roman" w:cs="Times New Roman"/>
          <w:color w:val="000000" w:themeColor="text1"/>
          <w:sz w:val="24"/>
          <w:szCs w:val="24"/>
        </w:rPr>
        <w:t>thought a ppt could be done similar to the ppt given during the Summer Preparedness workshop b</w:t>
      </w:r>
      <w:r w:rsidR="005A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ecause </w:t>
      </w:r>
      <w:r w:rsidR="00202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ppt brought it “all together” and said it could be 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workshop for probably 2 to 3 hours</w:t>
      </w:r>
      <w:r w:rsidR="002028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Debbie said she thought it could possibly be done in an hour.</w:t>
      </w:r>
    </w:p>
    <w:p w:rsidR="00AC6EE9" w:rsidRPr="00C9207F" w:rsidRDefault="00311F30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Sheri said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LRITF webpage should 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where all of the associated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documentation 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reside,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 to 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haryland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E9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AC6EE9" w:rsidRPr="00C9207F" w:rsidRDefault="00AC6EE9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>it’s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etermine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 workshop/update is needed, that could be 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an LRITF meeting and 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after the activities list is complete or as soon as we know the answers to how each </w:t>
      </w:r>
      <w:r w:rsidR="00202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handled. Some of the items may not be known until later and maybe some even after LP&amp;L is in the Market. Maybe provide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update (or workshop)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late as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2 weeks before Choice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6EE9" w:rsidRDefault="00AC6EE9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much discussion </w:t>
      </w:r>
      <w:r w:rsidR="00E42156">
        <w:rPr>
          <w:rFonts w:ascii="Times New Roman" w:hAnsi="Times New Roman" w:cs="Times New Roman"/>
          <w:color w:val="000000" w:themeColor="text1"/>
          <w:sz w:val="24"/>
          <w:szCs w:val="24"/>
        </w:rPr>
        <w:t>it was thought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ome communication should be provided about testing restrictions</w:t>
      </w:r>
      <w:r w:rsidR="006D7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later a workshop or update with the </w:t>
      </w:r>
      <w:r w:rsidR="00CC5ADA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be done as part of an LRITF meeting or separately. Announcing it as “training” won’t draw the same as a “workshop”.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Sheri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bring this up at LRITF and go from there.  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5ADA" w:rsidRPr="00CC5ADA" w:rsidRDefault="00CC5ADA" w:rsidP="00AC6EE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5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Upcoming meetings</w:t>
      </w:r>
    </w:p>
    <w:p w:rsidR="00CC5ADA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November meeting will be cancelled.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December RMTTF meeting will be held via Web-ex only on December 1. </w:t>
      </w:r>
    </w:p>
    <w:p w:rsidR="00CC5ADA" w:rsidRPr="00CC5ADA" w:rsidRDefault="00CC5ADA" w:rsidP="000B2DB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ADA">
        <w:rPr>
          <w:rFonts w:ascii="Times New Roman" w:hAnsi="Times New Roman" w:cs="Times New Roman"/>
          <w:color w:val="000000" w:themeColor="text1"/>
          <w:sz w:val="24"/>
          <w:szCs w:val="24"/>
        </w:rPr>
        <w:t>Note! December 6</w:t>
      </w:r>
      <w:r w:rsidRPr="00CC5A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CC5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RMS </w:t>
      </w:r>
    </w:p>
    <w:p w:rsidR="00CC5ADA" w:rsidRDefault="00CC5ADA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ADA" w:rsidRPr="00C9207F" w:rsidRDefault="00CC5ADA" w:rsidP="00CC5A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Agenda Items for the next RMTTF meeting:</w:t>
      </w:r>
    </w:p>
    <w:p w:rsidR="00CC5ADA" w:rsidRPr="00C9207F" w:rsidRDefault="00D61E2E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RMTTF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Meetings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311F30">
        <w:rPr>
          <w:rFonts w:ascii="Times New Roman" w:hAnsi="Times New Roman" w:cs="Times New Roman"/>
          <w:color w:val="000000" w:themeColor="text1"/>
          <w:sz w:val="24"/>
          <w:szCs w:val="24"/>
        </w:rPr>
        <w:t>next year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Review and finalize last 2 sets of Meeting Notes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Review surveys from MarkeTrak training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TX SET Training 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Review past presenters sections for each presenter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Review slides and begin noting slides that will need to be changed to support TX SET 5.0</w:t>
      </w:r>
    </w:p>
    <w:p w:rsidR="00CC5ADA" w:rsidRPr="00C9207F" w:rsidRDefault="00CC5ADA" w:rsidP="00CC5A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Goals and Accomplishments</w:t>
      </w:r>
    </w:p>
    <w:p w:rsidR="00CC5ADA" w:rsidRDefault="00CC5ADA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C5" w:rsidRPr="00C9207F" w:rsidRDefault="00A844C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Other Business</w:t>
      </w:r>
    </w:p>
    <w:p w:rsidR="00D61E2E" w:rsidRDefault="007508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ERCOT will be changing the LMS in November. All users will need to create a new login. There are a lot of benefits to the change, mostly on the backend for ERCOT.  </w:t>
      </w:r>
    </w:p>
    <w:p w:rsidR="00D61E2E" w:rsidRPr="00C9207F" w:rsidRDefault="00D61E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need a communication to the market about needing a new login for the LMS. </w:t>
      </w:r>
    </w:p>
    <w:p w:rsidR="00B2683F" w:rsidRDefault="002D59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Meeting adjourned at 3:18</w:t>
      </w:r>
      <w:r w:rsidR="0065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</w:t>
      </w:r>
    </w:p>
    <w:sectPr w:rsidR="00B268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91" w:rsidRDefault="00A61791" w:rsidP="00852E84">
      <w:pPr>
        <w:spacing w:after="0" w:line="240" w:lineRule="auto"/>
      </w:pPr>
      <w:r>
        <w:separator/>
      </w:r>
    </w:p>
  </w:endnote>
  <w:endnote w:type="continuationSeparator" w:id="0">
    <w:p w:rsidR="00A61791" w:rsidRDefault="00A61791" w:rsidP="0085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4" w:rsidRDefault="00852E8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D3BAF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852E84" w:rsidRDefault="00852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91" w:rsidRDefault="00A61791" w:rsidP="00852E84">
      <w:pPr>
        <w:spacing w:after="0" w:line="240" w:lineRule="auto"/>
      </w:pPr>
      <w:r>
        <w:separator/>
      </w:r>
    </w:p>
  </w:footnote>
  <w:footnote w:type="continuationSeparator" w:id="0">
    <w:p w:rsidR="00A61791" w:rsidRDefault="00A61791" w:rsidP="0085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5F3"/>
    <w:multiLevelType w:val="hybridMultilevel"/>
    <w:tmpl w:val="00E6DE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A4AA5"/>
    <w:multiLevelType w:val="hybridMultilevel"/>
    <w:tmpl w:val="58E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7F9D"/>
    <w:multiLevelType w:val="hybridMultilevel"/>
    <w:tmpl w:val="13C4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860"/>
    <w:multiLevelType w:val="hybridMultilevel"/>
    <w:tmpl w:val="56A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2069"/>
    <w:multiLevelType w:val="hybridMultilevel"/>
    <w:tmpl w:val="4C4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6AB2"/>
    <w:multiLevelType w:val="hybridMultilevel"/>
    <w:tmpl w:val="CD6E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CAF"/>
    <w:multiLevelType w:val="hybridMultilevel"/>
    <w:tmpl w:val="969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5B04"/>
    <w:multiLevelType w:val="hybridMultilevel"/>
    <w:tmpl w:val="CB96C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73239"/>
    <w:multiLevelType w:val="hybridMultilevel"/>
    <w:tmpl w:val="E1F04A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41C5F"/>
    <w:multiLevelType w:val="hybridMultilevel"/>
    <w:tmpl w:val="1858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36"/>
    <w:rsid w:val="00014981"/>
    <w:rsid w:val="000A23E0"/>
    <w:rsid w:val="000B1A81"/>
    <w:rsid w:val="000F1955"/>
    <w:rsid w:val="00122CDE"/>
    <w:rsid w:val="00175775"/>
    <w:rsid w:val="001A734E"/>
    <w:rsid w:val="00202824"/>
    <w:rsid w:val="00234BA5"/>
    <w:rsid w:val="00237455"/>
    <w:rsid w:val="00263C25"/>
    <w:rsid w:val="002D59D4"/>
    <w:rsid w:val="00311F30"/>
    <w:rsid w:val="00335E8B"/>
    <w:rsid w:val="003657AE"/>
    <w:rsid w:val="003702DF"/>
    <w:rsid w:val="00385762"/>
    <w:rsid w:val="003C6FEA"/>
    <w:rsid w:val="00421308"/>
    <w:rsid w:val="00451C6A"/>
    <w:rsid w:val="00471F39"/>
    <w:rsid w:val="0049172B"/>
    <w:rsid w:val="004D4236"/>
    <w:rsid w:val="004F0392"/>
    <w:rsid w:val="00555583"/>
    <w:rsid w:val="005A243C"/>
    <w:rsid w:val="005A743B"/>
    <w:rsid w:val="005C6681"/>
    <w:rsid w:val="005D3BAF"/>
    <w:rsid w:val="0060023A"/>
    <w:rsid w:val="00651885"/>
    <w:rsid w:val="00655085"/>
    <w:rsid w:val="0069066A"/>
    <w:rsid w:val="0069782D"/>
    <w:rsid w:val="006D77D2"/>
    <w:rsid w:val="006E029E"/>
    <w:rsid w:val="006F5F94"/>
    <w:rsid w:val="00717455"/>
    <w:rsid w:val="007508E8"/>
    <w:rsid w:val="00790E77"/>
    <w:rsid w:val="007F481E"/>
    <w:rsid w:val="007F7878"/>
    <w:rsid w:val="008100BC"/>
    <w:rsid w:val="00827982"/>
    <w:rsid w:val="00852E84"/>
    <w:rsid w:val="00856971"/>
    <w:rsid w:val="00864840"/>
    <w:rsid w:val="00896B0B"/>
    <w:rsid w:val="00955ED4"/>
    <w:rsid w:val="00A61791"/>
    <w:rsid w:val="00A844C5"/>
    <w:rsid w:val="00AA17B5"/>
    <w:rsid w:val="00AB4A75"/>
    <w:rsid w:val="00AC6EE9"/>
    <w:rsid w:val="00B01624"/>
    <w:rsid w:val="00B06C99"/>
    <w:rsid w:val="00B2683F"/>
    <w:rsid w:val="00BE1DB1"/>
    <w:rsid w:val="00BE72FD"/>
    <w:rsid w:val="00C30FD6"/>
    <w:rsid w:val="00C448FE"/>
    <w:rsid w:val="00C77921"/>
    <w:rsid w:val="00C8770B"/>
    <w:rsid w:val="00C9207F"/>
    <w:rsid w:val="00CA2241"/>
    <w:rsid w:val="00CB41F3"/>
    <w:rsid w:val="00CC5ADA"/>
    <w:rsid w:val="00CD7CA6"/>
    <w:rsid w:val="00CE72E1"/>
    <w:rsid w:val="00D02A2D"/>
    <w:rsid w:val="00D61E2E"/>
    <w:rsid w:val="00D91002"/>
    <w:rsid w:val="00DE6F96"/>
    <w:rsid w:val="00E205C5"/>
    <w:rsid w:val="00E42156"/>
    <w:rsid w:val="00E423E7"/>
    <w:rsid w:val="00E77FF6"/>
    <w:rsid w:val="00EA03E6"/>
    <w:rsid w:val="00F25487"/>
    <w:rsid w:val="00F62C9B"/>
    <w:rsid w:val="00FA2BD0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7A773-3847-4E2F-B402-854779D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81"/>
    <w:pPr>
      <w:ind w:left="720"/>
      <w:contextualSpacing/>
    </w:pPr>
  </w:style>
  <w:style w:type="paragraph" w:styleId="NoSpacing">
    <w:name w:val="No Spacing"/>
    <w:uiPriority w:val="1"/>
    <w:qFormat/>
    <w:rsid w:val="000149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84"/>
  </w:style>
  <w:style w:type="paragraph" w:styleId="Footer">
    <w:name w:val="footer"/>
    <w:basedOn w:val="Normal"/>
    <w:link w:val="FooterChar"/>
    <w:uiPriority w:val="99"/>
    <w:unhideWhenUsed/>
    <w:rsid w:val="0085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84"/>
  </w:style>
  <w:style w:type="table" w:styleId="TableGrid">
    <w:name w:val="Table Grid"/>
    <w:basedOn w:val="TableNormal"/>
    <w:uiPriority w:val="39"/>
    <w:rsid w:val="0017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757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</cp:revision>
  <dcterms:created xsi:type="dcterms:W3CDTF">2022-11-29T20:53:00Z</dcterms:created>
  <dcterms:modified xsi:type="dcterms:W3CDTF">2022-11-29T20:53:00Z</dcterms:modified>
</cp:coreProperties>
</file>