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6C25" w14:textId="319C4D95" w:rsidR="009F335B" w:rsidRPr="003733CD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33CD">
        <w:rPr>
          <w:rFonts w:ascii="Times New Roman" w:hAnsi="Times New Roman" w:cs="Times New Roman"/>
          <w:b/>
          <w:bCs/>
          <w:sz w:val="32"/>
          <w:szCs w:val="32"/>
        </w:rPr>
        <w:t>IBRTF Report To ROS</w:t>
      </w:r>
    </w:p>
    <w:p w14:paraId="54591416" w14:textId="67940360" w:rsidR="00546B2C" w:rsidRPr="003733CD" w:rsidRDefault="004F56A2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December</w:t>
      </w:r>
      <w:r w:rsidR="00546B2C" w:rsidRPr="003733CD">
        <w:rPr>
          <w:rFonts w:ascii="Times New Roman" w:hAnsi="Times New Roman" w:cs="Times New Roman"/>
          <w:b/>
          <w:bCs/>
          <w:sz w:val="32"/>
          <w:szCs w:val="32"/>
        </w:rPr>
        <w:t xml:space="preserve"> 2022</w:t>
      </w:r>
    </w:p>
    <w:p w14:paraId="623F1482" w14:textId="7B06438F" w:rsidR="00546B2C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324">
        <w:rPr>
          <w:rFonts w:ascii="Times New Roman" w:hAnsi="Times New Roman" w:cs="Times New Roman"/>
          <w:b/>
          <w:bCs/>
          <w:sz w:val="24"/>
          <w:szCs w:val="24"/>
        </w:rPr>
        <w:t>Chair: Mohammad Albaijat, Vice-Chair: Julia Matevosyan</w:t>
      </w:r>
    </w:p>
    <w:p w14:paraId="3A5AB977" w14:textId="77777777" w:rsidR="00222324" w:rsidRPr="00222324" w:rsidRDefault="00222324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E95BF" w14:textId="34F4F4D6" w:rsidR="00546B2C" w:rsidRPr="00222324" w:rsidRDefault="00546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2324">
        <w:rPr>
          <w:rFonts w:ascii="Times New Roman" w:hAnsi="Times New Roman" w:cs="Times New Roman"/>
          <w:b/>
          <w:bCs/>
          <w:sz w:val="28"/>
          <w:szCs w:val="28"/>
        </w:rPr>
        <w:t xml:space="preserve">IBRTF last met on </w:t>
      </w:r>
      <w:r w:rsidR="00DE5550">
        <w:rPr>
          <w:rFonts w:ascii="Times New Roman" w:hAnsi="Times New Roman" w:cs="Times New Roman"/>
          <w:b/>
          <w:bCs/>
          <w:sz w:val="28"/>
          <w:szCs w:val="28"/>
        </w:rPr>
        <w:t>November 15</w:t>
      </w:r>
      <w:r w:rsidR="009C0D17" w:rsidRPr="00222324">
        <w:rPr>
          <w:rFonts w:ascii="Times New Roman" w:hAnsi="Times New Roman" w:cs="Times New Roman"/>
          <w:b/>
          <w:bCs/>
          <w:sz w:val="28"/>
          <w:szCs w:val="28"/>
        </w:rPr>
        <w:t>, 2022 (Webex)</w:t>
      </w:r>
    </w:p>
    <w:p w14:paraId="428D091E" w14:textId="6C3376C1" w:rsidR="00546B2C" w:rsidRDefault="00546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2324">
        <w:rPr>
          <w:rFonts w:ascii="Times New Roman" w:hAnsi="Times New Roman" w:cs="Times New Roman"/>
          <w:b/>
          <w:bCs/>
          <w:sz w:val="28"/>
          <w:szCs w:val="28"/>
        </w:rPr>
        <w:t>Discussion Items:</w:t>
      </w:r>
    </w:p>
    <w:p w14:paraId="0995D06D" w14:textId="4F3E09FD" w:rsidR="00433391" w:rsidRDefault="00733A02" w:rsidP="00733A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3A02">
        <w:rPr>
          <w:rFonts w:ascii="Times New Roman" w:hAnsi="Times New Roman" w:cs="Times New Roman"/>
          <w:b/>
          <w:bCs/>
          <w:sz w:val="28"/>
          <w:szCs w:val="28"/>
        </w:rPr>
        <w:t xml:space="preserve">Status Update on </w:t>
      </w:r>
      <w:r w:rsidR="00AE1AEE">
        <w:rPr>
          <w:rFonts w:ascii="Times New Roman" w:hAnsi="Times New Roman" w:cs="Times New Roman"/>
          <w:b/>
          <w:bCs/>
          <w:sz w:val="28"/>
          <w:szCs w:val="28"/>
        </w:rPr>
        <w:t>2022 Odessa Disturbance</w:t>
      </w:r>
    </w:p>
    <w:p w14:paraId="6A14E9CA" w14:textId="49A34EAA" w:rsidR="00733A02" w:rsidRDefault="00433391" w:rsidP="005375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753C">
        <w:rPr>
          <w:rFonts w:ascii="Times New Roman" w:hAnsi="Times New Roman" w:cs="Times New Roman"/>
          <w:sz w:val="28"/>
          <w:szCs w:val="28"/>
        </w:rPr>
        <w:t xml:space="preserve">Presented by </w:t>
      </w:r>
      <w:r w:rsidR="00733A02" w:rsidRPr="0053753C">
        <w:rPr>
          <w:rFonts w:ascii="Times New Roman" w:hAnsi="Times New Roman" w:cs="Times New Roman"/>
          <w:sz w:val="28"/>
          <w:szCs w:val="28"/>
        </w:rPr>
        <w:t>P</w:t>
      </w:r>
      <w:r w:rsidRPr="0053753C">
        <w:rPr>
          <w:rFonts w:ascii="Times New Roman" w:hAnsi="Times New Roman" w:cs="Times New Roman"/>
          <w:sz w:val="28"/>
          <w:szCs w:val="28"/>
        </w:rPr>
        <w:t>atrick</w:t>
      </w:r>
      <w:r w:rsidR="00733A02" w:rsidRPr="0053753C">
        <w:rPr>
          <w:rFonts w:ascii="Times New Roman" w:hAnsi="Times New Roman" w:cs="Times New Roman"/>
          <w:sz w:val="28"/>
          <w:szCs w:val="28"/>
        </w:rPr>
        <w:t xml:space="preserve"> Gravois (ERCOT)</w:t>
      </w:r>
    </w:p>
    <w:p w14:paraId="58454F14" w14:textId="1AD0D9D2" w:rsidR="0053753C" w:rsidRDefault="0053753C" w:rsidP="0053753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large disturbance on June 4</w:t>
      </w:r>
      <w:r w:rsidRPr="0053753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8D0B20">
        <w:rPr>
          <w:rFonts w:ascii="Times New Roman" w:hAnsi="Times New Roman" w:cs="Times New Roman"/>
          <w:sz w:val="28"/>
          <w:szCs w:val="28"/>
        </w:rPr>
        <w:t>, in Odessa area:</w:t>
      </w:r>
    </w:p>
    <w:p w14:paraId="4936F665" w14:textId="078ED1D4" w:rsidR="00612228" w:rsidRPr="008D0B20" w:rsidRDefault="00612228" w:rsidP="008D0B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2228">
        <w:rPr>
          <w:rFonts w:ascii="Times New Roman" w:hAnsi="Times New Roman" w:cs="Times New Roman"/>
          <w:sz w:val="28"/>
          <w:szCs w:val="28"/>
        </w:rPr>
        <w:t>Event initiated by lightning arrestor fault on 345 kV level in</w:t>
      </w:r>
      <w:r w:rsidR="004B3AFE">
        <w:rPr>
          <w:rFonts w:ascii="Times New Roman" w:hAnsi="Times New Roman" w:cs="Times New Roman"/>
          <w:sz w:val="28"/>
          <w:szCs w:val="28"/>
        </w:rPr>
        <w:t xml:space="preserve"> </w:t>
      </w:r>
      <w:r w:rsidRPr="004B3AFE">
        <w:rPr>
          <w:rFonts w:ascii="Times New Roman" w:hAnsi="Times New Roman" w:cs="Times New Roman"/>
          <w:sz w:val="28"/>
          <w:szCs w:val="28"/>
        </w:rPr>
        <w:t>Odessa area</w:t>
      </w:r>
      <w:r w:rsidR="008D0B20">
        <w:rPr>
          <w:rFonts w:ascii="Times New Roman" w:hAnsi="Times New Roman" w:cs="Times New Roman"/>
          <w:sz w:val="28"/>
          <w:szCs w:val="28"/>
        </w:rPr>
        <w:t xml:space="preserve"> </w:t>
      </w:r>
      <w:r w:rsidRPr="008D0B20">
        <w:rPr>
          <w:rFonts w:ascii="Times New Roman" w:hAnsi="Times New Roman" w:cs="Times New Roman"/>
          <w:sz w:val="28"/>
          <w:szCs w:val="28"/>
        </w:rPr>
        <w:t>on June 4th at 12:59:25 PM</w:t>
      </w:r>
    </w:p>
    <w:p w14:paraId="372DD16C" w14:textId="0B93248F" w:rsidR="00612228" w:rsidRPr="004E3C3E" w:rsidRDefault="0065477B" w:rsidP="001E415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Estimated</w:t>
      </w:r>
      <w:r w:rsidR="00612228" w:rsidRPr="004E3C3E">
        <w:rPr>
          <w:rFonts w:ascii="Times New Roman" w:hAnsi="Times New Roman" w:cs="Times New Roman"/>
          <w:sz w:val="28"/>
          <w:szCs w:val="28"/>
        </w:rPr>
        <w:t xml:space="preserve"> loss of 2,5</w:t>
      </w:r>
      <w:r>
        <w:rPr>
          <w:rFonts w:ascii="Times New Roman" w:hAnsi="Times New Roman" w:cs="Times New Roman"/>
          <w:sz w:val="28"/>
          <w:szCs w:val="28"/>
        </w:rPr>
        <w:t>60</w:t>
      </w:r>
      <w:r w:rsidR="00612228" w:rsidRPr="004E3C3E">
        <w:rPr>
          <w:rFonts w:ascii="Times New Roman" w:hAnsi="Times New Roman" w:cs="Times New Roman"/>
          <w:sz w:val="28"/>
          <w:szCs w:val="28"/>
        </w:rPr>
        <w:t xml:space="preserve"> MW of thermal </w:t>
      </w:r>
      <w:r w:rsidR="00365365" w:rsidRPr="004E3C3E">
        <w:rPr>
          <w:rFonts w:ascii="Times New Roman" w:hAnsi="Times New Roman" w:cs="Times New Roman"/>
          <w:sz w:val="28"/>
          <w:szCs w:val="28"/>
        </w:rPr>
        <w:t>(85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5365" w:rsidRPr="004E3C3E">
        <w:rPr>
          <w:rFonts w:ascii="Times New Roman" w:hAnsi="Times New Roman" w:cs="Times New Roman"/>
          <w:sz w:val="28"/>
          <w:szCs w:val="28"/>
        </w:rPr>
        <w:t xml:space="preserve"> MW) </w:t>
      </w:r>
      <w:r w:rsidR="00612228" w:rsidRPr="004E3C3E">
        <w:rPr>
          <w:rFonts w:ascii="Times New Roman" w:hAnsi="Times New Roman" w:cs="Times New Roman"/>
          <w:sz w:val="28"/>
          <w:szCs w:val="28"/>
        </w:rPr>
        <w:t xml:space="preserve">and </w:t>
      </w:r>
      <w:r w:rsidR="004E3C3E">
        <w:rPr>
          <w:rFonts w:ascii="Times New Roman" w:hAnsi="Times New Roman" w:cs="Times New Roman"/>
          <w:sz w:val="28"/>
          <w:szCs w:val="28"/>
        </w:rPr>
        <w:t xml:space="preserve">Solar </w:t>
      </w:r>
      <w:r w:rsidR="00365365" w:rsidRPr="004E3C3E">
        <w:rPr>
          <w:rFonts w:ascii="Times New Roman" w:hAnsi="Times New Roman" w:cs="Times New Roman"/>
          <w:sz w:val="28"/>
          <w:szCs w:val="28"/>
        </w:rPr>
        <w:t>(1,</w:t>
      </w:r>
      <w:r>
        <w:rPr>
          <w:rFonts w:ascii="Times New Roman" w:hAnsi="Times New Roman" w:cs="Times New Roman"/>
          <w:sz w:val="28"/>
          <w:szCs w:val="28"/>
        </w:rPr>
        <w:t>709</w:t>
      </w:r>
      <w:r w:rsidR="00365365" w:rsidRPr="004E3C3E">
        <w:rPr>
          <w:rFonts w:ascii="Times New Roman" w:hAnsi="Times New Roman" w:cs="Times New Roman"/>
          <w:sz w:val="28"/>
          <w:szCs w:val="28"/>
        </w:rPr>
        <w:t xml:space="preserve"> MW</w:t>
      </w:r>
      <w:r w:rsidR="004E3C3E">
        <w:rPr>
          <w:rFonts w:ascii="Times New Roman" w:hAnsi="Times New Roman" w:cs="Times New Roman"/>
          <w:sz w:val="28"/>
          <w:szCs w:val="28"/>
        </w:rPr>
        <w:t xml:space="preserve"> from 14 facilities</w:t>
      </w:r>
      <w:r w:rsidR="004E3C3E" w:rsidRPr="004E3C3E">
        <w:rPr>
          <w:rFonts w:ascii="Times New Roman" w:hAnsi="Times New Roman" w:cs="Times New Roman"/>
          <w:sz w:val="28"/>
          <w:szCs w:val="28"/>
        </w:rPr>
        <w:t xml:space="preserve">) </w:t>
      </w:r>
      <w:r w:rsidR="00612228" w:rsidRPr="004E3C3E">
        <w:rPr>
          <w:rFonts w:ascii="Times New Roman" w:hAnsi="Times New Roman" w:cs="Times New Roman"/>
          <w:sz w:val="28"/>
          <w:szCs w:val="28"/>
        </w:rPr>
        <w:t>generation</w:t>
      </w:r>
    </w:p>
    <w:p w14:paraId="22396C75" w14:textId="3BE80B99" w:rsidR="00E95DAC" w:rsidRPr="00521E4C" w:rsidRDefault="00E95DAC" w:rsidP="00E95DA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21E4C">
        <w:rPr>
          <w:rFonts w:ascii="Times New Roman" w:hAnsi="Times New Roman" w:cs="Times New Roman"/>
          <w:sz w:val="28"/>
          <w:szCs w:val="28"/>
        </w:rPr>
        <w:t>Lowest and highest recorded voltage</w:t>
      </w:r>
      <w:r w:rsidR="00932915">
        <w:rPr>
          <w:rFonts w:ascii="Times New Roman" w:hAnsi="Times New Roman" w:cs="Times New Roman"/>
          <w:sz w:val="28"/>
          <w:szCs w:val="28"/>
        </w:rPr>
        <w:t>s</w:t>
      </w:r>
      <w:r w:rsidRPr="00521E4C">
        <w:rPr>
          <w:rFonts w:ascii="Times New Roman" w:hAnsi="Times New Roman" w:cs="Times New Roman"/>
          <w:sz w:val="28"/>
          <w:szCs w:val="28"/>
        </w:rPr>
        <w:t xml:space="preserve"> </w:t>
      </w:r>
      <w:r w:rsidR="00932915">
        <w:rPr>
          <w:rFonts w:ascii="Times New Roman" w:hAnsi="Times New Roman" w:cs="Times New Roman"/>
          <w:sz w:val="28"/>
          <w:szCs w:val="28"/>
        </w:rPr>
        <w:t xml:space="preserve">are well </w:t>
      </w:r>
      <w:r w:rsidRPr="00521E4C">
        <w:rPr>
          <w:rFonts w:ascii="Times New Roman" w:hAnsi="Times New Roman" w:cs="Times New Roman"/>
          <w:sz w:val="28"/>
          <w:szCs w:val="28"/>
        </w:rPr>
        <w:t>within VRT “No Tripping” zone as per NOG 2.9.1</w:t>
      </w:r>
    </w:p>
    <w:p w14:paraId="731A21F7" w14:textId="5011CCDD" w:rsidR="00B8078D" w:rsidRDefault="00612228" w:rsidP="006D265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37EFE">
        <w:rPr>
          <w:rFonts w:ascii="Times New Roman" w:hAnsi="Times New Roman" w:cs="Times New Roman"/>
          <w:sz w:val="28"/>
          <w:szCs w:val="28"/>
        </w:rPr>
        <w:t>System Frequency declined to 59.7 Hz and recovered in 1 min 20 sec</w:t>
      </w:r>
      <w:r w:rsidR="0065477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353A576" w14:textId="10C48501" w:rsidR="008F2207" w:rsidRPr="00A50C27" w:rsidRDefault="00612228" w:rsidP="00A50C2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37EFE">
        <w:rPr>
          <w:rFonts w:ascii="Times New Roman" w:hAnsi="Times New Roman" w:cs="Times New Roman"/>
          <w:sz w:val="28"/>
          <w:szCs w:val="28"/>
        </w:rPr>
        <w:t>1,116 MW of Load Resources deployed</w:t>
      </w:r>
      <w:r w:rsidR="00B8078D" w:rsidRPr="00A50C27">
        <w:rPr>
          <w:rFonts w:ascii="Times New Roman" w:hAnsi="Times New Roman" w:cs="Times New Roman"/>
          <w:sz w:val="28"/>
          <w:szCs w:val="28"/>
        </w:rPr>
        <w:t>.</w:t>
      </w:r>
    </w:p>
    <w:p w14:paraId="6B6DE7AD" w14:textId="56517440" w:rsidR="0055048D" w:rsidRDefault="00612228" w:rsidP="00B8078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2228">
        <w:rPr>
          <w:rFonts w:ascii="Times New Roman" w:hAnsi="Times New Roman" w:cs="Times New Roman"/>
          <w:sz w:val="28"/>
          <w:szCs w:val="28"/>
        </w:rPr>
        <w:t>Categorized as NERC Cat 3 event (gen loss &gt; 2000 MW)</w:t>
      </w:r>
      <w:r w:rsidR="00E37EFE">
        <w:rPr>
          <w:rFonts w:ascii="Times New Roman" w:hAnsi="Times New Roman" w:cs="Times New Roman"/>
          <w:sz w:val="28"/>
          <w:szCs w:val="28"/>
        </w:rPr>
        <w:t xml:space="preserve">, NERC event analysis </w:t>
      </w:r>
      <w:r w:rsidR="00B8078D">
        <w:rPr>
          <w:rFonts w:ascii="Times New Roman" w:hAnsi="Times New Roman" w:cs="Times New Roman"/>
          <w:sz w:val="28"/>
          <w:szCs w:val="28"/>
        </w:rPr>
        <w:t xml:space="preserve">triggered. </w:t>
      </w:r>
      <w:r w:rsidR="00B8078D" w:rsidRPr="00B8078D">
        <w:rPr>
          <w:rFonts w:ascii="Times New Roman" w:hAnsi="Times New Roman" w:cs="Times New Roman"/>
          <w:sz w:val="28"/>
          <w:szCs w:val="28"/>
        </w:rPr>
        <w:t xml:space="preserve">ERCOT submitted NERC </w:t>
      </w:r>
      <w:r w:rsidR="00B8078D">
        <w:rPr>
          <w:rFonts w:ascii="Times New Roman" w:hAnsi="Times New Roman" w:cs="Times New Roman"/>
          <w:sz w:val="28"/>
          <w:szCs w:val="28"/>
        </w:rPr>
        <w:t xml:space="preserve">Cat 3a Brief Report to TRE. NERC Event Analysis will </w:t>
      </w:r>
      <w:r w:rsidR="00B31FA4">
        <w:rPr>
          <w:rFonts w:ascii="Times New Roman" w:hAnsi="Times New Roman" w:cs="Times New Roman"/>
          <w:sz w:val="28"/>
          <w:szCs w:val="28"/>
        </w:rPr>
        <w:t>be published</w:t>
      </w:r>
      <w:r w:rsidR="003974DC">
        <w:rPr>
          <w:rFonts w:ascii="Times New Roman" w:hAnsi="Times New Roman" w:cs="Times New Roman"/>
          <w:sz w:val="28"/>
          <w:szCs w:val="28"/>
        </w:rPr>
        <w:t xml:space="preserve"> shortly, likely in December</w:t>
      </w:r>
    </w:p>
    <w:p w14:paraId="7BA91A54" w14:textId="77777777" w:rsidR="00DD217B" w:rsidRDefault="00DD217B" w:rsidP="00B8078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inverter manufactures identified (same as in previous Odessa event), these OEMs represent over 60% of total solar capacity installed in ERCOT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97B12" w14:textId="43658597" w:rsidR="00B8078D" w:rsidRDefault="0055048D" w:rsidP="00B8078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ERCOT continues to</w:t>
      </w:r>
      <w:r w:rsidR="000063CF">
        <w:rPr>
          <w:rFonts w:ascii="Times New Roman" w:hAnsi="Times New Roman" w:cs="Times New Roman"/>
          <w:sz w:val="28"/>
          <w:szCs w:val="28"/>
        </w:rPr>
        <w:t xml:space="preserve"> work with involved OEMs </w:t>
      </w:r>
      <w:r w:rsidR="00DD217B">
        <w:rPr>
          <w:rFonts w:ascii="Times New Roman" w:hAnsi="Times New Roman" w:cs="Times New Roman"/>
          <w:sz w:val="28"/>
          <w:szCs w:val="28"/>
        </w:rPr>
        <w:t xml:space="preserve">to find </w:t>
      </w:r>
      <w:r w:rsidR="000E71CB">
        <w:rPr>
          <w:rFonts w:ascii="Times New Roman" w:hAnsi="Times New Roman" w:cs="Times New Roman"/>
          <w:sz w:val="28"/>
          <w:szCs w:val="28"/>
        </w:rPr>
        <w:t>mitigation measures</w:t>
      </w:r>
    </w:p>
    <w:p w14:paraId="53890349" w14:textId="152E8F42" w:rsidR="000E71CB" w:rsidRDefault="000E71CB" w:rsidP="00B8078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Solutions have been proposed for </w:t>
      </w:r>
      <w:r w:rsidR="00A50C27">
        <w:rPr>
          <w:rFonts w:ascii="Times New Roman" w:hAnsi="Times New Roman" w:cs="Times New Roman"/>
          <w:sz w:val="28"/>
          <w:szCs w:val="28"/>
        </w:rPr>
        <w:t>voltage phase jump</w:t>
      </w:r>
      <w:r w:rsidR="005B07C0">
        <w:rPr>
          <w:rFonts w:ascii="Times New Roman" w:hAnsi="Times New Roman" w:cs="Times New Roman"/>
          <w:sz w:val="28"/>
          <w:szCs w:val="28"/>
        </w:rPr>
        <w:t xml:space="preserve"> </w:t>
      </w:r>
      <w:r w:rsidR="005E0287">
        <w:rPr>
          <w:rFonts w:ascii="Times New Roman" w:hAnsi="Times New Roman" w:cs="Times New Roman"/>
          <w:sz w:val="28"/>
          <w:szCs w:val="28"/>
        </w:rPr>
        <w:t>as well as</w:t>
      </w:r>
      <w:r>
        <w:rPr>
          <w:rFonts w:ascii="Times New Roman" w:hAnsi="Times New Roman" w:cs="Times New Roman"/>
          <w:sz w:val="28"/>
          <w:szCs w:val="28"/>
        </w:rPr>
        <w:t xml:space="preserve"> overcurrent</w:t>
      </w:r>
      <w:r w:rsidR="00EC25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overvoltage</w:t>
      </w:r>
      <w:r w:rsidR="005B07C0">
        <w:rPr>
          <w:rFonts w:ascii="Times New Roman" w:hAnsi="Times New Roman" w:cs="Times New Roman"/>
          <w:sz w:val="28"/>
          <w:szCs w:val="28"/>
        </w:rPr>
        <w:t xml:space="preserve">, underfrequency, DC-side voltage unbalance </w:t>
      </w:r>
      <w:r w:rsidR="00A50C27">
        <w:rPr>
          <w:rFonts w:ascii="Times New Roman" w:hAnsi="Times New Roman" w:cs="Times New Roman"/>
          <w:sz w:val="28"/>
          <w:szCs w:val="28"/>
        </w:rPr>
        <w:t xml:space="preserve">related </w:t>
      </w:r>
      <w:r w:rsidR="005E0287">
        <w:rPr>
          <w:rFonts w:ascii="Times New Roman" w:hAnsi="Times New Roman" w:cs="Times New Roman"/>
          <w:sz w:val="28"/>
          <w:szCs w:val="28"/>
        </w:rPr>
        <w:t xml:space="preserve">trips. </w:t>
      </w:r>
      <w:r w:rsidR="00A50C27">
        <w:rPr>
          <w:rFonts w:ascii="Times New Roman" w:hAnsi="Times New Roman" w:cs="Times New Roman"/>
          <w:sz w:val="28"/>
          <w:szCs w:val="28"/>
        </w:rPr>
        <w:t xml:space="preserve">Roll out of solution has begun on some of the affected sites. </w:t>
      </w:r>
    </w:p>
    <w:p w14:paraId="43FB2EC8" w14:textId="0A9F69DA" w:rsidR="00AD423D" w:rsidRDefault="00AD423D" w:rsidP="00B8078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plant cannot be modified to comply with existing NOG VRT requirements. </w:t>
      </w:r>
    </w:p>
    <w:p w14:paraId="25742E77" w14:textId="6AAEFA6A" w:rsidR="005D634E" w:rsidRDefault="005D634E" w:rsidP="00B8078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One OEM is out of business, ERCOT is working with the company that took over their service contracts </w:t>
      </w:r>
    </w:p>
    <w:p w14:paraId="1065E17C" w14:textId="6B7A0ABF" w:rsidR="00352B98" w:rsidRDefault="00674DD7" w:rsidP="00B8078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After implementation of corrective actions models need to be resubmitted to ERCOT. </w:t>
      </w:r>
    </w:p>
    <w:p w14:paraId="2BBAC879" w14:textId="77777777" w:rsidR="00D6359D" w:rsidRDefault="00D6359D" w:rsidP="00D635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52AF">
        <w:rPr>
          <w:rFonts w:ascii="Times New Roman" w:hAnsi="Times New Roman" w:cs="Times New Roman"/>
          <w:b/>
          <w:bCs/>
          <w:sz w:val="28"/>
          <w:szCs w:val="28"/>
        </w:rPr>
        <w:lastRenderedPageBreak/>
        <w:t>Industry Update</w:t>
      </w:r>
    </w:p>
    <w:p w14:paraId="37A98381" w14:textId="77777777" w:rsidR="00D6359D" w:rsidRDefault="00D6359D" w:rsidP="00D635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6524">
        <w:rPr>
          <w:rFonts w:ascii="Times New Roman" w:hAnsi="Times New Roman" w:cs="Times New Roman"/>
          <w:sz w:val="28"/>
          <w:szCs w:val="28"/>
        </w:rPr>
        <w:t xml:space="preserve">Presented by Julia Matevosyan </w:t>
      </w:r>
      <w:r>
        <w:rPr>
          <w:rFonts w:ascii="Times New Roman" w:hAnsi="Times New Roman" w:cs="Times New Roman"/>
          <w:sz w:val="28"/>
          <w:szCs w:val="28"/>
        </w:rPr>
        <w:t>(ESIG, IBRTF vice-chair)</w:t>
      </w:r>
    </w:p>
    <w:p w14:paraId="16F16FF2" w14:textId="7267E44D" w:rsidR="00365298" w:rsidRPr="004B625B" w:rsidRDefault="000775A6" w:rsidP="00D635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365298" w:rsidRPr="004B625B">
          <w:rPr>
            <w:rStyle w:val="Hyperlink"/>
            <w:rFonts w:ascii="Times New Roman" w:hAnsi="Times New Roman" w:cs="Times New Roman"/>
            <w:sz w:val="28"/>
            <w:szCs w:val="28"/>
          </w:rPr>
          <w:t>NERC</w:t>
        </w:r>
        <w:r w:rsidR="00365298" w:rsidRPr="004B625B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</w:t>
        </w:r>
        <w:r w:rsidR="00365298" w:rsidRPr="004B625B">
          <w:rPr>
            <w:rStyle w:val="Hyperlink"/>
            <w:rFonts w:ascii="Times New Roman" w:hAnsi="Times New Roman" w:cs="Times New Roman"/>
            <w:sz w:val="28"/>
            <w:szCs w:val="28"/>
          </w:rPr>
          <w:t>IBR Strategy</w:t>
        </w:r>
      </w:hyperlink>
      <w:r w:rsidR="00365298" w:rsidRPr="004B625B">
        <w:rPr>
          <w:rFonts w:ascii="Times New Roman" w:hAnsi="Times New Roman" w:cs="Times New Roman"/>
          <w:sz w:val="28"/>
          <w:szCs w:val="28"/>
        </w:rPr>
        <w:t xml:space="preserve"> </w:t>
      </w:r>
      <w:r w:rsidR="009369AF" w:rsidRPr="004B625B">
        <w:rPr>
          <w:rFonts w:ascii="Times New Roman" w:hAnsi="Times New Roman" w:cs="Times New Roman"/>
          <w:sz w:val="28"/>
          <w:szCs w:val="28"/>
        </w:rPr>
        <w:t xml:space="preserve">paper </w:t>
      </w:r>
    </w:p>
    <w:p w14:paraId="7D26B284" w14:textId="3276E9BB" w:rsidR="00D6359D" w:rsidRPr="00EB2A66" w:rsidRDefault="00730475" w:rsidP="00D635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Joint NERC-NATF-EPRI Annual Transmission Planning and modelling workshop</w:t>
      </w:r>
      <w:r w:rsidR="00EB2A66">
        <w:rPr>
          <w:rFonts w:ascii="Times New Roman" w:hAnsi="Times New Roman" w:cs="Times New Roman"/>
          <w:sz w:val="28"/>
          <w:szCs w:val="28"/>
        </w:rPr>
        <w:t xml:space="preserve">. </w:t>
      </w:r>
      <w:r w:rsidR="00220F3A">
        <w:rPr>
          <w:rFonts w:ascii="Times New Roman" w:hAnsi="Times New Roman" w:cs="Times New Roman"/>
          <w:sz w:val="28"/>
          <w:szCs w:val="28"/>
        </w:rPr>
        <w:t>Key focus included discussion</w:t>
      </w:r>
      <w:r w:rsidR="00CD7684">
        <w:rPr>
          <w:rFonts w:ascii="Times New Roman" w:hAnsi="Times New Roman" w:cs="Times New Roman"/>
          <w:sz w:val="28"/>
          <w:szCs w:val="28"/>
        </w:rPr>
        <w:t xml:space="preserve"> on modelling and software tool improvement needs. </w:t>
      </w:r>
    </w:p>
    <w:p w14:paraId="35CD7752" w14:textId="77777777" w:rsidR="00EB2A66" w:rsidRPr="00EB2A66" w:rsidRDefault="00EB2A66" w:rsidP="00EB2A6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A66">
        <w:rPr>
          <w:rFonts w:ascii="Times New Roman" w:hAnsi="Times New Roman" w:cs="Times New Roman"/>
          <w:sz w:val="28"/>
          <w:szCs w:val="28"/>
        </w:rPr>
        <w:t xml:space="preserve">Presentations: </w:t>
      </w:r>
      <w:hyperlink r:id="rId6" w:history="1">
        <w:r w:rsidRPr="00EB2A66">
          <w:rPr>
            <w:rStyle w:val="Hyperlink"/>
            <w:rFonts w:ascii="Times New Roman" w:hAnsi="Times New Roman" w:cs="Times New Roman"/>
            <w:sz w:val="28"/>
            <w:szCs w:val="28"/>
          </w:rPr>
          <w:t>2022 NERC-NATF-EPRI Annual Transmission Planning and Modeling Workshop Presentations</w:t>
        </w:r>
      </w:hyperlink>
    </w:p>
    <w:p w14:paraId="266762AD" w14:textId="77777777" w:rsidR="00EB2A66" w:rsidRPr="00EB2A66" w:rsidRDefault="00EB2A66" w:rsidP="00EB2A6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A66">
        <w:rPr>
          <w:rFonts w:ascii="Times New Roman" w:hAnsi="Times New Roman" w:cs="Times New Roman"/>
          <w:sz w:val="28"/>
          <w:szCs w:val="28"/>
        </w:rPr>
        <w:t>Recording Day 1</w:t>
      </w:r>
      <w:hyperlink r:id="rId7" w:history="1">
        <w:r w:rsidRPr="00EB2A66">
          <w:rPr>
            <w:rStyle w:val="Hyperlink"/>
            <w:rFonts w:ascii="Times New Roman" w:hAnsi="Times New Roman" w:cs="Times New Roman"/>
            <w:sz w:val="28"/>
            <w:szCs w:val="28"/>
          </w:rPr>
          <w:t>: 2022 NERC-NATF-EPRI Annual Transmission Planning and Modeling Workshop Day 1</w:t>
        </w:r>
      </w:hyperlink>
    </w:p>
    <w:p w14:paraId="6741512D" w14:textId="77777777" w:rsidR="00EB2A66" w:rsidRPr="00EB2A66" w:rsidRDefault="00EB2A66" w:rsidP="00EB2A6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2A66">
        <w:rPr>
          <w:rFonts w:ascii="Times New Roman" w:hAnsi="Times New Roman" w:cs="Times New Roman"/>
          <w:sz w:val="28"/>
          <w:szCs w:val="28"/>
        </w:rPr>
        <w:t xml:space="preserve">Recording Day 2: </w:t>
      </w:r>
      <w:hyperlink r:id="rId8" w:history="1">
        <w:r w:rsidRPr="00EB2A66">
          <w:rPr>
            <w:rStyle w:val="Hyperlink"/>
            <w:rFonts w:ascii="Times New Roman" w:hAnsi="Times New Roman" w:cs="Times New Roman"/>
            <w:sz w:val="28"/>
            <w:szCs w:val="28"/>
          </w:rPr>
          <w:t>2022 NERC-NATF-EPRI Annual Transmission Planning and Modeling Workshop Day 2</w:t>
        </w:r>
      </w:hyperlink>
    </w:p>
    <w:p w14:paraId="3D3B6967" w14:textId="1CFB24D5" w:rsidR="00EB2A66" w:rsidRDefault="00C533B3" w:rsidP="00D635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533B3">
        <w:rPr>
          <w:rFonts w:ascii="Times New Roman" w:hAnsi="Times New Roman" w:cs="Times New Roman"/>
          <w:sz w:val="28"/>
          <w:szCs w:val="28"/>
        </w:rPr>
        <w:t xml:space="preserve">ESIG </w:t>
      </w:r>
      <w:r>
        <w:rPr>
          <w:rFonts w:ascii="Times New Roman" w:hAnsi="Times New Roman" w:cs="Times New Roman"/>
          <w:sz w:val="28"/>
          <w:szCs w:val="28"/>
        </w:rPr>
        <w:t xml:space="preserve">Fall Technical Workshop, covered variety of topics related to energy transition including IEEE2800 </w:t>
      </w:r>
      <w:r w:rsidR="00060016">
        <w:rPr>
          <w:rFonts w:ascii="Times New Roman" w:hAnsi="Times New Roman" w:cs="Times New Roman"/>
          <w:sz w:val="28"/>
          <w:szCs w:val="28"/>
        </w:rPr>
        <w:t>OEM readiness survey results</w:t>
      </w:r>
      <w:r w:rsidR="00365298">
        <w:rPr>
          <w:rFonts w:ascii="Times New Roman" w:hAnsi="Times New Roman" w:cs="Times New Roman"/>
          <w:sz w:val="28"/>
          <w:szCs w:val="28"/>
        </w:rPr>
        <w:t xml:space="preserve"> and regional adoption efforts, </w:t>
      </w:r>
      <w:r w:rsidR="00060016">
        <w:rPr>
          <w:rFonts w:ascii="Times New Roman" w:hAnsi="Times New Roman" w:cs="Times New Roman"/>
          <w:sz w:val="28"/>
          <w:szCs w:val="28"/>
        </w:rPr>
        <w:t>ERCOT/GE study methodology</w:t>
      </w:r>
      <w:r w:rsidR="00365298">
        <w:rPr>
          <w:rFonts w:ascii="Times New Roman" w:hAnsi="Times New Roman" w:cs="Times New Roman"/>
          <w:sz w:val="28"/>
          <w:szCs w:val="28"/>
        </w:rPr>
        <w:t xml:space="preserve">, grid forming inverters etc. </w:t>
      </w:r>
    </w:p>
    <w:p w14:paraId="5A25B6E9" w14:textId="2DF36B7F" w:rsidR="006252AF" w:rsidRPr="006252AF" w:rsidRDefault="00FB5A56" w:rsidP="006252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Closed IBRTF Session</w:t>
      </w:r>
    </w:p>
    <w:p w14:paraId="73E6F73D" w14:textId="55213615" w:rsidR="006252AF" w:rsidRDefault="00566B41" w:rsidP="00322F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OEM1 presented </w:t>
      </w:r>
      <w:r w:rsidR="002C0E3E">
        <w:rPr>
          <w:rFonts w:ascii="Times New Roman" w:hAnsi="Times New Roman" w:cs="Times New Roman"/>
          <w:sz w:val="28"/>
          <w:szCs w:val="28"/>
        </w:rPr>
        <w:t xml:space="preserve">on </w:t>
      </w:r>
      <w:r>
        <w:rPr>
          <w:rFonts w:ascii="Times New Roman" w:hAnsi="Times New Roman" w:cs="Times New Roman"/>
          <w:sz w:val="28"/>
          <w:szCs w:val="28"/>
        </w:rPr>
        <w:t xml:space="preserve">causes of failures during Odessa 2022 event, proposed mitigation strategies and answered audience questions in the closed meeting. </w:t>
      </w:r>
    </w:p>
    <w:p w14:paraId="4D3A4BCC" w14:textId="04754D08" w:rsidR="00566B41" w:rsidRPr="00A81ED3" w:rsidRDefault="00566B41" w:rsidP="00322F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OEM2 </w:t>
      </w:r>
      <w:r w:rsidR="001F21D8">
        <w:rPr>
          <w:rFonts w:ascii="Times New Roman" w:hAnsi="Times New Roman" w:cs="Times New Roman"/>
          <w:sz w:val="28"/>
          <w:szCs w:val="28"/>
        </w:rPr>
        <w:t>will present at one of the future closed sessions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EAEDB" w14:textId="77777777" w:rsidR="00D6359D" w:rsidRPr="004B5131" w:rsidRDefault="00D6359D" w:rsidP="00566B41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sectPr w:rsidR="00D6359D" w:rsidRPr="004B5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239"/>
    <w:multiLevelType w:val="hybridMultilevel"/>
    <w:tmpl w:val="E5C69B54"/>
    <w:lvl w:ilvl="0" w:tplc="84A40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A16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CF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21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8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E29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8A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663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CF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A45E8"/>
    <w:multiLevelType w:val="hybridMultilevel"/>
    <w:tmpl w:val="B6845AFC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37E66"/>
    <w:multiLevelType w:val="hybridMultilevel"/>
    <w:tmpl w:val="E43A2336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249B"/>
    <w:multiLevelType w:val="hybridMultilevel"/>
    <w:tmpl w:val="00A86E2A"/>
    <w:lvl w:ilvl="0" w:tplc="F84E9392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37F75"/>
    <w:multiLevelType w:val="hybridMultilevel"/>
    <w:tmpl w:val="0C6E36E6"/>
    <w:lvl w:ilvl="0" w:tplc="F84E9392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04171B"/>
    <w:multiLevelType w:val="hybridMultilevel"/>
    <w:tmpl w:val="9E243FDE"/>
    <w:lvl w:ilvl="0" w:tplc="FA4250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70DE7"/>
    <w:multiLevelType w:val="hybridMultilevel"/>
    <w:tmpl w:val="08E201BC"/>
    <w:lvl w:ilvl="0" w:tplc="030673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0B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968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E32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AA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C8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F0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D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0A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7D7D"/>
    <w:multiLevelType w:val="hybridMultilevel"/>
    <w:tmpl w:val="01C08892"/>
    <w:lvl w:ilvl="0" w:tplc="CD8CF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89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C8A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8ED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7695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41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44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C7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67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6952390">
    <w:abstractNumId w:val="1"/>
  </w:num>
  <w:num w:numId="2" w16cid:durableId="1532844529">
    <w:abstractNumId w:val="5"/>
  </w:num>
  <w:num w:numId="3" w16cid:durableId="1673028431">
    <w:abstractNumId w:val="4"/>
  </w:num>
  <w:num w:numId="4" w16cid:durableId="1190099390">
    <w:abstractNumId w:val="3"/>
  </w:num>
  <w:num w:numId="5" w16cid:durableId="1270896129">
    <w:abstractNumId w:val="2"/>
  </w:num>
  <w:num w:numId="6" w16cid:durableId="1219435481">
    <w:abstractNumId w:val="0"/>
  </w:num>
  <w:num w:numId="7" w16cid:durableId="1211460989">
    <w:abstractNumId w:val="7"/>
  </w:num>
  <w:num w:numId="8" w16cid:durableId="41491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C"/>
    <w:rsid w:val="000063CF"/>
    <w:rsid w:val="00060016"/>
    <w:rsid w:val="0006133C"/>
    <w:rsid w:val="00063913"/>
    <w:rsid w:val="000704EE"/>
    <w:rsid w:val="0007232B"/>
    <w:rsid w:val="000775A6"/>
    <w:rsid w:val="000B086F"/>
    <w:rsid w:val="000C1D04"/>
    <w:rsid w:val="000C43B6"/>
    <w:rsid w:val="000D0D24"/>
    <w:rsid w:val="000E71CB"/>
    <w:rsid w:val="000E78FC"/>
    <w:rsid w:val="00117F06"/>
    <w:rsid w:val="00131AB5"/>
    <w:rsid w:val="00153F59"/>
    <w:rsid w:val="00156B12"/>
    <w:rsid w:val="00161820"/>
    <w:rsid w:val="00196083"/>
    <w:rsid w:val="001A6524"/>
    <w:rsid w:val="001D33FF"/>
    <w:rsid w:val="001F21D8"/>
    <w:rsid w:val="00212AE9"/>
    <w:rsid w:val="00220F3A"/>
    <w:rsid w:val="00222324"/>
    <w:rsid w:val="002304C3"/>
    <w:rsid w:val="00283C90"/>
    <w:rsid w:val="002A2AA3"/>
    <w:rsid w:val="002C0E3E"/>
    <w:rsid w:val="002C4E00"/>
    <w:rsid w:val="002E5AE2"/>
    <w:rsid w:val="002E7D47"/>
    <w:rsid w:val="002F2464"/>
    <w:rsid w:val="00322FD4"/>
    <w:rsid w:val="003261E9"/>
    <w:rsid w:val="00333AE4"/>
    <w:rsid w:val="00352B98"/>
    <w:rsid w:val="00365298"/>
    <w:rsid w:val="00365365"/>
    <w:rsid w:val="003733CD"/>
    <w:rsid w:val="00381201"/>
    <w:rsid w:val="003974DC"/>
    <w:rsid w:val="003B11D4"/>
    <w:rsid w:val="003C1141"/>
    <w:rsid w:val="003C5568"/>
    <w:rsid w:val="004107D4"/>
    <w:rsid w:val="00416F24"/>
    <w:rsid w:val="00433391"/>
    <w:rsid w:val="004625DA"/>
    <w:rsid w:val="004A43CC"/>
    <w:rsid w:val="004A4B86"/>
    <w:rsid w:val="004B3AFE"/>
    <w:rsid w:val="004B5131"/>
    <w:rsid w:val="004B625B"/>
    <w:rsid w:val="004E3C3E"/>
    <w:rsid w:val="004F30A7"/>
    <w:rsid w:val="004F56A2"/>
    <w:rsid w:val="00521BC3"/>
    <w:rsid w:val="00521E4C"/>
    <w:rsid w:val="0053753C"/>
    <w:rsid w:val="00546B2C"/>
    <w:rsid w:val="0055048D"/>
    <w:rsid w:val="00553343"/>
    <w:rsid w:val="00566B41"/>
    <w:rsid w:val="005B07C0"/>
    <w:rsid w:val="005B5DE2"/>
    <w:rsid w:val="005D634E"/>
    <w:rsid w:val="005E0287"/>
    <w:rsid w:val="00612228"/>
    <w:rsid w:val="006252AF"/>
    <w:rsid w:val="0065076A"/>
    <w:rsid w:val="0065477B"/>
    <w:rsid w:val="00666BD2"/>
    <w:rsid w:val="00674DD7"/>
    <w:rsid w:val="00696E59"/>
    <w:rsid w:val="006B14C8"/>
    <w:rsid w:val="006E5112"/>
    <w:rsid w:val="00730475"/>
    <w:rsid w:val="00733A02"/>
    <w:rsid w:val="007435B8"/>
    <w:rsid w:val="0077317A"/>
    <w:rsid w:val="008032C5"/>
    <w:rsid w:val="00836501"/>
    <w:rsid w:val="00850E77"/>
    <w:rsid w:val="0089513C"/>
    <w:rsid w:val="008B57D8"/>
    <w:rsid w:val="008D0B20"/>
    <w:rsid w:val="008D3017"/>
    <w:rsid w:val="008E6870"/>
    <w:rsid w:val="008F2207"/>
    <w:rsid w:val="009009C8"/>
    <w:rsid w:val="009032EF"/>
    <w:rsid w:val="009162A9"/>
    <w:rsid w:val="009309D6"/>
    <w:rsid w:val="00932915"/>
    <w:rsid w:val="009369AF"/>
    <w:rsid w:val="0098508A"/>
    <w:rsid w:val="00986EEF"/>
    <w:rsid w:val="009C0D17"/>
    <w:rsid w:val="009F335B"/>
    <w:rsid w:val="00A4036C"/>
    <w:rsid w:val="00A47F37"/>
    <w:rsid w:val="00A50C27"/>
    <w:rsid w:val="00A66D36"/>
    <w:rsid w:val="00A81ED3"/>
    <w:rsid w:val="00A86F08"/>
    <w:rsid w:val="00A93D1F"/>
    <w:rsid w:val="00AA14AD"/>
    <w:rsid w:val="00AA5B86"/>
    <w:rsid w:val="00AA71E2"/>
    <w:rsid w:val="00AD1E86"/>
    <w:rsid w:val="00AD423D"/>
    <w:rsid w:val="00AD7612"/>
    <w:rsid w:val="00AE1AEE"/>
    <w:rsid w:val="00B03BD4"/>
    <w:rsid w:val="00B047F1"/>
    <w:rsid w:val="00B12A5C"/>
    <w:rsid w:val="00B31FA4"/>
    <w:rsid w:val="00B36789"/>
    <w:rsid w:val="00B659AA"/>
    <w:rsid w:val="00B75783"/>
    <w:rsid w:val="00B8078D"/>
    <w:rsid w:val="00BC4555"/>
    <w:rsid w:val="00BD6079"/>
    <w:rsid w:val="00BF5A73"/>
    <w:rsid w:val="00C21F5F"/>
    <w:rsid w:val="00C26122"/>
    <w:rsid w:val="00C26259"/>
    <w:rsid w:val="00C3113A"/>
    <w:rsid w:val="00C533B3"/>
    <w:rsid w:val="00C62945"/>
    <w:rsid w:val="00C80BBA"/>
    <w:rsid w:val="00CA1C04"/>
    <w:rsid w:val="00CB591E"/>
    <w:rsid w:val="00CB6EB6"/>
    <w:rsid w:val="00CD7684"/>
    <w:rsid w:val="00D332A3"/>
    <w:rsid w:val="00D4197A"/>
    <w:rsid w:val="00D6359D"/>
    <w:rsid w:val="00D754C0"/>
    <w:rsid w:val="00DB4720"/>
    <w:rsid w:val="00DC642B"/>
    <w:rsid w:val="00DD217B"/>
    <w:rsid w:val="00DE2688"/>
    <w:rsid w:val="00DE5550"/>
    <w:rsid w:val="00E37EFE"/>
    <w:rsid w:val="00E57735"/>
    <w:rsid w:val="00E95DAC"/>
    <w:rsid w:val="00EB2A66"/>
    <w:rsid w:val="00EC2577"/>
    <w:rsid w:val="00F072AE"/>
    <w:rsid w:val="00F425D2"/>
    <w:rsid w:val="00F73E39"/>
    <w:rsid w:val="00FB036D"/>
    <w:rsid w:val="00FB5A56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FEDB"/>
  <w15:chartTrackingRefBased/>
  <w15:docId w15:val="{CD548FA3-C784-4FBB-B00A-BCAECC27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B2C"/>
    <w:pPr>
      <w:ind w:left="720"/>
      <w:contextualSpacing/>
    </w:pPr>
  </w:style>
  <w:style w:type="paragraph" w:styleId="Revision">
    <w:name w:val="Revision"/>
    <w:hidden/>
    <w:uiPriority w:val="99"/>
    <w:semiHidden/>
    <w:rsid w:val="00212A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5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5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75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00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15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19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968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61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494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707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08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875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c.webex.com/nerc/lsr.php?RCID=4f42faf863bc7d8d2f295c68d57e24a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rc.webex.com/nerc/lsr.php?RCID=4d1f8dcaf215e30a78ff597460d6f6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rc.com/comm/RSTC/IRPS/NATF-NERC-EPRI_2022_Planning_and_Modeling_Virtual_Seminar_Presentations.pdf" TargetMode="External"/><Relationship Id="rId5" Type="http://schemas.openxmlformats.org/officeDocument/2006/relationships/hyperlink" Target="https://www.nerc.com/comm/Documents/NERC_IBR_Strategy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Julia Matevosyan</cp:lastModifiedBy>
  <cp:revision>32</cp:revision>
  <dcterms:created xsi:type="dcterms:W3CDTF">2022-11-25T17:26:00Z</dcterms:created>
  <dcterms:modified xsi:type="dcterms:W3CDTF">2022-11-27T18:07:00Z</dcterms:modified>
</cp:coreProperties>
</file>