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63895808" w:rsidR="00C97625" w:rsidRPr="00595DDC" w:rsidRDefault="005C436D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="00B567B8" w:rsidRPr="00B567B8">
                <w:rPr>
                  <w:rStyle w:val="Hyperlink"/>
                </w:rPr>
                <w:t>1151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6462E429" w:rsidR="00C97625" w:rsidRPr="009F3D0E" w:rsidRDefault="00B567B8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rPr>
                <w:rFonts w:eastAsia="Arial" w:cs="Arial"/>
                <w:color w:val="000000"/>
              </w:rPr>
              <w:t>Protocol Revision Subcommittee Meeting Requirement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0A8B4771" w:rsidR="00FC0BDC" w:rsidRPr="009F3D0E" w:rsidRDefault="005C436D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November 22, 2022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38541A52" w:rsidR="00F13670" w:rsidRPr="00511748" w:rsidRDefault="00511748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6F0D6E">
              <w:rPr>
                <w:rFonts w:cs="Arial"/>
              </w:rPr>
              <w:t>Nodal Protocol Revision Request (</w:t>
            </w:r>
            <w:r w:rsidR="00424401">
              <w:rPr>
                <w:rFonts w:cs="Arial"/>
              </w:rPr>
              <w:t>NPRR</w:t>
            </w:r>
            <w:r w:rsidR="006F0D6E">
              <w:rPr>
                <w:rFonts w:cs="Arial"/>
              </w:rPr>
              <w:t>)</w:t>
            </w:r>
            <w:r w:rsidR="00424401">
              <w:rPr>
                <w:rFonts w:cs="Arial"/>
              </w:rPr>
              <w:t xml:space="preserve"> can take effect </w:t>
            </w:r>
            <w:r w:rsidR="004B3901">
              <w:rPr>
                <w:rFonts w:cs="Arial"/>
              </w:rPr>
              <w:t>following</w:t>
            </w:r>
            <w:r w:rsidR="002C38FE" w:rsidRPr="00511748">
              <w:rPr>
                <w:rFonts w:cs="Arial"/>
              </w:rPr>
              <w:t xml:space="preserve"> </w:t>
            </w:r>
            <w:r w:rsidR="00BB3E15" w:rsidRPr="00931063">
              <w:rPr>
                <w:rFonts w:cs="Arial"/>
              </w:rPr>
              <w:t>Public</w:t>
            </w:r>
            <w:r w:rsidR="00BB3E15">
              <w:rPr>
                <w:rFonts w:cs="Arial"/>
              </w:rPr>
              <w:t xml:space="preserve"> Utility Commission of Texas </w:t>
            </w:r>
            <w:r w:rsidR="00BB3E15" w:rsidRPr="00931063">
              <w:rPr>
                <w:rFonts w:cs="Arial"/>
              </w:rPr>
              <w:t>(</w:t>
            </w:r>
            <w:r w:rsidR="00BB3E15">
              <w:rPr>
                <w:rFonts w:cs="Arial"/>
              </w:rPr>
              <w:t>PUCT</w:t>
            </w:r>
            <w:r w:rsidR="00BB3E15" w:rsidRPr="00931063">
              <w:rPr>
                <w:rFonts w:cs="Arial"/>
              </w:rPr>
              <w:t>)</w:t>
            </w:r>
            <w:r w:rsidR="002C38FE">
              <w:rPr>
                <w:rFonts w:cs="Arial"/>
              </w:rPr>
              <w:t xml:space="preserve"> approval</w:t>
            </w:r>
            <w:r w:rsidR="00424401">
              <w:rPr>
                <w:rFonts w:cs="Arial"/>
              </w:rPr>
              <w:t>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39433016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5C436D">
      <w:rPr>
        <w:rFonts w:ascii="Arial" w:hAnsi="Arial"/>
        <w:noProof/>
        <w:sz w:val="18"/>
      </w:rPr>
      <w:t>1151NPRR-04 Impact Analysis 112222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436D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567B8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56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15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 11XX22</cp:lastModifiedBy>
  <cp:revision>4</cp:revision>
  <cp:lastPrinted>2007-01-12T13:31:00Z</cp:lastPrinted>
  <dcterms:created xsi:type="dcterms:W3CDTF">2022-01-19T19:35:00Z</dcterms:created>
  <dcterms:modified xsi:type="dcterms:W3CDTF">2022-11-22T16:03:00Z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