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AF6" w14:textId="5D8213D8" w:rsidR="00EC2299" w:rsidRPr="008A691B" w:rsidRDefault="00EC2299" w:rsidP="00EC2299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8560E0">
        <w:rPr>
          <w:rFonts w:ascii="Times New Roman" w:hAnsi="Times New Roman"/>
          <w:b/>
          <w:u w:val="single"/>
        </w:rPr>
        <w:t>5</w:t>
      </w:r>
      <w:r w:rsidRPr="008A691B">
        <w:rPr>
          <w:rFonts w:ascii="Times New Roman" w:hAnsi="Times New Roman"/>
          <w:b/>
          <w:u w:val="single"/>
        </w:rPr>
        <w:t>:</w:t>
      </w:r>
    </w:p>
    <w:p w14:paraId="09373DC8" w14:textId="66ECBEA4" w:rsidR="00EC2299" w:rsidRPr="008A691B" w:rsidRDefault="00EC2299" w:rsidP="00EC2299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</w:t>
      </w:r>
      <w:r w:rsidR="00ED0826">
        <w:rPr>
          <w:lang w:val="en-US"/>
        </w:rPr>
        <w:t>1</w:t>
      </w:r>
      <w:r w:rsidR="000B005B">
        <w:rPr>
          <w:lang w:val="en-US"/>
        </w:rPr>
        <w:t>1</w:t>
      </w:r>
      <w:r w:rsidR="008560E0">
        <w:rPr>
          <w:lang w:val="en-US"/>
        </w:rPr>
        <w:t>40</w:t>
      </w:r>
      <w:r w:rsidRPr="008A691B">
        <w:rPr>
          <w:lang w:val="en-US"/>
        </w:rPr>
        <w:t xml:space="preserve"> – </w:t>
      </w:r>
      <w:r w:rsidR="008560E0" w:rsidRPr="0088075D">
        <w:t>Recovering Fuel Costs for Generation Above LSL During RUC-Committed Hours</w:t>
      </w:r>
    </w:p>
    <w:p w14:paraId="2749D00A" w14:textId="6603735A" w:rsidR="00EC2299" w:rsidRDefault="00EC2299" w:rsidP="00EC2299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="008560E0" w:rsidRPr="008560E0">
        <w:rPr>
          <w:b w:val="0"/>
          <w:lang w:val="en-US"/>
        </w:rPr>
        <w:t>permits Generation Resources to recover their fuel costs when instructed to start due to a Reliability Unit Commitment (RUC) and operate above the Generation Resource’s Low Sustained Limit (LSL).</w:t>
      </w:r>
    </w:p>
    <w:p w14:paraId="55BED3D1" w14:textId="3BC4C033" w:rsidR="00EC2299" w:rsidRDefault="00EC2299" w:rsidP="00EC2299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8560E0">
        <w:rPr>
          <w:lang w:val="en-US"/>
        </w:rPr>
        <w:t xml:space="preserve">5.7.1.3 </w:t>
      </w:r>
      <w:r w:rsidR="008560E0">
        <w:rPr>
          <w:lang w:val="en-US"/>
        </w:rPr>
        <w:t>[effective upon system implementation]</w:t>
      </w:r>
    </w:p>
    <w:p w14:paraId="3EC0A28A" w14:textId="379D2A1D" w:rsidR="00ED0826" w:rsidRPr="008A691B" w:rsidRDefault="00ED0826" w:rsidP="00ED0826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8560E0">
        <w:rPr>
          <w:rFonts w:ascii="Times New Roman" w:hAnsi="Times New Roman"/>
          <w:b/>
          <w:u w:val="single"/>
        </w:rPr>
        <w:t>9</w:t>
      </w:r>
      <w:r w:rsidRPr="008A691B">
        <w:rPr>
          <w:rFonts w:ascii="Times New Roman" w:hAnsi="Times New Roman"/>
          <w:b/>
          <w:u w:val="single"/>
        </w:rPr>
        <w:t>:</w:t>
      </w:r>
    </w:p>
    <w:p w14:paraId="0A06295F" w14:textId="77777777" w:rsidR="008560E0" w:rsidRPr="008A691B" w:rsidRDefault="008560E0" w:rsidP="008560E0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NPRR1140</w:t>
      </w:r>
      <w:r w:rsidRPr="008A691B">
        <w:rPr>
          <w:lang w:val="en-US"/>
        </w:rPr>
        <w:t xml:space="preserve"> – </w:t>
      </w:r>
      <w:r w:rsidRPr="0088075D">
        <w:t>Recovering Fuel Costs for Generation Above LSL During RUC-Committed Hours</w:t>
      </w:r>
    </w:p>
    <w:p w14:paraId="49BC70B8" w14:textId="6194E4FF" w:rsidR="00ED0826" w:rsidRPr="008A691B" w:rsidRDefault="00ED0826" w:rsidP="00ED0826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 w:rsidR="008560E0">
        <w:rPr>
          <w:b w:val="0"/>
          <w:i/>
          <w:lang w:val="en-US"/>
        </w:rPr>
        <w:t>5</w:t>
      </w:r>
      <w:r w:rsidRPr="008A691B">
        <w:rPr>
          <w:b w:val="0"/>
          <w:i/>
          <w:lang w:val="en-US"/>
        </w:rPr>
        <w:t xml:space="preserve"> above.</w:t>
      </w:r>
    </w:p>
    <w:p w14:paraId="74953C2B" w14:textId="3AC885A0" w:rsidR="00EC2299" w:rsidRPr="00ED0826" w:rsidRDefault="00ED0826" w:rsidP="00ED0826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8560E0">
        <w:rPr>
          <w:lang w:val="en-US"/>
        </w:rPr>
        <w:t>9.14.7</w:t>
      </w:r>
    </w:p>
    <w:sectPr w:rsidR="00EC2299" w:rsidRPr="00ED0826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54AF3A6A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8560E0">
      <w:rPr>
        <w:rFonts w:ascii="Times New Roman Bold" w:hAnsi="Times New Roman Bold"/>
        <w:b w:val="0"/>
      </w:rPr>
      <w:t>November 4</w:t>
    </w:r>
    <w:r>
      <w:rPr>
        <w:rFonts w:ascii="Times New Roman Bold" w:hAnsi="Times New Roman Bold"/>
        <w:b w:val="0"/>
      </w:rPr>
      <w:t>, 202</w:t>
    </w:r>
    <w:r w:rsidR="005E413C">
      <w:rPr>
        <w:rFonts w:ascii="Times New Roman Bold" w:hAnsi="Times New Roman Bold"/>
        <w:b w:val="0"/>
      </w:rPr>
      <w:t>2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030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0E0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3C73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6A10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3</cp:revision>
  <cp:lastPrinted>2019-12-18T16:51:00Z</cp:lastPrinted>
  <dcterms:created xsi:type="dcterms:W3CDTF">2022-07-14T13:51:00Z</dcterms:created>
  <dcterms:modified xsi:type="dcterms:W3CDTF">2022-10-20T14:31:00Z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