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5Dark"/>
        <w:tblW w:w="145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8442"/>
        <w:gridCol w:w="1332"/>
        <w:gridCol w:w="1781"/>
      </w:tblGrid>
      <w:tr w:rsidR="00505637" w14:paraId="306AFF1E" w14:textId="77777777" w:rsidTr="00CC6C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top w:val="none" w:sz="0" w:space="0" w:color="auto"/>
              <w:left w:val="none" w:sz="0" w:space="0" w:color="auto"/>
              <w:right w:val="none" w:sz="0" w:space="0" w:color="auto"/>
            </w:tcBorders>
          </w:tcPr>
          <w:p w14:paraId="61FA52E5" w14:textId="77777777" w:rsidR="00CC57D2" w:rsidRDefault="005F10B7">
            <w:r>
              <w:t>Action</w:t>
            </w:r>
          </w:p>
        </w:tc>
        <w:tc>
          <w:tcPr>
            <w:tcW w:w="7856" w:type="dxa"/>
            <w:tcBorders>
              <w:top w:val="none" w:sz="0" w:space="0" w:color="auto"/>
              <w:left w:val="none" w:sz="0" w:space="0" w:color="auto"/>
              <w:right w:val="none" w:sz="0" w:space="0" w:color="auto"/>
            </w:tcBorders>
          </w:tcPr>
          <w:p w14:paraId="5B4AFEC5" w14:textId="77777777" w:rsidR="00CC57D2" w:rsidRDefault="005F10B7">
            <w:pPr>
              <w:cnfStyle w:val="100000000000" w:firstRow="1" w:lastRow="0" w:firstColumn="0" w:lastColumn="0" w:oddVBand="0" w:evenVBand="0" w:oddHBand="0" w:evenHBand="0" w:firstRowFirstColumn="0" w:firstRowLastColumn="0" w:lastRowFirstColumn="0" w:lastRowLastColumn="0"/>
            </w:pPr>
            <w:r>
              <w:t>Description</w:t>
            </w:r>
            <w:r w:rsidR="00DF6D02">
              <w:t>/ Update</w:t>
            </w:r>
          </w:p>
        </w:tc>
        <w:tc>
          <w:tcPr>
            <w:tcW w:w="1350" w:type="dxa"/>
            <w:tcBorders>
              <w:top w:val="none" w:sz="0" w:space="0" w:color="auto"/>
              <w:left w:val="none" w:sz="0" w:space="0" w:color="auto"/>
              <w:right w:val="none" w:sz="0" w:space="0" w:color="auto"/>
            </w:tcBorders>
          </w:tcPr>
          <w:p w14:paraId="671CB4C3" w14:textId="77777777" w:rsidR="00CC57D2" w:rsidRDefault="005F10B7">
            <w:pPr>
              <w:cnfStyle w:val="100000000000" w:firstRow="1" w:lastRow="0" w:firstColumn="0" w:lastColumn="0" w:oddVBand="0" w:evenVBand="0" w:oddHBand="0" w:evenHBand="0" w:firstRowFirstColumn="0" w:firstRowLastColumn="0" w:lastRowFirstColumn="0" w:lastRowLastColumn="0"/>
            </w:pPr>
            <w:r>
              <w:t>Projected Completion</w:t>
            </w:r>
          </w:p>
        </w:tc>
        <w:tc>
          <w:tcPr>
            <w:tcW w:w="1980" w:type="dxa"/>
            <w:tcBorders>
              <w:top w:val="none" w:sz="0" w:space="0" w:color="auto"/>
              <w:left w:val="none" w:sz="0" w:space="0" w:color="auto"/>
              <w:right w:val="none" w:sz="0" w:space="0" w:color="auto"/>
            </w:tcBorders>
          </w:tcPr>
          <w:p w14:paraId="534F9DF1" w14:textId="77777777" w:rsidR="00CC57D2" w:rsidRDefault="005F10B7">
            <w:pPr>
              <w:cnfStyle w:val="100000000000" w:firstRow="1" w:lastRow="0" w:firstColumn="0" w:lastColumn="0" w:oddVBand="0" w:evenVBand="0" w:oddHBand="0" w:evenHBand="0" w:firstRowFirstColumn="0" w:firstRowLastColumn="0" w:lastRowFirstColumn="0" w:lastRowLastColumn="0"/>
            </w:pPr>
            <w:r>
              <w:t>Status</w:t>
            </w:r>
          </w:p>
        </w:tc>
      </w:tr>
      <w:tr w:rsidR="008C0495" w14:paraId="1DE2502D"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tcPr>
          <w:p w14:paraId="13C9F034" w14:textId="77777777" w:rsidR="00CC57D2" w:rsidRDefault="00E67CC6">
            <w:r>
              <w:t>TRANSITION TO COMPETITION</w:t>
            </w:r>
          </w:p>
        </w:tc>
        <w:tc>
          <w:tcPr>
            <w:tcW w:w="7856" w:type="dxa"/>
            <w:shd w:val="clear" w:color="auto" w:fill="000000" w:themeFill="text1"/>
          </w:tcPr>
          <w:p w14:paraId="4510A74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000000" w:themeFill="text1"/>
          </w:tcPr>
          <w:p w14:paraId="2AED0A1C"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000000" w:themeFill="text1"/>
          </w:tcPr>
          <w:p w14:paraId="62A98F1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32C46769" w14:textId="77777777" w:rsidTr="004277CC">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E2A8F64" w14:textId="6B82FDBC" w:rsidR="00CC57D2" w:rsidRPr="008C0495" w:rsidRDefault="003C3E4F">
            <w:pPr>
              <w:rPr>
                <w:color w:val="auto"/>
              </w:rPr>
            </w:pPr>
            <w:r w:rsidRPr="008C0495">
              <w:rPr>
                <w:color w:val="auto"/>
              </w:rPr>
              <w:t>Mass Customer Lists</w:t>
            </w:r>
            <w:r w:rsidR="00D35B7D">
              <w:rPr>
                <w:color w:val="auto"/>
              </w:rPr>
              <w:t>/ Customer Data Issue</w:t>
            </w:r>
          </w:p>
        </w:tc>
        <w:tc>
          <w:tcPr>
            <w:tcW w:w="7856" w:type="dxa"/>
            <w:shd w:val="clear" w:color="auto" w:fill="F2F2F2" w:themeFill="background1" w:themeFillShade="F2"/>
          </w:tcPr>
          <w:p w14:paraId="11CB95EB" w14:textId="77777777" w:rsidR="00CC57D2" w:rsidRPr="00500CBC" w:rsidRDefault="003C3E4F">
            <w:pPr>
              <w:cnfStyle w:val="000000000000" w:firstRow="0" w:lastRow="0" w:firstColumn="0" w:lastColumn="0" w:oddVBand="0" w:evenVBand="0" w:oddHBand="0" w:evenHBand="0" w:firstRowFirstColumn="0" w:firstRowLastColumn="0" w:lastRowFirstColumn="0" w:lastRowLastColumn="0"/>
            </w:pPr>
            <w:r w:rsidRPr="00500CBC">
              <w:t xml:space="preserve">LP&amp;L to send MCLs to REPs once ESIs are created </w:t>
            </w:r>
          </w:p>
          <w:p w14:paraId="3575B830" w14:textId="77777777" w:rsidR="003C3E4F" w:rsidRPr="00500CBC" w:rsidRDefault="003C3E4F">
            <w:pPr>
              <w:cnfStyle w:val="000000000000" w:firstRow="0" w:lastRow="0" w:firstColumn="0" w:lastColumn="0" w:oddVBand="0" w:evenVBand="0" w:oddHBand="0" w:evenHBand="0" w:firstRowFirstColumn="0" w:firstRowLastColumn="0" w:lastRowFirstColumn="0" w:lastRowLastColumn="0"/>
            </w:pPr>
            <w:r w:rsidRPr="00500CBC">
              <w:t xml:space="preserve">Format – RMG Appendix F6 </w:t>
            </w:r>
          </w:p>
          <w:p w14:paraId="2AA85724" w14:textId="77777777" w:rsidR="005303F9" w:rsidRDefault="005303F9">
            <w:pPr>
              <w:cnfStyle w:val="000000000000" w:firstRow="0" w:lastRow="0" w:firstColumn="0" w:lastColumn="0" w:oddVBand="0" w:evenVBand="0" w:oddHBand="0" w:evenHBand="0" w:firstRowFirstColumn="0" w:firstRowLastColumn="0" w:lastRowFirstColumn="0" w:lastRowLastColumn="0"/>
            </w:pPr>
            <w:r w:rsidRPr="00500CBC">
              <w:t xml:space="preserve">Including historical usage </w:t>
            </w:r>
            <w:proofErr w:type="gramStart"/>
            <w:r w:rsidRPr="00500CBC">
              <w:t>-  interval</w:t>
            </w:r>
            <w:proofErr w:type="gramEnd"/>
            <w:r w:rsidRPr="00500CBC">
              <w:t xml:space="preserve"> data might be available </w:t>
            </w:r>
          </w:p>
          <w:p w14:paraId="4A4320C0" w14:textId="215A18CF" w:rsidR="00411B4F" w:rsidRPr="00411B4F" w:rsidRDefault="00D35B7D">
            <w:pPr>
              <w:cnfStyle w:val="000000000000" w:firstRow="0" w:lastRow="0" w:firstColumn="0" w:lastColumn="0" w:oddVBand="0" w:evenVBand="0" w:oddHBand="0" w:evenHBand="0" w:firstRowFirstColumn="0" w:firstRowLastColumn="0" w:lastRowFirstColumn="0" w:lastRowLastColumn="0"/>
              <w:rPr>
                <w:color w:val="00B050"/>
              </w:rPr>
            </w:pPr>
            <w:r>
              <w:rPr>
                <w:b/>
                <w:bCs/>
                <w:color w:val="00B050"/>
              </w:rPr>
              <w:t xml:space="preserve">10/11 </w:t>
            </w:r>
            <w:r w:rsidR="00411B4F" w:rsidRPr="00D115E8">
              <w:rPr>
                <w:b/>
                <w:bCs/>
                <w:color w:val="00B050"/>
              </w:rPr>
              <w:t>Customer Data issue</w:t>
            </w:r>
            <w:r w:rsidR="00411B4F">
              <w:rPr>
                <w:color w:val="00B050"/>
              </w:rPr>
              <w:t xml:space="preserve"> being resolved.  Utility code Chapter 182.051 outlines entities with whom customer information</w:t>
            </w:r>
            <w:r w:rsidR="00D115E8">
              <w:rPr>
                <w:color w:val="00B050"/>
              </w:rPr>
              <w:t xml:space="preserve"> (including usage) </w:t>
            </w:r>
            <w:r w:rsidR="00411B4F">
              <w:rPr>
                <w:color w:val="00B050"/>
              </w:rPr>
              <w:t xml:space="preserve">may be shared.  </w:t>
            </w:r>
            <w:r w:rsidR="00D115E8">
              <w:rPr>
                <w:color w:val="00B050"/>
              </w:rPr>
              <w:t>ERCOT was not listed as a “provider” (this impacts MCL, CBCI, 867s, LSE files).  Ultimately this is a legislative issue, however, ERCOT legal and LP&amp;L legal are working to resolve.  Timing on resolution will depend on what works with all parties.</w:t>
            </w:r>
          </w:p>
        </w:tc>
        <w:tc>
          <w:tcPr>
            <w:tcW w:w="1350" w:type="dxa"/>
            <w:shd w:val="clear" w:color="auto" w:fill="F2F2F2" w:themeFill="background1" w:themeFillShade="F2"/>
          </w:tcPr>
          <w:p w14:paraId="0C4C516D" w14:textId="0E0253BD" w:rsidR="00CC57D2" w:rsidRPr="00500CBC" w:rsidRDefault="005303F9">
            <w:pPr>
              <w:cnfStyle w:val="000000000000" w:firstRow="0" w:lastRow="0" w:firstColumn="0" w:lastColumn="0" w:oddVBand="0" w:evenVBand="0" w:oddHBand="0" w:evenHBand="0" w:firstRowFirstColumn="0" w:firstRowLastColumn="0" w:lastRowFirstColumn="0" w:lastRowLastColumn="0"/>
            </w:pPr>
            <w:r w:rsidRPr="00500CBC">
              <w:t>Q2 2023</w:t>
            </w:r>
          </w:p>
        </w:tc>
        <w:tc>
          <w:tcPr>
            <w:tcW w:w="1980" w:type="dxa"/>
            <w:shd w:val="clear" w:color="auto" w:fill="F2F2F2" w:themeFill="background1" w:themeFillShade="F2"/>
          </w:tcPr>
          <w:p w14:paraId="66DC76BF"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C0495" w14:paraId="5730228E"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33C001CF" w14:textId="77777777" w:rsidR="00CC57D2" w:rsidRPr="008C0495" w:rsidRDefault="00F42437">
            <w:pPr>
              <w:rPr>
                <w:color w:val="auto"/>
              </w:rPr>
            </w:pPr>
            <w:r w:rsidRPr="008C0495">
              <w:rPr>
                <w:color w:val="auto"/>
              </w:rPr>
              <w:t>CBCI files for Default REPs</w:t>
            </w:r>
          </w:p>
        </w:tc>
        <w:tc>
          <w:tcPr>
            <w:tcW w:w="7856" w:type="dxa"/>
            <w:shd w:val="clear" w:color="auto" w:fill="FFFFFF" w:themeFill="background1"/>
          </w:tcPr>
          <w:p w14:paraId="681233CB" w14:textId="77777777" w:rsidR="00250C70" w:rsidRDefault="00F42437">
            <w:pPr>
              <w:cnfStyle w:val="000000100000" w:firstRow="0" w:lastRow="0" w:firstColumn="0" w:lastColumn="0" w:oddVBand="0" w:evenVBand="0" w:oddHBand="1" w:evenHBand="0" w:firstRowFirstColumn="0" w:firstRowLastColumn="0" w:lastRowFirstColumn="0" w:lastRowLastColumn="0"/>
            </w:pPr>
            <w:r>
              <w:t>Files will be sent to Default REPs as part of the customer transition for those ESIs who do not exercise choice</w:t>
            </w:r>
          </w:p>
          <w:p w14:paraId="1D59EB88" w14:textId="77777777" w:rsidR="00CC57D2" w:rsidRDefault="00250C70">
            <w:pPr>
              <w:cnfStyle w:val="000000100000" w:firstRow="0" w:lastRow="0" w:firstColumn="0" w:lastColumn="0" w:oddVBand="0" w:evenVBand="0" w:oddHBand="1" w:evenHBand="0" w:firstRowFirstColumn="0" w:firstRowLastColumn="0" w:lastRowFirstColumn="0" w:lastRowLastColumn="0"/>
            </w:pPr>
            <w:r>
              <w:t>Details on Default process will follow.</w:t>
            </w:r>
          </w:p>
          <w:p w14:paraId="1DAD92C1" w14:textId="77777777" w:rsidR="00F42437" w:rsidRDefault="00F42437">
            <w:pPr>
              <w:cnfStyle w:val="000000100000" w:firstRow="0" w:lastRow="0" w:firstColumn="0" w:lastColumn="0" w:oddVBand="0" w:evenVBand="0" w:oddHBand="1" w:evenHBand="0" w:firstRowFirstColumn="0" w:firstRowLastColumn="0" w:lastRowFirstColumn="0" w:lastRowLastColumn="0"/>
            </w:pPr>
            <w:r>
              <w:t xml:space="preserve">Format – RMG </w:t>
            </w:r>
            <w:r w:rsidR="00250C70">
              <w:t>Section 9, Appendix F6</w:t>
            </w:r>
          </w:p>
        </w:tc>
        <w:tc>
          <w:tcPr>
            <w:tcW w:w="1350" w:type="dxa"/>
            <w:shd w:val="clear" w:color="auto" w:fill="FFFFFF" w:themeFill="background1"/>
          </w:tcPr>
          <w:p w14:paraId="26E3C17E" w14:textId="77777777" w:rsidR="00CC57D2" w:rsidRDefault="00F42437">
            <w:pPr>
              <w:cnfStyle w:val="000000100000" w:firstRow="0" w:lastRow="0" w:firstColumn="0" w:lastColumn="0" w:oddVBand="0" w:evenVBand="0" w:oddHBand="1" w:evenHBand="0" w:firstRowFirstColumn="0" w:firstRowLastColumn="0" w:lastRowFirstColumn="0" w:lastRowLastColumn="0"/>
            </w:pPr>
            <w:r>
              <w:t>Q3 2023</w:t>
            </w:r>
          </w:p>
        </w:tc>
        <w:tc>
          <w:tcPr>
            <w:tcW w:w="1980" w:type="dxa"/>
            <w:shd w:val="clear" w:color="auto" w:fill="FFFFFF" w:themeFill="background1"/>
          </w:tcPr>
          <w:p w14:paraId="0A82CE47"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766E9D8A" w14:textId="77777777" w:rsidTr="004277CC">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6CAA743B" w14:textId="77777777" w:rsidR="00CC57D2" w:rsidRPr="008C0495" w:rsidRDefault="00F42437">
            <w:pPr>
              <w:rPr>
                <w:color w:val="auto"/>
              </w:rPr>
            </w:pPr>
            <w:r w:rsidRPr="008C0495">
              <w:rPr>
                <w:color w:val="auto"/>
              </w:rPr>
              <w:t>Customer enrollment process</w:t>
            </w:r>
          </w:p>
        </w:tc>
        <w:tc>
          <w:tcPr>
            <w:tcW w:w="7856" w:type="dxa"/>
            <w:shd w:val="clear" w:color="auto" w:fill="F2F2F2" w:themeFill="background1" w:themeFillShade="F2"/>
          </w:tcPr>
          <w:p w14:paraId="6239E2AF" w14:textId="77777777" w:rsidR="00CC57D2" w:rsidRDefault="00F42437">
            <w:pPr>
              <w:cnfStyle w:val="000000000000" w:firstRow="0" w:lastRow="0" w:firstColumn="0" w:lastColumn="0" w:oddVBand="0" w:evenVBand="0" w:oddHBand="0" w:evenHBand="0" w:firstRowFirstColumn="0" w:firstRowLastColumn="0" w:lastRowFirstColumn="0" w:lastRowLastColumn="0"/>
            </w:pPr>
            <w:r>
              <w:t xml:space="preserve">LP&amp;L and task force to provide detailed timeline of process </w:t>
            </w:r>
          </w:p>
          <w:p w14:paraId="61BA391A" w14:textId="77777777" w:rsidR="00F42437" w:rsidRDefault="00F42437">
            <w:pPr>
              <w:cnfStyle w:val="000000000000" w:firstRow="0" w:lastRow="0" w:firstColumn="0" w:lastColumn="0" w:oddVBand="0" w:evenVBand="0" w:oddHBand="0" w:evenHBand="0" w:firstRowFirstColumn="0" w:firstRowLastColumn="0" w:lastRowFirstColumn="0" w:lastRowLastColumn="0"/>
            </w:pPr>
            <w:r>
              <w:t>Will be discussed later</w:t>
            </w:r>
          </w:p>
          <w:p w14:paraId="402D7901" w14:textId="77777777" w:rsidR="00250C70" w:rsidRDefault="00250C70">
            <w:pPr>
              <w:cnfStyle w:val="000000000000" w:firstRow="0" w:lastRow="0" w:firstColumn="0" w:lastColumn="0" w:oddVBand="0" w:evenVBand="0" w:oddHBand="0" w:evenHBand="0" w:firstRowFirstColumn="0" w:firstRowLastColumn="0" w:lastRowFirstColumn="0" w:lastRowLastColumn="0"/>
            </w:pPr>
            <w:r>
              <w:t xml:space="preserve">POLR/VREP/DSP discussion – clarity on definitions </w:t>
            </w:r>
            <w:r w:rsidR="007A283A">
              <w:t>(PUC algorithm used?)</w:t>
            </w:r>
          </w:p>
          <w:p w14:paraId="2B87FE0C" w14:textId="77777777" w:rsidR="00815F8A" w:rsidRDefault="00250C70">
            <w:pPr>
              <w:cnfStyle w:val="000000000000" w:firstRow="0" w:lastRow="0" w:firstColumn="0" w:lastColumn="0" w:oddVBand="0" w:evenVBand="0" w:oddHBand="0" w:evenHBand="0" w:firstRowFirstColumn="0" w:firstRowLastColumn="0" w:lastRowFirstColumn="0" w:lastRowLastColumn="0"/>
            </w:pPr>
            <w:r>
              <w:t xml:space="preserve">It suggested for </w:t>
            </w:r>
            <w:r w:rsidR="00815F8A">
              <w:t>LP&amp;L to provide a list of approved providers on webpage</w:t>
            </w:r>
          </w:p>
        </w:tc>
        <w:tc>
          <w:tcPr>
            <w:tcW w:w="1350" w:type="dxa"/>
            <w:shd w:val="clear" w:color="auto" w:fill="F2F2F2" w:themeFill="background1" w:themeFillShade="F2"/>
          </w:tcPr>
          <w:p w14:paraId="1B29CE4E" w14:textId="0D0B5E78" w:rsidR="00CC57D2" w:rsidRDefault="005303F9">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2F2F2" w:themeFill="background1" w:themeFillShade="F2"/>
          </w:tcPr>
          <w:p w14:paraId="2DDC45CD"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C0495" w14:paraId="505EECB0" w14:textId="77777777" w:rsidTr="00A32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bottom w:val="single" w:sz="4" w:space="0" w:color="auto"/>
            </w:tcBorders>
            <w:shd w:val="clear" w:color="auto" w:fill="FFFFFF" w:themeFill="background1"/>
          </w:tcPr>
          <w:p w14:paraId="0C9EAFB2" w14:textId="77777777" w:rsidR="00CC57D2" w:rsidRPr="008C0495" w:rsidRDefault="00F42437">
            <w:pPr>
              <w:rPr>
                <w:color w:val="auto"/>
              </w:rPr>
            </w:pPr>
            <w:r w:rsidRPr="008C0495">
              <w:rPr>
                <w:color w:val="auto"/>
              </w:rPr>
              <w:t>Default REP Selection Process</w:t>
            </w:r>
          </w:p>
        </w:tc>
        <w:tc>
          <w:tcPr>
            <w:tcW w:w="7856" w:type="dxa"/>
            <w:tcBorders>
              <w:bottom w:val="single" w:sz="4" w:space="0" w:color="auto"/>
            </w:tcBorders>
            <w:shd w:val="clear" w:color="auto" w:fill="FFFFFF" w:themeFill="background1"/>
          </w:tcPr>
          <w:p w14:paraId="3EC6FD2E" w14:textId="77777777" w:rsidR="00CC57D2" w:rsidRDefault="00F42437">
            <w:pPr>
              <w:cnfStyle w:val="000000100000" w:firstRow="0" w:lastRow="0" w:firstColumn="0" w:lastColumn="0" w:oddVBand="0" w:evenVBand="0" w:oddHBand="1" w:evenHBand="0" w:firstRowFirstColumn="0" w:firstRowLastColumn="0" w:lastRowFirstColumn="0" w:lastRowLastColumn="0"/>
            </w:pPr>
            <w:r>
              <w:t>As MOU, LP&amp;L</w:t>
            </w:r>
            <w:r w:rsidR="00E6663C">
              <w:t xml:space="preserve">’s Electric Utility Board (EUB) and City Council </w:t>
            </w:r>
            <w:r>
              <w:t>will need to approve</w:t>
            </w:r>
            <w:r w:rsidR="00E6663C">
              <w:t xml:space="preserve"> selection and distribution</w:t>
            </w:r>
            <w:r>
              <w:t xml:space="preserve"> process </w:t>
            </w:r>
          </w:p>
          <w:p w14:paraId="72EBAC6B" w14:textId="77777777" w:rsidR="00E6663C" w:rsidRDefault="00E6663C">
            <w:pPr>
              <w:cnfStyle w:val="000000100000" w:firstRow="0" w:lastRow="0" w:firstColumn="0" w:lastColumn="0" w:oddVBand="0" w:evenVBand="0" w:oddHBand="1" w:evenHBand="0" w:firstRowFirstColumn="0" w:firstRowLastColumn="0" w:lastRowFirstColumn="0" w:lastRowLastColumn="0"/>
            </w:pPr>
            <w:r>
              <w:t xml:space="preserve">Proposal may be found on pages 45 – 53 which will be presented to EUB week of 9/20 and City Council week of 9/26 </w:t>
            </w:r>
            <w:hyperlink r:id="rId10" w:history="1">
              <w:r w:rsidRPr="0089515B">
                <w:rPr>
                  <w:rStyle w:val="Hyperlink"/>
                </w:rPr>
                <w:t>https://lpandl.com/assets/uploads/docs/EUB-September-Final-Book.pdf</w:t>
              </w:r>
            </w:hyperlink>
          </w:p>
          <w:p w14:paraId="4A5FC282" w14:textId="34810E16" w:rsidR="005303F9" w:rsidRPr="00500CBC" w:rsidRDefault="005303F9">
            <w:pPr>
              <w:cnfStyle w:val="000000100000" w:firstRow="0" w:lastRow="0" w:firstColumn="0" w:lastColumn="0" w:oddVBand="0" w:evenVBand="0" w:oddHBand="1" w:evenHBand="0" w:firstRowFirstColumn="0" w:firstRowLastColumn="0" w:lastRowFirstColumn="0" w:lastRowLastColumn="0"/>
            </w:pPr>
            <w:r w:rsidRPr="00500CBC">
              <w:t xml:space="preserve">RFP will be released via RMS </w:t>
            </w:r>
            <w:proofErr w:type="spellStart"/>
            <w:r w:rsidRPr="00500CBC">
              <w:t>listserve</w:t>
            </w:r>
            <w:proofErr w:type="spellEnd"/>
            <w:r w:rsidRPr="00500CBC">
              <w:t xml:space="preserve"> and REP list by </w:t>
            </w:r>
            <w:r w:rsidR="007951D1" w:rsidRPr="007951D1">
              <w:rPr>
                <w:color w:val="00B050"/>
              </w:rPr>
              <w:t>10/14</w:t>
            </w:r>
            <w:r w:rsidRPr="00500CBC">
              <w:t>.</w:t>
            </w:r>
          </w:p>
          <w:p w14:paraId="28FC0D17" w14:textId="77777777" w:rsidR="00F42437" w:rsidRPr="00500CBC" w:rsidRDefault="005303F9">
            <w:pPr>
              <w:cnfStyle w:val="000000100000" w:firstRow="0" w:lastRow="0" w:firstColumn="0" w:lastColumn="0" w:oddVBand="0" w:evenVBand="0" w:oddHBand="1" w:evenHBand="0" w:firstRowFirstColumn="0" w:firstRowLastColumn="0" w:lastRowFirstColumn="0" w:lastRowLastColumn="0"/>
            </w:pPr>
            <w:r w:rsidRPr="00500CBC">
              <w:t xml:space="preserve">Comments directed to Felix </w:t>
            </w:r>
            <w:proofErr w:type="spellStart"/>
            <w:r w:rsidRPr="00500CBC">
              <w:t>Orta</w:t>
            </w:r>
            <w:proofErr w:type="spellEnd"/>
            <w:r w:rsidRPr="00500CBC">
              <w:t xml:space="preserve"> </w:t>
            </w:r>
            <w:hyperlink r:id="rId11" w:history="1">
              <w:r w:rsidRPr="00500CBC">
                <w:rPr>
                  <w:rStyle w:val="Hyperlink"/>
                  <w:color w:val="0070C0"/>
                </w:rPr>
                <w:t>forta@mylubbock.us</w:t>
              </w:r>
            </w:hyperlink>
            <w:r w:rsidRPr="00500CBC">
              <w:t xml:space="preserve"> </w:t>
            </w:r>
            <w:r w:rsidR="00E67CC6" w:rsidRPr="00500CBC">
              <w:t xml:space="preserve"> </w:t>
            </w:r>
          </w:p>
          <w:p w14:paraId="33BD705B" w14:textId="77777777" w:rsidR="005303F9" w:rsidRDefault="005303F9">
            <w:pPr>
              <w:cnfStyle w:val="000000100000" w:firstRow="0" w:lastRow="0" w:firstColumn="0" w:lastColumn="0" w:oddVBand="0" w:evenVBand="0" w:oddHBand="1" w:evenHBand="0" w:firstRowFirstColumn="0" w:firstRowLastColumn="0" w:lastRowFirstColumn="0" w:lastRowLastColumn="0"/>
            </w:pPr>
            <w:r w:rsidRPr="00500CBC">
              <w:t>A call will be scheduled to answer any questions – notification will be in RFP</w:t>
            </w:r>
          </w:p>
          <w:p w14:paraId="5642757D" w14:textId="75F4B998" w:rsidR="002660EC" w:rsidRPr="002660EC" w:rsidRDefault="00D35B7D">
            <w:pPr>
              <w:cnfStyle w:val="000000100000" w:firstRow="0" w:lastRow="0" w:firstColumn="0" w:lastColumn="0" w:oddVBand="0" w:evenVBand="0" w:oddHBand="1" w:evenHBand="0" w:firstRowFirstColumn="0" w:firstRowLastColumn="0" w:lastRowFirstColumn="0" w:lastRowLastColumn="0"/>
              <w:rPr>
                <w:color w:val="00B050"/>
              </w:rPr>
            </w:pPr>
            <w:r>
              <w:rPr>
                <w:color w:val="00B050"/>
              </w:rPr>
              <w:t xml:space="preserve">10/11 </w:t>
            </w:r>
            <w:r w:rsidR="002660EC">
              <w:rPr>
                <w:color w:val="00B050"/>
              </w:rPr>
              <w:t>RFP will be posted to Lubbock website and distributed to RMS listserv</w:t>
            </w:r>
          </w:p>
        </w:tc>
        <w:tc>
          <w:tcPr>
            <w:tcW w:w="1350" w:type="dxa"/>
            <w:tcBorders>
              <w:bottom w:val="single" w:sz="4" w:space="0" w:color="auto"/>
            </w:tcBorders>
            <w:shd w:val="clear" w:color="auto" w:fill="FFFFFF" w:themeFill="background1"/>
          </w:tcPr>
          <w:p w14:paraId="4EA2168C" w14:textId="77777777" w:rsidR="00CC57D2" w:rsidRDefault="00E6663C">
            <w:pPr>
              <w:cnfStyle w:val="000000100000" w:firstRow="0" w:lastRow="0" w:firstColumn="0" w:lastColumn="0" w:oddVBand="0" w:evenVBand="0" w:oddHBand="1" w:evenHBand="0" w:firstRowFirstColumn="0" w:firstRowLastColumn="0" w:lastRowFirstColumn="0" w:lastRowLastColumn="0"/>
            </w:pPr>
            <w:r>
              <w:t>Q3 2023</w:t>
            </w:r>
          </w:p>
        </w:tc>
        <w:tc>
          <w:tcPr>
            <w:tcW w:w="1980" w:type="dxa"/>
            <w:tcBorders>
              <w:bottom w:val="single" w:sz="4" w:space="0" w:color="auto"/>
            </w:tcBorders>
            <w:shd w:val="clear" w:color="auto" w:fill="FFFFFF" w:themeFill="background1"/>
          </w:tcPr>
          <w:p w14:paraId="3B47E668"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A321AA" w14:paraId="0B4A286C" w14:textId="77777777" w:rsidTr="00A321AA">
        <w:tc>
          <w:tcPr>
            <w:cnfStyle w:val="001000000000" w:firstRow="0" w:lastRow="0" w:firstColumn="1" w:lastColumn="0" w:oddVBand="0" w:evenVBand="0" w:oddHBand="0" w:evenHBand="0" w:firstRowFirstColumn="0" w:firstRowLastColumn="0" w:lastRowFirstColumn="0" w:lastRowLastColumn="0"/>
            <w:tcW w:w="3394" w:type="dxa"/>
            <w:tcBorders>
              <w:left w:val="single" w:sz="4" w:space="0" w:color="auto"/>
            </w:tcBorders>
            <w:shd w:val="clear" w:color="auto" w:fill="FFFF00"/>
          </w:tcPr>
          <w:p w14:paraId="3D982645" w14:textId="5D2180A9" w:rsidR="00A321AA" w:rsidRPr="00A321AA" w:rsidRDefault="00A321AA">
            <w:pPr>
              <w:rPr>
                <w:color w:val="auto"/>
              </w:rPr>
            </w:pPr>
            <w:r>
              <w:rPr>
                <w:color w:val="auto"/>
              </w:rPr>
              <w:t xml:space="preserve">Customer Billing </w:t>
            </w:r>
          </w:p>
        </w:tc>
        <w:tc>
          <w:tcPr>
            <w:tcW w:w="7856" w:type="dxa"/>
            <w:shd w:val="clear" w:color="auto" w:fill="FFFF00"/>
          </w:tcPr>
          <w:p w14:paraId="1F599953" w14:textId="13416A70" w:rsidR="00A321AA" w:rsidRDefault="00A321AA">
            <w:pPr>
              <w:cnfStyle w:val="000000000000" w:firstRow="0" w:lastRow="0" w:firstColumn="0" w:lastColumn="0" w:oddVBand="0" w:evenVBand="0" w:oddHBand="0" w:evenHBand="0" w:firstRowFirstColumn="0" w:firstRowLastColumn="0" w:lastRowFirstColumn="0" w:lastRowLastColumn="0"/>
            </w:pPr>
            <w:r>
              <w:t xml:space="preserve">End use customers in an opt-in MOU TDSP service area have the option of receiving a single bill (delivery + Energy) or separate bills for each.  LP&amp;L intends to and is prepared to adopt the single bill scenario through </w:t>
            </w:r>
            <w:proofErr w:type="spellStart"/>
            <w:r>
              <w:t>REPs.</w:t>
            </w:r>
            <w:proofErr w:type="spellEnd"/>
          </w:p>
          <w:p w14:paraId="433523C9" w14:textId="77777777" w:rsidR="00A321AA" w:rsidRDefault="00A321AA" w:rsidP="00A321A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Document LP&amp;L’s plans for the instances in which customers choose for separate bills</w:t>
            </w:r>
          </w:p>
          <w:p w14:paraId="1100F9D0" w14:textId="519CCFF9" w:rsidR="00A321AA" w:rsidRDefault="00A321AA" w:rsidP="00A321A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Review and determine impact and timeline of changes needed, if any, in protocols/guides/systems, </w:t>
            </w:r>
            <w:proofErr w:type="spellStart"/>
            <w:r>
              <w:t>etc</w:t>
            </w:r>
            <w:proofErr w:type="spellEnd"/>
            <w:r>
              <w:t xml:space="preserve"> for LP&amp;L and CRs supporting LP&amp;L’s transition </w:t>
            </w:r>
            <w:proofErr w:type="gramStart"/>
            <w:r>
              <w:t>to choice</w:t>
            </w:r>
            <w:proofErr w:type="gramEnd"/>
          </w:p>
        </w:tc>
        <w:tc>
          <w:tcPr>
            <w:tcW w:w="1350" w:type="dxa"/>
            <w:shd w:val="clear" w:color="auto" w:fill="FFFFFF" w:themeFill="background1"/>
          </w:tcPr>
          <w:p w14:paraId="6D7C64BF" w14:textId="77777777" w:rsidR="00A321AA" w:rsidRDefault="00A321AA">
            <w:pPr>
              <w:cnfStyle w:val="000000000000" w:firstRow="0" w:lastRow="0" w:firstColumn="0" w:lastColumn="0" w:oddVBand="0" w:evenVBand="0" w:oddHBand="0" w:evenHBand="0" w:firstRowFirstColumn="0" w:firstRowLastColumn="0" w:lastRowFirstColumn="0" w:lastRowLastColumn="0"/>
            </w:pPr>
          </w:p>
        </w:tc>
        <w:tc>
          <w:tcPr>
            <w:tcW w:w="1980" w:type="dxa"/>
            <w:shd w:val="clear" w:color="auto" w:fill="FFFFFF" w:themeFill="background1"/>
          </w:tcPr>
          <w:p w14:paraId="5831D877" w14:textId="77777777" w:rsidR="00A321AA" w:rsidRDefault="00A321AA">
            <w:pPr>
              <w:cnfStyle w:val="000000000000" w:firstRow="0" w:lastRow="0" w:firstColumn="0" w:lastColumn="0" w:oddVBand="0" w:evenVBand="0" w:oddHBand="0" w:evenHBand="0" w:firstRowFirstColumn="0" w:firstRowLastColumn="0" w:lastRowFirstColumn="0" w:lastRowLastColumn="0"/>
            </w:pPr>
          </w:p>
        </w:tc>
      </w:tr>
      <w:tr w:rsidR="00505637" w14:paraId="5E587459" w14:textId="77777777" w:rsidTr="00A32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2F2F2" w:themeFill="background1" w:themeFillShade="F2"/>
          </w:tcPr>
          <w:p w14:paraId="64AAEBA9" w14:textId="77777777" w:rsidR="00CC57D2" w:rsidRPr="008C0495" w:rsidRDefault="00E67CC6">
            <w:pPr>
              <w:rPr>
                <w:color w:val="auto"/>
              </w:rPr>
            </w:pPr>
            <w:r w:rsidRPr="008C0495">
              <w:rPr>
                <w:color w:val="auto"/>
              </w:rPr>
              <w:lastRenderedPageBreak/>
              <w:t>Customer transition plan</w:t>
            </w:r>
          </w:p>
        </w:tc>
        <w:tc>
          <w:tcPr>
            <w:tcW w:w="7856" w:type="dxa"/>
            <w:shd w:val="clear" w:color="auto" w:fill="F2F2F2" w:themeFill="background1" w:themeFillShade="F2"/>
          </w:tcPr>
          <w:p w14:paraId="0C1F966D" w14:textId="77777777" w:rsidR="00CC57D2" w:rsidRPr="00E67CC6" w:rsidRDefault="00E67CC6">
            <w:pPr>
              <w:cnfStyle w:val="000000100000" w:firstRow="0" w:lastRow="0" w:firstColumn="0" w:lastColumn="0" w:oddVBand="0" w:evenVBand="0" w:oddHBand="1" w:evenHBand="0" w:firstRowFirstColumn="0" w:firstRowLastColumn="0" w:lastRowFirstColumn="0" w:lastRowLastColumn="0"/>
              <w:rPr>
                <w:color w:val="FF0000"/>
              </w:rPr>
            </w:pPr>
            <w:r>
              <w:t xml:space="preserve">How was LP&amp;L planning to transition ESIs – on cycle reads or flash cut date?  </w:t>
            </w:r>
            <w:r>
              <w:rPr>
                <w:color w:val="FF0000"/>
              </w:rPr>
              <w:t xml:space="preserve">LP&amp;L plans for an on-cycle transition </w:t>
            </w:r>
            <w:r w:rsidR="00C7178F">
              <w:rPr>
                <w:color w:val="FF0000"/>
              </w:rPr>
              <w:t>commencing October 2023</w:t>
            </w:r>
            <w:r>
              <w:rPr>
                <w:color w:val="FF0000"/>
              </w:rPr>
              <w:t xml:space="preserve"> </w:t>
            </w:r>
          </w:p>
        </w:tc>
        <w:tc>
          <w:tcPr>
            <w:tcW w:w="1350" w:type="dxa"/>
            <w:shd w:val="clear" w:color="auto" w:fill="F2F2F2" w:themeFill="background1" w:themeFillShade="F2"/>
          </w:tcPr>
          <w:p w14:paraId="32DA99E2" w14:textId="1BD9EF3D" w:rsidR="00CC57D2" w:rsidRDefault="005303F9">
            <w:pPr>
              <w:cnfStyle w:val="000000100000" w:firstRow="0" w:lastRow="0" w:firstColumn="0" w:lastColumn="0" w:oddVBand="0" w:evenVBand="0" w:oddHBand="1" w:evenHBand="0" w:firstRowFirstColumn="0" w:firstRowLastColumn="0" w:lastRowFirstColumn="0" w:lastRowLastColumn="0"/>
            </w:pPr>
            <w:r w:rsidRPr="00500CBC">
              <w:t>COMPLETE</w:t>
            </w:r>
          </w:p>
        </w:tc>
        <w:tc>
          <w:tcPr>
            <w:tcW w:w="1980" w:type="dxa"/>
            <w:shd w:val="clear" w:color="auto" w:fill="F2F2F2" w:themeFill="background1" w:themeFillShade="F2"/>
          </w:tcPr>
          <w:p w14:paraId="074E351E"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8C0495" w14:paraId="2F930B10"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27459DF" w14:textId="77777777" w:rsidR="00CC57D2" w:rsidRPr="008C0495" w:rsidRDefault="00C7178F">
            <w:pPr>
              <w:rPr>
                <w:color w:val="auto"/>
              </w:rPr>
            </w:pPr>
            <w:r w:rsidRPr="008C0495">
              <w:rPr>
                <w:color w:val="auto"/>
              </w:rPr>
              <w:t>Disconnect for Non-Pay</w:t>
            </w:r>
            <w:r w:rsidR="007A283A">
              <w:rPr>
                <w:color w:val="auto"/>
              </w:rPr>
              <w:t xml:space="preserve"> </w:t>
            </w:r>
            <w:r w:rsidRPr="008C0495">
              <w:rPr>
                <w:color w:val="auto"/>
              </w:rPr>
              <w:t>(DNP) blackout period</w:t>
            </w:r>
          </w:p>
        </w:tc>
        <w:tc>
          <w:tcPr>
            <w:tcW w:w="7856" w:type="dxa"/>
            <w:shd w:val="clear" w:color="auto" w:fill="FFFFFF" w:themeFill="background1"/>
          </w:tcPr>
          <w:p w14:paraId="44A863D4" w14:textId="77777777" w:rsidR="00CC57D2" w:rsidRDefault="00C7178F">
            <w:pPr>
              <w:cnfStyle w:val="000000000000" w:firstRow="0" w:lastRow="0" w:firstColumn="0" w:lastColumn="0" w:oddVBand="0" w:evenVBand="0" w:oddHBand="0" w:evenHBand="0" w:firstRowFirstColumn="0" w:firstRowLastColumn="0" w:lastRowFirstColumn="0" w:lastRowLastColumn="0"/>
            </w:pPr>
            <w:r>
              <w:t>LP&amp;L does plan a ‘blackout period’ for DNPs prior to transition so all ESIs will be transitioned as energized</w:t>
            </w:r>
            <w:r w:rsidR="007A283A">
              <w:t>.  LP&amp;L plan to reconnect prior to transition.</w:t>
            </w:r>
            <w:r>
              <w:t xml:space="preserve"> </w:t>
            </w:r>
          </w:p>
          <w:p w14:paraId="0B0A8F1E" w14:textId="77777777" w:rsidR="00C7178F" w:rsidRDefault="00C7178F">
            <w:pPr>
              <w:cnfStyle w:val="000000000000" w:firstRow="0" w:lastRow="0" w:firstColumn="0" w:lastColumn="0" w:oddVBand="0" w:evenVBand="0" w:oddHBand="0" w:evenHBand="0" w:firstRowFirstColumn="0" w:firstRowLastColumn="0" w:lastRowFirstColumn="0" w:lastRowLastColumn="0"/>
            </w:pPr>
            <w:r>
              <w:t>Details of timing will be forthcoming as part of the Customer transition/enrollment plan</w:t>
            </w:r>
            <w:r w:rsidR="007A283A">
              <w:t>- initially planned for two weeks mid-September 2023</w:t>
            </w:r>
          </w:p>
        </w:tc>
        <w:tc>
          <w:tcPr>
            <w:tcW w:w="1350" w:type="dxa"/>
            <w:shd w:val="clear" w:color="auto" w:fill="FFFFFF" w:themeFill="background1"/>
          </w:tcPr>
          <w:p w14:paraId="2F2126E0" w14:textId="77777777" w:rsidR="00CC57D2" w:rsidRDefault="00C7178F">
            <w:pPr>
              <w:cnfStyle w:val="000000000000" w:firstRow="0" w:lastRow="0" w:firstColumn="0" w:lastColumn="0" w:oddVBand="0" w:evenVBand="0" w:oddHBand="0" w:evenHBand="0" w:firstRowFirstColumn="0" w:firstRowLastColumn="0" w:lastRowFirstColumn="0" w:lastRowLastColumn="0"/>
            </w:pPr>
            <w:r>
              <w:t>Q3 2023</w:t>
            </w:r>
          </w:p>
        </w:tc>
        <w:tc>
          <w:tcPr>
            <w:tcW w:w="1980" w:type="dxa"/>
            <w:shd w:val="clear" w:color="auto" w:fill="FFFFFF" w:themeFill="background1"/>
          </w:tcPr>
          <w:p w14:paraId="25DD22F6"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27895" w14:paraId="2FCA8E0F" w14:textId="77777777" w:rsidTr="00A32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2F2F2" w:themeFill="background1" w:themeFillShade="F2"/>
          </w:tcPr>
          <w:p w14:paraId="371C3A88" w14:textId="77777777" w:rsidR="00827895" w:rsidRPr="00827895" w:rsidRDefault="00827895">
            <w:pPr>
              <w:rPr>
                <w:color w:val="auto"/>
              </w:rPr>
            </w:pPr>
            <w:r>
              <w:rPr>
                <w:color w:val="auto"/>
              </w:rPr>
              <w:t>Delivery Service Agreement/ Access Agreement</w:t>
            </w:r>
          </w:p>
        </w:tc>
        <w:tc>
          <w:tcPr>
            <w:tcW w:w="7856" w:type="dxa"/>
            <w:shd w:val="clear" w:color="auto" w:fill="F2F2F2" w:themeFill="background1" w:themeFillShade="F2"/>
          </w:tcPr>
          <w:p w14:paraId="50FE4574" w14:textId="77777777" w:rsidR="00827895" w:rsidRDefault="00827895">
            <w:pPr>
              <w:cnfStyle w:val="000000100000" w:firstRow="0" w:lastRow="0" w:firstColumn="0" w:lastColumn="0" w:oddVBand="0" w:evenVBand="0" w:oddHBand="1" w:evenHBand="0" w:firstRowFirstColumn="0" w:firstRowLastColumn="0" w:lastRowFirstColumn="0" w:lastRowLastColumn="0"/>
            </w:pPr>
            <w:r>
              <w:t xml:space="preserve">Agreement established between LP&amp;L and the REP for the REP to operate within LP&amp;L’s territory – </w:t>
            </w:r>
            <w:proofErr w:type="gramStart"/>
            <w:r>
              <w:t>similar to</w:t>
            </w:r>
            <w:proofErr w:type="gramEnd"/>
            <w:r>
              <w:t xml:space="preserve"> the DSA REPs have with TDSPs</w:t>
            </w:r>
          </w:p>
          <w:p w14:paraId="45BB4902" w14:textId="77777777" w:rsidR="00827895" w:rsidRDefault="00827895">
            <w:pPr>
              <w:cnfStyle w:val="000000100000" w:firstRow="0" w:lastRow="0" w:firstColumn="0" w:lastColumn="0" w:oddVBand="0" w:evenVBand="0" w:oddHBand="1" w:evenHBand="0" w:firstRowFirstColumn="0" w:firstRowLastColumn="0" w:lastRowFirstColumn="0" w:lastRowLastColumn="0"/>
            </w:pPr>
            <w:r>
              <w:t xml:space="preserve">Currently part of the tariff being reviewed </w:t>
            </w:r>
          </w:p>
          <w:p w14:paraId="790CABD5" w14:textId="77777777" w:rsidR="00827895" w:rsidRDefault="00827895">
            <w:pPr>
              <w:cnfStyle w:val="000000100000" w:firstRow="0" w:lastRow="0" w:firstColumn="0" w:lastColumn="0" w:oddVBand="0" w:evenVBand="0" w:oddHBand="1" w:evenHBand="0" w:firstRowFirstColumn="0" w:firstRowLastColumn="0" w:lastRowFirstColumn="0" w:lastRowLastColumn="0"/>
            </w:pPr>
            <w:r>
              <w:t xml:space="preserve">Anticipate </w:t>
            </w:r>
            <w:r w:rsidR="00815F8A">
              <w:t>A</w:t>
            </w:r>
            <w:r w:rsidR="007A283A">
              <w:t xml:space="preserve">ccess </w:t>
            </w:r>
            <w:r w:rsidR="00815F8A">
              <w:t>A</w:t>
            </w:r>
            <w:r w:rsidR="007A283A">
              <w:t>greement</w:t>
            </w:r>
            <w:r w:rsidR="00815F8A">
              <w:t xml:space="preserve"> will be available by EOY 2022</w:t>
            </w:r>
            <w:r w:rsidR="005303F9">
              <w:t xml:space="preserve"> – </w:t>
            </w:r>
            <w:r w:rsidR="005303F9" w:rsidRPr="00500CBC">
              <w:t>timing will depend on completion of pro forma process</w:t>
            </w:r>
          </w:p>
          <w:p w14:paraId="3CECB1B6" w14:textId="66C6E78E" w:rsidR="002660EC" w:rsidRPr="002660EC" w:rsidRDefault="00D35B7D" w:rsidP="002660EC">
            <w:pPr>
              <w:cnfStyle w:val="000000100000" w:firstRow="0" w:lastRow="0" w:firstColumn="0" w:lastColumn="0" w:oddVBand="0" w:evenVBand="0" w:oddHBand="1" w:evenHBand="0" w:firstRowFirstColumn="0" w:firstRowLastColumn="0" w:lastRowFirstColumn="0" w:lastRowLastColumn="0"/>
              <w:rPr>
                <w:color w:val="00B050"/>
              </w:rPr>
            </w:pPr>
            <w:r w:rsidRPr="00D35B7D">
              <w:rPr>
                <w:color w:val="00B050"/>
              </w:rPr>
              <w:t xml:space="preserve">10/11 </w:t>
            </w:r>
            <w:hyperlink r:id="rId12" w:history="1">
              <w:r w:rsidRPr="0003142C">
                <w:rPr>
                  <w:rStyle w:val="Hyperlink"/>
                </w:rPr>
                <w:t>https://lpandl.com/retail-competition/retail-providers</w:t>
              </w:r>
            </w:hyperlink>
            <w:r w:rsidR="002660EC">
              <w:rPr>
                <w:color w:val="00B050"/>
              </w:rPr>
              <w:t xml:space="preserve"> for additional information </w:t>
            </w:r>
            <w:r w:rsidR="007951D1">
              <w:rPr>
                <w:color w:val="00B050"/>
              </w:rPr>
              <w:t xml:space="preserve">- the “big green button” per </w:t>
            </w:r>
            <w:proofErr w:type="spellStart"/>
            <w:r w:rsidR="007951D1">
              <w:rPr>
                <w:color w:val="00B050"/>
              </w:rPr>
              <w:t>JSchatz</w:t>
            </w:r>
            <w:proofErr w:type="spellEnd"/>
            <w:r w:rsidR="002660EC">
              <w:rPr>
                <w:color w:val="00B050"/>
              </w:rPr>
              <w:t xml:space="preserve"> </w:t>
            </w:r>
          </w:p>
        </w:tc>
        <w:tc>
          <w:tcPr>
            <w:tcW w:w="1350" w:type="dxa"/>
            <w:shd w:val="clear" w:color="auto" w:fill="F2F2F2" w:themeFill="background1" w:themeFillShade="F2"/>
          </w:tcPr>
          <w:p w14:paraId="5F6A60BE" w14:textId="77777777" w:rsidR="00827895" w:rsidRDefault="00815F8A">
            <w:pPr>
              <w:cnfStyle w:val="000000100000" w:firstRow="0" w:lastRow="0" w:firstColumn="0" w:lastColumn="0" w:oddVBand="0" w:evenVBand="0" w:oddHBand="1" w:evenHBand="0" w:firstRowFirstColumn="0" w:firstRowLastColumn="0" w:lastRowFirstColumn="0" w:lastRowLastColumn="0"/>
            </w:pPr>
            <w:r>
              <w:t>Q4 2022</w:t>
            </w:r>
          </w:p>
        </w:tc>
        <w:tc>
          <w:tcPr>
            <w:tcW w:w="1980" w:type="dxa"/>
            <w:shd w:val="clear" w:color="auto" w:fill="F2F2F2" w:themeFill="background1" w:themeFillShade="F2"/>
          </w:tcPr>
          <w:p w14:paraId="0F0E39C2" w14:textId="77777777" w:rsidR="00827895" w:rsidRDefault="00827895">
            <w:pPr>
              <w:cnfStyle w:val="000000100000" w:firstRow="0" w:lastRow="0" w:firstColumn="0" w:lastColumn="0" w:oddVBand="0" w:evenVBand="0" w:oddHBand="1" w:evenHBand="0" w:firstRowFirstColumn="0" w:firstRowLastColumn="0" w:lastRowFirstColumn="0" w:lastRowLastColumn="0"/>
            </w:pPr>
          </w:p>
        </w:tc>
      </w:tr>
      <w:tr w:rsidR="008C0495" w14:paraId="71CF9E09" w14:textId="77777777" w:rsidTr="00A321AA">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tcPr>
          <w:p w14:paraId="08B8B357" w14:textId="77777777" w:rsidR="008C0495" w:rsidRPr="00827895" w:rsidRDefault="00827895">
            <w:r>
              <w:t>CUSTOMER EDUCATION</w:t>
            </w:r>
          </w:p>
        </w:tc>
        <w:tc>
          <w:tcPr>
            <w:tcW w:w="7856" w:type="dxa"/>
            <w:shd w:val="clear" w:color="auto" w:fill="000000" w:themeFill="text1"/>
          </w:tcPr>
          <w:p w14:paraId="30C4B493"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c>
          <w:tcPr>
            <w:tcW w:w="1350" w:type="dxa"/>
            <w:shd w:val="clear" w:color="auto" w:fill="000000" w:themeFill="text1"/>
          </w:tcPr>
          <w:p w14:paraId="05502613"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c>
          <w:tcPr>
            <w:tcW w:w="1980" w:type="dxa"/>
            <w:shd w:val="clear" w:color="auto" w:fill="000000" w:themeFill="text1"/>
          </w:tcPr>
          <w:p w14:paraId="6ED162FE"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4C924ECB"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44EEB189" w14:textId="77777777" w:rsidR="008C0495" w:rsidRPr="00827895" w:rsidRDefault="00827895">
            <w:pPr>
              <w:rPr>
                <w:color w:val="auto"/>
              </w:rPr>
            </w:pPr>
            <w:r>
              <w:rPr>
                <w:color w:val="auto"/>
              </w:rPr>
              <w:t>Power to Choose website</w:t>
            </w:r>
          </w:p>
        </w:tc>
        <w:tc>
          <w:tcPr>
            <w:tcW w:w="7856" w:type="dxa"/>
            <w:shd w:val="clear" w:color="auto" w:fill="FFFFFF" w:themeFill="background1"/>
          </w:tcPr>
          <w:p w14:paraId="141DAEC3" w14:textId="77777777" w:rsidR="008C0495" w:rsidRDefault="00815F8A">
            <w:pPr>
              <w:cnfStyle w:val="000000100000" w:firstRow="0" w:lastRow="0" w:firstColumn="0" w:lastColumn="0" w:oddVBand="0" w:evenVBand="0" w:oddHBand="1" w:evenHBand="0" w:firstRowFirstColumn="0" w:firstRowLastColumn="0" w:lastRowFirstColumn="0" w:lastRowLastColumn="0"/>
            </w:pPr>
            <w:r>
              <w:t xml:space="preserve">LP&amp;L will need to provide zip codes to PUCT’s Power to Choose administration </w:t>
            </w:r>
            <w:proofErr w:type="gramStart"/>
            <w:r>
              <w:t>in order for</w:t>
            </w:r>
            <w:proofErr w:type="gramEnd"/>
            <w:r>
              <w:t xml:space="preserve"> LP&amp;L’s territory to be included for retail competition information</w:t>
            </w:r>
          </w:p>
          <w:p w14:paraId="51C62816" w14:textId="77777777" w:rsidR="00815F8A" w:rsidRDefault="00815F8A">
            <w:pPr>
              <w:cnfStyle w:val="000000100000" w:firstRow="0" w:lastRow="0" w:firstColumn="0" w:lastColumn="0" w:oddVBand="0" w:evenVBand="0" w:oddHBand="1" w:evenHBand="0" w:firstRowFirstColumn="0" w:firstRowLastColumn="0" w:lastRowFirstColumn="0" w:lastRowLastColumn="0"/>
            </w:pPr>
            <w:r>
              <w:t>Website may also be used for LP&amp;L’s customer education</w:t>
            </w:r>
          </w:p>
        </w:tc>
        <w:tc>
          <w:tcPr>
            <w:tcW w:w="1350" w:type="dxa"/>
            <w:shd w:val="clear" w:color="auto" w:fill="FFFFFF" w:themeFill="background1"/>
          </w:tcPr>
          <w:p w14:paraId="39FCA524" w14:textId="77777777" w:rsidR="008C0495" w:rsidRDefault="007C1CFD">
            <w:pPr>
              <w:cnfStyle w:val="000000100000" w:firstRow="0" w:lastRow="0" w:firstColumn="0" w:lastColumn="0" w:oddVBand="0" w:evenVBand="0" w:oddHBand="1" w:evenHBand="0" w:firstRowFirstColumn="0" w:firstRowLastColumn="0" w:lastRowFirstColumn="0" w:lastRowLastColumn="0"/>
            </w:pPr>
            <w:r>
              <w:t>Q2 2023</w:t>
            </w:r>
          </w:p>
        </w:tc>
        <w:tc>
          <w:tcPr>
            <w:tcW w:w="1980" w:type="dxa"/>
            <w:shd w:val="clear" w:color="auto" w:fill="FFFFFF" w:themeFill="background1"/>
          </w:tcPr>
          <w:p w14:paraId="2C58250E"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4894AED5" w14:textId="77777777" w:rsidTr="004277CC">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23E5B13E" w14:textId="77777777" w:rsidR="008C0495" w:rsidRPr="008C0495" w:rsidRDefault="00815F8A">
            <w:pPr>
              <w:rPr>
                <w:color w:val="auto"/>
              </w:rPr>
            </w:pPr>
            <w:r>
              <w:rPr>
                <w:color w:val="auto"/>
              </w:rPr>
              <w:t>Customer Forums/Town Halls</w:t>
            </w:r>
          </w:p>
        </w:tc>
        <w:tc>
          <w:tcPr>
            <w:tcW w:w="7856" w:type="dxa"/>
            <w:shd w:val="clear" w:color="auto" w:fill="F2F2F2" w:themeFill="background1" w:themeFillShade="F2"/>
          </w:tcPr>
          <w:p w14:paraId="3DCD55CA" w14:textId="77777777" w:rsidR="008C0495" w:rsidRDefault="00F568A3">
            <w:pPr>
              <w:cnfStyle w:val="000000000000" w:firstRow="0" w:lastRow="0" w:firstColumn="0" w:lastColumn="0" w:oddVBand="0" w:evenVBand="0" w:oddHBand="0" w:evenHBand="0" w:firstRowFirstColumn="0" w:firstRowLastColumn="0" w:lastRowFirstColumn="0" w:lastRowLastColumn="0"/>
            </w:pPr>
            <w:r>
              <w:t xml:space="preserve">LP&amp;L plans both Fall and Spring ad campaigns per high-level timeline </w:t>
            </w:r>
          </w:p>
          <w:p w14:paraId="0960FE0D" w14:textId="77777777" w:rsidR="00F568A3" w:rsidRDefault="00F568A3">
            <w:pPr>
              <w:cnfStyle w:val="000000000000" w:firstRow="0" w:lastRow="0" w:firstColumn="0" w:lastColumn="0" w:oddVBand="0" w:evenVBand="0" w:oddHBand="0" w:evenHBand="0" w:firstRowFirstColumn="0" w:firstRowLastColumn="0" w:lastRowFirstColumn="0" w:lastRowLastColumn="0"/>
            </w:pPr>
            <w:r>
              <w:t xml:space="preserve">Also plans to hold Public Information Workshops w/ ‘shopping’ for REPs available </w:t>
            </w:r>
            <w:r w:rsidR="007A283A">
              <w:t>Spring 2023</w:t>
            </w:r>
          </w:p>
        </w:tc>
        <w:tc>
          <w:tcPr>
            <w:tcW w:w="1350" w:type="dxa"/>
            <w:shd w:val="clear" w:color="auto" w:fill="F2F2F2" w:themeFill="background1" w:themeFillShade="F2"/>
          </w:tcPr>
          <w:p w14:paraId="68FF0021" w14:textId="77777777" w:rsidR="008C0495" w:rsidRDefault="00F568A3">
            <w:pPr>
              <w:cnfStyle w:val="000000000000" w:firstRow="0" w:lastRow="0" w:firstColumn="0" w:lastColumn="0" w:oddVBand="0" w:evenVBand="0" w:oddHBand="0" w:evenHBand="0" w:firstRowFirstColumn="0" w:firstRowLastColumn="0" w:lastRowFirstColumn="0" w:lastRowLastColumn="0"/>
            </w:pPr>
            <w:r>
              <w:t>Q2-Q3 2023</w:t>
            </w:r>
          </w:p>
        </w:tc>
        <w:tc>
          <w:tcPr>
            <w:tcW w:w="1980" w:type="dxa"/>
            <w:shd w:val="clear" w:color="auto" w:fill="F2F2F2" w:themeFill="background1" w:themeFillShade="F2"/>
          </w:tcPr>
          <w:p w14:paraId="19B4CFCD"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26EFD1EE" w14:textId="77777777" w:rsidTr="00427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B040689" w14:textId="77777777" w:rsidR="008C0495" w:rsidRPr="008C0495" w:rsidRDefault="00F568A3">
            <w:pPr>
              <w:rPr>
                <w:color w:val="auto"/>
              </w:rPr>
            </w:pPr>
            <w:r>
              <w:rPr>
                <w:color w:val="auto"/>
              </w:rPr>
              <w:t>Continuous Service Agreements</w:t>
            </w:r>
          </w:p>
        </w:tc>
        <w:tc>
          <w:tcPr>
            <w:tcW w:w="7856" w:type="dxa"/>
            <w:shd w:val="clear" w:color="auto" w:fill="auto"/>
          </w:tcPr>
          <w:p w14:paraId="347B717D" w14:textId="77777777" w:rsidR="008C0495" w:rsidRDefault="00F568A3">
            <w:pPr>
              <w:cnfStyle w:val="000000100000" w:firstRow="0" w:lastRow="0" w:firstColumn="0" w:lastColumn="0" w:oddVBand="0" w:evenVBand="0" w:oddHBand="1" w:evenHBand="0" w:firstRowFirstColumn="0" w:firstRowLastColumn="0" w:lastRowFirstColumn="0" w:lastRowLastColumn="0"/>
            </w:pPr>
            <w:r>
              <w:t xml:space="preserve">LP&amp;L currently deploys a similar CSA process </w:t>
            </w:r>
            <w:r w:rsidR="00B505D1">
              <w:t>– when a tenant moves out of a premise, the service will automatically go to the property management company</w:t>
            </w:r>
            <w:r w:rsidR="0008310F">
              <w:t>.</w:t>
            </w:r>
          </w:p>
          <w:p w14:paraId="7EBD9954" w14:textId="77777777" w:rsidR="00B505D1" w:rsidRDefault="00B505D1">
            <w:pPr>
              <w:cnfStyle w:val="000000100000" w:firstRow="0" w:lastRow="0" w:firstColumn="0" w:lastColumn="0" w:oddVBand="0" w:evenVBand="0" w:oddHBand="1" w:evenHBand="0" w:firstRowFirstColumn="0" w:firstRowLastColumn="0" w:lastRowFirstColumn="0" w:lastRowLastColumn="0"/>
            </w:pPr>
            <w:r>
              <w:t xml:space="preserve">LP&amp;L </w:t>
            </w:r>
            <w:r w:rsidR="001A7106">
              <w:t xml:space="preserve">has begun </w:t>
            </w:r>
            <w:r>
              <w:t xml:space="preserve">educating </w:t>
            </w:r>
            <w:r w:rsidR="001A7106">
              <w:t>property management companies</w:t>
            </w:r>
          </w:p>
          <w:p w14:paraId="4AB03250" w14:textId="4D9DE63F" w:rsidR="00B505D1" w:rsidRPr="00B615E9" w:rsidRDefault="00B505D1">
            <w:pPr>
              <w:cnfStyle w:val="000000100000" w:firstRow="0" w:lastRow="0" w:firstColumn="0" w:lastColumn="0" w:oddVBand="0" w:evenVBand="0" w:oddHBand="1" w:evenHBand="0" w:firstRowFirstColumn="0" w:firstRowLastColumn="0" w:lastRowFirstColumn="0" w:lastRowLastColumn="0"/>
              <w:rPr>
                <w:color w:val="00B050"/>
              </w:rPr>
            </w:pPr>
            <w:r>
              <w:t>FOLLOW UP:  Discussion following TF revealed there are protocol language changes as well as ERCOT system changes that are needed to accomplish an MOU acting as an IOU for CSAs.  Currently, an MOU CSA transaction will be sen</w:t>
            </w:r>
            <w:r w:rsidR="0008310F">
              <w:t>t</w:t>
            </w:r>
            <w:r>
              <w:t xml:space="preserve"> to MOU.  TXSET is working on revising language</w:t>
            </w:r>
            <w:r w:rsidR="0008310F">
              <w:t>.</w:t>
            </w:r>
            <w:r>
              <w:t xml:space="preserve"> </w:t>
            </w:r>
            <w:r w:rsidR="00B615E9" w:rsidRPr="00500CBC">
              <w:t xml:space="preserve">ERCOT is currently reviewing comments from Kathy/Kathryn on language impacts (RMGRR/NPRR) for an MOU’s CSAs to take the path of IOU’s CSAs – manual workaround is being considered until TXSETv5.0 </w:t>
            </w:r>
          </w:p>
        </w:tc>
        <w:tc>
          <w:tcPr>
            <w:tcW w:w="1350" w:type="dxa"/>
            <w:shd w:val="clear" w:color="auto" w:fill="auto"/>
          </w:tcPr>
          <w:p w14:paraId="6486F835" w14:textId="67079E5B" w:rsidR="008C0495" w:rsidRDefault="00B615E9">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auto"/>
          </w:tcPr>
          <w:p w14:paraId="28ECFE98"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31B02E47"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tcPr>
          <w:p w14:paraId="59556097" w14:textId="77777777" w:rsidR="008C0495" w:rsidRPr="00F3318A" w:rsidRDefault="00F3318A">
            <w:r>
              <w:t>PUCT REQUIREMENTS</w:t>
            </w:r>
          </w:p>
        </w:tc>
        <w:tc>
          <w:tcPr>
            <w:tcW w:w="7856" w:type="dxa"/>
            <w:shd w:val="clear" w:color="auto" w:fill="000000" w:themeFill="text1"/>
          </w:tcPr>
          <w:p w14:paraId="3B67657C"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50" w:type="dxa"/>
            <w:shd w:val="clear" w:color="auto" w:fill="000000" w:themeFill="text1"/>
          </w:tcPr>
          <w:p w14:paraId="08AD1DB7"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980" w:type="dxa"/>
            <w:shd w:val="clear" w:color="auto" w:fill="000000" w:themeFill="text1"/>
          </w:tcPr>
          <w:p w14:paraId="7459BCE2"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8C0495" w14:paraId="609CA1F5"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4EEC1D27" w14:textId="77777777" w:rsidR="008C0495" w:rsidRPr="00F3318A" w:rsidRDefault="00F3318A">
            <w:pPr>
              <w:rPr>
                <w:color w:val="auto"/>
              </w:rPr>
            </w:pPr>
            <w:r>
              <w:rPr>
                <w:color w:val="auto"/>
              </w:rPr>
              <w:t>Tariff</w:t>
            </w:r>
          </w:p>
        </w:tc>
        <w:tc>
          <w:tcPr>
            <w:tcW w:w="7856" w:type="dxa"/>
            <w:shd w:val="clear" w:color="auto" w:fill="FFFFFF" w:themeFill="background1"/>
          </w:tcPr>
          <w:p w14:paraId="53274652" w14:textId="77777777" w:rsidR="008C0495" w:rsidRPr="00500CBC" w:rsidRDefault="00F3318A">
            <w:pPr>
              <w:cnfStyle w:val="000000100000" w:firstRow="0" w:lastRow="0" w:firstColumn="0" w:lastColumn="0" w:oddVBand="0" w:evenVBand="0" w:oddHBand="1" w:evenHBand="0" w:firstRowFirstColumn="0" w:firstRowLastColumn="0" w:lastRowFirstColumn="0" w:lastRowLastColumn="0"/>
            </w:pPr>
            <w:r w:rsidRPr="00500CBC">
              <w:t xml:space="preserve">Redline version of tariff has been made available </w:t>
            </w:r>
          </w:p>
          <w:p w14:paraId="24C199DF" w14:textId="77777777" w:rsidR="00F3318A" w:rsidRPr="00500CBC" w:rsidRDefault="00F3318A">
            <w:pPr>
              <w:cnfStyle w:val="000000100000" w:firstRow="0" w:lastRow="0" w:firstColumn="0" w:lastColumn="0" w:oddVBand="0" w:evenVBand="0" w:oddHBand="1" w:evenHBand="0" w:firstRowFirstColumn="0" w:firstRowLastColumn="0" w:lastRowFirstColumn="0" w:lastRowLastColumn="0"/>
            </w:pPr>
            <w:r w:rsidRPr="00500CBC">
              <w:t xml:space="preserve">Tariff review workshop held </w:t>
            </w:r>
            <w:r w:rsidR="00840210" w:rsidRPr="00500CBC">
              <w:t xml:space="preserve">afternoon of 9/13 </w:t>
            </w:r>
          </w:p>
          <w:p w14:paraId="3238D0EF" w14:textId="720B3F5A" w:rsidR="0008310F" w:rsidRPr="00500CBC" w:rsidRDefault="0008310F">
            <w:pPr>
              <w:cnfStyle w:val="000000100000" w:firstRow="0" w:lastRow="0" w:firstColumn="0" w:lastColumn="0" w:oddVBand="0" w:evenVBand="0" w:oddHBand="1" w:evenHBand="0" w:firstRowFirstColumn="0" w:firstRowLastColumn="0" w:lastRowFirstColumn="0" w:lastRowLastColumn="0"/>
            </w:pPr>
            <w:r w:rsidRPr="00500CBC">
              <w:rPr>
                <w:highlight w:val="yellow"/>
              </w:rPr>
              <w:t xml:space="preserve">Comments due to LP&amp;L by </w:t>
            </w:r>
            <w:r w:rsidR="00B615E9" w:rsidRPr="00500CBC">
              <w:t>10/5/22</w:t>
            </w:r>
          </w:p>
          <w:p w14:paraId="48B44142" w14:textId="7941CF5F" w:rsidR="00840210" w:rsidRDefault="00D35B7D">
            <w:pPr>
              <w:cnfStyle w:val="000000100000" w:firstRow="0" w:lastRow="0" w:firstColumn="0" w:lastColumn="0" w:oddVBand="0" w:evenVBand="0" w:oddHBand="1" w:evenHBand="0" w:firstRowFirstColumn="0" w:firstRowLastColumn="0" w:lastRowFirstColumn="0" w:lastRowLastColumn="0"/>
              <w:rPr>
                <w:color w:val="00B050"/>
              </w:rPr>
            </w:pPr>
            <w:r>
              <w:rPr>
                <w:color w:val="00B050"/>
              </w:rPr>
              <w:lastRenderedPageBreak/>
              <w:t xml:space="preserve">10/11 </w:t>
            </w:r>
            <w:r w:rsidR="00840210" w:rsidRPr="00500CBC">
              <w:t xml:space="preserve">Plan </w:t>
            </w:r>
            <w:r w:rsidR="003A7223" w:rsidRPr="00500CBC">
              <w:t xml:space="preserve">is </w:t>
            </w:r>
            <w:r w:rsidR="00411B4F">
              <w:rPr>
                <w:color w:val="00B050"/>
              </w:rPr>
              <w:t xml:space="preserve">for Lubbock </w:t>
            </w:r>
            <w:r w:rsidR="003A7223" w:rsidRPr="00500CBC">
              <w:t xml:space="preserve">to submit to PUCT </w:t>
            </w:r>
            <w:r w:rsidR="00411B4F">
              <w:rPr>
                <w:color w:val="00B050"/>
              </w:rPr>
              <w:t>within the next two weeks anticipating a non-consensus draft.  Staff will work through the issues, document and post in the Texas Register allowing for a comment period.  A Proposal for Adoption (PFA) will be drafted that Commissioners may adopt.</w:t>
            </w:r>
          </w:p>
          <w:p w14:paraId="3363F8E4" w14:textId="231C67D1" w:rsidR="00411B4F" w:rsidRDefault="00411B4F">
            <w:pPr>
              <w:cnfStyle w:val="000000100000" w:firstRow="0" w:lastRow="0" w:firstColumn="0" w:lastColumn="0" w:oddVBand="0" w:evenVBand="0" w:oddHBand="1" w:evenHBand="0" w:firstRowFirstColumn="0" w:firstRowLastColumn="0" w:lastRowFirstColumn="0" w:lastRowLastColumn="0"/>
              <w:rPr>
                <w:color w:val="00B050"/>
              </w:rPr>
            </w:pPr>
            <w:r>
              <w:rPr>
                <w:color w:val="00B050"/>
              </w:rPr>
              <w:t>ARM offered an additional call with LP&amp;L legal to work through any issues/questions.</w:t>
            </w:r>
          </w:p>
          <w:p w14:paraId="13C78143" w14:textId="44872706" w:rsidR="00411B4F" w:rsidRDefault="00411B4F">
            <w:pPr>
              <w:cnfStyle w:val="000000100000" w:firstRow="0" w:lastRow="0" w:firstColumn="0" w:lastColumn="0" w:oddVBand="0" w:evenVBand="0" w:oddHBand="1" w:evenHBand="0" w:firstRowFirstColumn="0" w:firstRowLastColumn="0" w:lastRowFirstColumn="0" w:lastRowLastColumn="0"/>
              <w:rPr>
                <w:color w:val="00B050"/>
              </w:rPr>
            </w:pPr>
            <w:r>
              <w:rPr>
                <w:color w:val="00B050"/>
              </w:rPr>
              <w:t xml:space="preserve">Path forward/schedule is still undetermined </w:t>
            </w:r>
            <w:proofErr w:type="gramStart"/>
            <w:r>
              <w:rPr>
                <w:color w:val="00B050"/>
              </w:rPr>
              <w:t>at this time</w:t>
            </w:r>
            <w:proofErr w:type="gramEnd"/>
            <w:r>
              <w:rPr>
                <w:color w:val="00B050"/>
              </w:rPr>
              <w:t>.</w:t>
            </w:r>
          </w:p>
          <w:p w14:paraId="4638520D" w14:textId="1D5004B1" w:rsidR="00840210" w:rsidRPr="00500CBC" w:rsidRDefault="00840210">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FFFFFF" w:themeFill="background1"/>
          </w:tcPr>
          <w:p w14:paraId="79B084BA" w14:textId="77777777" w:rsidR="008C0495" w:rsidRDefault="003A7223">
            <w:pPr>
              <w:cnfStyle w:val="000000100000" w:firstRow="0" w:lastRow="0" w:firstColumn="0" w:lastColumn="0" w:oddVBand="0" w:evenVBand="0" w:oddHBand="1" w:evenHBand="0" w:firstRowFirstColumn="0" w:firstRowLastColumn="0" w:lastRowFirstColumn="0" w:lastRowLastColumn="0"/>
            </w:pPr>
            <w:r>
              <w:lastRenderedPageBreak/>
              <w:t>Q4 2022</w:t>
            </w:r>
          </w:p>
        </w:tc>
        <w:tc>
          <w:tcPr>
            <w:tcW w:w="1980" w:type="dxa"/>
            <w:shd w:val="clear" w:color="auto" w:fill="FFFFFF" w:themeFill="background1"/>
          </w:tcPr>
          <w:p w14:paraId="03E0C2C5"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51997D48" w14:textId="77777777" w:rsidTr="004277CC">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73FE1C27" w14:textId="77777777" w:rsidR="008C0495" w:rsidRPr="008C0495" w:rsidRDefault="003A7223">
            <w:pPr>
              <w:rPr>
                <w:color w:val="auto"/>
              </w:rPr>
            </w:pPr>
            <w:r w:rsidRPr="003A7223">
              <w:rPr>
                <w:color w:val="FF0000"/>
              </w:rPr>
              <w:t>POLR Process</w:t>
            </w:r>
          </w:p>
        </w:tc>
        <w:tc>
          <w:tcPr>
            <w:tcW w:w="7856" w:type="dxa"/>
            <w:shd w:val="clear" w:color="auto" w:fill="F2F2F2" w:themeFill="background1" w:themeFillShade="F2"/>
          </w:tcPr>
          <w:p w14:paraId="768AF070" w14:textId="77777777" w:rsidR="008C0495" w:rsidRDefault="003A7223">
            <w:pPr>
              <w:cnfStyle w:val="000000000000" w:firstRow="0" w:lastRow="0" w:firstColumn="0" w:lastColumn="0" w:oddVBand="0" w:evenVBand="0" w:oddHBand="0" w:evenHBand="0" w:firstRowFirstColumn="0" w:firstRowLastColumn="0" w:lastRowFirstColumn="0" w:lastRowLastColumn="0"/>
            </w:pPr>
            <w:r>
              <w:t>See notes above for Default REPs as RFP includes POLR/VREP/DSPs</w:t>
            </w:r>
          </w:p>
        </w:tc>
        <w:tc>
          <w:tcPr>
            <w:tcW w:w="1350" w:type="dxa"/>
            <w:shd w:val="clear" w:color="auto" w:fill="F2F2F2" w:themeFill="background1" w:themeFillShade="F2"/>
          </w:tcPr>
          <w:p w14:paraId="4B36E4A9" w14:textId="3B6FACD9" w:rsidR="008C0495" w:rsidRPr="00B615E9" w:rsidRDefault="00B615E9">
            <w:pPr>
              <w:cnfStyle w:val="000000000000" w:firstRow="0" w:lastRow="0" w:firstColumn="0" w:lastColumn="0" w:oddVBand="0" w:evenVBand="0" w:oddHBand="0" w:evenHBand="0" w:firstRowFirstColumn="0" w:firstRowLastColumn="0" w:lastRowFirstColumn="0" w:lastRowLastColumn="0"/>
              <w:rPr>
                <w:color w:val="00B050"/>
              </w:rPr>
            </w:pPr>
            <w:r w:rsidRPr="00500CBC">
              <w:t>Q4 2022</w:t>
            </w:r>
          </w:p>
        </w:tc>
        <w:tc>
          <w:tcPr>
            <w:tcW w:w="1980" w:type="dxa"/>
            <w:shd w:val="clear" w:color="auto" w:fill="F2F2F2" w:themeFill="background1" w:themeFillShade="F2"/>
          </w:tcPr>
          <w:p w14:paraId="13EEF77F"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42CD5307"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8680B33" w14:textId="77777777" w:rsidR="008C0495" w:rsidRPr="008C0495" w:rsidRDefault="003A7223">
            <w:pPr>
              <w:rPr>
                <w:color w:val="auto"/>
              </w:rPr>
            </w:pPr>
            <w:r>
              <w:rPr>
                <w:color w:val="auto"/>
              </w:rPr>
              <w:t xml:space="preserve">Solix Low Income list </w:t>
            </w:r>
          </w:p>
        </w:tc>
        <w:tc>
          <w:tcPr>
            <w:tcW w:w="7856" w:type="dxa"/>
            <w:shd w:val="clear" w:color="auto" w:fill="FFFFFF" w:themeFill="background1"/>
          </w:tcPr>
          <w:p w14:paraId="1A82676A" w14:textId="77777777" w:rsidR="008C0495" w:rsidRPr="00A116E1" w:rsidRDefault="003A7223">
            <w:pPr>
              <w:cnfStyle w:val="000000100000" w:firstRow="0" w:lastRow="0" w:firstColumn="0" w:lastColumn="0" w:oddVBand="0" w:evenVBand="0" w:oddHBand="1" w:evenHBand="0" w:firstRowFirstColumn="0" w:firstRowLastColumn="0" w:lastRowFirstColumn="0" w:lastRowLastColumn="0"/>
              <w:rPr>
                <w:color w:val="FF0000"/>
              </w:rPr>
            </w:pPr>
            <w:r>
              <w:t>Confirmation LP&amp;Ls customers will be included in the monthly low</w:t>
            </w:r>
            <w:r w:rsidR="0008310F">
              <w:t>-</w:t>
            </w:r>
            <w:r>
              <w:t xml:space="preserve"> income lists</w:t>
            </w:r>
            <w:r w:rsidR="00717D2C">
              <w:t xml:space="preserve"> </w:t>
            </w:r>
            <w:r w:rsidR="00A116E1">
              <w:t>–</w:t>
            </w:r>
            <w:r w:rsidR="00717D2C">
              <w:t xml:space="preserve"> </w:t>
            </w:r>
            <w:r w:rsidR="00A116E1">
              <w:rPr>
                <w:color w:val="FF0000"/>
              </w:rPr>
              <w:t>YES, LP&amp;L customers to be included</w:t>
            </w:r>
          </w:p>
        </w:tc>
        <w:tc>
          <w:tcPr>
            <w:tcW w:w="1350" w:type="dxa"/>
            <w:shd w:val="clear" w:color="auto" w:fill="FFFFFF" w:themeFill="background1"/>
          </w:tcPr>
          <w:p w14:paraId="17C616B7"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FFFFFF" w:themeFill="background1"/>
          </w:tcPr>
          <w:p w14:paraId="25622FB7" w14:textId="77777777" w:rsidR="008C0495" w:rsidRDefault="00222669">
            <w:pPr>
              <w:cnfStyle w:val="000000100000" w:firstRow="0" w:lastRow="0" w:firstColumn="0" w:lastColumn="0" w:oddVBand="0" w:evenVBand="0" w:oddHBand="1" w:evenHBand="0" w:firstRowFirstColumn="0" w:firstRowLastColumn="0" w:lastRowFirstColumn="0" w:lastRowLastColumn="0"/>
            </w:pPr>
            <w:r>
              <w:t>COMPLETE</w:t>
            </w:r>
          </w:p>
        </w:tc>
      </w:tr>
      <w:tr w:rsidR="00A116E1" w14:paraId="40E2D1DC" w14:textId="77777777" w:rsidTr="004277CC">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59F6FB53" w14:textId="77777777" w:rsidR="00A116E1" w:rsidRPr="004041E8" w:rsidRDefault="004041E8">
            <w:pPr>
              <w:rPr>
                <w:color w:val="auto"/>
              </w:rPr>
            </w:pPr>
            <w:r>
              <w:rPr>
                <w:color w:val="auto"/>
              </w:rPr>
              <w:t xml:space="preserve">PUCT Complaints </w:t>
            </w:r>
          </w:p>
        </w:tc>
        <w:tc>
          <w:tcPr>
            <w:tcW w:w="7856" w:type="dxa"/>
            <w:shd w:val="clear" w:color="auto" w:fill="F2F2F2" w:themeFill="background1" w:themeFillShade="F2"/>
          </w:tcPr>
          <w:p w14:paraId="73147970" w14:textId="77777777" w:rsidR="007B76B7" w:rsidRDefault="007B76B7" w:rsidP="007B76B7">
            <w:pPr>
              <w:cnfStyle w:val="000000000000" w:firstRow="0" w:lastRow="0" w:firstColumn="0" w:lastColumn="0" w:oddVBand="0" w:evenVBand="0" w:oddHBand="0" w:evenHBand="0" w:firstRowFirstColumn="0" w:firstRowLastColumn="0" w:lastRowFirstColumn="0" w:lastRowLastColumn="0"/>
            </w:pPr>
            <w:r>
              <w:t xml:space="preserve">What will the governance process look?  </w:t>
            </w:r>
          </w:p>
          <w:p w14:paraId="7383B92B" w14:textId="77777777" w:rsidR="00A116E1" w:rsidRDefault="004041E8">
            <w:pPr>
              <w:cnfStyle w:val="000000000000" w:firstRow="0" w:lastRow="0" w:firstColumn="0" w:lastColumn="0" w:oddVBand="0" w:evenVBand="0" w:oddHBand="0" w:evenHBand="0" w:firstRowFirstColumn="0" w:firstRowLastColumn="0" w:lastRowFirstColumn="0" w:lastRowLastColumn="0"/>
            </w:pPr>
            <w:r>
              <w:t xml:space="preserve">How do REPs fit into the process?  </w:t>
            </w:r>
          </w:p>
          <w:p w14:paraId="1F638DA6" w14:textId="77777777" w:rsidR="007B76B7" w:rsidRDefault="007B76B7">
            <w:pPr>
              <w:cnfStyle w:val="000000000000" w:firstRow="0" w:lastRow="0" w:firstColumn="0" w:lastColumn="0" w:oddVBand="0" w:evenVBand="0" w:oddHBand="0" w:evenHBand="0" w:firstRowFirstColumn="0" w:firstRowLastColumn="0" w:lastRowFirstColumn="0" w:lastRowLastColumn="0"/>
            </w:pPr>
            <w:r>
              <w:t>Typically, LP&amp;L complaints flow through Mayor’s office.</w:t>
            </w:r>
          </w:p>
          <w:p w14:paraId="493DE9DA" w14:textId="77777777" w:rsidR="007B76B7" w:rsidRDefault="007B76B7">
            <w:pPr>
              <w:cnfStyle w:val="000000000000" w:firstRow="0" w:lastRow="0" w:firstColumn="0" w:lastColumn="0" w:oddVBand="0" w:evenVBand="0" w:oddHBand="0" w:evenHBand="0" w:firstRowFirstColumn="0" w:firstRowLastColumn="0" w:lastRowFirstColumn="0" w:lastRowLastColumn="0"/>
            </w:pPr>
            <w:r>
              <w:t>If PUCT receives a complaint, will that complaint be assigned to both the REP and LP&amp;L?</w:t>
            </w:r>
          </w:p>
          <w:p w14:paraId="67413426" w14:textId="77777777" w:rsidR="007B76B7" w:rsidRDefault="007B76B7">
            <w:pPr>
              <w:cnfStyle w:val="000000000000" w:firstRow="0" w:lastRow="0" w:firstColumn="0" w:lastColumn="0" w:oddVBand="0" w:evenVBand="0" w:oddHBand="0" w:evenHBand="0" w:firstRowFirstColumn="0" w:firstRowLastColumn="0" w:lastRowFirstColumn="0" w:lastRowLastColumn="0"/>
            </w:pPr>
            <w:r>
              <w:t xml:space="preserve">What happens for potential redirects? </w:t>
            </w:r>
          </w:p>
          <w:p w14:paraId="4B7A7B7B" w14:textId="77777777" w:rsidR="007C1CFD" w:rsidRDefault="007C1CFD">
            <w:pPr>
              <w:cnfStyle w:val="000000000000" w:firstRow="0" w:lastRow="0" w:firstColumn="0" w:lastColumn="0" w:oddVBand="0" w:evenVBand="0" w:oddHBand="0" w:evenHBand="0" w:firstRowFirstColumn="0" w:firstRowLastColumn="0" w:lastRowFirstColumn="0" w:lastRowLastColumn="0"/>
            </w:pPr>
            <w:r w:rsidRPr="007C1CFD">
              <w:rPr>
                <w:color w:val="FF0000"/>
              </w:rPr>
              <w:t>Assume outlined in Customer Protection Rules (see next line item)</w:t>
            </w:r>
          </w:p>
        </w:tc>
        <w:tc>
          <w:tcPr>
            <w:tcW w:w="1350" w:type="dxa"/>
            <w:shd w:val="clear" w:color="auto" w:fill="F2F2F2" w:themeFill="background1" w:themeFillShade="F2"/>
          </w:tcPr>
          <w:p w14:paraId="34E00A2E" w14:textId="77777777" w:rsidR="00A116E1" w:rsidRDefault="00222669">
            <w:pPr>
              <w:cnfStyle w:val="000000000000" w:firstRow="0" w:lastRow="0" w:firstColumn="0" w:lastColumn="0" w:oddVBand="0" w:evenVBand="0" w:oddHBand="0" w:evenHBand="0" w:firstRowFirstColumn="0" w:firstRowLastColumn="0" w:lastRowFirstColumn="0" w:lastRowLastColumn="0"/>
            </w:pPr>
            <w:r>
              <w:t>Q1 2023</w:t>
            </w:r>
          </w:p>
        </w:tc>
        <w:tc>
          <w:tcPr>
            <w:tcW w:w="1980" w:type="dxa"/>
            <w:shd w:val="clear" w:color="auto" w:fill="F2F2F2" w:themeFill="background1" w:themeFillShade="F2"/>
          </w:tcPr>
          <w:p w14:paraId="11F36127" w14:textId="77777777" w:rsidR="00A116E1" w:rsidRDefault="00A116E1">
            <w:pPr>
              <w:cnfStyle w:val="000000000000" w:firstRow="0" w:lastRow="0" w:firstColumn="0" w:lastColumn="0" w:oddVBand="0" w:evenVBand="0" w:oddHBand="0" w:evenHBand="0" w:firstRowFirstColumn="0" w:firstRowLastColumn="0" w:lastRowFirstColumn="0" w:lastRowLastColumn="0"/>
            </w:pPr>
          </w:p>
        </w:tc>
      </w:tr>
      <w:tr w:rsidR="00A116E1" w14:paraId="21B5C31A"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5899C3B4" w14:textId="77777777" w:rsidR="00A116E1" w:rsidRPr="007B76B7" w:rsidRDefault="007B76B7">
            <w:pPr>
              <w:rPr>
                <w:color w:val="auto"/>
              </w:rPr>
            </w:pPr>
            <w:r>
              <w:rPr>
                <w:color w:val="auto"/>
              </w:rPr>
              <w:t>Application of PUCT Rules</w:t>
            </w:r>
          </w:p>
        </w:tc>
        <w:tc>
          <w:tcPr>
            <w:tcW w:w="7856" w:type="dxa"/>
            <w:shd w:val="clear" w:color="auto" w:fill="FFFFFF" w:themeFill="background1"/>
          </w:tcPr>
          <w:p w14:paraId="1DF5C7FB" w14:textId="77777777" w:rsidR="00E5693C" w:rsidRDefault="007B76B7">
            <w:pPr>
              <w:cnfStyle w:val="000000100000" w:firstRow="0" w:lastRow="0" w:firstColumn="0" w:lastColumn="0" w:oddVBand="0" w:evenVBand="0" w:oddHBand="1" w:evenHBand="0" w:firstRowFirstColumn="0" w:firstRowLastColumn="0" w:lastRowFirstColumn="0" w:lastRowLastColumn="0"/>
            </w:pPr>
            <w:proofErr w:type="gramStart"/>
            <w:r>
              <w:t xml:space="preserve">In particular, </w:t>
            </w:r>
            <w:proofErr w:type="spellStart"/>
            <w:r>
              <w:t>SubChapter</w:t>
            </w:r>
            <w:proofErr w:type="spellEnd"/>
            <w:proofErr w:type="gramEnd"/>
            <w:r>
              <w:t xml:space="preserve"> R. Customer Protection Rules </w:t>
            </w:r>
            <w:r w:rsidR="00E5693C">
              <w:t xml:space="preserve">– how does this work with LP&amp;L as an MOU and </w:t>
            </w:r>
            <w:proofErr w:type="spellStart"/>
            <w:r w:rsidR="00E5693C">
              <w:t>REPs’</w:t>
            </w:r>
            <w:proofErr w:type="spellEnd"/>
            <w:r w:rsidR="00E5693C">
              <w:t xml:space="preserve"> obligation</w:t>
            </w:r>
            <w:r w:rsidR="0008310F">
              <w:t>?</w:t>
            </w:r>
          </w:p>
          <w:p w14:paraId="790597C3" w14:textId="77777777" w:rsidR="00A116E1" w:rsidRDefault="00E5693C">
            <w:pPr>
              <w:cnfStyle w:val="000000100000" w:firstRow="0" w:lastRow="0" w:firstColumn="0" w:lastColumn="0" w:oddVBand="0" w:evenVBand="0" w:oddHBand="1" w:evenHBand="0" w:firstRowFirstColumn="0" w:firstRowLastColumn="0" w:lastRowFirstColumn="0" w:lastRowLastColumn="0"/>
            </w:pPr>
            <w:r>
              <w:t>Working through 25.471 – 25.500 with the expectation that LP&amp;L’s business</w:t>
            </w:r>
            <w:r w:rsidR="007B76B7">
              <w:t xml:space="preserve"> </w:t>
            </w:r>
            <w:r>
              <w:t>processes will align with TDSP current processes.</w:t>
            </w:r>
          </w:p>
        </w:tc>
        <w:tc>
          <w:tcPr>
            <w:tcW w:w="1350" w:type="dxa"/>
            <w:shd w:val="clear" w:color="auto" w:fill="FFFFFF" w:themeFill="background1"/>
          </w:tcPr>
          <w:p w14:paraId="669BFACA" w14:textId="77777777" w:rsidR="00A116E1" w:rsidRDefault="00E5693C">
            <w:pPr>
              <w:cnfStyle w:val="000000100000" w:firstRow="0" w:lastRow="0" w:firstColumn="0" w:lastColumn="0" w:oddVBand="0" w:evenVBand="0" w:oddHBand="1" w:evenHBand="0" w:firstRowFirstColumn="0" w:firstRowLastColumn="0" w:lastRowFirstColumn="0" w:lastRowLastColumn="0"/>
            </w:pPr>
            <w:r>
              <w:t>Q1 2023</w:t>
            </w:r>
          </w:p>
        </w:tc>
        <w:tc>
          <w:tcPr>
            <w:tcW w:w="1980" w:type="dxa"/>
            <w:shd w:val="clear" w:color="auto" w:fill="FFFFFF" w:themeFill="background1"/>
          </w:tcPr>
          <w:p w14:paraId="08F10767" w14:textId="77777777" w:rsidR="00A116E1" w:rsidRDefault="00A116E1">
            <w:pPr>
              <w:cnfStyle w:val="000000100000" w:firstRow="0" w:lastRow="0" w:firstColumn="0" w:lastColumn="0" w:oddVBand="0" w:evenVBand="0" w:oddHBand="1" w:evenHBand="0" w:firstRowFirstColumn="0" w:firstRowLastColumn="0" w:lastRowFirstColumn="0" w:lastRowLastColumn="0"/>
            </w:pPr>
          </w:p>
        </w:tc>
      </w:tr>
      <w:tr w:rsidR="00A116E1" w14:paraId="5DF41488"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tcPr>
          <w:p w14:paraId="550A7743" w14:textId="77777777" w:rsidR="00A116E1" w:rsidRPr="004749EE" w:rsidRDefault="004749EE">
            <w:r>
              <w:t>ERCOT MARKET REQUIREMENTS</w:t>
            </w:r>
          </w:p>
        </w:tc>
        <w:tc>
          <w:tcPr>
            <w:tcW w:w="7856" w:type="dxa"/>
            <w:shd w:val="clear" w:color="auto" w:fill="000000" w:themeFill="text1"/>
          </w:tcPr>
          <w:p w14:paraId="0D8E35BC" w14:textId="77777777" w:rsidR="00A116E1" w:rsidRPr="004749EE"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50" w:type="dxa"/>
            <w:shd w:val="clear" w:color="auto" w:fill="000000" w:themeFill="text1"/>
          </w:tcPr>
          <w:p w14:paraId="23B03275" w14:textId="77777777" w:rsidR="00A116E1" w:rsidRPr="004749EE"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980" w:type="dxa"/>
            <w:shd w:val="clear" w:color="auto" w:fill="000000" w:themeFill="text1"/>
          </w:tcPr>
          <w:p w14:paraId="398C7F15" w14:textId="77777777" w:rsidR="00A116E1" w:rsidRDefault="00A116E1">
            <w:pPr>
              <w:cnfStyle w:val="000000000000" w:firstRow="0" w:lastRow="0" w:firstColumn="0" w:lastColumn="0" w:oddVBand="0" w:evenVBand="0" w:oddHBand="0" w:evenHBand="0" w:firstRowFirstColumn="0" w:firstRowLastColumn="0" w:lastRowFirstColumn="0" w:lastRowLastColumn="0"/>
            </w:pPr>
          </w:p>
        </w:tc>
      </w:tr>
      <w:tr w:rsidR="00A116E1" w14:paraId="317E57D6"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77C47F51" w14:textId="77777777" w:rsidR="00A116E1" w:rsidRPr="007B76B7" w:rsidRDefault="00222669">
            <w:pPr>
              <w:rPr>
                <w:color w:val="auto"/>
              </w:rPr>
            </w:pPr>
            <w:r>
              <w:rPr>
                <w:color w:val="auto"/>
              </w:rPr>
              <w:t xml:space="preserve">Flight Testing </w:t>
            </w:r>
          </w:p>
        </w:tc>
        <w:tc>
          <w:tcPr>
            <w:tcW w:w="7856" w:type="dxa"/>
            <w:shd w:val="clear" w:color="auto" w:fill="FFFFFF" w:themeFill="background1"/>
          </w:tcPr>
          <w:p w14:paraId="4855456E" w14:textId="77777777" w:rsidR="00DF6D02" w:rsidRDefault="00222669">
            <w:pPr>
              <w:cnfStyle w:val="000000100000" w:firstRow="0" w:lastRow="0" w:firstColumn="0" w:lastColumn="0" w:oddVBand="0" w:evenVBand="0" w:oddHBand="1" w:evenHBand="0" w:firstRowFirstColumn="0" w:firstRowLastColumn="0" w:lastRowFirstColumn="0" w:lastRowLastColumn="0"/>
            </w:pPr>
            <w:r>
              <w:t>A special flight test has been approved for REPs to test with LP&amp;L</w:t>
            </w:r>
            <w:r w:rsidR="00DF6D02">
              <w:t xml:space="preserve">.  </w:t>
            </w:r>
          </w:p>
          <w:p w14:paraId="0A55624F" w14:textId="77777777" w:rsidR="00A116E1" w:rsidRDefault="00DF6D02">
            <w:pPr>
              <w:cnfStyle w:val="000000100000" w:firstRow="0" w:lastRow="0" w:firstColumn="0" w:lastColumn="0" w:oddVBand="0" w:evenVBand="0" w:oddHBand="1" w:evenHBand="0" w:firstRowFirstColumn="0" w:firstRowLastColumn="0" w:lastRowFirstColumn="0" w:lastRowLastColumn="0"/>
            </w:pPr>
            <w:r>
              <w:t>FLT LPL0423 with deadline for sign</w:t>
            </w:r>
            <w:r w:rsidR="0008310F">
              <w:t>-</w:t>
            </w:r>
            <w:r>
              <w:t xml:space="preserve">ups in </w:t>
            </w:r>
            <w:proofErr w:type="spellStart"/>
            <w:r>
              <w:t>FlighTrak</w:t>
            </w:r>
            <w:proofErr w:type="spellEnd"/>
            <w:r>
              <w:t xml:space="preserve"> on March 8, 2023</w:t>
            </w:r>
            <w:r w:rsidR="00044AD3">
              <w:t>.</w:t>
            </w:r>
          </w:p>
          <w:p w14:paraId="08A91FE8" w14:textId="77777777" w:rsidR="00DF6D02" w:rsidRDefault="00DF6D02">
            <w:pPr>
              <w:cnfStyle w:val="000000100000" w:firstRow="0" w:lastRow="0" w:firstColumn="0" w:lastColumn="0" w:oddVBand="0" w:evenVBand="0" w:oddHBand="1" w:evenHBand="0" w:firstRowFirstColumn="0" w:firstRowLastColumn="0" w:lastRowFirstColumn="0" w:lastRowLastColumn="0"/>
            </w:pPr>
            <w:r>
              <w:t xml:space="preserve">TXSET </w:t>
            </w:r>
            <w:r w:rsidR="00715009">
              <w:t>has planned</w:t>
            </w:r>
            <w:r>
              <w:t xml:space="preserve"> required scripts</w:t>
            </w:r>
            <w:r w:rsidR="00715009">
              <w:t xml:space="preserve"> with a</w:t>
            </w:r>
            <w:r>
              <w:t xml:space="preserve"> round robin approach</w:t>
            </w:r>
            <w:r w:rsidR="00715009">
              <w:t xml:space="preserve"> – only a select # of REPs will fully test transactions with the understanding if successful for a few REPs and LP&amp;L, will be successful for any REPs operating in LP&amp;L</w:t>
            </w:r>
            <w:r w:rsidR="00044AD3">
              <w:t>.</w:t>
            </w:r>
          </w:p>
          <w:p w14:paraId="5B39CB64" w14:textId="72ABE3A0" w:rsidR="00044AD3" w:rsidRDefault="00044AD3">
            <w:pPr>
              <w:cnfStyle w:val="000000100000" w:firstRow="0" w:lastRow="0" w:firstColumn="0" w:lastColumn="0" w:oddVBand="0" w:evenVBand="0" w:oddHBand="1" w:evenHBand="0" w:firstRowFirstColumn="0" w:firstRowLastColumn="0" w:lastRowFirstColumn="0" w:lastRowLastColumn="0"/>
            </w:pPr>
            <w:r>
              <w:t xml:space="preserve">Dummy data can be used for </w:t>
            </w:r>
            <w:r w:rsidR="005D0EE8">
              <w:t>testing.</w:t>
            </w:r>
          </w:p>
          <w:p w14:paraId="65059EA8" w14:textId="557A9AE5" w:rsidR="004277CC" w:rsidRPr="004277CC" w:rsidRDefault="00000000">
            <w:pPr>
              <w:cnfStyle w:val="000000100000" w:firstRow="0" w:lastRow="0" w:firstColumn="0" w:lastColumn="0" w:oddVBand="0" w:evenVBand="0" w:oddHBand="1" w:evenHBand="0" w:firstRowFirstColumn="0" w:firstRowLastColumn="0" w:lastRowFirstColumn="0" w:lastRowLastColumn="0"/>
              <w:rPr>
                <w:color w:val="00B050"/>
              </w:rPr>
            </w:pPr>
            <w:hyperlink r:id="rId13" w:history="1">
              <w:r w:rsidR="004277CC" w:rsidRPr="000A02A4">
                <w:rPr>
                  <w:rStyle w:val="Hyperlink"/>
                </w:rPr>
                <w:t>https://www.ercot.com/files/docs/2022/09/12/06.%20%20T</w:t>
              </w:r>
            </w:hyperlink>
            <w:r w:rsidR="004277CC">
              <w:t xml:space="preserve"> </w:t>
            </w:r>
            <w:r w:rsidR="004277CC" w:rsidRPr="00500CBC">
              <w:t>for flight schedule</w:t>
            </w:r>
          </w:p>
          <w:p w14:paraId="47486A82" w14:textId="3A979A42" w:rsidR="004277CC" w:rsidRDefault="004277CC">
            <w:pPr>
              <w:cnfStyle w:val="000000100000" w:firstRow="0" w:lastRow="0" w:firstColumn="0" w:lastColumn="0" w:oddVBand="0" w:evenVBand="0" w:oddHBand="1" w:evenHBand="0" w:firstRowFirstColumn="0" w:firstRowLastColumn="0" w:lastRowFirstColumn="0" w:lastRowLastColumn="0"/>
            </w:pPr>
            <w:r w:rsidRPr="004277CC">
              <w:t>X%20SET%20DOC%20Draft_2023_Flight%20Schedule%20(</w:t>
            </w:r>
            <w:proofErr w:type="gramStart"/>
            <w:r w:rsidRPr="004277CC">
              <w:t>1)%20TX%20SET%20082522.docx</w:t>
            </w:r>
            <w:proofErr w:type="gramEnd"/>
          </w:p>
          <w:p w14:paraId="533C9970" w14:textId="77777777" w:rsidR="007C1CFD" w:rsidRPr="007C1CFD" w:rsidRDefault="007C1CFD">
            <w:pPr>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Need to identify REPs willing to assist with </w:t>
            </w:r>
            <w:proofErr w:type="gramStart"/>
            <w:r>
              <w:rPr>
                <w:color w:val="FF0000"/>
              </w:rPr>
              <w:t>end to end</w:t>
            </w:r>
            <w:proofErr w:type="gramEnd"/>
            <w:r>
              <w:rPr>
                <w:color w:val="FF0000"/>
              </w:rPr>
              <w:t xml:space="preserve"> testing at back end of flight test.</w:t>
            </w:r>
          </w:p>
        </w:tc>
        <w:tc>
          <w:tcPr>
            <w:tcW w:w="1350" w:type="dxa"/>
            <w:shd w:val="clear" w:color="auto" w:fill="FFFFFF" w:themeFill="background1"/>
          </w:tcPr>
          <w:p w14:paraId="56D73CEC" w14:textId="77777777" w:rsidR="00A116E1" w:rsidRDefault="00715009">
            <w:pPr>
              <w:cnfStyle w:val="000000100000" w:firstRow="0" w:lastRow="0" w:firstColumn="0" w:lastColumn="0" w:oddVBand="0" w:evenVBand="0" w:oddHBand="1" w:evenHBand="0" w:firstRowFirstColumn="0" w:firstRowLastColumn="0" w:lastRowFirstColumn="0" w:lastRowLastColumn="0"/>
            </w:pPr>
            <w:r>
              <w:t xml:space="preserve">Plan </w:t>
            </w:r>
            <w:r w:rsidR="00DF6D02">
              <w:t>Q2 2022</w:t>
            </w:r>
          </w:p>
          <w:p w14:paraId="1A48FE68" w14:textId="77777777" w:rsidR="00715009" w:rsidRPr="00222669" w:rsidRDefault="00715009">
            <w:pPr>
              <w:cnfStyle w:val="000000100000" w:firstRow="0" w:lastRow="0" w:firstColumn="0" w:lastColumn="0" w:oddVBand="0" w:evenVBand="0" w:oddHBand="1" w:evenHBand="0" w:firstRowFirstColumn="0" w:firstRowLastColumn="0" w:lastRowFirstColumn="0" w:lastRowLastColumn="0"/>
            </w:pPr>
            <w:r>
              <w:t>Test Q2-Q3 2023</w:t>
            </w:r>
          </w:p>
        </w:tc>
        <w:tc>
          <w:tcPr>
            <w:tcW w:w="1980" w:type="dxa"/>
            <w:shd w:val="clear" w:color="auto" w:fill="FFFFFF" w:themeFill="background1"/>
          </w:tcPr>
          <w:p w14:paraId="7D5498FF" w14:textId="2D41760F" w:rsidR="00A116E1" w:rsidRPr="00222669" w:rsidRDefault="00B615E9">
            <w:pPr>
              <w:cnfStyle w:val="000000100000" w:firstRow="0" w:lastRow="0" w:firstColumn="0" w:lastColumn="0" w:oddVBand="0" w:evenVBand="0" w:oddHBand="1" w:evenHBand="0" w:firstRowFirstColumn="0" w:firstRowLastColumn="0" w:lastRowFirstColumn="0" w:lastRowLastColumn="0"/>
            </w:pPr>
            <w:r w:rsidRPr="00B615E9">
              <w:rPr>
                <w:color w:val="00B050"/>
              </w:rPr>
              <w:t>Plan</w:t>
            </w:r>
            <w:r>
              <w:t xml:space="preserve"> </w:t>
            </w:r>
            <w:r w:rsidR="00DF6D02">
              <w:t>COMPLETE</w:t>
            </w:r>
          </w:p>
        </w:tc>
      </w:tr>
      <w:tr w:rsidR="00A116E1" w14:paraId="234E39C6" w14:textId="77777777" w:rsidTr="004277CC">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56FC877B" w14:textId="77777777" w:rsidR="00A116E1" w:rsidRPr="007B76B7" w:rsidRDefault="00DF6D02">
            <w:pPr>
              <w:rPr>
                <w:color w:val="auto"/>
              </w:rPr>
            </w:pPr>
            <w:r>
              <w:rPr>
                <w:color w:val="auto"/>
              </w:rPr>
              <w:t>Bank Testing</w:t>
            </w:r>
          </w:p>
        </w:tc>
        <w:tc>
          <w:tcPr>
            <w:tcW w:w="7856" w:type="dxa"/>
            <w:shd w:val="clear" w:color="auto" w:fill="F2F2F2" w:themeFill="background1" w:themeFillShade="F2"/>
          </w:tcPr>
          <w:p w14:paraId="30E65240" w14:textId="77777777" w:rsidR="00A116E1" w:rsidRPr="00222669" w:rsidRDefault="00715009">
            <w:pPr>
              <w:cnfStyle w:val="000000000000" w:firstRow="0" w:lastRow="0" w:firstColumn="0" w:lastColumn="0" w:oddVBand="0" w:evenVBand="0" w:oddHBand="0" w:evenHBand="0" w:firstRowFirstColumn="0" w:firstRowLastColumn="0" w:lastRowFirstColumn="0" w:lastRowLastColumn="0"/>
            </w:pPr>
            <w:r>
              <w:t xml:space="preserve">As discussed at TXSET, bank and connectivity testing will be expected for all REPs operating in LP&amp;L territory </w:t>
            </w:r>
          </w:p>
        </w:tc>
        <w:tc>
          <w:tcPr>
            <w:tcW w:w="1350" w:type="dxa"/>
            <w:shd w:val="clear" w:color="auto" w:fill="F2F2F2" w:themeFill="background1" w:themeFillShade="F2"/>
          </w:tcPr>
          <w:p w14:paraId="0EEE2F8E" w14:textId="77777777" w:rsidR="00A116E1" w:rsidRPr="00222669" w:rsidRDefault="00715009">
            <w:pPr>
              <w:cnfStyle w:val="000000000000" w:firstRow="0" w:lastRow="0" w:firstColumn="0" w:lastColumn="0" w:oddVBand="0" w:evenVBand="0" w:oddHBand="0" w:evenHBand="0" w:firstRowFirstColumn="0" w:firstRowLastColumn="0" w:lastRowFirstColumn="0" w:lastRowLastColumn="0"/>
            </w:pPr>
            <w:r>
              <w:t>Q2 2023</w:t>
            </w:r>
          </w:p>
        </w:tc>
        <w:tc>
          <w:tcPr>
            <w:tcW w:w="1980" w:type="dxa"/>
            <w:shd w:val="clear" w:color="auto" w:fill="F2F2F2" w:themeFill="background1" w:themeFillShade="F2"/>
          </w:tcPr>
          <w:p w14:paraId="62A306F1"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538AD5B1"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B0B1BD4" w14:textId="77777777" w:rsidR="00A116E1" w:rsidRPr="007B76B7" w:rsidRDefault="00715009">
            <w:pPr>
              <w:rPr>
                <w:color w:val="auto"/>
              </w:rPr>
            </w:pPr>
            <w:r>
              <w:rPr>
                <w:color w:val="auto"/>
              </w:rPr>
              <w:lastRenderedPageBreak/>
              <w:t>Substation Mapping</w:t>
            </w:r>
          </w:p>
        </w:tc>
        <w:tc>
          <w:tcPr>
            <w:tcW w:w="7856" w:type="dxa"/>
            <w:shd w:val="clear" w:color="auto" w:fill="FFFFFF" w:themeFill="background1"/>
          </w:tcPr>
          <w:p w14:paraId="44373EA6" w14:textId="77777777" w:rsidR="00A116E1" w:rsidRDefault="00715009">
            <w:pPr>
              <w:cnfStyle w:val="000000100000" w:firstRow="0" w:lastRow="0" w:firstColumn="0" w:lastColumn="0" w:oddVBand="0" w:evenVBand="0" w:oddHBand="1" w:evenHBand="0" w:firstRowFirstColumn="0" w:firstRowLastColumn="0" w:lastRowFirstColumn="0" w:lastRowLastColumn="0"/>
            </w:pPr>
            <w:r>
              <w:t>Each ESI is assigned to a substation and ERCOT assigns the substation to a transmission bus in the ERCOT model for assignment of appropriate congestion zone.</w:t>
            </w:r>
          </w:p>
          <w:p w14:paraId="166B4DB5" w14:textId="77777777" w:rsidR="00715009" w:rsidRDefault="00715009">
            <w:pPr>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Substations have been mapped </w:t>
            </w:r>
            <w:r w:rsidR="00044AD3">
              <w:rPr>
                <w:color w:val="FF0000"/>
              </w:rPr>
              <w:t>at ERCOT.</w:t>
            </w:r>
          </w:p>
          <w:p w14:paraId="2D90E5B5" w14:textId="77777777" w:rsidR="00044AD3" w:rsidRPr="00044AD3" w:rsidRDefault="00044AD3">
            <w:pPr>
              <w:cnfStyle w:val="000000100000" w:firstRow="0" w:lastRow="0" w:firstColumn="0" w:lastColumn="0" w:oddVBand="0" w:evenVBand="0" w:oddHBand="1" w:evenHBand="0" w:firstRowFirstColumn="0" w:firstRowLastColumn="0" w:lastRowFirstColumn="0" w:lastRowLastColumn="0"/>
            </w:pPr>
            <w:r>
              <w:t>ESIs will be assigned substations when created in Q4 2022</w:t>
            </w:r>
          </w:p>
        </w:tc>
        <w:tc>
          <w:tcPr>
            <w:tcW w:w="1350" w:type="dxa"/>
            <w:shd w:val="clear" w:color="auto" w:fill="FFFFFF" w:themeFill="background1"/>
          </w:tcPr>
          <w:p w14:paraId="2AC91923" w14:textId="77777777" w:rsidR="00A116E1" w:rsidRPr="00222669" w:rsidRDefault="00044AD3">
            <w:pPr>
              <w:cnfStyle w:val="000000100000" w:firstRow="0" w:lastRow="0" w:firstColumn="0" w:lastColumn="0" w:oddVBand="0" w:evenVBand="0" w:oddHBand="1" w:evenHBand="0" w:firstRowFirstColumn="0" w:firstRowLastColumn="0" w:lastRowFirstColumn="0" w:lastRowLastColumn="0"/>
            </w:pPr>
            <w:r>
              <w:t>Q4 2022</w:t>
            </w:r>
          </w:p>
        </w:tc>
        <w:tc>
          <w:tcPr>
            <w:tcW w:w="1980" w:type="dxa"/>
            <w:shd w:val="clear" w:color="auto" w:fill="FFFFFF" w:themeFill="background1"/>
          </w:tcPr>
          <w:p w14:paraId="7FD61905"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32148066" w14:textId="77777777" w:rsidTr="004277CC">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1034D154" w14:textId="77777777" w:rsidR="00A116E1" w:rsidRPr="00044AD3" w:rsidRDefault="00044AD3">
            <w:pPr>
              <w:rPr>
                <w:color w:val="auto"/>
              </w:rPr>
            </w:pPr>
            <w:r>
              <w:rPr>
                <w:color w:val="auto"/>
              </w:rPr>
              <w:t>ESI IDs in TDSP Extract</w:t>
            </w:r>
          </w:p>
        </w:tc>
        <w:tc>
          <w:tcPr>
            <w:tcW w:w="7856" w:type="dxa"/>
            <w:shd w:val="clear" w:color="auto" w:fill="F2F2F2" w:themeFill="background1" w:themeFillShade="F2"/>
          </w:tcPr>
          <w:p w14:paraId="554F37D1" w14:textId="77777777" w:rsidR="00044AD3" w:rsidRDefault="00044AD3">
            <w:pPr>
              <w:cnfStyle w:val="000000000000" w:firstRow="0" w:lastRow="0" w:firstColumn="0" w:lastColumn="0" w:oddVBand="0" w:evenVBand="0" w:oddHBand="0" w:evenHBand="0" w:firstRowFirstColumn="0" w:firstRowLastColumn="0" w:lastRowFirstColumn="0" w:lastRowLastColumn="0"/>
            </w:pPr>
            <w:r>
              <w:t>ESIs are planned to be created in Q2 2023</w:t>
            </w:r>
          </w:p>
          <w:p w14:paraId="5B1D1E85" w14:textId="77777777" w:rsidR="006760FE" w:rsidRPr="006760FE" w:rsidRDefault="006760FE">
            <w:pPr>
              <w:cnfStyle w:val="000000000000" w:firstRow="0" w:lastRow="0" w:firstColumn="0" w:lastColumn="0" w:oddVBand="0" w:evenVBand="0" w:oddHBand="0" w:evenHBand="0" w:firstRowFirstColumn="0" w:firstRowLastColumn="0" w:lastRowFirstColumn="0" w:lastRowLastColumn="0"/>
              <w:rPr>
                <w:color w:val="FF0000"/>
              </w:rPr>
            </w:pPr>
            <w:r w:rsidRPr="006760FE">
              <w:rPr>
                <w:color w:val="FF0000"/>
              </w:rPr>
              <w:t>ESI prefix will be 1011292xxxxxxxx</w:t>
            </w:r>
          </w:p>
          <w:p w14:paraId="0728CD1B" w14:textId="77777777" w:rsidR="00044AD3" w:rsidRDefault="00044AD3">
            <w:pPr>
              <w:cnfStyle w:val="000000000000" w:firstRow="0" w:lastRow="0" w:firstColumn="0" w:lastColumn="0" w:oddVBand="0" w:evenVBand="0" w:oddHBand="0" w:evenHBand="0" w:firstRowFirstColumn="0" w:firstRowLastColumn="0" w:lastRowFirstColumn="0" w:lastRowLastColumn="0"/>
            </w:pPr>
            <w:r>
              <w:t>Once created, ESIs will automatically be included in the TDSP extract</w:t>
            </w:r>
          </w:p>
          <w:p w14:paraId="435130CB" w14:textId="77777777" w:rsidR="00044AD3" w:rsidRDefault="00044AD3">
            <w:pPr>
              <w:cnfStyle w:val="000000000000" w:firstRow="0" w:lastRow="0" w:firstColumn="0" w:lastColumn="0" w:oddVBand="0" w:evenVBand="0" w:oddHBand="0" w:evenHBand="0" w:firstRowFirstColumn="0" w:firstRowLastColumn="0" w:lastRowFirstColumn="0" w:lastRowLastColumn="0"/>
            </w:pPr>
            <w:r>
              <w:t xml:space="preserve">All ESIs will be created as ‘de-energized’ in ERCOT and not physically ‘de-energized’ </w:t>
            </w:r>
          </w:p>
          <w:p w14:paraId="1CC9A720" w14:textId="77777777" w:rsidR="00A116E1" w:rsidRPr="00222669" w:rsidRDefault="00044AD3">
            <w:pPr>
              <w:cnfStyle w:val="000000000000" w:firstRow="0" w:lastRow="0" w:firstColumn="0" w:lastColumn="0" w:oddVBand="0" w:evenVBand="0" w:oddHBand="0" w:evenHBand="0" w:firstRowFirstColumn="0" w:firstRowLastColumn="0" w:lastRowFirstColumn="0" w:lastRowLastColumn="0"/>
            </w:pPr>
            <w:r>
              <w:t>NOTE:  this created confusion with REPS</w:t>
            </w:r>
            <w:r w:rsidR="005D0EE8">
              <w:t xml:space="preserve"> post customer enrollment period when SWI</w:t>
            </w:r>
            <w:r w:rsidR="00EA4ECA">
              <w:t>s</w:t>
            </w:r>
            <w:r w:rsidR="005D0EE8">
              <w:t xml:space="preserve"> (814_01) were sent vs MVI</w:t>
            </w:r>
            <w:r w:rsidR="00EA4ECA">
              <w:t>s</w:t>
            </w:r>
            <w:r w:rsidR="005D0EE8">
              <w:t xml:space="preserve"> (814_16).  Suggestion is </w:t>
            </w:r>
            <w:proofErr w:type="gramStart"/>
            <w:r w:rsidR="005D0EE8">
              <w:t>provide</w:t>
            </w:r>
            <w:proofErr w:type="gramEnd"/>
            <w:r w:rsidR="005D0EE8">
              <w:t xml:space="preserve"> REP education on process </w:t>
            </w:r>
            <w:r>
              <w:t xml:space="preserve">  </w:t>
            </w:r>
          </w:p>
        </w:tc>
        <w:tc>
          <w:tcPr>
            <w:tcW w:w="1350" w:type="dxa"/>
            <w:shd w:val="clear" w:color="auto" w:fill="F2F2F2" w:themeFill="background1" w:themeFillShade="F2"/>
          </w:tcPr>
          <w:p w14:paraId="7F1D461F" w14:textId="77777777" w:rsidR="00A116E1" w:rsidRPr="00222669" w:rsidRDefault="00044AD3">
            <w:pPr>
              <w:cnfStyle w:val="000000000000" w:firstRow="0" w:lastRow="0" w:firstColumn="0" w:lastColumn="0" w:oddVBand="0" w:evenVBand="0" w:oddHBand="0" w:evenHBand="0" w:firstRowFirstColumn="0" w:firstRowLastColumn="0" w:lastRowFirstColumn="0" w:lastRowLastColumn="0"/>
            </w:pPr>
            <w:r>
              <w:t xml:space="preserve">Q2 2023 </w:t>
            </w:r>
          </w:p>
        </w:tc>
        <w:tc>
          <w:tcPr>
            <w:tcW w:w="1980" w:type="dxa"/>
            <w:shd w:val="clear" w:color="auto" w:fill="F2F2F2" w:themeFill="background1" w:themeFillShade="F2"/>
          </w:tcPr>
          <w:p w14:paraId="211808C0"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273948DB"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578E89F1" w14:textId="77777777" w:rsidR="00A116E1" w:rsidRPr="005D0EE8" w:rsidRDefault="005D0EE8">
            <w:pPr>
              <w:rPr>
                <w:color w:val="auto"/>
              </w:rPr>
            </w:pPr>
            <w:r>
              <w:rPr>
                <w:color w:val="auto"/>
              </w:rPr>
              <w:t>TXSET v5.0</w:t>
            </w:r>
          </w:p>
        </w:tc>
        <w:tc>
          <w:tcPr>
            <w:tcW w:w="7856" w:type="dxa"/>
            <w:shd w:val="clear" w:color="auto" w:fill="FFFFFF" w:themeFill="background1"/>
          </w:tcPr>
          <w:p w14:paraId="124EC7EF" w14:textId="77777777" w:rsidR="00AC3BD4" w:rsidRPr="00222669" w:rsidRDefault="005D0EE8" w:rsidP="00793FBE">
            <w:pPr>
              <w:cnfStyle w:val="000000100000" w:firstRow="0" w:lastRow="0" w:firstColumn="0" w:lastColumn="0" w:oddVBand="0" w:evenVBand="0" w:oddHBand="1" w:evenHBand="0" w:firstRowFirstColumn="0" w:firstRowLastColumn="0" w:lastRowFirstColumn="0" w:lastRowLastColumn="0"/>
            </w:pPr>
            <w:r>
              <w:t>LP&amp;L is engaged in v5.0 market meetings and aware of changes.  Understanding is LP&amp;L will operate under 4.0</w:t>
            </w:r>
            <w:r w:rsidR="007C4ABA">
              <w:t xml:space="preserve"> guides from ~ October 2023 thru April 2024 (projected GO LIVE for v 5.0)</w:t>
            </w:r>
          </w:p>
        </w:tc>
        <w:tc>
          <w:tcPr>
            <w:tcW w:w="1350" w:type="dxa"/>
            <w:shd w:val="clear" w:color="auto" w:fill="FFFFFF" w:themeFill="background1"/>
          </w:tcPr>
          <w:p w14:paraId="7358C615" w14:textId="77777777" w:rsidR="00A116E1" w:rsidRPr="00954F7F" w:rsidRDefault="00954F7F">
            <w:pPr>
              <w:cnfStyle w:val="000000100000" w:firstRow="0" w:lastRow="0" w:firstColumn="0" w:lastColumn="0" w:oddVBand="0" w:evenVBand="0" w:oddHBand="1" w:evenHBand="0" w:firstRowFirstColumn="0" w:firstRowLastColumn="0" w:lastRowFirstColumn="0" w:lastRowLastColumn="0"/>
              <w:rPr>
                <w:color w:val="FF0000"/>
              </w:rPr>
            </w:pPr>
            <w:r>
              <w:rPr>
                <w:color w:val="FF0000"/>
              </w:rPr>
              <w:t>Q2 2024</w:t>
            </w:r>
          </w:p>
        </w:tc>
        <w:tc>
          <w:tcPr>
            <w:tcW w:w="1980" w:type="dxa"/>
            <w:shd w:val="clear" w:color="auto" w:fill="FFFFFF" w:themeFill="background1"/>
          </w:tcPr>
          <w:p w14:paraId="2FB3FE8E"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130572E0" w14:textId="77777777" w:rsidTr="004277CC">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5BACC708" w14:textId="77777777" w:rsidR="00A116E1" w:rsidRPr="005D0EE8" w:rsidRDefault="00AC3BD4">
            <w:pPr>
              <w:rPr>
                <w:color w:val="auto"/>
              </w:rPr>
            </w:pPr>
            <w:r>
              <w:rPr>
                <w:color w:val="auto"/>
              </w:rPr>
              <w:t>SAC04 Codes</w:t>
            </w:r>
          </w:p>
        </w:tc>
        <w:tc>
          <w:tcPr>
            <w:tcW w:w="7856" w:type="dxa"/>
            <w:shd w:val="clear" w:color="auto" w:fill="F2F2F2" w:themeFill="background1" w:themeFillShade="F2"/>
          </w:tcPr>
          <w:p w14:paraId="0E5C7712" w14:textId="77777777" w:rsidR="00A116E1" w:rsidRPr="00954F7F" w:rsidRDefault="00793FBE">
            <w:pPr>
              <w:cnfStyle w:val="000000000000" w:firstRow="0" w:lastRow="0" w:firstColumn="0" w:lastColumn="0" w:oddVBand="0" w:evenVBand="0" w:oddHBand="0" w:evenHBand="0" w:firstRowFirstColumn="0" w:firstRowLastColumn="0" w:lastRowFirstColumn="0" w:lastRowLastColumn="0"/>
              <w:rPr>
                <w:color w:val="FF0000"/>
              </w:rPr>
            </w:pPr>
            <w:r>
              <w:t>LP&amp;L intends to use existing SAC04 codes.</w:t>
            </w:r>
            <w:r w:rsidR="00954F7F">
              <w:t xml:space="preserve">  </w:t>
            </w:r>
            <w:r w:rsidR="00954F7F" w:rsidRPr="00954F7F">
              <w:rPr>
                <w:color w:val="FF0000"/>
                <w:highlight w:val="yellow"/>
              </w:rPr>
              <w:t>LP&amp;L does not plan to add new codes.</w:t>
            </w:r>
          </w:p>
          <w:p w14:paraId="0C509601" w14:textId="77777777" w:rsidR="00793FBE" w:rsidRPr="00954F7F" w:rsidRDefault="00793FBE">
            <w:pPr>
              <w:cnfStyle w:val="000000000000" w:firstRow="0" w:lastRow="0" w:firstColumn="0" w:lastColumn="0" w:oddVBand="0" w:evenVBand="0" w:oddHBand="0" w:evenHBand="0" w:firstRowFirstColumn="0" w:firstRowLastColumn="0" w:lastRowFirstColumn="0" w:lastRowLastColumn="0"/>
              <w:rPr>
                <w:color w:val="FF0000"/>
              </w:rPr>
            </w:pPr>
            <w:r>
              <w:t xml:space="preserve">REPs expressed if new SAC04 codes will need to be created, </w:t>
            </w:r>
            <w:r w:rsidR="00E9437B">
              <w:t>Change Controls and development time will need to be considered</w:t>
            </w:r>
            <w:r w:rsidR="00EA4ECA">
              <w:t xml:space="preserve"> (~6 weeks)</w:t>
            </w:r>
            <w:r w:rsidR="00954F7F">
              <w:t xml:space="preserve">. </w:t>
            </w:r>
          </w:p>
        </w:tc>
        <w:tc>
          <w:tcPr>
            <w:tcW w:w="1350" w:type="dxa"/>
            <w:shd w:val="clear" w:color="auto" w:fill="F2F2F2" w:themeFill="background1" w:themeFillShade="F2"/>
          </w:tcPr>
          <w:p w14:paraId="0A975B24" w14:textId="3C820D64" w:rsidR="00A116E1" w:rsidRPr="00500CBC" w:rsidRDefault="00B615E9">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2F2F2" w:themeFill="background1" w:themeFillShade="F2"/>
          </w:tcPr>
          <w:p w14:paraId="6B901F16"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269398EC"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bottom w:val="single" w:sz="4" w:space="0" w:color="auto"/>
            </w:tcBorders>
            <w:shd w:val="clear" w:color="auto" w:fill="FFFFFF" w:themeFill="background1"/>
          </w:tcPr>
          <w:p w14:paraId="5314B3CC" w14:textId="77777777" w:rsidR="00A116E1" w:rsidRPr="005D0EE8" w:rsidRDefault="00E9437B">
            <w:pPr>
              <w:rPr>
                <w:color w:val="auto"/>
              </w:rPr>
            </w:pPr>
            <w:r>
              <w:rPr>
                <w:color w:val="auto"/>
              </w:rPr>
              <w:t>Safety Net Process</w:t>
            </w:r>
          </w:p>
        </w:tc>
        <w:tc>
          <w:tcPr>
            <w:tcW w:w="7856" w:type="dxa"/>
            <w:shd w:val="clear" w:color="auto" w:fill="FFFFFF" w:themeFill="background1"/>
          </w:tcPr>
          <w:p w14:paraId="5C426A55" w14:textId="77777777" w:rsidR="00A116E1" w:rsidRDefault="00E9437B">
            <w:pPr>
              <w:cnfStyle w:val="000000100000" w:firstRow="0" w:lastRow="0" w:firstColumn="0" w:lastColumn="0" w:oddVBand="0" w:evenVBand="0" w:oddHBand="1" w:evenHBand="0" w:firstRowFirstColumn="0" w:firstRowLastColumn="0" w:lastRowFirstColumn="0" w:lastRowLastColumn="0"/>
            </w:pPr>
            <w:r>
              <w:t>Will 25.490 PUC rule apply?</w:t>
            </w:r>
          </w:p>
          <w:p w14:paraId="7AF614D2" w14:textId="77777777" w:rsidR="00E9437B" w:rsidRDefault="00E9437B">
            <w:pPr>
              <w:cnfStyle w:val="000000100000" w:firstRow="0" w:lastRow="0" w:firstColumn="0" w:lastColumn="0" w:oddVBand="0" w:evenVBand="0" w:oddHBand="1" w:evenHBand="0" w:firstRowFirstColumn="0" w:firstRowLastColumn="0" w:lastRowFirstColumn="0" w:lastRowLastColumn="0"/>
            </w:pPr>
            <w:r>
              <w:t>25.487 are rules on Safety Nets</w:t>
            </w:r>
          </w:p>
          <w:p w14:paraId="5478EC64" w14:textId="13169C27" w:rsidR="00954F7F" w:rsidRPr="00954F7F" w:rsidRDefault="00E9437B" w:rsidP="0049199D">
            <w:pPr>
              <w:cnfStyle w:val="000000100000" w:firstRow="0" w:lastRow="0" w:firstColumn="0" w:lastColumn="0" w:oddVBand="0" w:evenVBand="0" w:oddHBand="1" w:evenHBand="0" w:firstRowFirstColumn="0" w:firstRowLastColumn="0" w:lastRowFirstColumn="0" w:lastRowLastColumn="0"/>
              <w:rPr>
                <w:color w:val="FF0000"/>
              </w:rPr>
            </w:pPr>
            <w:r>
              <w:t>What will the process</w:t>
            </w:r>
            <w:r w:rsidR="004F2EFA">
              <w:t xml:space="preserve"> look like</w:t>
            </w:r>
            <w:r>
              <w:t xml:space="preserve">?  </w:t>
            </w:r>
          </w:p>
        </w:tc>
        <w:tc>
          <w:tcPr>
            <w:tcW w:w="1350" w:type="dxa"/>
            <w:shd w:val="clear" w:color="auto" w:fill="FFFFFF" w:themeFill="background1"/>
          </w:tcPr>
          <w:p w14:paraId="3E119983" w14:textId="77777777" w:rsidR="00A116E1" w:rsidRPr="00222669" w:rsidRDefault="00954F7F">
            <w:pPr>
              <w:cnfStyle w:val="000000100000" w:firstRow="0" w:lastRow="0" w:firstColumn="0" w:lastColumn="0" w:oddVBand="0" w:evenVBand="0" w:oddHBand="1" w:evenHBand="0" w:firstRowFirstColumn="0" w:firstRowLastColumn="0" w:lastRowFirstColumn="0" w:lastRowLastColumn="0"/>
            </w:pPr>
            <w:r w:rsidRPr="00954F7F">
              <w:rPr>
                <w:color w:val="FF0000"/>
              </w:rPr>
              <w:t>Q4 2022</w:t>
            </w:r>
          </w:p>
        </w:tc>
        <w:tc>
          <w:tcPr>
            <w:tcW w:w="1980" w:type="dxa"/>
            <w:shd w:val="clear" w:color="auto" w:fill="FFFFFF" w:themeFill="background1"/>
          </w:tcPr>
          <w:p w14:paraId="443B009E"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49199D" w14:paraId="397146D1"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single" w:sz="4" w:space="0" w:color="auto"/>
            </w:tcBorders>
            <w:shd w:val="clear" w:color="auto" w:fill="FFFFFF" w:themeFill="background1"/>
          </w:tcPr>
          <w:p w14:paraId="3AB9575E" w14:textId="7A1BDC19" w:rsidR="0049199D" w:rsidRPr="0049199D" w:rsidRDefault="0049199D">
            <w:pPr>
              <w:rPr>
                <w:color w:val="auto"/>
              </w:rPr>
            </w:pPr>
            <w:r>
              <w:rPr>
                <w:color w:val="auto"/>
              </w:rPr>
              <w:t>RMG Chapter 8 Revisions/Protocol Revisions (CSA/Mass Tran) (Sections 7, 19)</w:t>
            </w:r>
          </w:p>
        </w:tc>
        <w:tc>
          <w:tcPr>
            <w:tcW w:w="7856" w:type="dxa"/>
            <w:shd w:val="clear" w:color="auto" w:fill="FFFFFF" w:themeFill="background1"/>
          </w:tcPr>
          <w:p w14:paraId="663E2157" w14:textId="19D7A631" w:rsidR="0049199D" w:rsidRPr="00500CBC" w:rsidRDefault="0049199D" w:rsidP="0049199D">
            <w:pPr>
              <w:cnfStyle w:val="000000000000" w:firstRow="0" w:lastRow="0" w:firstColumn="0" w:lastColumn="0" w:oddVBand="0" w:evenVBand="0" w:oddHBand="0" w:evenHBand="0" w:firstRowFirstColumn="0" w:firstRowLastColumn="0" w:lastRowFirstColumn="0" w:lastRowLastColumn="0"/>
            </w:pPr>
            <w:r w:rsidRPr="00500CBC">
              <w:t>Retail Market Guide Chapter 8 applies to MOUs, and not Chapter 7.  LP&amp;L is in the process of outlining the operational differences between Chapters 7 and 8 and changes LP&amp;L is unable to make to processes.  Lubbock provided redlines to Ch 8 – ERCOT is currently reviewing.  Timing not available.</w:t>
            </w:r>
          </w:p>
          <w:p w14:paraId="010F6A11" w14:textId="3C0B6387" w:rsidR="0049199D" w:rsidRPr="00500CBC" w:rsidRDefault="0049199D" w:rsidP="0049199D">
            <w:pPr>
              <w:cnfStyle w:val="000000000000" w:firstRow="0" w:lastRow="0" w:firstColumn="0" w:lastColumn="0" w:oddVBand="0" w:evenVBand="0" w:oddHBand="0" w:evenHBand="0" w:firstRowFirstColumn="0" w:firstRowLastColumn="0" w:lastRowFirstColumn="0" w:lastRowLastColumn="0"/>
            </w:pPr>
            <w:r w:rsidRPr="00500CBC">
              <w:t>Protocol Changes for CSAs will be managed via MCT.</w:t>
            </w:r>
          </w:p>
          <w:p w14:paraId="735983CB" w14:textId="7891F951" w:rsidR="0049199D" w:rsidRPr="00500CBC" w:rsidRDefault="0049199D" w:rsidP="0049199D">
            <w:pPr>
              <w:cnfStyle w:val="000000000000" w:firstRow="0" w:lastRow="0" w:firstColumn="0" w:lastColumn="0" w:oddVBand="0" w:evenVBand="0" w:oddHBand="0" w:evenHBand="0" w:firstRowFirstColumn="0" w:firstRowLastColumn="0" w:lastRowFirstColumn="0" w:lastRowLastColumn="0"/>
            </w:pPr>
            <w:r w:rsidRPr="00500CBC">
              <w:t>This should be addressed in our Customer Protection Rules.</w:t>
            </w:r>
          </w:p>
        </w:tc>
        <w:tc>
          <w:tcPr>
            <w:tcW w:w="1350" w:type="dxa"/>
            <w:shd w:val="clear" w:color="auto" w:fill="FFFFFF" w:themeFill="background1"/>
          </w:tcPr>
          <w:p w14:paraId="4C21E9FF" w14:textId="3B6EA14F" w:rsidR="0049199D" w:rsidRPr="00500CBC" w:rsidRDefault="0049199D">
            <w:pPr>
              <w:cnfStyle w:val="000000000000" w:firstRow="0" w:lastRow="0" w:firstColumn="0" w:lastColumn="0" w:oddVBand="0" w:evenVBand="0" w:oddHBand="0" w:evenHBand="0" w:firstRowFirstColumn="0" w:firstRowLastColumn="0" w:lastRowFirstColumn="0" w:lastRowLastColumn="0"/>
            </w:pPr>
            <w:r w:rsidRPr="00500CBC">
              <w:t>Q2 2023</w:t>
            </w:r>
          </w:p>
        </w:tc>
        <w:tc>
          <w:tcPr>
            <w:tcW w:w="1980" w:type="dxa"/>
            <w:shd w:val="clear" w:color="auto" w:fill="FFFFFF" w:themeFill="background1"/>
          </w:tcPr>
          <w:p w14:paraId="4C1AC12A" w14:textId="77777777" w:rsidR="0049199D" w:rsidRPr="00222669" w:rsidRDefault="0049199D">
            <w:pPr>
              <w:cnfStyle w:val="000000000000" w:firstRow="0" w:lastRow="0" w:firstColumn="0" w:lastColumn="0" w:oddVBand="0" w:evenVBand="0" w:oddHBand="0" w:evenHBand="0" w:firstRowFirstColumn="0" w:firstRowLastColumn="0" w:lastRowFirstColumn="0" w:lastRowLastColumn="0"/>
            </w:pPr>
          </w:p>
        </w:tc>
      </w:tr>
      <w:tr w:rsidR="00A116E1" w14:paraId="11FCA267"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75E6251" w14:textId="77777777" w:rsidR="00A116E1" w:rsidRPr="005D0EE8" w:rsidRDefault="006A2941">
            <w:pPr>
              <w:rPr>
                <w:color w:val="auto"/>
              </w:rPr>
            </w:pPr>
            <w:r>
              <w:rPr>
                <w:color w:val="auto"/>
              </w:rPr>
              <w:t xml:space="preserve">MarkeTrak </w:t>
            </w:r>
          </w:p>
        </w:tc>
        <w:tc>
          <w:tcPr>
            <w:tcW w:w="7856" w:type="dxa"/>
            <w:shd w:val="clear" w:color="auto" w:fill="F2F2F2" w:themeFill="background1" w:themeFillShade="F2"/>
          </w:tcPr>
          <w:p w14:paraId="4AEE62F7" w14:textId="77777777" w:rsidR="00A116E1" w:rsidRPr="006A2941" w:rsidRDefault="006A2941">
            <w:pPr>
              <w:cnfStyle w:val="000000100000" w:firstRow="0" w:lastRow="0" w:firstColumn="0" w:lastColumn="0" w:oddVBand="0" w:evenVBand="0" w:oddHBand="1" w:evenHBand="0" w:firstRowFirstColumn="0" w:firstRowLastColumn="0" w:lastRowFirstColumn="0" w:lastRowLastColumn="0"/>
              <w:rPr>
                <w:color w:val="FF0000"/>
              </w:rPr>
            </w:pPr>
            <w:r>
              <w:t xml:space="preserve">Does LP&amp;L plan to use MarkeTrak for issue resolution?  </w:t>
            </w:r>
            <w:r>
              <w:rPr>
                <w:color w:val="FF0000"/>
              </w:rPr>
              <w:t>YES LP&amp;L plan to use the Marketrak process</w:t>
            </w:r>
          </w:p>
        </w:tc>
        <w:tc>
          <w:tcPr>
            <w:tcW w:w="1350" w:type="dxa"/>
            <w:shd w:val="clear" w:color="auto" w:fill="F2F2F2" w:themeFill="background1" w:themeFillShade="F2"/>
          </w:tcPr>
          <w:p w14:paraId="365777A5"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F2F2F2" w:themeFill="background1" w:themeFillShade="F2"/>
          </w:tcPr>
          <w:p w14:paraId="5495CD95" w14:textId="77777777" w:rsidR="00A116E1" w:rsidRPr="00222669" w:rsidRDefault="006A2941">
            <w:pPr>
              <w:cnfStyle w:val="000000100000" w:firstRow="0" w:lastRow="0" w:firstColumn="0" w:lastColumn="0" w:oddVBand="0" w:evenVBand="0" w:oddHBand="1" w:evenHBand="0" w:firstRowFirstColumn="0" w:firstRowLastColumn="0" w:lastRowFirstColumn="0" w:lastRowLastColumn="0"/>
            </w:pPr>
            <w:r>
              <w:t>COMPLETE</w:t>
            </w:r>
          </w:p>
        </w:tc>
      </w:tr>
      <w:tr w:rsidR="00A116E1" w14:paraId="400F0D1E"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23EEF1A8" w14:textId="77777777" w:rsidR="00A116E1" w:rsidRPr="005D0EE8" w:rsidRDefault="00017B3B">
            <w:pPr>
              <w:rPr>
                <w:color w:val="auto"/>
              </w:rPr>
            </w:pPr>
            <w:r>
              <w:rPr>
                <w:color w:val="auto"/>
              </w:rPr>
              <w:t xml:space="preserve">Load Profiles </w:t>
            </w:r>
          </w:p>
        </w:tc>
        <w:tc>
          <w:tcPr>
            <w:tcW w:w="7856" w:type="dxa"/>
            <w:shd w:val="clear" w:color="auto" w:fill="FFFFFF" w:themeFill="background1"/>
          </w:tcPr>
          <w:p w14:paraId="20B98244" w14:textId="77777777" w:rsidR="00A116E1" w:rsidRDefault="00017B3B">
            <w:pPr>
              <w:cnfStyle w:val="000000000000" w:firstRow="0" w:lastRow="0" w:firstColumn="0" w:lastColumn="0" w:oddVBand="0" w:evenVBand="0" w:oddHBand="0" w:evenHBand="0" w:firstRowFirstColumn="0" w:firstRowLastColumn="0" w:lastRowFirstColumn="0" w:lastRowLastColumn="0"/>
            </w:pPr>
            <w:r>
              <w:t>LP&amp;L is in the process of assigning load profiles to each ESI.</w:t>
            </w:r>
          </w:p>
          <w:p w14:paraId="61299A99" w14:textId="77777777" w:rsidR="00017B3B" w:rsidRDefault="00017B3B">
            <w:pPr>
              <w:cnfStyle w:val="000000000000" w:firstRow="0" w:lastRow="0" w:firstColumn="0" w:lastColumn="0" w:oddVBand="0" w:evenVBand="0" w:oddHBand="0" w:evenHBand="0" w:firstRowFirstColumn="0" w:firstRowLastColumn="0" w:lastRowFirstColumn="0" w:lastRowLastColumn="0"/>
            </w:pPr>
            <w:r>
              <w:t>DRAFT LPGRR is proposing language to allow for assignment of BUSIDRRQ or BUSLRG profiles for ESIs with demands &gt; 700 kW since LP&amp;L do</w:t>
            </w:r>
            <w:r w:rsidR="00EA4ECA">
              <w:t>es</w:t>
            </w:r>
            <w:r>
              <w:t xml:space="preserve"> not currently have 4CP tariffs.  </w:t>
            </w:r>
          </w:p>
          <w:p w14:paraId="07C72214" w14:textId="65867804" w:rsidR="007951D1" w:rsidRPr="007951D1" w:rsidRDefault="00D35B7D">
            <w:pPr>
              <w:cnfStyle w:val="000000000000" w:firstRow="0" w:lastRow="0" w:firstColumn="0" w:lastColumn="0" w:oddVBand="0" w:evenVBand="0" w:oddHBand="0" w:evenHBand="0" w:firstRowFirstColumn="0" w:firstRowLastColumn="0" w:lastRowFirstColumn="0" w:lastRowLastColumn="0"/>
              <w:rPr>
                <w:color w:val="00B050"/>
              </w:rPr>
            </w:pPr>
            <w:r>
              <w:rPr>
                <w:color w:val="00B050"/>
              </w:rPr>
              <w:t xml:space="preserve">10/11 - </w:t>
            </w:r>
            <w:r w:rsidR="007951D1">
              <w:rPr>
                <w:color w:val="00B050"/>
              </w:rPr>
              <w:t>Approved by RMS 10/11/22</w:t>
            </w:r>
          </w:p>
        </w:tc>
        <w:tc>
          <w:tcPr>
            <w:tcW w:w="1350" w:type="dxa"/>
            <w:shd w:val="clear" w:color="auto" w:fill="FFFFFF" w:themeFill="background1"/>
          </w:tcPr>
          <w:p w14:paraId="7D7315A8" w14:textId="55AA592F" w:rsidR="00A116E1" w:rsidRPr="00222669" w:rsidRDefault="00B615E9">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FFFFF" w:themeFill="background1"/>
          </w:tcPr>
          <w:p w14:paraId="4312B74E"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1EFE7FC0"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1C771350" w14:textId="77777777" w:rsidR="00A116E1" w:rsidRPr="005D0EE8" w:rsidRDefault="00017B3B">
            <w:pPr>
              <w:rPr>
                <w:color w:val="auto"/>
              </w:rPr>
            </w:pPr>
            <w:r>
              <w:rPr>
                <w:color w:val="auto"/>
              </w:rPr>
              <w:t>LSE files</w:t>
            </w:r>
          </w:p>
        </w:tc>
        <w:tc>
          <w:tcPr>
            <w:tcW w:w="7856" w:type="dxa"/>
            <w:shd w:val="clear" w:color="auto" w:fill="F2F2F2" w:themeFill="background1" w:themeFillShade="F2"/>
          </w:tcPr>
          <w:p w14:paraId="1F2CAE9E" w14:textId="77777777" w:rsidR="00A116E1" w:rsidRPr="008107BA" w:rsidRDefault="00017B3B">
            <w:pPr>
              <w:cnfStyle w:val="000000100000" w:firstRow="0" w:lastRow="0" w:firstColumn="0" w:lastColumn="0" w:oddVBand="0" w:evenVBand="0" w:oddHBand="1" w:evenHBand="0" w:firstRowFirstColumn="0" w:firstRowLastColumn="0" w:lastRowFirstColumn="0" w:lastRowLastColumn="0"/>
              <w:rPr>
                <w:color w:val="FF0000"/>
              </w:rPr>
            </w:pPr>
            <w:r>
              <w:t xml:space="preserve">Does LP&amp;L plan to use </w:t>
            </w:r>
            <w:r w:rsidR="00B30DDC">
              <w:t>LSE files to provide ERCOT interval data for settlement</w:t>
            </w:r>
            <w:r w:rsidR="008107BA">
              <w:t xml:space="preserve">?  </w:t>
            </w:r>
            <w:r w:rsidR="008107BA">
              <w:rPr>
                <w:color w:val="FF0000"/>
              </w:rPr>
              <w:t>YES, LP&amp;L plans to send daily LSE files for any AMS profiled meters.</w:t>
            </w:r>
          </w:p>
        </w:tc>
        <w:tc>
          <w:tcPr>
            <w:tcW w:w="1350" w:type="dxa"/>
            <w:shd w:val="clear" w:color="auto" w:fill="F2F2F2" w:themeFill="background1" w:themeFillShade="F2"/>
          </w:tcPr>
          <w:p w14:paraId="1033B2FA"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F2F2F2" w:themeFill="background1" w:themeFillShade="F2"/>
          </w:tcPr>
          <w:p w14:paraId="2A65D08D" w14:textId="77777777" w:rsidR="00A116E1" w:rsidRPr="00222669" w:rsidRDefault="008107BA">
            <w:pPr>
              <w:cnfStyle w:val="000000100000" w:firstRow="0" w:lastRow="0" w:firstColumn="0" w:lastColumn="0" w:oddVBand="0" w:evenVBand="0" w:oddHBand="1" w:evenHBand="0" w:firstRowFirstColumn="0" w:firstRowLastColumn="0" w:lastRowFirstColumn="0" w:lastRowLastColumn="0"/>
            </w:pPr>
            <w:r>
              <w:t>COMPLETE</w:t>
            </w:r>
          </w:p>
        </w:tc>
      </w:tr>
      <w:tr w:rsidR="00A116E1" w14:paraId="1B3A2E04" w14:textId="77777777" w:rsidTr="00A321AA">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bottom w:val="single" w:sz="4" w:space="0" w:color="auto"/>
            </w:tcBorders>
            <w:shd w:val="clear" w:color="auto" w:fill="FFFFFF" w:themeFill="background1"/>
          </w:tcPr>
          <w:p w14:paraId="2477AA04" w14:textId="77777777" w:rsidR="00A116E1" w:rsidRPr="008107BA" w:rsidRDefault="008107BA">
            <w:pPr>
              <w:rPr>
                <w:color w:val="FF0000"/>
              </w:rPr>
            </w:pPr>
            <w:r w:rsidRPr="008107BA">
              <w:rPr>
                <w:color w:val="FF0000"/>
              </w:rPr>
              <w:t xml:space="preserve">Load Zone/Congestion Zone/Weather Zone </w:t>
            </w:r>
          </w:p>
        </w:tc>
        <w:tc>
          <w:tcPr>
            <w:tcW w:w="7856" w:type="dxa"/>
            <w:tcBorders>
              <w:bottom w:val="single" w:sz="4" w:space="0" w:color="auto"/>
            </w:tcBorders>
            <w:shd w:val="clear" w:color="auto" w:fill="FFFFFF" w:themeFill="background1"/>
          </w:tcPr>
          <w:p w14:paraId="1DC216F3" w14:textId="77777777" w:rsidR="00A116E1" w:rsidRDefault="008107BA">
            <w:pPr>
              <w:cnfStyle w:val="000000000000" w:firstRow="0" w:lastRow="0" w:firstColumn="0" w:lastColumn="0" w:oddVBand="0" w:evenVBand="0" w:oddHBand="0" w:evenHBand="0" w:firstRowFirstColumn="0" w:firstRowLastColumn="0" w:lastRowFirstColumn="0" w:lastRowLastColumn="0"/>
            </w:pPr>
            <w:r>
              <w:t>Which load zone will apply to LP&amp;L?</w:t>
            </w:r>
            <w:r w:rsidR="002B1C48">
              <w:t xml:space="preserve"> </w:t>
            </w:r>
            <w:r w:rsidR="002B1C48" w:rsidRPr="002B1C48">
              <w:rPr>
                <w:color w:val="FF0000"/>
              </w:rPr>
              <w:t>West</w:t>
            </w:r>
          </w:p>
          <w:p w14:paraId="39F7244C" w14:textId="77777777" w:rsidR="008107BA" w:rsidRPr="008107BA" w:rsidRDefault="008107BA">
            <w:pPr>
              <w:cnfStyle w:val="000000000000" w:firstRow="0" w:lastRow="0" w:firstColumn="0" w:lastColumn="0" w:oddVBand="0" w:evenVBand="0" w:oddHBand="0" w:evenHBand="0" w:firstRowFirstColumn="0" w:firstRowLastColumn="0" w:lastRowFirstColumn="0" w:lastRowLastColumn="0"/>
              <w:rPr>
                <w:color w:val="FF0000"/>
              </w:rPr>
            </w:pPr>
            <w:r>
              <w:lastRenderedPageBreak/>
              <w:t xml:space="preserve">Which weather zone will apply to LP&amp;L?  </w:t>
            </w:r>
            <w:r>
              <w:rPr>
                <w:color w:val="FF0000"/>
              </w:rPr>
              <w:t>PWG reports LP&amp;L territory will be in the North Weather Zone</w:t>
            </w:r>
          </w:p>
          <w:p w14:paraId="59383E0A" w14:textId="77777777" w:rsidR="008107BA" w:rsidRPr="00EA4ECA" w:rsidRDefault="008107BA">
            <w:pPr>
              <w:cnfStyle w:val="000000000000" w:firstRow="0" w:lastRow="0" w:firstColumn="0" w:lastColumn="0" w:oddVBand="0" w:evenVBand="0" w:oddHBand="0" w:evenHBand="0" w:firstRowFirstColumn="0" w:firstRowLastColumn="0" w:lastRowFirstColumn="0" w:lastRowLastColumn="0"/>
              <w:rPr>
                <w:color w:val="FF0000"/>
              </w:rPr>
            </w:pPr>
            <w:r>
              <w:t>Which congestion zone will apply to LP&amp;L?</w:t>
            </w:r>
            <w:r w:rsidR="00EA4ECA">
              <w:t xml:space="preserve"> </w:t>
            </w:r>
            <w:r w:rsidR="00EA4ECA">
              <w:rPr>
                <w:color w:val="FF0000"/>
              </w:rPr>
              <w:t>congestion zone will be West</w:t>
            </w:r>
          </w:p>
          <w:p w14:paraId="5DB0FBF1" w14:textId="77777777" w:rsidR="008107BA" w:rsidRPr="00222669" w:rsidRDefault="008107BA">
            <w:pPr>
              <w:cnfStyle w:val="000000000000" w:firstRow="0" w:lastRow="0" w:firstColumn="0" w:lastColumn="0" w:oddVBand="0" w:evenVBand="0" w:oddHBand="0" w:evenHBand="0" w:firstRowFirstColumn="0" w:firstRowLastColumn="0" w:lastRowFirstColumn="0" w:lastRowLastColumn="0"/>
            </w:pPr>
          </w:p>
        </w:tc>
        <w:tc>
          <w:tcPr>
            <w:tcW w:w="1350" w:type="dxa"/>
            <w:tcBorders>
              <w:bottom w:val="single" w:sz="4" w:space="0" w:color="auto"/>
            </w:tcBorders>
            <w:shd w:val="clear" w:color="auto" w:fill="FFFFFF" w:themeFill="background1"/>
          </w:tcPr>
          <w:p w14:paraId="69BE457C"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c>
          <w:tcPr>
            <w:tcW w:w="1980" w:type="dxa"/>
            <w:tcBorders>
              <w:bottom w:val="single" w:sz="4" w:space="0" w:color="auto"/>
            </w:tcBorders>
            <w:shd w:val="clear" w:color="auto" w:fill="FFFFFF" w:themeFill="background1"/>
          </w:tcPr>
          <w:p w14:paraId="437C8654" w14:textId="0E1E7D95" w:rsidR="00A116E1" w:rsidRPr="00222669" w:rsidRDefault="00B615E9">
            <w:pPr>
              <w:cnfStyle w:val="000000000000" w:firstRow="0" w:lastRow="0" w:firstColumn="0" w:lastColumn="0" w:oddVBand="0" w:evenVBand="0" w:oddHBand="0" w:evenHBand="0" w:firstRowFirstColumn="0" w:firstRowLastColumn="0" w:lastRowFirstColumn="0" w:lastRowLastColumn="0"/>
            </w:pPr>
            <w:r w:rsidRPr="00500CBC">
              <w:t>COMPLETE</w:t>
            </w:r>
          </w:p>
        </w:tc>
      </w:tr>
      <w:tr w:rsidR="00A321AA" w14:paraId="292DC53B" w14:textId="77777777" w:rsidTr="00A32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single" w:sz="4" w:space="0" w:color="auto"/>
            </w:tcBorders>
            <w:shd w:val="clear" w:color="auto" w:fill="FFFF00"/>
          </w:tcPr>
          <w:p w14:paraId="042525A5" w14:textId="7A8F0D78" w:rsidR="00A321AA" w:rsidRPr="00A321AA" w:rsidRDefault="00A321AA">
            <w:pPr>
              <w:rPr>
                <w:color w:val="auto"/>
              </w:rPr>
            </w:pPr>
            <w:r>
              <w:rPr>
                <w:color w:val="auto"/>
              </w:rPr>
              <w:t>Transactions – Membership ID</w:t>
            </w:r>
          </w:p>
        </w:tc>
        <w:tc>
          <w:tcPr>
            <w:tcW w:w="7856" w:type="dxa"/>
            <w:shd w:val="clear" w:color="auto" w:fill="FFFF00"/>
          </w:tcPr>
          <w:p w14:paraId="2021F0BD" w14:textId="55448379" w:rsidR="00A321AA" w:rsidRDefault="00A321AA">
            <w:pPr>
              <w:cnfStyle w:val="000000100000" w:firstRow="0" w:lastRow="0" w:firstColumn="0" w:lastColumn="0" w:oddVBand="0" w:evenVBand="0" w:oddHBand="1" w:evenHBand="0" w:firstRowFirstColumn="0" w:firstRowLastColumn="0" w:lastRowFirstColumn="0" w:lastRowLastColumn="0"/>
            </w:pPr>
            <w:r>
              <w:t xml:space="preserve">Planning for the required characteristic of Membership ID on all initiating/response transactions </w:t>
            </w:r>
          </w:p>
        </w:tc>
        <w:tc>
          <w:tcPr>
            <w:tcW w:w="1350" w:type="dxa"/>
            <w:shd w:val="clear" w:color="auto" w:fill="F2F2F2" w:themeFill="background1" w:themeFillShade="F2"/>
          </w:tcPr>
          <w:p w14:paraId="511D50EC" w14:textId="77777777" w:rsidR="00A321AA" w:rsidRPr="00222669" w:rsidRDefault="00A321AA">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F2F2F2" w:themeFill="background1" w:themeFillShade="F2"/>
          </w:tcPr>
          <w:p w14:paraId="6CB65026" w14:textId="77777777" w:rsidR="00A321AA" w:rsidRPr="00500CBC" w:rsidRDefault="00A321AA">
            <w:pPr>
              <w:cnfStyle w:val="000000100000" w:firstRow="0" w:lastRow="0" w:firstColumn="0" w:lastColumn="0" w:oddVBand="0" w:evenVBand="0" w:oddHBand="1" w:evenHBand="0" w:firstRowFirstColumn="0" w:firstRowLastColumn="0" w:lastRowFirstColumn="0" w:lastRowLastColumn="0"/>
            </w:pPr>
          </w:p>
        </w:tc>
      </w:tr>
      <w:tr w:rsidR="00A116E1" w14:paraId="18CB82B3"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tcPr>
          <w:p w14:paraId="22041FB4" w14:textId="77777777" w:rsidR="00A116E1" w:rsidRPr="004F2EFA" w:rsidRDefault="004F2EFA">
            <w:r>
              <w:t xml:space="preserve">TDSP-Specific Activities </w:t>
            </w:r>
          </w:p>
        </w:tc>
        <w:tc>
          <w:tcPr>
            <w:tcW w:w="7856" w:type="dxa"/>
            <w:shd w:val="clear" w:color="auto" w:fill="000000" w:themeFill="text1"/>
          </w:tcPr>
          <w:p w14:paraId="1341047A"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50" w:type="dxa"/>
            <w:shd w:val="clear" w:color="auto" w:fill="000000" w:themeFill="text1"/>
          </w:tcPr>
          <w:p w14:paraId="405565C2"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980" w:type="dxa"/>
            <w:shd w:val="clear" w:color="auto" w:fill="000000" w:themeFill="text1"/>
          </w:tcPr>
          <w:p w14:paraId="272D881D"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A116E1" w14:paraId="1FEE0395"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5261CF6A" w14:textId="77777777" w:rsidR="00A116E1" w:rsidRPr="004F2EFA" w:rsidRDefault="004F2EFA">
            <w:pPr>
              <w:rPr>
                <w:color w:val="auto"/>
              </w:rPr>
            </w:pPr>
            <w:r>
              <w:rPr>
                <w:color w:val="auto"/>
              </w:rPr>
              <w:t>Historical usage request process &amp; availability</w:t>
            </w:r>
          </w:p>
        </w:tc>
        <w:tc>
          <w:tcPr>
            <w:tcW w:w="7856" w:type="dxa"/>
            <w:shd w:val="clear" w:color="auto" w:fill="FFFFFF" w:themeFill="background1"/>
          </w:tcPr>
          <w:p w14:paraId="0D5EECCD" w14:textId="77777777" w:rsidR="00A116E1" w:rsidRPr="00EC16C4" w:rsidRDefault="004F2EFA">
            <w:pPr>
              <w:cnfStyle w:val="000000100000" w:firstRow="0" w:lastRow="0" w:firstColumn="0" w:lastColumn="0" w:oddVBand="0" w:evenVBand="0" w:oddHBand="1" w:evenHBand="0" w:firstRowFirstColumn="0" w:firstRowLastColumn="0" w:lastRowFirstColumn="0" w:lastRowLastColumn="0"/>
              <w:rPr>
                <w:color w:val="FF0000"/>
              </w:rPr>
            </w:pPr>
            <w:r>
              <w:t>Will historical usage be available for transitioned customers?</w:t>
            </w:r>
            <w:r w:rsidR="00EC16C4">
              <w:t xml:space="preserve"> </w:t>
            </w:r>
            <w:r w:rsidR="00EC16C4">
              <w:rPr>
                <w:color w:val="FF0000"/>
              </w:rPr>
              <w:t>Yes</w:t>
            </w:r>
          </w:p>
          <w:p w14:paraId="0DAF3F68" w14:textId="2B974189" w:rsidR="004F2EFA" w:rsidRPr="00500CBC" w:rsidRDefault="004F2EFA">
            <w:pPr>
              <w:cnfStyle w:val="000000100000" w:firstRow="0" w:lastRow="0" w:firstColumn="0" w:lastColumn="0" w:oddVBand="0" w:evenVBand="0" w:oddHBand="1" w:evenHBand="0" w:firstRowFirstColumn="0" w:firstRowLastColumn="0" w:lastRowFirstColumn="0" w:lastRowLastColumn="0"/>
            </w:pPr>
            <w:r>
              <w:t>What will LP&amp;L</w:t>
            </w:r>
            <w:r w:rsidR="00EA4ECA">
              <w:t>’s</w:t>
            </w:r>
            <w:r>
              <w:t xml:space="preserve"> process be to request historical usage </w:t>
            </w:r>
            <w:r w:rsidR="006760FE">
              <w:t xml:space="preserve">prior to transition?  </w:t>
            </w:r>
            <w:r w:rsidR="004C0EA3" w:rsidRPr="00500CBC">
              <w:t>TBD Post Transition</w:t>
            </w:r>
            <w:r w:rsidR="006760FE" w:rsidRPr="00500CBC">
              <w:t xml:space="preserve"> non-ROR?</w:t>
            </w:r>
            <w:r w:rsidR="00EC16C4" w:rsidRPr="00500CBC">
              <w:t xml:space="preserve"> </w:t>
            </w:r>
            <w:r w:rsidR="00954F7F" w:rsidRPr="00500CBC">
              <w:t xml:space="preserve"> </w:t>
            </w:r>
            <w:r w:rsidR="004C0EA3" w:rsidRPr="00500CBC">
              <w:t>TBD (Market Operations Group)</w:t>
            </w:r>
          </w:p>
          <w:p w14:paraId="17201E79" w14:textId="64B9FF95" w:rsidR="006760FE" w:rsidRPr="00EC16C4" w:rsidRDefault="006760FE">
            <w:pPr>
              <w:cnfStyle w:val="000000100000" w:firstRow="0" w:lastRow="0" w:firstColumn="0" w:lastColumn="0" w:oddVBand="0" w:evenVBand="0" w:oddHBand="1" w:evenHBand="0" w:firstRowFirstColumn="0" w:firstRowLastColumn="0" w:lastRowFirstColumn="0" w:lastRowLastColumn="0"/>
              <w:rPr>
                <w:color w:val="FF0000"/>
              </w:rPr>
            </w:pPr>
            <w:r>
              <w:t>Will 12 or 24 months of data be available?</w:t>
            </w:r>
            <w:r w:rsidR="00EC16C4">
              <w:t xml:space="preserve"> </w:t>
            </w:r>
            <w:r w:rsidR="00EC16C4">
              <w:rPr>
                <w:color w:val="FF0000"/>
              </w:rPr>
              <w:t>preparing to provide 14 months of data</w:t>
            </w:r>
          </w:p>
        </w:tc>
        <w:tc>
          <w:tcPr>
            <w:tcW w:w="1350" w:type="dxa"/>
            <w:shd w:val="clear" w:color="auto" w:fill="FFFFFF" w:themeFill="background1"/>
          </w:tcPr>
          <w:p w14:paraId="463DC972" w14:textId="77777777" w:rsidR="00A116E1" w:rsidRPr="00222669" w:rsidRDefault="006760FE">
            <w:pPr>
              <w:cnfStyle w:val="000000100000" w:firstRow="0" w:lastRow="0" w:firstColumn="0" w:lastColumn="0" w:oddVBand="0" w:evenVBand="0" w:oddHBand="1" w:evenHBand="0" w:firstRowFirstColumn="0" w:firstRowLastColumn="0" w:lastRowFirstColumn="0" w:lastRowLastColumn="0"/>
            </w:pPr>
            <w:r>
              <w:t>Q2 2023</w:t>
            </w:r>
          </w:p>
        </w:tc>
        <w:tc>
          <w:tcPr>
            <w:tcW w:w="1980" w:type="dxa"/>
            <w:shd w:val="clear" w:color="auto" w:fill="FFFFFF" w:themeFill="background1"/>
          </w:tcPr>
          <w:p w14:paraId="4B65EAD0"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7CCB1F21"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90C32B0" w14:textId="77777777" w:rsidR="00A116E1" w:rsidRPr="004F2EFA" w:rsidRDefault="006760FE">
            <w:pPr>
              <w:rPr>
                <w:color w:val="auto"/>
              </w:rPr>
            </w:pPr>
            <w:r>
              <w:rPr>
                <w:color w:val="auto"/>
              </w:rPr>
              <w:t xml:space="preserve">LP&amp;L DUNS </w:t>
            </w:r>
          </w:p>
        </w:tc>
        <w:tc>
          <w:tcPr>
            <w:tcW w:w="7856" w:type="dxa"/>
            <w:shd w:val="clear" w:color="auto" w:fill="F2F2F2" w:themeFill="background1" w:themeFillShade="F2"/>
          </w:tcPr>
          <w:p w14:paraId="34014F52" w14:textId="7A96656C" w:rsidR="00A116E1" w:rsidRPr="00222669" w:rsidRDefault="006760FE" w:rsidP="00683446">
            <w:pPr>
              <w:cnfStyle w:val="000000000000" w:firstRow="0" w:lastRow="0" w:firstColumn="0" w:lastColumn="0" w:oddVBand="0" w:evenVBand="0" w:oddHBand="0" w:evenHBand="0" w:firstRowFirstColumn="0" w:firstRowLastColumn="0" w:lastRowFirstColumn="0" w:lastRowLastColumn="0"/>
            </w:pPr>
            <w:r w:rsidRPr="006760FE">
              <w:rPr>
                <w:color w:val="FF0000"/>
              </w:rPr>
              <w:t xml:space="preserve">LP&amp;L DUNS is </w:t>
            </w:r>
            <w:r w:rsidR="001D34F7" w:rsidRPr="00966125">
              <w:rPr>
                <w:rFonts w:ascii="Times New Roman" w:hAnsi="Times New Roman" w:cs="Times New Roman"/>
                <w:color w:val="FF0000"/>
                <w:sz w:val="24"/>
                <w:szCs w:val="24"/>
                <w:highlight w:val="yellow"/>
              </w:rPr>
              <w:t>05-821-3893-4</w:t>
            </w:r>
            <w:r w:rsidR="00966125" w:rsidRPr="00966125">
              <w:rPr>
                <w:rFonts w:ascii="Times New Roman" w:hAnsi="Times New Roman" w:cs="Times New Roman"/>
                <w:color w:val="FF0000"/>
                <w:sz w:val="24"/>
                <w:szCs w:val="24"/>
                <w:highlight w:val="yellow"/>
              </w:rPr>
              <w:t>1</w:t>
            </w:r>
            <w:r w:rsidR="001D34F7" w:rsidRPr="00966125">
              <w:rPr>
                <w:rFonts w:ascii="Times New Roman" w:hAnsi="Times New Roman" w:cs="Times New Roman"/>
                <w:color w:val="FF0000"/>
                <w:sz w:val="24"/>
                <w:szCs w:val="24"/>
                <w:highlight w:val="yellow"/>
              </w:rPr>
              <w:t>00</w:t>
            </w:r>
            <w:r w:rsidR="00966125">
              <w:rPr>
                <w:rFonts w:ascii="Times New Roman" w:hAnsi="Times New Roman" w:cs="Times New Roman"/>
                <w:color w:val="FF0000"/>
                <w:sz w:val="24"/>
                <w:szCs w:val="24"/>
              </w:rPr>
              <w:t xml:space="preserve"> for retail competition </w:t>
            </w:r>
          </w:p>
        </w:tc>
        <w:tc>
          <w:tcPr>
            <w:tcW w:w="1350" w:type="dxa"/>
            <w:shd w:val="clear" w:color="auto" w:fill="F2F2F2" w:themeFill="background1" w:themeFillShade="F2"/>
          </w:tcPr>
          <w:p w14:paraId="314CDE46" w14:textId="77777777" w:rsidR="00A116E1" w:rsidRPr="00222669" w:rsidRDefault="006760FE">
            <w:pPr>
              <w:cnfStyle w:val="000000000000" w:firstRow="0" w:lastRow="0" w:firstColumn="0" w:lastColumn="0" w:oddVBand="0" w:evenVBand="0" w:oddHBand="0" w:evenHBand="0" w:firstRowFirstColumn="0" w:firstRowLastColumn="0" w:lastRowFirstColumn="0" w:lastRowLastColumn="0"/>
            </w:pPr>
            <w:r>
              <w:t>COMPLETE</w:t>
            </w:r>
          </w:p>
        </w:tc>
        <w:tc>
          <w:tcPr>
            <w:tcW w:w="1980" w:type="dxa"/>
            <w:shd w:val="clear" w:color="auto" w:fill="F2F2F2" w:themeFill="background1" w:themeFillShade="F2"/>
          </w:tcPr>
          <w:p w14:paraId="6CF7E2F7"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4F2EFA" w14:paraId="66129EBB"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17762981" w14:textId="77777777" w:rsidR="004F2EFA" w:rsidRPr="004F2EFA" w:rsidRDefault="00683446">
            <w:pPr>
              <w:rPr>
                <w:color w:val="auto"/>
              </w:rPr>
            </w:pPr>
            <w:r>
              <w:rPr>
                <w:color w:val="auto"/>
              </w:rPr>
              <w:t>Zip Code list</w:t>
            </w:r>
          </w:p>
        </w:tc>
        <w:tc>
          <w:tcPr>
            <w:tcW w:w="7856" w:type="dxa"/>
            <w:shd w:val="clear" w:color="auto" w:fill="FFFFFF" w:themeFill="background1"/>
          </w:tcPr>
          <w:p w14:paraId="2B22FEB9" w14:textId="77777777" w:rsidR="004F2EFA" w:rsidRPr="00500CBC" w:rsidRDefault="00683446">
            <w:pPr>
              <w:cnfStyle w:val="000000100000" w:firstRow="0" w:lastRow="0" w:firstColumn="0" w:lastColumn="0" w:oddVBand="0" w:evenVBand="0" w:oddHBand="1" w:evenHBand="0" w:firstRowFirstColumn="0" w:firstRowLastColumn="0" w:lastRowFirstColumn="0" w:lastRowLastColumn="0"/>
            </w:pPr>
            <w:r w:rsidRPr="00500CBC">
              <w:t>Zip codes have been provided to ERCOT.</w:t>
            </w:r>
          </w:p>
          <w:p w14:paraId="7892D645" w14:textId="77777777" w:rsidR="00683446" w:rsidRPr="00500CBC" w:rsidRDefault="00683446">
            <w:pPr>
              <w:cnfStyle w:val="000000100000" w:firstRow="0" w:lastRow="0" w:firstColumn="0" w:lastColumn="0" w:oddVBand="0" w:evenVBand="0" w:oddHBand="1" w:evenHBand="0" w:firstRowFirstColumn="0" w:firstRowLastColumn="0" w:lastRowFirstColumn="0" w:lastRowLastColumn="0"/>
            </w:pPr>
            <w:r w:rsidRPr="00500CBC">
              <w:t>Zip codes have been posted to LP&amp;L website and LRITF main page.</w:t>
            </w:r>
          </w:p>
          <w:p w14:paraId="58CE01F0" w14:textId="04E7D81A" w:rsidR="00683446" w:rsidRPr="00500CBC" w:rsidRDefault="00D35B7D">
            <w:pPr>
              <w:cnfStyle w:val="000000100000" w:firstRow="0" w:lastRow="0" w:firstColumn="0" w:lastColumn="0" w:oddVBand="0" w:evenVBand="0" w:oddHBand="1" w:evenHBand="0" w:firstRowFirstColumn="0" w:firstRowLastColumn="0" w:lastRowFirstColumn="0" w:lastRowLastColumn="0"/>
            </w:pPr>
            <w:r w:rsidRPr="00D35B7D">
              <w:rPr>
                <w:color w:val="00B050"/>
              </w:rPr>
              <w:t xml:space="preserve">10/11 </w:t>
            </w:r>
            <w:r w:rsidR="00683446" w:rsidRPr="00500CBC">
              <w:t>A list of zip+4s are requested (for taxing purposes)</w:t>
            </w:r>
            <w:r w:rsidR="00D115E8">
              <w:t xml:space="preserve"> – </w:t>
            </w:r>
            <w:r w:rsidR="00D115E8">
              <w:rPr>
                <w:color w:val="00B050"/>
              </w:rPr>
              <w:t>Lubbock will request list from third party vendor who manages their bill print.</w:t>
            </w:r>
            <w:r w:rsidR="00683446" w:rsidRPr="00500CBC">
              <w:t xml:space="preserve"> </w:t>
            </w:r>
          </w:p>
          <w:p w14:paraId="343317D1" w14:textId="6894DE91" w:rsidR="004C0EA3" w:rsidRPr="00D115E8" w:rsidRDefault="004C0EA3">
            <w:pPr>
              <w:cnfStyle w:val="000000100000" w:firstRow="0" w:lastRow="0" w:firstColumn="0" w:lastColumn="0" w:oddVBand="0" w:evenVBand="0" w:oddHBand="1" w:evenHBand="0" w:firstRowFirstColumn="0" w:firstRowLastColumn="0" w:lastRowFirstColumn="0" w:lastRowLastColumn="0"/>
              <w:rPr>
                <w:color w:val="00B050"/>
              </w:rPr>
            </w:pPr>
            <w:r w:rsidRPr="00500CBC">
              <w:t>Lubbock zip codes are being added to LPG via LPGRR69</w:t>
            </w:r>
            <w:r w:rsidR="00D115E8">
              <w:t xml:space="preserve"> </w:t>
            </w:r>
            <w:r w:rsidR="00D115E8">
              <w:rPr>
                <w:color w:val="00B050"/>
              </w:rPr>
              <w:t>which was approved by RMS 10/11</w:t>
            </w:r>
          </w:p>
        </w:tc>
        <w:tc>
          <w:tcPr>
            <w:tcW w:w="1350" w:type="dxa"/>
            <w:shd w:val="clear" w:color="auto" w:fill="FFFFFF" w:themeFill="background1"/>
          </w:tcPr>
          <w:p w14:paraId="2725856B" w14:textId="77777777" w:rsidR="004F2EFA" w:rsidRPr="00222669" w:rsidRDefault="00683446">
            <w:pPr>
              <w:cnfStyle w:val="000000100000" w:firstRow="0" w:lastRow="0" w:firstColumn="0" w:lastColumn="0" w:oddVBand="0" w:evenVBand="0" w:oddHBand="1" w:evenHBand="0" w:firstRowFirstColumn="0" w:firstRowLastColumn="0" w:lastRowFirstColumn="0" w:lastRowLastColumn="0"/>
            </w:pPr>
            <w:r>
              <w:t>COMPLETE</w:t>
            </w:r>
          </w:p>
        </w:tc>
        <w:tc>
          <w:tcPr>
            <w:tcW w:w="1980" w:type="dxa"/>
            <w:shd w:val="clear" w:color="auto" w:fill="FFFFFF" w:themeFill="background1"/>
          </w:tcPr>
          <w:p w14:paraId="657C2133" w14:textId="77777777" w:rsidR="004F2EFA" w:rsidRPr="00222669" w:rsidRDefault="004F2EFA">
            <w:pPr>
              <w:cnfStyle w:val="000000100000" w:firstRow="0" w:lastRow="0" w:firstColumn="0" w:lastColumn="0" w:oddVBand="0" w:evenVBand="0" w:oddHBand="1" w:evenHBand="0" w:firstRowFirstColumn="0" w:firstRowLastColumn="0" w:lastRowFirstColumn="0" w:lastRowLastColumn="0"/>
            </w:pPr>
          </w:p>
        </w:tc>
      </w:tr>
      <w:tr w:rsidR="004F2EFA" w14:paraId="11C6F8C3"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auto"/>
          </w:tcPr>
          <w:p w14:paraId="736059C7" w14:textId="77777777" w:rsidR="004F2EFA" w:rsidRPr="00C30F29" w:rsidRDefault="00683446">
            <w:pPr>
              <w:rPr>
                <w:color w:val="auto"/>
              </w:rPr>
            </w:pPr>
            <w:r w:rsidRPr="00C30F29">
              <w:rPr>
                <w:color w:val="auto"/>
              </w:rPr>
              <w:t>Meter read calendar</w:t>
            </w:r>
          </w:p>
        </w:tc>
        <w:tc>
          <w:tcPr>
            <w:tcW w:w="7856" w:type="dxa"/>
            <w:shd w:val="clear" w:color="auto" w:fill="F2F2F2" w:themeFill="background1" w:themeFillShade="F2"/>
          </w:tcPr>
          <w:p w14:paraId="52610C12" w14:textId="7406414F" w:rsidR="004F2EFA" w:rsidRPr="00C30F29" w:rsidRDefault="00683446">
            <w:pPr>
              <w:cnfStyle w:val="000000000000" w:firstRow="0" w:lastRow="0" w:firstColumn="0" w:lastColumn="0" w:oddVBand="0" w:evenVBand="0" w:oddHBand="0" w:evenHBand="0" w:firstRowFirstColumn="0" w:firstRowLastColumn="0" w:lastRowFirstColumn="0" w:lastRowLastColumn="0"/>
              <w:rPr>
                <w:color w:val="FF0000"/>
              </w:rPr>
            </w:pPr>
            <w:r w:rsidRPr="00C30F29">
              <w:t>Calendar should be posted on website and market notice provided each year by October 31</w:t>
            </w:r>
            <w:r w:rsidRPr="00C30F29">
              <w:rPr>
                <w:vertAlign w:val="superscript"/>
              </w:rPr>
              <w:t>st</w:t>
            </w:r>
            <w:r w:rsidR="00C30F29" w:rsidRPr="00C30F29">
              <w:t>-</w:t>
            </w:r>
            <w:r w:rsidR="00C30F29" w:rsidRPr="00C30F29">
              <w:rPr>
                <w:color w:val="FF0000"/>
              </w:rPr>
              <w:t>will be posted on LP&amp;L website and posted on LRITF main page</w:t>
            </w:r>
          </w:p>
        </w:tc>
        <w:tc>
          <w:tcPr>
            <w:tcW w:w="1350" w:type="dxa"/>
            <w:shd w:val="clear" w:color="auto" w:fill="F2F2F2" w:themeFill="background1" w:themeFillShade="F2"/>
          </w:tcPr>
          <w:p w14:paraId="7018F437" w14:textId="77777777" w:rsidR="004F2EFA" w:rsidRPr="00222669" w:rsidRDefault="00111282">
            <w:pPr>
              <w:cnfStyle w:val="000000000000" w:firstRow="0" w:lastRow="0" w:firstColumn="0" w:lastColumn="0" w:oddVBand="0" w:evenVBand="0" w:oddHBand="0" w:evenHBand="0" w:firstRowFirstColumn="0" w:firstRowLastColumn="0" w:lastRowFirstColumn="0" w:lastRowLastColumn="0"/>
            </w:pPr>
            <w:r w:rsidRPr="00C30F29">
              <w:rPr>
                <w:color w:val="FF0000"/>
              </w:rPr>
              <w:t>10/31/22</w:t>
            </w:r>
          </w:p>
        </w:tc>
        <w:tc>
          <w:tcPr>
            <w:tcW w:w="1980" w:type="dxa"/>
            <w:shd w:val="clear" w:color="auto" w:fill="F2F2F2" w:themeFill="background1" w:themeFillShade="F2"/>
          </w:tcPr>
          <w:p w14:paraId="085DCE7B" w14:textId="77777777" w:rsidR="004F2EFA" w:rsidRPr="00222669" w:rsidRDefault="004F2EFA">
            <w:pPr>
              <w:cnfStyle w:val="000000000000" w:firstRow="0" w:lastRow="0" w:firstColumn="0" w:lastColumn="0" w:oddVBand="0" w:evenVBand="0" w:oddHBand="0" w:evenHBand="0" w:firstRowFirstColumn="0" w:firstRowLastColumn="0" w:lastRowFirstColumn="0" w:lastRowLastColumn="0"/>
            </w:pPr>
          </w:p>
        </w:tc>
      </w:tr>
      <w:tr w:rsidR="004F2EFA" w14:paraId="48DDE637"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19420D89" w14:textId="77777777" w:rsidR="004F2EFA" w:rsidRPr="004F2EFA" w:rsidRDefault="00683446">
            <w:pPr>
              <w:rPr>
                <w:color w:val="auto"/>
              </w:rPr>
            </w:pPr>
            <w:r>
              <w:rPr>
                <w:color w:val="auto"/>
              </w:rPr>
              <w:t xml:space="preserve">Holiday calendar </w:t>
            </w:r>
          </w:p>
        </w:tc>
        <w:tc>
          <w:tcPr>
            <w:tcW w:w="7856" w:type="dxa"/>
            <w:shd w:val="clear" w:color="auto" w:fill="FFFFFF" w:themeFill="background1"/>
          </w:tcPr>
          <w:p w14:paraId="160DF932" w14:textId="112C1F9D" w:rsidR="004F2EFA" w:rsidRPr="00222669" w:rsidRDefault="00683446">
            <w:pPr>
              <w:cnfStyle w:val="000000100000" w:firstRow="0" w:lastRow="0" w:firstColumn="0" w:lastColumn="0" w:oddVBand="0" w:evenVBand="0" w:oddHBand="1" w:evenHBand="0" w:firstRowFirstColumn="0" w:firstRowLastColumn="0" w:lastRowFirstColumn="0" w:lastRowLastColumn="0"/>
            </w:pPr>
            <w:r>
              <w:t>Calendar should be posted on website and market notice provided each year by October 31</w:t>
            </w:r>
            <w:r w:rsidRPr="00C30F29">
              <w:rPr>
                <w:vertAlign w:val="superscript"/>
              </w:rPr>
              <w:t>st</w:t>
            </w:r>
            <w:r w:rsidR="00C30F29">
              <w:t xml:space="preserve"> -</w:t>
            </w:r>
            <w:r w:rsidR="00C30F29">
              <w:rPr>
                <w:color w:val="FF0000"/>
              </w:rPr>
              <w:t xml:space="preserve"> will be posted on LP&amp;L website and posted on LRITF main page</w:t>
            </w:r>
          </w:p>
        </w:tc>
        <w:tc>
          <w:tcPr>
            <w:tcW w:w="1350" w:type="dxa"/>
            <w:shd w:val="clear" w:color="auto" w:fill="FFFFFF" w:themeFill="background1"/>
          </w:tcPr>
          <w:p w14:paraId="311D9E06" w14:textId="5449EEC4" w:rsidR="004F2EFA" w:rsidRPr="00222669" w:rsidRDefault="00C30F29">
            <w:pPr>
              <w:cnfStyle w:val="000000100000" w:firstRow="0" w:lastRow="0" w:firstColumn="0" w:lastColumn="0" w:oddVBand="0" w:evenVBand="0" w:oddHBand="1" w:evenHBand="0" w:firstRowFirstColumn="0" w:firstRowLastColumn="0" w:lastRowFirstColumn="0" w:lastRowLastColumn="0"/>
            </w:pPr>
            <w:r w:rsidRPr="00C30F29">
              <w:rPr>
                <w:color w:val="FF0000"/>
              </w:rPr>
              <w:t>10/31/22</w:t>
            </w:r>
          </w:p>
        </w:tc>
        <w:tc>
          <w:tcPr>
            <w:tcW w:w="1980" w:type="dxa"/>
            <w:shd w:val="clear" w:color="auto" w:fill="FFFFFF" w:themeFill="background1"/>
          </w:tcPr>
          <w:p w14:paraId="5844221F" w14:textId="77777777" w:rsidR="004F2EFA" w:rsidRPr="00222669" w:rsidRDefault="004F2EFA">
            <w:pPr>
              <w:cnfStyle w:val="000000100000" w:firstRow="0" w:lastRow="0" w:firstColumn="0" w:lastColumn="0" w:oddVBand="0" w:evenVBand="0" w:oddHBand="1" w:evenHBand="0" w:firstRowFirstColumn="0" w:firstRowLastColumn="0" w:lastRowFirstColumn="0" w:lastRowLastColumn="0"/>
            </w:pPr>
          </w:p>
        </w:tc>
      </w:tr>
      <w:tr w:rsidR="00111282" w14:paraId="65C0C6DA"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3D5957D" w14:textId="77777777" w:rsidR="00111282" w:rsidRPr="004F2EFA" w:rsidRDefault="00111282" w:rsidP="00111282">
            <w:pPr>
              <w:rPr>
                <w:color w:val="auto"/>
              </w:rPr>
            </w:pPr>
            <w:r>
              <w:rPr>
                <w:color w:val="auto"/>
              </w:rPr>
              <w:t>AMS Operational Days</w:t>
            </w:r>
          </w:p>
        </w:tc>
        <w:tc>
          <w:tcPr>
            <w:tcW w:w="7856" w:type="dxa"/>
            <w:shd w:val="clear" w:color="auto" w:fill="F2F2F2" w:themeFill="background1" w:themeFillShade="F2"/>
          </w:tcPr>
          <w:p w14:paraId="33D49728" w14:textId="41B53367" w:rsidR="00111282" w:rsidRPr="00596329" w:rsidRDefault="00111282" w:rsidP="00111282">
            <w:pPr>
              <w:cnfStyle w:val="000000000000" w:firstRow="0" w:lastRow="0" w:firstColumn="0" w:lastColumn="0" w:oddVBand="0" w:evenVBand="0" w:oddHBand="0" w:evenHBand="0" w:firstRowFirstColumn="0" w:firstRowLastColumn="0" w:lastRowFirstColumn="0" w:lastRowLastColumn="0"/>
              <w:rPr>
                <w:color w:val="FF0000"/>
              </w:rPr>
            </w:pPr>
            <w:r>
              <w:t xml:space="preserve">Initially LP&amp;L indicated Saturdays were not operational days, however, redline on tariffs include Saturdays </w:t>
            </w:r>
            <w:r w:rsidRPr="00500CBC">
              <w:t>Assume Saturdays as operational day; hours of business have yet to be determined.</w:t>
            </w:r>
            <w:r w:rsidR="00C30F29" w:rsidRPr="00500CBC">
              <w:t xml:space="preserve"> See Chapter 5 when available</w:t>
            </w:r>
          </w:p>
        </w:tc>
        <w:tc>
          <w:tcPr>
            <w:tcW w:w="1350" w:type="dxa"/>
            <w:shd w:val="clear" w:color="auto" w:fill="F2F2F2" w:themeFill="background1" w:themeFillShade="F2"/>
          </w:tcPr>
          <w:p w14:paraId="7DB79C97"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r w:rsidRPr="00111282">
              <w:rPr>
                <w:color w:val="FF0000"/>
                <w:highlight w:val="yellow"/>
              </w:rPr>
              <w:t>10/31/22</w:t>
            </w:r>
          </w:p>
        </w:tc>
        <w:tc>
          <w:tcPr>
            <w:tcW w:w="1980" w:type="dxa"/>
            <w:shd w:val="clear" w:color="auto" w:fill="F2F2F2" w:themeFill="background1" w:themeFillShade="F2"/>
          </w:tcPr>
          <w:p w14:paraId="07FF3C81"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2F0B6264"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2F99768F" w14:textId="77777777" w:rsidR="00111282" w:rsidRPr="004F2EFA" w:rsidRDefault="00111282" w:rsidP="00111282">
            <w:pPr>
              <w:rPr>
                <w:color w:val="auto"/>
              </w:rPr>
            </w:pPr>
            <w:r>
              <w:rPr>
                <w:color w:val="auto"/>
              </w:rPr>
              <w:t>LP&amp;L REP Portal</w:t>
            </w:r>
          </w:p>
        </w:tc>
        <w:tc>
          <w:tcPr>
            <w:tcW w:w="7856" w:type="dxa"/>
            <w:shd w:val="clear" w:color="auto" w:fill="FFFFFF" w:themeFill="background1"/>
          </w:tcPr>
          <w:p w14:paraId="2D660BDD" w14:textId="55A429B6" w:rsidR="00111282" w:rsidRPr="00C30F29" w:rsidRDefault="00111282" w:rsidP="00111282">
            <w:pPr>
              <w:cnfStyle w:val="000000100000" w:firstRow="0" w:lastRow="0" w:firstColumn="0" w:lastColumn="0" w:oddVBand="0" w:evenVBand="0" w:oddHBand="1" w:evenHBand="0" w:firstRowFirstColumn="0" w:firstRowLastColumn="0" w:lastRowFirstColumn="0" w:lastRowLastColumn="0"/>
              <w:rPr>
                <w:color w:val="00B050"/>
              </w:rPr>
            </w:pPr>
            <w:r>
              <w:t xml:space="preserve">Will LP&amp;L deploy a self-service REP Portal?  </w:t>
            </w:r>
            <w:r>
              <w:rPr>
                <w:color w:val="FF0000"/>
              </w:rPr>
              <w:t xml:space="preserve">LP&amp;L will not be supplying a self-help portal at market entry, however, is considering a portal for later.  A Market Operations Group will handle any inquiries from </w:t>
            </w:r>
            <w:proofErr w:type="spellStart"/>
            <w:r>
              <w:rPr>
                <w:color w:val="FF0000"/>
              </w:rPr>
              <w:t>REPs.</w:t>
            </w:r>
            <w:proofErr w:type="spellEnd"/>
            <w:r>
              <w:rPr>
                <w:color w:val="FF0000"/>
              </w:rPr>
              <w:t xml:space="preserve"> ***</w:t>
            </w:r>
            <w:r w:rsidR="00C30F29" w:rsidRPr="00500CBC">
              <w:t>It is unknown if a REP Account Manager will be assigned.</w:t>
            </w:r>
          </w:p>
        </w:tc>
        <w:tc>
          <w:tcPr>
            <w:tcW w:w="1350" w:type="dxa"/>
            <w:shd w:val="clear" w:color="auto" w:fill="FFFFFF" w:themeFill="background1"/>
          </w:tcPr>
          <w:p w14:paraId="3ED777BD" w14:textId="77777777" w:rsidR="00111282" w:rsidRPr="00500CBC" w:rsidRDefault="00C30F29" w:rsidP="00111282">
            <w:pPr>
              <w:cnfStyle w:val="000000100000" w:firstRow="0" w:lastRow="0" w:firstColumn="0" w:lastColumn="0" w:oddVBand="0" w:evenVBand="0" w:oddHBand="1" w:evenHBand="0" w:firstRowFirstColumn="0" w:firstRowLastColumn="0" w:lastRowFirstColumn="0" w:lastRowLastColumn="0"/>
            </w:pPr>
            <w:r>
              <w:t xml:space="preserve">TBD </w:t>
            </w:r>
            <w:r w:rsidRPr="00500CBC">
              <w:t>portal</w:t>
            </w:r>
          </w:p>
          <w:p w14:paraId="3EE1F4CD" w14:textId="6D8D19BA" w:rsidR="00C30F29" w:rsidRPr="00222669" w:rsidRDefault="00C30F29" w:rsidP="00111282">
            <w:pPr>
              <w:cnfStyle w:val="000000100000" w:firstRow="0" w:lastRow="0" w:firstColumn="0" w:lastColumn="0" w:oddVBand="0" w:evenVBand="0" w:oddHBand="1" w:evenHBand="0" w:firstRowFirstColumn="0" w:firstRowLastColumn="0" w:lastRowFirstColumn="0" w:lastRowLastColumn="0"/>
            </w:pPr>
            <w:r w:rsidRPr="00500CBC">
              <w:t>MOG – Q3 2023</w:t>
            </w:r>
          </w:p>
        </w:tc>
        <w:tc>
          <w:tcPr>
            <w:tcW w:w="1980" w:type="dxa"/>
            <w:shd w:val="clear" w:color="auto" w:fill="FFFFFF" w:themeFill="background1"/>
          </w:tcPr>
          <w:p w14:paraId="7D793C4D"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64181127"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62CA5916" w14:textId="0C3D7106" w:rsidR="00111282" w:rsidRPr="004F2EFA" w:rsidRDefault="00111282" w:rsidP="00111282">
            <w:pPr>
              <w:rPr>
                <w:color w:val="auto"/>
              </w:rPr>
            </w:pPr>
            <w:r>
              <w:rPr>
                <w:color w:val="auto"/>
              </w:rPr>
              <w:t xml:space="preserve">Critical Care/ </w:t>
            </w:r>
            <w:r w:rsidR="00C30F29">
              <w:rPr>
                <w:color w:val="auto"/>
              </w:rPr>
              <w:t xml:space="preserve">Chronic Condition / </w:t>
            </w:r>
            <w:r>
              <w:rPr>
                <w:color w:val="auto"/>
              </w:rPr>
              <w:t xml:space="preserve">Critical Load communications pre/post transition </w:t>
            </w:r>
          </w:p>
        </w:tc>
        <w:tc>
          <w:tcPr>
            <w:tcW w:w="7856" w:type="dxa"/>
            <w:shd w:val="clear" w:color="auto" w:fill="FFFFFF" w:themeFill="background1"/>
          </w:tcPr>
          <w:p w14:paraId="07C89B21" w14:textId="6D9640A6" w:rsidR="00111282" w:rsidRPr="00C30F29" w:rsidRDefault="00111282" w:rsidP="00111282">
            <w:pPr>
              <w:cnfStyle w:val="000000000000" w:firstRow="0" w:lastRow="0" w:firstColumn="0" w:lastColumn="0" w:oddVBand="0" w:evenVBand="0" w:oddHBand="0" w:evenHBand="0" w:firstRowFirstColumn="0" w:firstRowLastColumn="0" w:lastRowFirstColumn="0" w:lastRowLastColumn="0"/>
              <w:rPr>
                <w:color w:val="00B050"/>
              </w:rPr>
            </w:pPr>
            <w:r w:rsidRPr="00500CBC">
              <w:t xml:space="preserve">These customers are identified currently; </w:t>
            </w:r>
            <w:r w:rsidR="00C30F29" w:rsidRPr="00500CBC">
              <w:t>how will application process be handled? Lubbock still working on details of process</w:t>
            </w:r>
            <w:r w:rsidR="0073196A" w:rsidRPr="00500CBC">
              <w:t>.  CC information will be provided via TXSET transaction 814_20</w:t>
            </w:r>
            <w:r w:rsidR="00C30F29" w:rsidRPr="00500CBC">
              <w:t xml:space="preserve">  </w:t>
            </w:r>
          </w:p>
        </w:tc>
        <w:tc>
          <w:tcPr>
            <w:tcW w:w="1350" w:type="dxa"/>
            <w:shd w:val="clear" w:color="auto" w:fill="FFFFFF" w:themeFill="background1"/>
          </w:tcPr>
          <w:p w14:paraId="35F3F750" w14:textId="314BC2ED" w:rsidR="00111282" w:rsidRPr="00222669" w:rsidRDefault="004C0EA3" w:rsidP="00111282">
            <w:pPr>
              <w:cnfStyle w:val="000000000000" w:firstRow="0" w:lastRow="0" w:firstColumn="0" w:lastColumn="0" w:oddVBand="0" w:evenVBand="0" w:oddHBand="0" w:evenHBand="0" w:firstRowFirstColumn="0" w:firstRowLastColumn="0" w:lastRowFirstColumn="0" w:lastRowLastColumn="0"/>
            </w:pPr>
            <w:r w:rsidRPr="00500CBC">
              <w:t xml:space="preserve">Q1 2023 </w:t>
            </w:r>
          </w:p>
        </w:tc>
        <w:tc>
          <w:tcPr>
            <w:tcW w:w="1980" w:type="dxa"/>
            <w:shd w:val="clear" w:color="auto" w:fill="FFFFFF" w:themeFill="background1"/>
          </w:tcPr>
          <w:p w14:paraId="6B6385FC"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04D8769E"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A56E1B5" w14:textId="77777777" w:rsidR="00111282" w:rsidRPr="004F2EFA" w:rsidRDefault="00111282" w:rsidP="00111282">
            <w:pPr>
              <w:rPr>
                <w:color w:val="auto"/>
              </w:rPr>
            </w:pPr>
            <w:r>
              <w:rPr>
                <w:color w:val="auto"/>
              </w:rPr>
              <w:t>Tampering Information</w:t>
            </w:r>
          </w:p>
        </w:tc>
        <w:tc>
          <w:tcPr>
            <w:tcW w:w="7856" w:type="dxa"/>
            <w:shd w:val="clear" w:color="auto" w:fill="F2F2F2" w:themeFill="background1" w:themeFillShade="F2"/>
          </w:tcPr>
          <w:p w14:paraId="421D9CBE" w14:textId="6CFF4C91" w:rsidR="00111282" w:rsidRPr="00C30F29" w:rsidRDefault="00111282" w:rsidP="00111282">
            <w:pPr>
              <w:cnfStyle w:val="000000100000" w:firstRow="0" w:lastRow="0" w:firstColumn="0" w:lastColumn="0" w:oddVBand="0" w:evenVBand="0" w:oddHBand="1" w:evenHBand="0" w:firstRowFirstColumn="0" w:firstRowLastColumn="0" w:lastRowFirstColumn="0" w:lastRowLastColumn="0"/>
              <w:rPr>
                <w:color w:val="00B050"/>
              </w:rPr>
            </w:pPr>
            <w:r w:rsidRPr="00500CBC">
              <w:t xml:space="preserve">Need to understand concerns/info needed. LPL plans on forwarding all tampering information to </w:t>
            </w:r>
            <w:proofErr w:type="spellStart"/>
            <w:r w:rsidRPr="00500CBC">
              <w:t>REPs</w:t>
            </w:r>
            <w:r>
              <w:rPr>
                <w:color w:val="FF0000"/>
              </w:rPr>
              <w:t>.</w:t>
            </w:r>
            <w:proofErr w:type="spellEnd"/>
            <w:r w:rsidR="00C30F29">
              <w:rPr>
                <w:color w:val="FF0000"/>
              </w:rPr>
              <w:t xml:space="preserve"> </w:t>
            </w:r>
            <w:r w:rsidR="00C30F29" w:rsidRPr="00500CBC">
              <w:t xml:space="preserve">How will REPs access tampering information? </w:t>
            </w:r>
          </w:p>
        </w:tc>
        <w:tc>
          <w:tcPr>
            <w:tcW w:w="1350" w:type="dxa"/>
            <w:shd w:val="clear" w:color="auto" w:fill="F2F2F2" w:themeFill="background1" w:themeFillShade="F2"/>
          </w:tcPr>
          <w:p w14:paraId="05130383" w14:textId="01586E5A" w:rsidR="00111282" w:rsidRPr="00500CBC" w:rsidRDefault="00C30F29" w:rsidP="00111282">
            <w:pPr>
              <w:cnfStyle w:val="000000100000" w:firstRow="0" w:lastRow="0" w:firstColumn="0" w:lastColumn="0" w:oddVBand="0" w:evenVBand="0" w:oddHBand="1" w:evenHBand="0" w:firstRowFirstColumn="0" w:firstRowLastColumn="0" w:lastRowFirstColumn="0" w:lastRowLastColumn="0"/>
            </w:pPr>
            <w:r w:rsidRPr="00500CBC">
              <w:t>Q3 2023</w:t>
            </w:r>
          </w:p>
        </w:tc>
        <w:tc>
          <w:tcPr>
            <w:tcW w:w="1980" w:type="dxa"/>
            <w:shd w:val="clear" w:color="auto" w:fill="F2F2F2" w:themeFill="background1" w:themeFillShade="F2"/>
          </w:tcPr>
          <w:p w14:paraId="457A6DF0"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10B793A9"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7F4B4A7C" w14:textId="77777777" w:rsidR="00111282" w:rsidRPr="004F2EFA" w:rsidRDefault="00111282" w:rsidP="00111282">
            <w:pPr>
              <w:rPr>
                <w:color w:val="auto"/>
              </w:rPr>
            </w:pPr>
            <w:r>
              <w:rPr>
                <w:color w:val="auto"/>
              </w:rPr>
              <w:lastRenderedPageBreak/>
              <w:t>Distribution Loss Factors</w:t>
            </w:r>
          </w:p>
        </w:tc>
        <w:tc>
          <w:tcPr>
            <w:tcW w:w="7856" w:type="dxa"/>
            <w:shd w:val="clear" w:color="auto" w:fill="FFFFFF" w:themeFill="background1"/>
          </w:tcPr>
          <w:p w14:paraId="06757501" w14:textId="2A8BAA91" w:rsidR="00111282" w:rsidRPr="0073196A" w:rsidRDefault="0073196A" w:rsidP="00111282">
            <w:pPr>
              <w:cnfStyle w:val="000000000000" w:firstRow="0" w:lastRow="0" w:firstColumn="0" w:lastColumn="0" w:oddVBand="0" w:evenVBand="0" w:oddHBand="0" w:evenHBand="0" w:firstRowFirstColumn="0" w:firstRowLastColumn="0" w:lastRowFirstColumn="0" w:lastRowLastColumn="0"/>
              <w:rPr>
                <w:color w:val="00B050"/>
              </w:rPr>
            </w:pPr>
            <w:r w:rsidRPr="00500CBC">
              <w:t>What will the DLF codes be and what values will be applied?</w:t>
            </w:r>
          </w:p>
        </w:tc>
        <w:tc>
          <w:tcPr>
            <w:tcW w:w="1350" w:type="dxa"/>
            <w:shd w:val="clear" w:color="auto" w:fill="FFFFFF" w:themeFill="background1"/>
          </w:tcPr>
          <w:p w14:paraId="631667E0" w14:textId="32677F7E" w:rsidR="00111282" w:rsidRPr="00500CBC" w:rsidRDefault="0073196A"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FFFFF" w:themeFill="background1"/>
          </w:tcPr>
          <w:p w14:paraId="6D9BE546"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23260DC3"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6DA87D27" w14:textId="77777777" w:rsidR="00111282" w:rsidRPr="004F2EFA" w:rsidRDefault="00111282" w:rsidP="00111282">
            <w:pPr>
              <w:rPr>
                <w:color w:val="auto"/>
              </w:rPr>
            </w:pPr>
            <w:r>
              <w:rPr>
                <w:color w:val="auto"/>
              </w:rPr>
              <w:t>Solar/DG customers</w:t>
            </w:r>
          </w:p>
        </w:tc>
        <w:tc>
          <w:tcPr>
            <w:tcW w:w="7856" w:type="dxa"/>
            <w:shd w:val="clear" w:color="auto" w:fill="F2F2F2" w:themeFill="background1" w:themeFillShade="F2"/>
          </w:tcPr>
          <w:p w14:paraId="73D63B4C" w14:textId="121795BA" w:rsidR="00111282" w:rsidRPr="00596329" w:rsidRDefault="00111282" w:rsidP="00111282">
            <w:pPr>
              <w:cnfStyle w:val="000000100000" w:firstRow="0" w:lastRow="0" w:firstColumn="0" w:lastColumn="0" w:oddVBand="0" w:evenVBand="0" w:oddHBand="1" w:evenHBand="0" w:firstRowFirstColumn="0" w:firstRowLastColumn="0" w:lastRowFirstColumn="0" w:lastRowLastColumn="0"/>
              <w:rPr>
                <w:color w:val="FF0000"/>
              </w:rPr>
            </w:pPr>
            <w:r w:rsidRPr="00500CBC">
              <w:t>Customers are identified; need to follow up with LPL Finance to determine rates (not net metering) Both delivered and received channels are available</w:t>
            </w:r>
            <w:r w:rsidR="0073196A" w:rsidRPr="00500CBC">
              <w:t>- not a technology issue, a rate issue that is still being reviewed</w:t>
            </w:r>
          </w:p>
        </w:tc>
        <w:tc>
          <w:tcPr>
            <w:tcW w:w="1350" w:type="dxa"/>
            <w:shd w:val="clear" w:color="auto" w:fill="F2F2F2" w:themeFill="background1" w:themeFillShade="F2"/>
          </w:tcPr>
          <w:p w14:paraId="7CADD5CE" w14:textId="631A5051" w:rsidR="00111282" w:rsidRPr="00500CBC" w:rsidRDefault="004C0EA3"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2F2F2" w:themeFill="background1" w:themeFillShade="F2"/>
          </w:tcPr>
          <w:p w14:paraId="33F04223"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6E2EB073"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5EAAB8A" w14:textId="77777777" w:rsidR="00111282" w:rsidRPr="004F2EFA" w:rsidRDefault="00111282" w:rsidP="00111282">
            <w:pPr>
              <w:rPr>
                <w:color w:val="auto"/>
              </w:rPr>
            </w:pPr>
            <w:r>
              <w:rPr>
                <w:color w:val="auto"/>
              </w:rPr>
              <w:t>Smart Meter Texas</w:t>
            </w:r>
          </w:p>
        </w:tc>
        <w:tc>
          <w:tcPr>
            <w:tcW w:w="7856" w:type="dxa"/>
            <w:shd w:val="clear" w:color="auto" w:fill="FFFFFF" w:themeFill="background1"/>
          </w:tcPr>
          <w:p w14:paraId="16C37B5E" w14:textId="28EC711B" w:rsidR="00111282" w:rsidRPr="00500CBC" w:rsidRDefault="00111282" w:rsidP="00111282">
            <w:pPr>
              <w:cnfStyle w:val="000000000000" w:firstRow="0" w:lastRow="0" w:firstColumn="0" w:lastColumn="0" w:oddVBand="0" w:evenVBand="0" w:oddHBand="0" w:evenHBand="0" w:firstRowFirstColumn="0" w:firstRowLastColumn="0" w:lastRowFirstColumn="0" w:lastRowLastColumn="0"/>
            </w:pPr>
            <w:r w:rsidRPr="00500CBC">
              <w:t>Pending joint agreement review by current participating TDSPs</w:t>
            </w:r>
            <w:r w:rsidR="0073196A" w:rsidRPr="00500CBC">
              <w:t xml:space="preserve"> – plan is to send LSE files to both ERCOT for settlement and SMT for REPs</w:t>
            </w:r>
          </w:p>
        </w:tc>
        <w:tc>
          <w:tcPr>
            <w:tcW w:w="1350" w:type="dxa"/>
            <w:shd w:val="clear" w:color="auto" w:fill="FFFFFF" w:themeFill="background1"/>
          </w:tcPr>
          <w:p w14:paraId="64607B65" w14:textId="735823C8" w:rsidR="00111282" w:rsidRPr="00500CBC" w:rsidRDefault="004C0EA3" w:rsidP="00111282">
            <w:pPr>
              <w:cnfStyle w:val="000000000000" w:firstRow="0" w:lastRow="0" w:firstColumn="0" w:lastColumn="0" w:oddVBand="0" w:evenVBand="0" w:oddHBand="0" w:evenHBand="0" w:firstRowFirstColumn="0" w:firstRowLastColumn="0" w:lastRowFirstColumn="0" w:lastRowLastColumn="0"/>
            </w:pPr>
            <w:r w:rsidRPr="00500CBC">
              <w:t>Q3 2023</w:t>
            </w:r>
          </w:p>
        </w:tc>
        <w:tc>
          <w:tcPr>
            <w:tcW w:w="1980" w:type="dxa"/>
            <w:shd w:val="clear" w:color="auto" w:fill="FFFFFF" w:themeFill="background1"/>
          </w:tcPr>
          <w:p w14:paraId="646ABF03"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27A3C0E4"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10342E3B" w14:textId="77777777" w:rsidR="00111282" w:rsidRPr="004F2EFA" w:rsidRDefault="00111282" w:rsidP="00111282">
            <w:pPr>
              <w:rPr>
                <w:color w:val="auto"/>
              </w:rPr>
            </w:pPr>
            <w:r>
              <w:rPr>
                <w:color w:val="auto"/>
              </w:rPr>
              <w:t>Daily Switch Hold files</w:t>
            </w:r>
          </w:p>
        </w:tc>
        <w:tc>
          <w:tcPr>
            <w:tcW w:w="7856" w:type="dxa"/>
            <w:shd w:val="clear" w:color="auto" w:fill="F2F2F2" w:themeFill="background1" w:themeFillShade="F2"/>
          </w:tcPr>
          <w:p w14:paraId="3CDE4A0D" w14:textId="30AC4E55" w:rsidR="00111282" w:rsidRPr="00500CBC" w:rsidRDefault="0073196A" w:rsidP="00111282">
            <w:pPr>
              <w:cnfStyle w:val="000000100000" w:firstRow="0" w:lastRow="0" w:firstColumn="0" w:lastColumn="0" w:oddVBand="0" w:evenVBand="0" w:oddHBand="1" w:evenHBand="0" w:firstRowFirstColumn="0" w:firstRowLastColumn="0" w:lastRowFirstColumn="0" w:lastRowLastColumn="0"/>
            </w:pPr>
            <w:r w:rsidRPr="00500CBC">
              <w:t xml:space="preserve">ESI + date SH was applied – posted daily by 5AM to secure site – Lubbock is working on business process  </w:t>
            </w:r>
          </w:p>
        </w:tc>
        <w:tc>
          <w:tcPr>
            <w:tcW w:w="1350" w:type="dxa"/>
            <w:shd w:val="clear" w:color="auto" w:fill="F2F2F2" w:themeFill="background1" w:themeFillShade="F2"/>
          </w:tcPr>
          <w:p w14:paraId="36CBAC8A" w14:textId="445A2BDC"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2F2F2" w:themeFill="background1" w:themeFillShade="F2"/>
          </w:tcPr>
          <w:p w14:paraId="3EA6FF7A"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20DCB24C"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502BAEF0" w14:textId="635FCDB8" w:rsidR="00111282" w:rsidRPr="004F2EFA" w:rsidRDefault="00111282" w:rsidP="00111282">
            <w:pPr>
              <w:rPr>
                <w:color w:val="auto"/>
              </w:rPr>
            </w:pPr>
            <w:r>
              <w:rPr>
                <w:color w:val="auto"/>
              </w:rPr>
              <w:t>Metering / True IDR (BUSIDDRQ)</w:t>
            </w:r>
          </w:p>
        </w:tc>
        <w:tc>
          <w:tcPr>
            <w:tcW w:w="7856" w:type="dxa"/>
            <w:shd w:val="clear" w:color="auto" w:fill="FFFFFF" w:themeFill="background1"/>
          </w:tcPr>
          <w:p w14:paraId="36E30B4C" w14:textId="57CA70CB" w:rsidR="00111282" w:rsidRPr="00500CBC" w:rsidRDefault="0024383C" w:rsidP="00111282">
            <w:pPr>
              <w:cnfStyle w:val="000000000000" w:firstRow="0" w:lastRow="0" w:firstColumn="0" w:lastColumn="0" w:oddVBand="0" w:evenVBand="0" w:oddHBand="0" w:evenHBand="0" w:firstRowFirstColumn="0" w:firstRowLastColumn="0" w:lastRowFirstColumn="0" w:lastRowLastColumn="0"/>
            </w:pPr>
            <w:r w:rsidRPr="00500CBC">
              <w:t xml:space="preserve">Will Lubbock have any ESIs on BUSIDRRQ? Or will all ESIs be on an AMS profile?  Lubbock currently working on these </w:t>
            </w:r>
          </w:p>
        </w:tc>
        <w:tc>
          <w:tcPr>
            <w:tcW w:w="1350" w:type="dxa"/>
            <w:shd w:val="clear" w:color="auto" w:fill="FFFFFF" w:themeFill="background1"/>
          </w:tcPr>
          <w:p w14:paraId="3F3541D8" w14:textId="650FE0C2"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FFFFF" w:themeFill="background1"/>
          </w:tcPr>
          <w:p w14:paraId="792BD022"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3E7F19AC"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bottom w:val="single" w:sz="4" w:space="0" w:color="auto"/>
            </w:tcBorders>
            <w:shd w:val="clear" w:color="auto" w:fill="FFFFFF" w:themeFill="background1"/>
          </w:tcPr>
          <w:p w14:paraId="4DB0D085" w14:textId="77777777" w:rsidR="00111282" w:rsidRPr="004F2EFA" w:rsidRDefault="00111282" w:rsidP="00111282">
            <w:pPr>
              <w:rPr>
                <w:color w:val="auto"/>
              </w:rPr>
            </w:pPr>
            <w:r>
              <w:rPr>
                <w:color w:val="auto"/>
              </w:rPr>
              <w:t>Call Center Support line</w:t>
            </w:r>
          </w:p>
        </w:tc>
        <w:tc>
          <w:tcPr>
            <w:tcW w:w="7856" w:type="dxa"/>
            <w:shd w:val="clear" w:color="auto" w:fill="F2F2F2" w:themeFill="background1" w:themeFillShade="F2"/>
          </w:tcPr>
          <w:p w14:paraId="133C6007" w14:textId="3E44F086" w:rsidR="00111282" w:rsidRPr="00500CBC" w:rsidRDefault="0024383C" w:rsidP="00111282">
            <w:pPr>
              <w:cnfStyle w:val="000000100000" w:firstRow="0" w:lastRow="0" w:firstColumn="0" w:lastColumn="0" w:oddVBand="0" w:evenVBand="0" w:oddHBand="1" w:evenHBand="0" w:firstRowFirstColumn="0" w:firstRowLastColumn="0" w:lastRowFirstColumn="0" w:lastRowLastColumn="0"/>
            </w:pPr>
            <w:r w:rsidRPr="00500CBC">
              <w:t xml:space="preserve">What is the published phone number?   Call Center?  Outage Reporting? REP line? </w:t>
            </w:r>
          </w:p>
        </w:tc>
        <w:tc>
          <w:tcPr>
            <w:tcW w:w="1350" w:type="dxa"/>
            <w:shd w:val="clear" w:color="auto" w:fill="F2F2F2" w:themeFill="background1" w:themeFillShade="F2"/>
          </w:tcPr>
          <w:p w14:paraId="0E3C9AA1" w14:textId="2D2E67D1"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2F2F2" w:themeFill="background1" w:themeFillShade="F2"/>
          </w:tcPr>
          <w:p w14:paraId="4604BACD"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24383C" w14:paraId="1402DF9D"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single" w:sz="4" w:space="0" w:color="auto"/>
            </w:tcBorders>
            <w:shd w:val="clear" w:color="auto" w:fill="FFFFFF" w:themeFill="background1"/>
          </w:tcPr>
          <w:p w14:paraId="638C699E" w14:textId="54C1ABB1" w:rsidR="0024383C" w:rsidRPr="0024383C" w:rsidRDefault="0024383C" w:rsidP="00111282">
            <w:pPr>
              <w:rPr>
                <w:color w:val="auto"/>
              </w:rPr>
            </w:pPr>
            <w:r>
              <w:rPr>
                <w:color w:val="auto"/>
              </w:rPr>
              <w:t xml:space="preserve">OGFLT profiles </w:t>
            </w:r>
          </w:p>
        </w:tc>
        <w:tc>
          <w:tcPr>
            <w:tcW w:w="7856" w:type="dxa"/>
            <w:shd w:val="clear" w:color="auto" w:fill="FFFFFF" w:themeFill="background1"/>
          </w:tcPr>
          <w:p w14:paraId="1CBCB7A1" w14:textId="52F3387A" w:rsidR="0024383C" w:rsidRPr="00500CBC" w:rsidRDefault="0024383C" w:rsidP="00111282">
            <w:pPr>
              <w:cnfStyle w:val="000000000000" w:firstRow="0" w:lastRow="0" w:firstColumn="0" w:lastColumn="0" w:oddVBand="0" w:evenVBand="0" w:oddHBand="0" w:evenHBand="0" w:firstRowFirstColumn="0" w:firstRowLastColumn="0" w:lastRowFirstColumn="0" w:lastRowLastColumn="0"/>
            </w:pPr>
            <w:r w:rsidRPr="00500CBC">
              <w:t>Will Lubbock have any OGFLT profiles?</w:t>
            </w:r>
          </w:p>
        </w:tc>
        <w:tc>
          <w:tcPr>
            <w:tcW w:w="1350" w:type="dxa"/>
            <w:shd w:val="clear" w:color="auto" w:fill="FFFFFF" w:themeFill="background1"/>
          </w:tcPr>
          <w:p w14:paraId="0EDD5E2E" w14:textId="154535C7" w:rsidR="0024383C"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FFFFF" w:themeFill="background1"/>
          </w:tcPr>
          <w:p w14:paraId="5D72B126" w14:textId="77777777" w:rsidR="0024383C" w:rsidRPr="00222669" w:rsidRDefault="0024383C" w:rsidP="00111282">
            <w:pPr>
              <w:cnfStyle w:val="000000000000" w:firstRow="0" w:lastRow="0" w:firstColumn="0" w:lastColumn="0" w:oddVBand="0" w:evenVBand="0" w:oddHBand="0" w:evenHBand="0" w:firstRowFirstColumn="0" w:firstRowLastColumn="0" w:lastRowFirstColumn="0" w:lastRowLastColumn="0"/>
            </w:pPr>
          </w:p>
        </w:tc>
      </w:tr>
      <w:tr w:rsidR="00111282" w14:paraId="6D62365A"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2D08B51A" w14:textId="77777777" w:rsidR="00111282" w:rsidRPr="004F2EFA" w:rsidRDefault="00111282" w:rsidP="00111282">
            <w:pPr>
              <w:rPr>
                <w:color w:val="auto"/>
              </w:rPr>
            </w:pPr>
            <w:r>
              <w:rPr>
                <w:color w:val="auto"/>
              </w:rPr>
              <w:t>Weather moratoriums</w:t>
            </w:r>
          </w:p>
        </w:tc>
        <w:tc>
          <w:tcPr>
            <w:tcW w:w="7856" w:type="dxa"/>
            <w:shd w:val="clear" w:color="auto" w:fill="F2F2F2" w:themeFill="background1" w:themeFillShade="F2"/>
          </w:tcPr>
          <w:p w14:paraId="42186336" w14:textId="79CF321B" w:rsidR="00111282" w:rsidRPr="00500CBC" w:rsidRDefault="00111282" w:rsidP="00111282">
            <w:pPr>
              <w:cnfStyle w:val="000000100000" w:firstRow="0" w:lastRow="0" w:firstColumn="0" w:lastColumn="0" w:oddVBand="0" w:evenVBand="0" w:oddHBand="1" w:evenHBand="0" w:firstRowFirstColumn="0" w:firstRowLastColumn="0" w:lastRowFirstColumn="0" w:lastRowLastColumn="0"/>
            </w:pPr>
            <w:r w:rsidRPr="00500CBC">
              <w:t xml:space="preserve">Will be identified in the customer protection document – significantly </w:t>
            </w:r>
            <w:proofErr w:type="gramStart"/>
            <w:r w:rsidRPr="00500CBC">
              <w:t>similar to</w:t>
            </w:r>
            <w:proofErr w:type="gramEnd"/>
            <w:r w:rsidRPr="00500CBC">
              <w:t xml:space="preserve"> current market moratorium</w:t>
            </w:r>
            <w:r w:rsidR="0024383C" w:rsidRPr="00500CBC">
              <w:t xml:space="preserve"> – What </w:t>
            </w:r>
            <w:r w:rsidR="00B26145" w:rsidRPr="00500CBC">
              <w:t>is the process Lubbock will follow</w:t>
            </w:r>
            <w:r w:rsidR="0024383C" w:rsidRPr="00500CBC">
              <w:t xml:space="preserve"> for a weather moratorium to be designated?  </w:t>
            </w:r>
            <w:r w:rsidR="00B26145" w:rsidRPr="00500CBC">
              <w:t xml:space="preserve">Lubbock currently follows process substantially </w:t>
            </w:r>
            <w:proofErr w:type="gramStart"/>
            <w:r w:rsidR="00B26145" w:rsidRPr="00500CBC">
              <w:t>similar to</w:t>
            </w:r>
            <w:proofErr w:type="gramEnd"/>
            <w:r w:rsidR="00B26145" w:rsidRPr="00500CBC">
              <w:t xml:space="preserve"> 25.483.</w:t>
            </w:r>
          </w:p>
        </w:tc>
        <w:tc>
          <w:tcPr>
            <w:tcW w:w="1350" w:type="dxa"/>
            <w:shd w:val="clear" w:color="auto" w:fill="F2F2F2" w:themeFill="background1" w:themeFillShade="F2"/>
          </w:tcPr>
          <w:p w14:paraId="3CA2F45F" w14:textId="1B2CD4EF"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2F2F2" w:themeFill="background1" w:themeFillShade="F2"/>
          </w:tcPr>
          <w:p w14:paraId="5285AD9D"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20D87ADF"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bottom w:val="single" w:sz="4" w:space="0" w:color="auto"/>
            </w:tcBorders>
            <w:shd w:val="clear" w:color="auto" w:fill="FFFFFF" w:themeFill="background1"/>
          </w:tcPr>
          <w:p w14:paraId="6BCBFE1F" w14:textId="42FB827D" w:rsidR="00111282" w:rsidRPr="004F2EFA" w:rsidRDefault="00111282" w:rsidP="00111282">
            <w:pPr>
              <w:rPr>
                <w:color w:val="auto"/>
              </w:rPr>
            </w:pPr>
            <w:r>
              <w:rPr>
                <w:color w:val="auto"/>
              </w:rPr>
              <w:t xml:space="preserve">Transaction </w:t>
            </w:r>
            <w:r w:rsidR="00B26145">
              <w:rPr>
                <w:color w:val="auto"/>
              </w:rPr>
              <w:t xml:space="preserve">Timelines  </w:t>
            </w:r>
          </w:p>
        </w:tc>
        <w:tc>
          <w:tcPr>
            <w:tcW w:w="7856" w:type="dxa"/>
            <w:shd w:val="clear" w:color="auto" w:fill="FFFFFF" w:themeFill="background1"/>
          </w:tcPr>
          <w:p w14:paraId="0BE0ECF7" w14:textId="547E80FD" w:rsidR="00111282" w:rsidRPr="00500CBC" w:rsidRDefault="00B26145" w:rsidP="00111282">
            <w:pPr>
              <w:cnfStyle w:val="000000000000" w:firstRow="0" w:lastRow="0" w:firstColumn="0" w:lastColumn="0" w:oddVBand="0" w:evenVBand="0" w:oddHBand="0" w:evenHBand="0" w:firstRowFirstColumn="0" w:firstRowLastColumn="0" w:lastRowFirstColumn="0" w:lastRowLastColumn="0"/>
            </w:pPr>
            <w:r w:rsidRPr="00500CBC">
              <w:t xml:space="preserve">Chapter 5 and RMG – Lubbock plans to align with current TDSP timelines for MVIs, MVOs, </w:t>
            </w:r>
            <w:proofErr w:type="gramStart"/>
            <w:r w:rsidRPr="00500CBC">
              <w:t>DN{</w:t>
            </w:r>
            <w:proofErr w:type="gramEnd"/>
            <w:r w:rsidRPr="00500CBC">
              <w:t>s, Etc.</w:t>
            </w:r>
          </w:p>
        </w:tc>
        <w:tc>
          <w:tcPr>
            <w:tcW w:w="1350" w:type="dxa"/>
            <w:shd w:val="clear" w:color="auto" w:fill="FFFFFF" w:themeFill="background1"/>
          </w:tcPr>
          <w:p w14:paraId="4EEF8364" w14:textId="21F18CCC"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FFFFF" w:themeFill="background1"/>
          </w:tcPr>
          <w:p w14:paraId="55906DFE"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B26145" w14:paraId="313F8962"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single" w:sz="4" w:space="0" w:color="auto"/>
            </w:tcBorders>
            <w:shd w:val="clear" w:color="auto" w:fill="FFFFFF" w:themeFill="background1"/>
          </w:tcPr>
          <w:p w14:paraId="1816EDB7" w14:textId="0EAFB7B2" w:rsidR="00B26145" w:rsidRPr="00B26145" w:rsidRDefault="00B26145" w:rsidP="00111282">
            <w:pPr>
              <w:rPr>
                <w:color w:val="auto"/>
              </w:rPr>
            </w:pPr>
            <w:r>
              <w:rPr>
                <w:color w:val="auto"/>
              </w:rPr>
              <w:t>TXSET Transaction Timing</w:t>
            </w:r>
          </w:p>
        </w:tc>
        <w:tc>
          <w:tcPr>
            <w:tcW w:w="7856" w:type="dxa"/>
            <w:shd w:val="clear" w:color="auto" w:fill="F2F2F2" w:themeFill="background1" w:themeFillShade="F2"/>
          </w:tcPr>
          <w:p w14:paraId="42AA53EE" w14:textId="37D96721" w:rsidR="00B26145" w:rsidRPr="00500CBC" w:rsidRDefault="00B26145" w:rsidP="00111282">
            <w:pPr>
              <w:cnfStyle w:val="000000100000" w:firstRow="0" w:lastRow="0" w:firstColumn="0" w:lastColumn="0" w:oddVBand="0" w:evenVBand="0" w:oddHBand="1" w:evenHBand="0" w:firstRowFirstColumn="0" w:firstRowLastColumn="0" w:lastRowFirstColumn="0" w:lastRowLastColumn="0"/>
            </w:pPr>
            <w:r w:rsidRPr="00500CBC">
              <w:t>Lubbock plans to follow current TDSP transaction timing.</w:t>
            </w:r>
          </w:p>
        </w:tc>
        <w:tc>
          <w:tcPr>
            <w:tcW w:w="1350" w:type="dxa"/>
            <w:shd w:val="clear" w:color="auto" w:fill="F2F2F2" w:themeFill="background1" w:themeFillShade="F2"/>
          </w:tcPr>
          <w:p w14:paraId="1B62B21F" w14:textId="4AB33BE2" w:rsidR="00B26145"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2F2F2" w:themeFill="background1" w:themeFillShade="F2"/>
          </w:tcPr>
          <w:p w14:paraId="34580EE0" w14:textId="77777777" w:rsidR="00B26145" w:rsidRPr="00222669" w:rsidRDefault="00B26145" w:rsidP="00111282">
            <w:pPr>
              <w:cnfStyle w:val="000000100000" w:firstRow="0" w:lastRow="0" w:firstColumn="0" w:lastColumn="0" w:oddVBand="0" w:evenVBand="0" w:oddHBand="1" w:evenHBand="0" w:firstRowFirstColumn="0" w:firstRowLastColumn="0" w:lastRowFirstColumn="0" w:lastRowLastColumn="0"/>
            </w:pPr>
          </w:p>
        </w:tc>
      </w:tr>
      <w:tr w:rsidR="004C0EA3" w14:paraId="13C4E335"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single" w:sz="4" w:space="0" w:color="auto"/>
            </w:tcBorders>
            <w:shd w:val="clear" w:color="auto" w:fill="FFFFFF" w:themeFill="background1"/>
          </w:tcPr>
          <w:p w14:paraId="041785CE" w14:textId="1CF8B8CB" w:rsidR="004C0EA3" w:rsidRPr="004C0EA3" w:rsidRDefault="004C0EA3" w:rsidP="00111282">
            <w:pPr>
              <w:rPr>
                <w:color w:val="auto"/>
              </w:rPr>
            </w:pPr>
            <w:r>
              <w:rPr>
                <w:color w:val="auto"/>
              </w:rPr>
              <w:t>TDSP AMS Data Practices</w:t>
            </w:r>
          </w:p>
        </w:tc>
        <w:tc>
          <w:tcPr>
            <w:tcW w:w="7856" w:type="dxa"/>
            <w:shd w:val="clear" w:color="auto" w:fill="auto"/>
          </w:tcPr>
          <w:p w14:paraId="1574D42E" w14:textId="58E940A3" w:rsidR="004C0EA3" w:rsidRPr="007951D1" w:rsidRDefault="004C0EA3" w:rsidP="00111282">
            <w:pPr>
              <w:cnfStyle w:val="000000000000" w:firstRow="0" w:lastRow="0" w:firstColumn="0" w:lastColumn="0" w:oddVBand="0" w:evenVBand="0" w:oddHBand="0" w:evenHBand="0" w:firstRowFirstColumn="0" w:firstRowLastColumn="0" w:lastRowFirstColumn="0" w:lastRowLastColumn="0"/>
              <w:rPr>
                <w:color w:val="00B050"/>
              </w:rPr>
            </w:pPr>
            <w:r w:rsidRPr="00500CBC">
              <w:t xml:space="preserve">Asking Lubbock to complete the TDSP AMS Data Practices – leadership to work with Lubbock to complete </w:t>
            </w:r>
            <w:r w:rsidR="007951D1">
              <w:t xml:space="preserve">– </w:t>
            </w:r>
            <w:r w:rsidR="00D35B7D" w:rsidRPr="00D35B7D">
              <w:rPr>
                <w:color w:val="00B050"/>
              </w:rPr>
              <w:t xml:space="preserve">10/11 </w:t>
            </w:r>
            <w:r w:rsidR="007951D1">
              <w:rPr>
                <w:color w:val="00B050"/>
              </w:rPr>
              <w:t>TXSET will be reviewing and may add Lubbock at that time</w:t>
            </w:r>
          </w:p>
        </w:tc>
        <w:tc>
          <w:tcPr>
            <w:tcW w:w="1350" w:type="dxa"/>
            <w:shd w:val="clear" w:color="auto" w:fill="auto"/>
          </w:tcPr>
          <w:p w14:paraId="3DFC9FDC" w14:textId="04DD4011" w:rsidR="004C0EA3"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Q2 2023</w:t>
            </w:r>
          </w:p>
        </w:tc>
        <w:tc>
          <w:tcPr>
            <w:tcW w:w="1980" w:type="dxa"/>
            <w:shd w:val="clear" w:color="auto" w:fill="auto"/>
          </w:tcPr>
          <w:p w14:paraId="1F8D88C6" w14:textId="77777777" w:rsidR="004C0EA3" w:rsidRPr="00222669" w:rsidRDefault="004C0EA3" w:rsidP="00111282">
            <w:pPr>
              <w:cnfStyle w:val="000000000000" w:firstRow="0" w:lastRow="0" w:firstColumn="0" w:lastColumn="0" w:oddVBand="0" w:evenVBand="0" w:oddHBand="0" w:evenHBand="0" w:firstRowFirstColumn="0" w:firstRowLastColumn="0" w:lastRowFirstColumn="0" w:lastRowLastColumn="0"/>
            </w:pPr>
          </w:p>
        </w:tc>
      </w:tr>
      <w:tr w:rsidR="004C0EA3" w14:paraId="62841038"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single" w:sz="4" w:space="0" w:color="auto"/>
            </w:tcBorders>
            <w:shd w:val="clear" w:color="auto" w:fill="FFFFFF" w:themeFill="background1"/>
          </w:tcPr>
          <w:p w14:paraId="54B8DA82" w14:textId="1CB8F0D9" w:rsidR="004C0EA3" w:rsidRPr="004C0EA3" w:rsidRDefault="004C0EA3" w:rsidP="00111282">
            <w:pPr>
              <w:rPr>
                <w:color w:val="auto"/>
              </w:rPr>
            </w:pPr>
            <w:r>
              <w:rPr>
                <w:color w:val="auto"/>
              </w:rPr>
              <w:t>TDSP Proration Guidelines</w:t>
            </w:r>
          </w:p>
        </w:tc>
        <w:tc>
          <w:tcPr>
            <w:tcW w:w="7856" w:type="dxa"/>
            <w:shd w:val="clear" w:color="auto" w:fill="F2F2F2" w:themeFill="background1" w:themeFillShade="F2"/>
          </w:tcPr>
          <w:p w14:paraId="52A37EAC" w14:textId="35554112" w:rsidR="004C0EA3" w:rsidRPr="00500CBC" w:rsidRDefault="004C0EA3" w:rsidP="00111282">
            <w:pPr>
              <w:cnfStyle w:val="000000100000" w:firstRow="0" w:lastRow="0" w:firstColumn="0" w:lastColumn="0" w:oddVBand="0" w:evenVBand="0" w:oddHBand="1" w:evenHBand="0" w:firstRowFirstColumn="0" w:firstRowLastColumn="0" w:lastRowFirstColumn="0" w:lastRowLastColumn="0"/>
            </w:pPr>
            <w:r w:rsidRPr="00500CBC">
              <w:t xml:space="preserve">28 – 33 days considered normal </w:t>
            </w:r>
            <w:proofErr w:type="gramStart"/>
            <w:r w:rsidRPr="00500CBC">
              <w:t>30 day</w:t>
            </w:r>
            <w:proofErr w:type="gramEnd"/>
            <w:r w:rsidRPr="00500CBC">
              <w:t xml:space="preserve"> cycle – still being finalized </w:t>
            </w:r>
          </w:p>
        </w:tc>
        <w:tc>
          <w:tcPr>
            <w:tcW w:w="1350" w:type="dxa"/>
            <w:shd w:val="clear" w:color="auto" w:fill="F2F2F2" w:themeFill="background1" w:themeFillShade="F2"/>
          </w:tcPr>
          <w:p w14:paraId="653F7755" w14:textId="36EF7F94" w:rsidR="004C0EA3"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2F2F2" w:themeFill="background1" w:themeFillShade="F2"/>
          </w:tcPr>
          <w:p w14:paraId="4ED1D277" w14:textId="77777777" w:rsidR="004C0EA3" w:rsidRPr="00222669" w:rsidRDefault="004C0EA3" w:rsidP="00111282">
            <w:pPr>
              <w:cnfStyle w:val="000000100000" w:firstRow="0" w:lastRow="0" w:firstColumn="0" w:lastColumn="0" w:oddVBand="0" w:evenVBand="0" w:oddHBand="1" w:evenHBand="0" w:firstRowFirstColumn="0" w:firstRowLastColumn="0" w:lastRowFirstColumn="0" w:lastRowLastColumn="0"/>
            </w:pPr>
          </w:p>
        </w:tc>
      </w:tr>
      <w:tr w:rsidR="00111282" w14:paraId="24E1A2E3"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tcPr>
          <w:p w14:paraId="2BEE8F6F" w14:textId="77777777" w:rsidR="00111282" w:rsidRPr="00312AE1" w:rsidRDefault="00111282" w:rsidP="00111282">
            <w:r>
              <w:t>LP&amp;L Rates</w:t>
            </w:r>
          </w:p>
        </w:tc>
        <w:tc>
          <w:tcPr>
            <w:tcW w:w="7856" w:type="dxa"/>
            <w:shd w:val="clear" w:color="auto" w:fill="000000" w:themeFill="text1"/>
          </w:tcPr>
          <w:p w14:paraId="7A0167AB"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c>
          <w:tcPr>
            <w:tcW w:w="1350" w:type="dxa"/>
            <w:shd w:val="clear" w:color="auto" w:fill="000000" w:themeFill="text1"/>
          </w:tcPr>
          <w:p w14:paraId="22F2FCDD"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c>
          <w:tcPr>
            <w:tcW w:w="1980" w:type="dxa"/>
            <w:shd w:val="clear" w:color="auto" w:fill="000000" w:themeFill="text1"/>
          </w:tcPr>
          <w:p w14:paraId="5EDB79EF"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2F69C63B"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7F32A8DD" w14:textId="77777777" w:rsidR="00111282" w:rsidRPr="00312AE1" w:rsidRDefault="00111282" w:rsidP="00111282">
            <w:pPr>
              <w:rPr>
                <w:color w:val="auto"/>
              </w:rPr>
            </w:pPr>
            <w:r>
              <w:rPr>
                <w:color w:val="auto"/>
              </w:rPr>
              <w:t>Power Factor Adjustments</w:t>
            </w:r>
          </w:p>
        </w:tc>
        <w:tc>
          <w:tcPr>
            <w:tcW w:w="7856" w:type="dxa"/>
            <w:shd w:val="clear" w:color="auto" w:fill="F2F2F2" w:themeFill="background1" w:themeFillShade="F2"/>
          </w:tcPr>
          <w:p w14:paraId="7241A2A3" w14:textId="5356D882" w:rsidR="00111282" w:rsidRPr="00B26145" w:rsidRDefault="00111282" w:rsidP="00B26145">
            <w:pPr>
              <w:cnfStyle w:val="000000100000" w:firstRow="0" w:lastRow="0" w:firstColumn="0" w:lastColumn="0" w:oddVBand="0" w:evenVBand="0" w:oddHBand="1" w:evenHBand="0" w:firstRowFirstColumn="0" w:firstRowLastColumn="0" w:lastRowFirstColumn="0" w:lastRowLastColumn="0"/>
              <w:rPr>
                <w:color w:val="00B050"/>
              </w:rPr>
            </w:pPr>
            <w:r>
              <w:t>Will power factor adjustments be applied?</w:t>
            </w:r>
            <w:r>
              <w:rPr>
                <w:color w:val="FF0000"/>
              </w:rPr>
              <w:t xml:space="preserve"> </w:t>
            </w:r>
            <w:r>
              <w:t>If so, what is the equation for adjustments?</w:t>
            </w:r>
            <w:r w:rsidR="00B26145">
              <w:t xml:space="preserve"> </w:t>
            </w:r>
            <w:r w:rsidR="00B26145" w:rsidRPr="00500CBC">
              <w:t>TBD – being reviewed by Lubbock’s rates</w:t>
            </w:r>
          </w:p>
        </w:tc>
        <w:tc>
          <w:tcPr>
            <w:tcW w:w="1350" w:type="dxa"/>
            <w:shd w:val="clear" w:color="auto" w:fill="F2F2F2" w:themeFill="background1" w:themeFillShade="F2"/>
          </w:tcPr>
          <w:p w14:paraId="5B093B5A" w14:textId="691309C4"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2F2F2" w:themeFill="background1" w:themeFillShade="F2"/>
          </w:tcPr>
          <w:p w14:paraId="0C36DA85"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3C64EEFA"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7E69BD4" w14:textId="4F9FD773" w:rsidR="00111282" w:rsidRPr="00312AE1" w:rsidRDefault="00B26145" w:rsidP="00111282">
            <w:pPr>
              <w:rPr>
                <w:color w:val="auto"/>
              </w:rPr>
            </w:pPr>
            <w:r>
              <w:rPr>
                <w:color w:val="auto"/>
              </w:rPr>
              <w:t xml:space="preserve">Street </w:t>
            </w:r>
            <w:r w:rsidR="00111282">
              <w:rPr>
                <w:color w:val="auto"/>
              </w:rPr>
              <w:t>Lighting practices</w:t>
            </w:r>
            <w:r>
              <w:rPr>
                <w:color w:val="auto"/>
              </w:rPr>
              <w:t xml:space="preserve">/ Security Lighting </w:t>
            </w:r>
          </w:p>
        </w:tc>
        <w:tc>
          <w:tcPr>
            <w:tcW w:w="7856" w:type="dxa"/>
            <w:shd w:val="clear" w:color="auto" w:fill="FFFFFF" w:themeFill="background1"/>
          </w:tcPr>
          <w:p w14:paraId="34F4D80D"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t xml:space="preserve">Will fixtures be assigned ESI IDs? </w:t>
            </w:r>
            <w:r>
              <w:rPr>
                <w:color w:val="FF0000"/>
              </w:rPr>
              <w:t>Yes</w:t>
            </w:r>
          </w:p>
          <w:p w14:paraId="301141DE" w14:textId="77777777" w:rsidR="00111282" w:rsidRPr="009B5027" w:rsidRDefault="00111282" w:rsidP="00111282">
            <w:pPr>
              <w:cnfStyle w:val="000000000000" w:firstRow="0" w:lastRow="0" w:firstColumn="0" w:lastColumn="0" w:oddVBand="0" w:evenVBand="0" w:oddHBand="0" w:evenHBand="0" w:firstRowFirstColumn="0" w:firstRowLastColumn="0" w:lastRowFirstColumn="0" w:lastRowLastColumn="0"/>
              <w:rPr>
                <w:color w:val="FF0000"/>
              </w:rPr>
            </w:pPr>
            <w:r>
              <w:t xml:space="preserve">How will they be assigned?  Similar bulb multiple fixtures under 1 ESI? </w:t>
            </w:r>
            <w:r>
              <w:rPr>
                <w:color w:val="FF0000"/>
              </w:rPr>
              <w:t>Yes</w:t>
            </w:r>
          </w:p>
          <w:p w14:paraId="21189EA4" w14:textId="3E8656B5" w:rsidR="00111282" w:rsidRPr="00B26145" w:rsidRDefault="00111282" w:rsidP="00111282">
            <w:pPr>
              <w:cnfStyle w:val="000000000000" w:firstRow="0" w:lastRow="0" w:firstColumn="0" w:lastColumn="0" w:oddVBand="0" w:evenVBand="0" w:oddHBand="0" w:evenHBand="0" w:firstRowFirstColumn="0" w:firstRowLastColumn="0" w:lastRowFirstColumn="0" w:lastRowLastColumn="0"/>
              <w:rPr>
                <w:color w:val="00B050"/>
              </w:rPr>
            </w:pPr>
            <w:r>
              <w:t xml:space="preserve">How will they be addressed? </w:t>
            </w:r>
            <w:r>
              <w:rPr>
                <w:color w:val="FF0000"/>
              </w:rPr>
              <w:t>Pending further discussion – may be 402 Municipal Dr.</w:t>
            </w:r>
            <w:r w:rsidR="00B26145">
              <w:rPr>
                <w:color w:val="FF0000"/>
              </w:rPr>
              <w:t xml:space="preserve"> </w:t>
            </w:r>
            <w:r w:rsidR="00B26145" w:rsidRPr="00500CBC">
              <w:t xml:space="preserve">(current city building) NOTE:  Lubbock plans to phase out existing guard lights </w:t>
            </w:r>
          </w:p>
        </w:tc>
        <w:tc>
          <w:tcPr>
            <w:tcW w:w="1350" w:type="dxa"/>
            <w:shd w:val="clear" w:color="auto" w:fill="FFFFFF" w:themeFill="background1"/>
          </w:tcPr>
          <w:p w14:paraId="488ACDDF" w14:textId="1934C073"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FFFFF" w:themeFill="background1"/>
          </w:tcPr>
          <w:p w14:paraId="1008CB1E"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1A1495AE"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730C5B0" w14:textId="77777777" w:rsidR="00111282" w:rsidRPr="00312AE1" w:rsidRDefault="00111282" w:rsidP="00111282">
            <w:pPr>
              <w:rPr>
                <w:color w:val="auto"/>
              </w:rPr>
            </w:pPr>
            <w:r>
              <w:rPr>
                <w:color w:val="auto"/>
              </w:rPr>
              <w:t>Demand Ratchet billing</w:t>
            </w:r>
          </w:p>
        </w:tc>
        <w:tc>
          <w:tcPr>
            <w:tcW w:w="7856" w:type="dxa"/>
            <w:shd w:val="clear" w:color="auto" w:fill="F2F2F2" w:themeFill="background1" w:themeFillShade="F2"/>
          </w:tcPr>
          <w:p w14:paraId="751CB4BF" w14:textId="3A509AC0" w:rsidR="00111282" w:rsidRPr="00500CBC" w:rsidRDefault="00111282" w:rsidP="00111282">
            <w:pPr>
              <w:cnfStyle w:val="000000100000" w:firstRow="0" w:lastRow="0" w:firstColumn="0" w:lastColumn="0" w:oddVBand="0" w:evenVBand="0" w:oddHBand="1" w:evenHBand="0" w:firstRowFirstColumn="0" w:firstRowLastColumn="0" w:lastRowFirstColumn="0" w:lastRowLastColumn="0"/>
            </w:pPr>
            <w:r>
              <w:t xml:space="preserve">Will demand ratchets apply for non-residential customers? </w:t>
            </w:r>
            <w:r w:rsidR="006042DA" w:rsidRPr="00500CBC">
              <w:t xml:space="preserve">Lubbock currently does not have </w:t>
            </w:r>
            <w:r w:rsidRPr="00500CBC">
              <w:t>ratchet billing</w:t>
            </w:r>
            <w:r w:rsidR="006042DA" w:rsidRPr="00500CBC">
              <w:t xml:space="preserve"> – not finalized yet </w:t>
            </w:r>
          </w:p>
          <w:p w14:paraId="694EEBFC" w14:textId="6A111C55" w:rsidR="00111282" w:rsidRPr="009B5027" w:rsidRDefault="00111282" w:rsidP="00111282">
            <w:pPr>
              <w:cnfStyle w:val="000000100000" w:firstRow="0" w:lastRow="0" w:firstColumn="0" w:lastColumn="0" w:oddVBand="0" w:evenVBand="0" w:oddHBand="1" w:evenHBand="0" w:firstRowFirstColumn="0" w:firstRowLastColumn="0" w:lastRowFirstColumn="0" w:lastRowLastColumn="0"/>
              <w:rPr>
                <w:color w:val="FF0000"/>
              </w:rPr>
            </w:pPr>
            <w:r>
              <w:t xml:space="preserve">Will demands be reset at transition to competition? </w:t>
            </w:r>
            <w:r w:rsidR="006042DA">
              <w:t xml:space="preserve"> </w:t>
            </w:r>
            <w:proofErr w:type="gramStart"/>
            <w:r w:rsidR="006042DA" w:rsidRPr="00500CBC">
              <w:t>Non issue</w:t>
            </w:r>
            <w:proofErr w:type="gramEnd"/>
            <w:r w:rsidR="006042DA" w:rsidRPr="00500CBC">
              <w:t xml:space="preserve"> is does not use demand ratchets</w:t>
            </w:r>
          </w:p>
        </w:tc>
        <w:tc>
          <w:tcPr>
            <w:tcW w:w="1350" w:type="dxa"/>
            <w:shd w:val="clear" w:color="auto" w:fill="F2F2F2" w:themeFill="background1" w:themeFillShade="F2"/>
          </w:tcPr>
          <w:p w14:paraId="13C01245" w14:textId="07975643"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2F2F2" w:themeFill="background1" w:themeFillShade="F2"/>
          </w:tcPr>
          <w:p w14:paraId="4A898DE0"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61F3AC12"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22BEFCBE" w14:textId="77777777" w:rsidR="00111282" w:rsidRPr="00312AE1" w:rsidRDefault="00111282" w:rsidP="00111282">
            <w:pPr>
              <w:rPr>
                <w:color w:val="auto"/>
              </w:rPr>
            </w:pPr>
            <w:r>
              <w:rPr>
                <w:color w:val="auto"/>
              </w:rPr>
              <w:t>4CP assignment</w:t>
            </w:r>
          </w:p>
        </w:tc>
        <w:tc>
          <w:tcPr>
            <w:tcW w:w="7856" w:type="dxa"/>
            <w:shd w:val="clear" w:color="auto" w:fill="FFFFFF" w:themeFill="background1"/>
          </w:tcPr>
          <w:p w14:paraId="13F2D846" w14:textId="53777EB5" w:rsidR="00111282" w:rsidRPr="006042DA" w:rsidRDefault="00111282" w:rsidP="00111282">
            <w:pPr>
              <w:cnfStyle w:val="000000000000" w:firstRow="0" w:lastRow="0" w:firstColumn="0" w:lastColumn="0" w:oddVBand="0" w:evenVBand="0" w:oddHBand="0" w:evenHBand="0" w:firstRowFirstColumn="0" w:firstRowLastColumn="0" w:lastRowFirstColumn="0" w:lastRowLastColumn="0"/>
              <w:rPr>
                <w:color w:val="00B050"/>
              </w:rPr>
            </w:pPr>
            <w:r>
              <w:t xml:space="preserve">Will 4CP rates apply for non-residential ESIs over 700 kW demands? </w:t>
            </w:r>
            <w:r w:rsidR="006042DA" w:rsidRPr="00500CBC">
              <w:t xml:space="preserve">Lubbock currently does not have 4CP rates – not finalized yet </w:t>
            </w:r>
          </w:p>
        </w:tc>
        <w:tc>
          <w:tcPr>
            <w:tcW w:w="1350" w:type="dxa"/>
            <w:shd w:val="clear" w:color="auto" w:fill="FFFFFF" w:themeFill="background1"/>
          </w:tcPr>
          <w:p w14:paraId="665FA156" w14:textId="5DAE57ED"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FFFFF" w:themeFill="background1"/>
          </w:tcPr>
          <w:p w14:paraId="7DBD4B03"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6960C1CF"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bottom w:val="single" w:sz="4" w:space="0" w:color="auto"/>
            </w:tcBorders>
            <w:shd w:val="clear" w:color="auto" w:fill="FFFFFF" w:themeFill="background1"/>
          </w:tcPr>
          <w:p w14:paraId="5C1D23A7" w14:textId="77777777" w:rsidR="00111282" w:rsidRPr="00312AE1" w:rsidRDefault="00111282" w:rsidP="00111282">
            <w:pPr>
              <w:rPr>
                <w:color w:val="auto"/>
              </w:rPr>
            </w:pPr>
            <w:r>
              <w:rPr>
                <w:color w:val="auto"/>
              </w:rPr>
              <w:lastRenderedPageBreak/>
              <w:t xml:space="preserve">Rate Structure </w:t>
            </w:r>
          </w:p>
        </w:tc>
        <w:tc>
          <w:tcPr>
            <w:tcW w:w="7856" w:type="dxa"/>
            <w:shd w:val="clear" w:color="auto" w:fill="F2F2F2" w:themeFill="background1" w:themeFillShade="F2"/>
          </w:tcPr>
          <w:p w14:paraId="64ED93D5"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t xml:space="preserve">Will the rate structures be </w:t>
            </w:r>
            <w:proofErr w:type="gramStart"/>
            <w:r>
              <w:t>similar to</w:t>
            </w:r>
            <w:proofErr w:type="gramEnd"/>
            <w:r>
              <w:t xml:space="preserve"> TDSPs? </w:t>
            </w:r>
          </w:p>
          <w:p w14:paraId="094D4E3D"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t>What are the final rate structures?</w:t>
            </w:r>
          </w:p>
          <w:p w14:paraId="296E87CA" w14:textId="1C2FE244" w:rsidR="00111282" w:rsidRPr="007F22AC" w:rsidRDefault="00111282" w:rsidP="00111282">
            <w:pPr>
              <w:cnfStyle w:val="000000100000" w:firstRow="0" w:lastRow="0" w:firstColumn="0" w:lastColumn="0" w:oddVBand="0" w:evenVBand="0" w:oddHBand="1" w:evenHBand="0" w:firstRowFirstColumn="0" w:firstRowLastColumn="0" w:lastRowFirstColumn="0" w:lastRowLastColumn="0"/>
              <w:rPr>
                <w:color w:val="00B050"/>
              </w:rPr>
            </w:pPr>
            <w:r>
              <w:t>When will Chapter 5 of LP&amp;L’s tariff be available?</w:t>
            </w:r>
            <w:r w:rsidR="006042DA">
              <w:t xml:space="preserve">  </w:t>
            </w:r>
            <w:r w:rsidR="006042DA" w:rsidRPr="00500CBC">
              <w:t>Lubbock’s rates will be posted after tariff review</w:t>
            </w:r>
            <w:proofErr w:type="gramStart"/>
            <w:r w:rsidR="007F22AC">
              <w:t xml:space="preserve">- </w:t>
            </w:r>
            <w:r w:rsidR="006042DA" w:rsidRPr="00500CBC">
              <w:t xml:space="preserve"> </w:t>
            </w:r>
            <w:r w:rsidR="00D35B7D" w:rsidRPr="00D35B7D">
              <w:rPr>
                <w:color w:val="00B050"/>
              </w:rPr>
              <w:t>10</w:t>
            </w:r>
            <w:proofErr w:type="gramEnd"/>
            <w:r w:rsidR="00D35B7D" w:rsidRPr="00D35B7D">
              <w:rPr>
                <w:color w:val="00B050"/>
              </w:rPr>
              <w:t xml:space="preserve">/11 </w:t>
            </w:r>
            <w:r w:rsidR="007F22AC">
              <w:rPr>
                <w:color w:val="00B050"/>
              </w:rPr>
              <w:t xml:space="preserve">Will language be the same?  </w:t>
            </w:r>
          </w:p>
          <w:p w14:paraId="78C8BEE7" w14:textId="77777777" w:rsidR="006042DA" w:rsidRPr="006042DA" w:rsidRDefault="006042DA" w:rsidP="00111282">
            <w:pPr>
              <w:cnfStyle w:val="000000100000" w:firstRow="0" w:lastRow="0" w:firstColumn="0" w:lastColumn="0" w:oddVBand="0" w:evenVBand="0" w:oddHBand="1" w:evenHBand="0" w:firstRowFirstColumn="0" w:firstRowLastColumn="0" w:lastRowFirstColumn="0" w:lastRowLastColumn="0"/>
              <w:rPr>
                <w:color w:val="00B050"/>
              </w:rPr>
            </w:pPr>
          </w:p>
          <w:p w14:paraId="75BF374C" w14:textId="1DF9985C" w:rsidR="006042DA" w:rsidRPr="00222669" w:rsidRDefault="006042DA" w:rsidP="00111282">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F2F2F2" w:themeFill="background1" w:themeFillShade="F2"/>
          </w:tcPr>
          <w:p w14:paraId="43B96734"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r>
              <w:t>Q1 2023</w:t>
            </w:r>
          </w:p>
        </w:tc>
        <w:tc>
          <w:tcPr>
            <w:tcW w:w="1980" w:type="dxa"/>
            <w:shd w:val="clear" w:color="auto" w:fill="F2F2F2" w:themeFill="background1" w:themeFillShade="F2"/>
          </w:tcPr>
          <w:p w14:paraId="3AB914D3"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6042DA" w14:paraId="48D91FA4"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single" w:sz="4" w:space="0" w:color="auto"/>
            </w:tcBorders>
            <w:shd w:val="clear" w:color="auto" w:fill="FFFFFF" w:themeFill="background1"/>
          </w:tcPr>
          <w:p w14:paraId="4D198B22" w14:textId="2633B448" w:rsidR="006042DA" w:rsidRPr="006042DA" w:rsidRDefault="006042DA" w:rsidP="00111282">
            <w:pPr>
              <w:rPr>
                <w:color w:val="auto"/>
              </w:rPr>
            </w:pPr>
            <w:r>
              <w:rPr>
                <w:color w:val="auto"/>
              </w:rPr>
              <w:t xml:space="preserve">Tariff Review </w:t>
            </w:r>
          </w:p>
        </w:tc>
        <w:tc>
          <w:tcPr>
            <w:tcW w:w="7856" w:type="dxa"/>
            <w:shd w:val="clear" w:color="auto" w:fill="FFFFFF" w:themeFill="background1"/>
          </w:tcPr>
          <w:p w14:paraId="57679A02" w14:textId="277DBDD0" w:rsidR="006042DA" w:rsidRPr="00500CBC" w:rsidRDefault="006042DA" w:rsidP="00111282">
            <w:pPr>
              <w:cnfStyle w:val="000000000000" w:firstRow="0" w:lastRow="0" w:firstColumn="0" w:lastColumn="0" w:oddVBand="0" w:evenVBand="0" w:oddHBand="0" w:evenHBand="0" w:firstRowFirstColumn="0" w:firstRowLastColumn="0" w:lastRowFirstColumn="0" w:lastRowLastColumn="0"/>
            </w:pPr>
            <w:r w:rsidRPr="00500CBC">
              <w:t>Redlines to Lubbock no later than 10/5– sending to PUC on 10/12</w:t>
            </w:r>
          </w:p>
          <w:p w14:paraId="67FB7370" w14:textId="18EF7698" w:rsidR="006042DA" w:rsidRDefault="006042DA" w:rsidP="00111282">
            <w:pPr>
              <w:cnfStyle w:val="000000000000" w:firstRow="0" w:lastRow="0" w:firstColumn="0" w:lastColumn="0" w:oddVBand="0" w:evenVBand="0" w:oddHBand="0" w:evenHBand="0" w:firstRowFirstColumn="0" w:firstRowLastColumn="0" w:lastRowFirstColumn="0" w:lastRowLastColumn="0"/>
            </w:pPr>
            <w:r w:rsidRPr="00500CBC">
              <w:t xml:space="preserve">Appendix to 25.215 </w:t>
            </w:r>
          </w:p>
        </w:tc>
        <w:tc>
          <w:tcPr>
            <w:tcW w:w="1350" w:type="dxa"/>
            <w:shd w:val="clear" w:color="auto" w:fill="FFFFFF" w:themeFill="background1"/>
          </w:tcPr>
          <w:p w14:paraId="34887298" w14:textId="0470132A" w:rsidR="006042DA"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FFFFF" w:themeFill="background1"/>
          </w:tcPr>
          <w:p w14:paraId="71A10210" w14:textId="77777777" w:rsidR="006042DA" w:rsidRPr="00222669" w:rsidRDefault="006042DA" w:rsidP="00111282">
            <w:pPr>
              <w:cnfStyle w:val="000000000000" w:firstRow="0" w:lastRow="0" w:firstColumn="0" w:lastColumn="0" w:oddVBand="0" w:evenVBand="0" w:oddHBand="0" w:evenHBand="0" w:firstRowFirstColumn="0" w:firstRowLastColumn="0" w:lastRowFirstColumn="0" w:lastRowLastColumn="0"/>
            </w:pPr>
          </w:p>
        </w:tc>
      </w:tr>
      <w:tr w:rsidR="00111282" w14:paraId="07A31B85"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3FF81643" w14:textId="77777777" w:rsidR="00111282" w:rsidRPr="00312AE1" w:rsidRDefault="00111282" w:rsidP="00111282">
            <w:pPr>
              <w:rPr>
                <w:color w:val="auto"/>
              </w:rPr>
            </w:pPr>
            <w:r>
              <w:rPr>
                <w:color w:val="auto"/>
              </w:rPr>
              <w:t>Transition charges</w:t>
            </w:r>
          </w:p>
        </w:tc>
        <w:tc>
          <w:tcPr>
            <w:tcW w:w="7856" w:type="dxa"/>
            <w:shd w:val="clear" w:color="auto" w:fill="F2F2F2" w:themeFill="background1" w:themeFillShade="F2"/>
          </w:tcPr>
          <w:p w14:paraId="26579876" w14:textId="2B368D67" w:rsidR="00111282" w:rsidRPr="00500CBC" w:rsidRDefault="00111282" w:rsidP="006042DA">
            <w:pPr>
              <w:cnfStyle w:val="000000100000" w:firstRow="0" w:lastRow="0" w:firstColumn="0" w:lastColumn="0" w:oddVBand="0" w:evenVBand="0" w:oddHBand="1" w:evenHBand="0" w:firstRowFirstColumn="0" w:firstRowLastColumn="0" w:lastRowFirstColumn="0" w:lastRowLastColumn="0"/>
            </w:pPr>
            <w:r w:rsidRPr="00500CBC">
              <w:t xml:space="preserve">Will LP&amp;L apply for transition charges in the rate structure? </w:t>
            </w:r>
            <w:r w:rsidR="006042DA" w:rsidRPr="00500CBC">
              <w:t xml:space="preserve"> </w:t>
            </w:r>
            <w:r w:rsidRPr="00500CBC">
              <w:t>If so, what will be the process for any REPs to establish collateral if necessary?</w:t>
            </w:r>
            <w:r w:rsidR="006042DA" w:rsidRPr="00500CBC">
              <w:t xml:space="preserve">  This is still being discussed at Lubbock</w:t>
            </w:r>
          </w:p>
        </w:tc>
        <w:tc>
          <w:tcPr>
            <w:tcW w:w="1350" w:type="dxa"/>
            <w:shd w:val="clear" w:color="auto" w:fill="F2F2F2" w:themeFill="background1" w:themeFillShade="F2"/>
          </w:tcPr>
          <w:p w14:paraId="09809EC4" w14:textId="5A9BF398"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2F2F2" w:themeFill="background1" w:themeFillShade="F2"/>
          </w:tcPr>
          <w:p w14:paraId="26578C03"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61BAD916"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17637B49" w14:textId="719125B7" w:rsidR="00111282" w:rsidRPr="00312AE1" w:rsidRDefault="006042DA" w:rsidP="00111282">
            <w:pPr>
              <w:rPr>
                <w:color w:val="auto"/>
              </w:rPr>
            </w:pPr>
            <w:r>
              <w:rPr>
                <w:color w:val="auto"/>
              </w:rPr>
              <w:t xml:space="preserve">Registration of REPs </w:t>
            </w:r>
          </w:p>
        </w:tc>
        <w:tc>
          <w:tcPr>
            <w:tcW w:w="7856" w:type="dxa"/>
            <w:shd w:val="clear" w:color="auto" w:fill="FFFFFF" w:themeFill="background1"/>
          </w:tcPr>
          <w:p w14:paraId="5E7D5B50" w14:textId="303AB6BE" w:rsidR="00111282" w:rsidRPr="00500CBC" w:rsidRDefault="006042DA" w:rsidP="00111282">
            <w:pPr>
              <w:cnfStyle w:val="000000000000" w:firstRow="0" w:lastRow="0" w:firstColumn="0" w:lastColumn="0" w:oddVBand="0" w:evenVBand="0" w:oddHBand="0" w:evenHBand="0" w:firstRowFirstColumn="0" w:firstRowLastColumn="0" w:lastRowFirstColumn="0" w:lastRowLastColumn="0"/>
            </w:pPr>
            <w:r w:rsidRPr="00500CBC">
              <w:t xml:space="preserve">When will REPs be required to registered with Lubbock? Access Agreement? </w:t>
            </w:r>
          </w:p>
        </w:tc>
        <w:tc>
          <w:tcPr>
            <w:tcW w:w="1350" w:type="dxa"/>
            <w:shd w:val="clear" w:color="auto" w:fill="FFFFFF" w:themeFill="background1"/>
          </w:tcPr>
          <w:p w14:paraId="0A24E3F5" w14:textId="1CF300C1"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FFFFF" w:themeFill="background1"/>
          </w:tcPr>
          <w:p w14:paraId="4449E3F4"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64D1C25A"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58270BD7" w14:textId="77777777" w:rsidR="00111282" w:rsidRPr="00312AE1" w:rsidRDefault="00111282" w:rsidP="00111282">
            <w:pPr>
              <w:rPr>
                <w:color w:val="auto"/>
              </w:rPr>
            </w:pPr>
          </w:p>
        </w:tc>
        <w:tc>
          <w:tcPr>
            <w:tcW w:w="7856" w:type="dxa"/>
            <w:shd w:val="clear" w:color="auto" w:fill="FFFFFF" w:themeFill="background1"/>
          </w:tcPr>
          <w:p w14:paraId="6CFE11B1"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FFFFFF" w:themeFill="background1"/>
          </w:tcPr>
          <w:p w14:paraId="69F9A44A" w14:textId="77777777" w:rsidR="00111282" w:rsidRPr="00500CBC" w:rsidRDefault="00111282" w:rsidP="00111282">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FFFFFF" w:themeFill="background1"/>
          </w:tcPr>
          <w:p w14:paraId="2920A7CA"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7DE29698"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bottom w:val="none" w:sz="0" w:space="0" w:color="auto"/>
            </w:tcBorders>
            <w:shd w:val="clear" w:color="auto" w:fill="FFFFFF" w:themeFill="background1"/>
          </w:tcPr>
          <w:p w14:paraId="5E19EBF5" w14:textId="77777777" w:rsidR="00111282" w:rsidRPr="00312AE1" w:rsidRDefault="00111282" w:rsidP="00111282">
            <w:pPr>
              <w:rPr>
                <w:color w:val="auto"/>
              </w:rPr>
            </w:pPr>
          </w:p>
        </w:tc>
        <w:tc>
          <w:tcPr>
            <w:tcW w:w="7856" w:type="dxa"/>
            <w:shd w:val="clear" w:color="auto" w:fill="F2F2F2" w:themeFill="background1" w:themeFillShade="F2"/>
          </w:tcPr>
          <w:p w14:paraId="237DFA1C"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c>
          <w:tcPr>
            <w:tcW w:w="1350" w:type="dxa"/>
            <w:shd w:val="clear" w:color="auto" w:fill="F2F2F2" w:themeFill="background1" w:themeFillShade="F2"/>
          </w:tcPr>
          <w:p w14:paraId="32F0D16D"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c>
          <w:tcPr>
            <w:tcW w:w="1980" w:type="dxa"/>
            <w:shd w:val="clear" w:color="auto" w:fill="F2F2F2" w:themeFill="background1" w:themeFillShade="F2"/>
          </w:tcPr>
          <w:p w14:paraId="5B9F007D"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bl>
    <w:p w14:paraId="78B84797" w14:textId="2F173E56" w:rsidR="00CB3216" w:rsidRPr="00D35B7D" w:rsidRDefault="007F22AC">
      <w:pPr>
        <w:rPr>
          <w:b/>
          <w:bCs/>
          <w:u w:val="single"/>
        </w:rPr>
      </w:pPr>
      <w:r w:rsidRPr="00D35B7D">
        <w:rPr>
          <w:b/>
          <w:bCs/>
          <w:u w:val="single"/>
        </w:rPr>
        <w:t>SUGGESTED INFORMATION</w:t>
      </w:r>
    </w:p>
    <w:p w14:paraId="135BA80C" w14:textId="4EADCF13" w:rsidR="007951D1" w:rsidRPr="00D35B7D" w:rsidRDefault="007951D1" w:rsidP="007F22AC">
      <w:pPr>
        <w:pStyle w:val="ListParagraph"/>
        <w:numPr>
          <w:ilvl w:val="0"/>
          <w:numId w:val="1"/>
        </w:numPr>
        <w:spacing w:after="0"/>
      </w:pPr>
      <w:r w:rsidRPr="00D35B7D">
        <w:t>MOU (LP&amp;L) vs IOU- one pager</w:t>
      </w:r>
    </w:p>
    <w:p w14:paraId="486A43ED" w14:textId="327A8477" w:rsidR="007F22AC" w:rsidRPr="00D35B7D" w:rsidRDefault="007F22AC" w:rsidP="007F22AC">
      <w:pPr>
        <w:pStyle w:val="ListParagraph"/>
        <w:numPr>
          <w:ilvl w:val="0"/>
          <w:numId w:val="1"/>
        </w:numPr>
        <w:spacing w:after="0"/>
      </w:pPr>
      <w:r w:rsidRPr="00D35B7D">
        <w:t xml:space="preserve">RMG </w:t>
      </w:r>
      <w:r w:rsidR="007951D1" w:rsidRPr="00D35B7D">
        <w:t>Chapter 7 vs Chapter 8 – operational</w:t>
      </w:r>
      <w:r w:rsidRPr="00D35B7D">
        <w:t xml:space="preserve"> – what can change, what cannot change?</w:t>
      </w:r>
    </w:p>
    <w:p w14:paraId="1C5D0D08" w14:textId="5D8A918A" w:rsidR="007F22AC" w:rsidRPr="00D35B7D" w:rsidRDefault="006E4F85" w:rsidP="007F22AC">
      <w:pPr>
        <w:pStyle w:val="ListParagraph"/>
        <w:numPr>
          <w:ilvl w:val="0"/>
          <w:numId w:val="1"/>
        </w:numPr>
        <w:spacing w:after="0"/>
      </w:pPr>
      <w:r w:rsidRPr="00D35B7D">
        <w:t xml:space="preserve">Competitive Retailer Access </w:t>
      </w:r>
      <w:r w:rsidR="007F22AC" w:rsidRPr="00D35B7D">
        <w:t xml:space="preserve">Tariff Timeline – </w:t>
      </w:r>
      <w:r w:rsidRPr="00D35B7D">
        <w:t xml:space="preserve">(pro forma) </w:t>
      </w:r>
      <w:r w:rsidR="007F22AC" w:rsidRPr="00D35B7D">
        <w:t>submittal to approval</w:t>
      </w:r>
    </w:p>
    <w:p w14:paraId="6A80B522" w14:textId="52E31A79" w:rsidR="006E4F85" w:rsidRPr="00D35B7D" w:rsidRDefault="006E4F85" w:rsidP="007F22AC">
      <w:pPr>
        <w:pStyle w:val="ListParagraph"/>
        <w:numPr>
          <w:ilvl w:val="0"/>
          <w:numId w:val="1"/>
        </w:numPr>
        <w:spacing w:after="0"/>
      </w:pPr>
      <w:r w:rsidRPr="00D35B7D">
        <w:t>Delivery Service Tariff Timeline</w:t>
      </w:r>
    </w:p>
    <w:p w14:paraId="13258E9D" w14:textId="45670E44" w:rsidR="007F22AC" w:rsidRPr="00D35B7D" w:rsidRDefault="007F22AC" w:rsidP="007F22AC">
      <w:pPr>
        <w:pStyle w:val="ListParagraph"/>
        <w:numPr>
          <w:ilvl w:val="0"/>
          <w:numId w:val="1"/>
        </w:numPr>
        <w:spacing w:after="0"/>
      </w:pPr>
      <w:r w:rsidRPr="00D35B7D">
        <w:t xml:space="preserve">REP registration timeline </w:t>
      </w:r>
    </w:p>
    <w:p w14:paraId="1D9B18C1" w14:textId="27FE3CC4" w:rsidR="007F22AC" w:rsidRPr="00D35B7D" w:rsidRDefault="007F22AC" w:rsidP="007F22AC">
      <w:pPr>
        <w:pStyle w:val="ListParagraph"/>
        <w:numPr>
          <w:ilvl w:val="0"/>
          <w:numId w:val="1"/>
        </w:numPr>
        <w:spacing w:after="0"/>
      </w:pPr>
      <w:r w:rsidRPr="00D35B7D">
        <w:t>Testing requirements – round robin vs connectivity – working with TXSET</w:t>
      </w:r>
    </w:p>
    <w:p w14:paraId="5BF8E0EC" w14:textId="77777777" w:rsidR="006E4F85" w:rsidRPr="00D35B7D" w:rsidRDefault="006E4F85" w:rsidP="006E4F85">
      <w:pPr>
        <w:spacing w:after="0"/>
      </w:pPr>
    </w:p>
    <w:p w14:paraId="3570D507" w14:textId="77777777" w:rsidR="006E4F85" w:rsidRPr="00D35B7D" w:rsidRDefault="006E4F85" w:rsidP="006E4F85">
      <w:pPr>
        <w:spacing w:after="0"/>
        <w:rPr>
          <w:b/>
          <w:bCs/>
          <w:u w:val="single"/>
        </w:rPr>
      </w:pPr>
      <w:r w:rsidRPr="00D35B7D">
        <w:rPr>
          <w:b/>
          <w:bCs/>
          <w:u w:val="single"/>
        </w:rPr>
        <w:t>LP&amp;L REQUESTS TO MARKET</w:t>
      </w:r>
    </w:p>
    <w:p w14:paraId="5F6DF8AD" w14:textId="06464DD3" w:rsidR="006E4F85" w:rsidRPr="00D35B7D" w:rsidRDefault="006E4F85" w:rsidP="006E4F85">
      <w:pPr>
        <w:spacing w:after="0"/>
      </w:pPr>
      <w:r w:rsidRPr="00D35B7D">
        <w:t>Frequent requests to Market Support Group</w:t>
      </w:r>
      <w:r w:rsidR="006A4D5C" w:rsidRPr="00D35B7D">
        <w:t xml:space="preserve"> – (for preparation at GO LIVE)</w:t>
      </w:r>
      <w:r w:rsidRPr="00D35B7D">
        <w:t xml:space="preserve"> </w:t>
      </w:r>
    </w:p>
    <w:p w14:paraId="5A98E1A8" w14:textId="1CC1DE40" w:rsidR="006E4F85" w:rsidRPr="00D35B7D" w:rsidRDefault="006E4F85" w:rsidP="006E4F85">
      <w:pPr>
        <w:spacing w:after="0"/>
      </w:pPr>
      <w:r w:rsidRPr="00D35B7D">
        <w:tab/>
        <w:t xml:space="preserve">Historical usage requests – Appendix in RMG </w:t>
      </w:r>
    </w:p>
    <w:p w14:paraId="5477F5F8" w14:textId="18EB0411" w:rsidR="006E4F85" w:rsidRPr="00D35B7D" w:rsidRDefault="006E4F85" w:rsidP="006E4F85">
      <w:pPr>
        <w:spacing w:after="0"/>
      </w:pPr>
      <w:r w:rsidRPr="00D35B7D">
        <w:tab/>
        <w:t xml:space="preserve">Transaction status </w:t>
      </w:r>
    </w:p>
    <w:p w14:paraId="0B07CA35" w14:textId="49EBD88E" w:rsidR="006E4F85" w:rsidRPr="00D35B7D" w:rsidRDefault="006E4F85" w:rsidP="006E4F85">
      <w:pPr>
        <w:spacing w:after="0"/>
      </w:pPr>
      <w:r w:rsidRPr="00D35B7D">
        <w:tab/>
        <w:t>Tampering Information</w:t>
      </w:r>
    </w:p>
    <w:p w14:paraId="2ABD7B39" w14:textId="6BE0094D" w:rsidR="007F22AC" w:rsidRDefault="007F22AC" w:rsidP="007951D1">
      <w:pPr>
        <w:spacing w:after="0"/>
      </w:pPr>
      <w:r>
        <w:tab/>
      </w:r>
    </w:p>
    <w:p w14:paraId="7CEDED4E" w14:textId="7E4AF319" w:rsidR="007951D1" w:rsidRDefault="007951D1" w:rsidP="007951D1">
      <w:pPr>
        <w:spacing w:after="0"/>
      </w:pPr>
      <w:r>
        <w:t xml:space="preserve"> </w:t>
      </w:r>
    </w:p>
    <w:p w14:paraId="1454A85C" w14:textId="77777777" w:rsidR="007951D1" w:rsidRDefault="007951D1"/>
    <w:sectPr w:rsidR="007951D1" w:rsidSect="005F10B7">
      <w:head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57AED" w14:textId="77777777" w:rsidR="001C5857" w:rsidRDefault="001C5857" w:rsidP="00A6216A">
      <w:pPr>
        <w:spacing w:after="0" w:line="240" w:lineRule="auto"/>
      </w:pPr>
      <w:r>
        <w:separator/>
      </w:r>
    </w:p>
  </w:endnote>
  <w:endnote w:type="continuationSeparator" w:id="0">
    <w:p w14:paraId="4EEEAFB8" w14:textId="77777777" w:rsidR="001C5857" w:rsidRDefault="001C5857" w:rsidP="00A6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86AD9" w14:textId="77777777" w:rsidR="001C5857" w:rsidRDefault="001C5857" w:rsidP="00A6216A">
      <w:pPr>
        <w:spacing w:after="0" w:line="240" w:lineRule="auto"/>
      </w:pPr>
      <w:r>
        <w:separator/>
      </w:r>
    </w:p>
  </w:footnote>
  <w:footnote w:type="continuationSeparator" w:id="0">
    <w:p w14:paraId="51BC9086" w14:textId="77777777" w:rsidR="001C5857" w:rsidRDefault="001C5857" w:rsidP="00A62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311E" w14:textId="77777777" w:rsidR="00A6216A" w:rsidRDefault="00A6216A">
    <w:pPr>
      <w:pStyle w:val="Header"/>
    </w:pPr>
    <w:r>
      <w:t>Lubbock Retail Integration Task Force – Activities Checklist</w:t>
    </w:r>
  </w:p>
  <w:p w14:paraId="3F6B431C" w14:textId="7C02A500" w:rsidR="00A6216A" w:rsidRDefault="00D35B7D">
    <w:pPr>
      <w:pStyle w:val="Header"/>
    </w:pPr>
    <w:r>
      <w:t>11</w:t>
    </w:r>
    <w:r w:rsidR="00A6216A">
      <w:t>_</w:t>
    </w:r>
    <w:r>
      <w:t>0</w:t>
    </w:r>
    <w:r w:rsidR="00500CBC">
      <w:t>1</w:t>
    </w:r>
    <w:r w:rsidR="00A6216A">
      <w:t>_22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02024"/>
    <w:multiLevelType w:val="hybridMultilevel"/>
    <w:tmpl w:val="6E6A37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DB1758"/>
    <w:multiLevelType w:val="hybridMultilevel"/>
    <w:tmpl w:val="6B32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8151211">
    <w:abstractNumId w:val="1"/>
  </w:num>
  <w:num w:numId="2" w16cid:durableId="1617637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D2"/>
    <w:rsid w:val="00017B3B"/>
    <w:rsid w:val="00044AD3"/>
    <w:rsid w:val="00065DE3"/>
    <w:rsid w:val="0008310F"/>
    <w:rsid w:val="000B3D30"/>
    <w:rsid w:val="000E0E4E"/>
    <w:rsid w:val="00111282"/>
    <w:rsid w:val="00175288"/>
    <w:rsid w:val="001A7106"/>
    <w:rsid w:val="001C5857"/>
    <w:rsid w:val="001D34F7"/>
    <w:rsid w:val="00220F3C"/>
    <w:rsid w:val="00222669"/>
    <w:rsid w:val="0024383C"/>
    <w:rsid w:val="00250C70"/>
    <w:rsid w:val="002660EC"/>
    <w:rsid w:val="002B1C48"/>
    <w:rsid w:val="00312AE1"/>
    <w:rsid w:val="00332612"/>
    <w:rsid w:val="003A7223"/>
    <w:rsid w:val="003C3E4F"/>
    <w:rsid w:val="004041E8"/>
    <w:rsid w:val="00411B4F"/>
    <w:rsid w:val="00415AC3"/>
    <w:rsid w:val="004277CC"/>
    <w:rsid w:val="004622BD"/>
    <w:rsid w:val="004749EE"/>
    <w:rsid w:val="0049199D"/>
    <w:rsid w:val="004C0EA3"/>
    <w:rsid w:val="004E56A0"/>
    <w:rsid w:val="004F2EFA"/>
    <w:rsid w:val="00500CBC"/>
    <w:rsid w:val="00505637"/>
    <w:rsid w:val="005303F9"/>
    <w:rsid w:val="00596329"/>
    <w:rsid w:val="005D0EE8"/>
    <w:rsid w:val="005F10B7"/>
    <w:rsid w:val="005F1C63"/>
    <w:rsid w:val="006042DA"/>
    <w:rsid w:val="006760FE"/>
    <w:rsid w:val="00683446"/>
    <w:rsid w:val="00684484"/>
    <w:rsid w:val="006A2941"/>
    <w:rsid w:val="006A4D5C"/>
    <w:rsid w:val="006E4F85"/>
    <w:rsid w:val="00715009"/>
    <w:rsid w:val="00717D2C"/>
    <w:rsid w:val="0073196A"/>
    <w:rsid w:val="00762972"/>
    <w:rsid w:val="00793FBE"/>
    <w:rsid w:val="00794F2C"/>
    <w:rsid w:val="007951D1"/>
    <w:rsid w:val="007A283A"/>
    <w:rsid w:val="007B76B7"/>
    <w:rsid w:val="007C1CFD"/>
    <w:rsid w:val="007C4ABA"/>
    <w:rsid w:val="007F22AC"/>
    <w:rsid w:val="008107BA"/>
    <w:rsid w:val="00815F8A"/>
    <w:rsid w:val="00827895"/>
    <w:rsid w:val="00840210"/>
    <w:rsid w:val="008C0495"/>
    <w:rsid w:val="00954F7F"/>
    <w:rsid w:val="009554A2"/>
    <w:rsid w:val="00966125"/>
    <w:rsid w:val="009B5027"/>
    <w:rsid w:val="00A116E1"/>
    <w:rsid w:val="00A321AA"/>
    <w:rsid w:val="00A54094"/>
    <w:rsid w:val="00A6216A"/>
    <w:rsid w:val="00AC3BD4"/>
    <w:rsid w:val="00AE181A"/>
    <w:rsid w:val="00B06596"/>
    <w:rsid w:val="00B154CF"/>
    <w:rsid w:val="00B22BB7"/>
    <w:rsid w:val="00B26145"/>
    <w:rsid w:val="00B30DDC"/>
    <w:rsid w:val="00B40FF6"/>
    <w:rsid w:val="00B505D1"/>
    <w:rsid w:val="00B615E9"/>
    <w:rsid w:val="00BD263B"/>
    <w:rsid w:val="00C30F29"/>
    <w:rsid w:val="00C449E0"/>
    <w:rsid w:val="00C678BF"/>
    <w:rsid w:val="00C7178F"/>
    <w:rsid w:val="00CB3216"/>
    <w:rsid w:val="00CC57D2"/>
    <w:rsid w:val="00CC6C2D"/>
    <w:rsid w:val="00CE6DC0"/>
    <w:rsid w:val="00D115E8"/>
    <w:rsid w:val="00D35B7D"/>
    <w:rsid w:val="00D567D1"/>
    <w:rsid w:val="00D64B4D"/>
    <w:rsid w:val="00D7084D"/>
    <w:rsid w:val="00DD6C7D"/>
    <w:rsid w:val="00DF6D02"/>
    <w:rsid w:val="00E5693C"/>
    <w:rsid w:val="00E6663C"/>
    <w:rsid w:val="00E67CC6"/>
    <w:rsid w:val="00E9437B"/>
    <w:rsid w:val="00EA4ECA"/>
    <w:rsid w:val="00EC16C4"/>
    <w:rsid w:val="00ED6DF1"/>
    <w:rsid w:val="00F3318A"/>
    <w:rsid w:val="00F42437"/>
    <w:rsid w:val="00F568A3"/>
    <w:rsid w:val="00F869C4"/>
    <w:rsid w:val="00FB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41EB"/>
  <w15:chartTrackingRefBased/>
  <w15:docId w15:val="{C779DA0B-6674-4A71-B759-FA6219A5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5F10B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6Colorful">
    <w:name w:val="Grid Table 6 Colorful"/>
    <w:basedOn w:val="TableNormal"/>
    <w:uiPriority w:val="51"/>
    <w:rsid w:val="005F10B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5F10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yperlink">
    <w:name w:val="Hyperlink"/>
    <w:basedOn w:val="DefaultParagraphFont"/>
    <w:uiPriority w:val="99"/>
    <w:unhideWhenUsed/>
    <w:rsid w:val="00E6663C"/>
    <w:rPr>
      <w:color w:val="0563C1"/>
      <w:u w:val="single"/>
    </w:rPr>
  </w:style>
  <w:style w:type="character" w:customStyle="1" w:styleId="UnresolvedMention1">
    <w:name w:val="Unresolved Mention1"/>
    <w:basedOn w:val="DefaultParagraphFont"/>
    <w:uiPriority w:val="99"/>
    <w:semiHidden/>
    <w:unhideWhenUsed/>
    <w:rsid w:val="00E6663C"/>
    <w:rPr>
      <w:color w:val="605E5C"/>
      <w:shd w:val="clear" w:color="auto" w:fill="E1DFDD"/>
    </w:rPr>
  </w:style>
  <w:style w:type="paragraph" w:styleId="Header">
    <w:name w:val="header"/>
    <w:basedOn w:val="Normal"/>
    <w:link w:val="HeaderChar"/>
    <w:uiPriority w:val="99"/>
    <w:unhideWhenUsed/>
    <w:rsid w:val="00A62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16A"/>
  </w:style>
  <w:style w:type="paragraph" w:styleId="Footer">
    <w:name w:val="footer"/>
    <w:basedOn w:val="Normal"/>
    <w:link w:val="FooterChar"/>
    <w:uiPriority w:val="99"/>
    <w:unhideWhenUsed/>
    <w:rsid w:val="00A62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16A"/>
  </w:style>
  <w:style w:type="character" w:styleId="UnresolvedMention">
    <w:name w:val="Unresolved Mention"/>
    <w:basedOn w:val="DefaultParagraphFont"/>
    <w:uiPriority w:val="99"/>
    <w:semiHidden/>
    <w:unhideWhenUsed/>
    <w:rsid w:val="005303F9"/>
    <w:rPr>
      <w:color w:val="605E5C"/>
      <w:shd w:val="clear" w:color="auto" w:fill="E1DFDD"/>
    </w:rPr>
  </w:style>
  <w:style w:type="paragraph" w:styleId="ListParagraph">
    <w:name w:val="List Paragraph"/>
    <w:basedOn w:val="Normal"/>
    <w:uiPriority w:val="34"/>
    <w:qFormat/>
    <w:rsid w:val="007F2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rcot.com/files/docs/2022/09/12/06.%20%20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pandl.com/retail-competition/retail-provid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rta@mylubbock.u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lpandl.com/assets/uploads/docs/EUB-September-Final-Book.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2DE225A8680A49BD3AD998618304F8" ma:contentTypeVersion="11" ma:contentTypeDescription="Create a new document." ma:contentTypeScope="" ma:versionID="a89b53629051054ba7c46df027155e59">
  <xsd:schema xmlns:xsd="http://www.w3.org/2001/XMLSchema" xmlns:xs="http://www.w3.org/2001/XMLSchema" xmlns:p="http://schemas.microsoft.com/office/2006/metadata/properties" xmlns:ns3="91e92db3-c90b-4166-8614-e668f76356bc" xmlns:ns4="84304349-9a68-4d88-af31-3b1472e4c7fb" targetNamespace="http://schemas.microsoft.com/office/2006/metadata/properties" ma:root="true" ma:fieldsID="488f7956c5091f8ec23bfbc0449822bf" ns3:_="" ns4:_="">
    <xsd:import namespace="91e92db3-c90b-4166-8614-e668f76356bc"/>
    <xsd:import namespace="84304349-9a68-4d88-af31-3b1472e4c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92db3-c90b-4166-8614-e668f7635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304349-9a68-4d88-af31-3b1472e4c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96C9B6-3D67-47DC-9E0C-E586C7ED4337}">
  <ds:schemaRefs>
    <ds:schemaRef ds:uri="http://schemas.microsoft.com/sharepoint/v3/contenttype/forms"/>
  </ds:schemaRefs>
</ds:datastoreItem>
</file>

<file path=customXml/itemProps2.xml><?xml version="1.0" encoding="utf-8"?>
<ds:datastoreItem xmlns:ds="http://schemas.openxmlformats.org/officeDocument/2006/customXml" ds:itemID="{8B77361D-008F-49F8-B775-3A3EE4C75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92db3-c90b-4166-8614-e668f76356bc"/>
    <ds:schemaRef ds:uri="84304349-9a68-4d88-af31-3b1472e4c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2DAD7-485E-4F4E-841B-01C03EF8EF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2386</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3</cp:revision>
  <dcterms:created xsi:type="dcterms:W3CDTF">2022-10-26T21:56:00Z</dcterms:created>
  <dcterms:modified xsi:type="dcterms:W3CDTF">2022-10-26T22:09:00Z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0x010100222DE225A8680A49BD3AD998618304F8</vt:lpwstr>
  </property>
</Properties>
</file>