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255B66D1" w:rsidR="000937C9" w:rsidRPr="00955276" w:rsidRDefault="003E56B1" w:rsidP="000937C9">
      <w:pPr>
        <w:pStyle w:val="StyleStylespacerRightBefore400pt9pt"/>
        <w:rPr>
          <w:sz w:val="28"/>
          <w:szCs w:val="28"/>
        </w:rPr>
      </w:pPr>
      <w:r>
        <w:rPr>
          <w:color w:val="auto"/>
          <w:sz w:val="28"/>
          <w:szCs w:val="28"/>
        </w:rPr>
        <w:t>September</w:t>
      </w:r>
      <w:r w:rsidR="000937C9" w:rsidRPr="00955276">
        <w:rPr>
          <w:color w:val="auto"/>
          <w:sz w:val="28"/>
          <w:szCs w:val="28"/>
        </w:rPr>
        <w:t xml:space="preserve"> 2022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1AE515C8" w:rsidR="000937C9" w:rsidRPr="00955276" w:rsidRDefault="003E56B1" w:rsidP="000937C9">
      <w:pPr>
        <w:pStyle w:val="StyleArial18ptBoldText2Right"/>
      </w:pPr>
      <w:r>
        <w:t>November 7</w:t>
      </w:r>
      <w:r w:rsidR="0082607A" w:rsidRPr="00955276">
        <w:t>,</w:t>
      </w:r>
      <w:r w:rsidR="000937C9" w:rsidRPr="00955276">
        <w:t xml:space="preserve"> 2022</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61D7C1EE" w14:textId="70AC4DF5" w:rsidR="0025216C" w:rsidRPr="00955276" w:rsidRDefault="00AC4F79">
      <w:pPr>
        <w:pStyle w:val="TOC1"/>
        <w:rPr>
          <w:rFonts w:asciiTheme="minorHAnsi" w:eastAsiaTheme="minorEastAsia" w:hAnsiTheme="minorHAnsi" w:cstheme="minorBidi"/>
          <w:noProof/>
          <w:color w:val="auto"/>
          <w:sz w:val="22"/>
          <w:szCs w:val="22"/>
        </w:rPr>
      </w:pPr>
      <w:r w:rsidRPr="00955276">
        <w:rPr>
          <w:rFonts w:cs="Arial"/>
          <w:color w:val="auto"/>
        </w:rPr>
        <w:fldChar w:fldCharType="begin"/>
      </w:r>
      <w:r w:rsidRPr="00955276">
        <w:rPr>
          <w:rFonts w:cs="Arial"/>
          <w:color w:val="auto"/>
        </w:rPr>
        <w:instrText xml:space="preserve"> TOC \o "1-3" \h \z \u </w:instrText>
      </w:r>
      <w:r w:rsidRPr="00955276">
        <w:rPr>
          <w:rFonts w:cs="Arial"/>
          <w:color w:val="auto"/>
        </w:rPr>
        <w:fldChar w:fldCharType="separate"/>
      </w:r>
      <w:hyperlink w:anchor="_Toc100847918" w:history="1">
        <w:r w:rsidR="0025216C" w:rsidRPr="00955276">
          <w:rPr>
            <w:rStyle w:val="Hyperlink"/>
            <w:noProof/>
            <w14:scene3d>
              <w14:camera w14:prst="orthographicFront"/>
              <w14:lightRig w14:rig="threePt" w14:dir="t">
                <w14:rot w14:lat="0" w14:lon="0" w14:rev="0"/>
              </w14:lightRig>
            </w14:scene3d>
          </w:rPr>
          <w:t>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Report Highlights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_Toc100847918 \h </w:instrText>
        </w:r>
        <w:r w:rsidR="0025216C" w:rsidRPr="00955276">
          <w:rPr>
            <w:noProof/>
            <w:webHidden/>
          </w:rPr>
        </w:r>
        <w:r w:rsidR="0025216C" w:rsidRPr="00955276">
          <w:rPr>
            <w:noProof/>
            <w:webHidden/>
          </w:rPr>
          <w:fldChar w:fldCharType="separate"/>
        </w:r>
        <w:r w:rsidR="000B213F" w:rsidRPr="00955276">
          <w:rPr>
            <w:noProof/>
            <w:webHidden/>
          </w:rPr>
          <w:t>2</w:t>
        </w:r>
        <w:r w:rsidR="0025216C" w:rsidRPr="00955276">
          <w:rPr>
            <w:noProof/>
            <w:webHidden/>
          </w:rPr>
          <w:fldChar w:fldCharType="end"/>
        </w:r>
      </w:hyperlink>
    </w:p>
    <w:p w14:paraId="2D37B515" w14:textId="62EA74B3" w:rsidR="0025216C" w:rsidRPr="00955276" w:rsidRDefault="00961BF8">
      <w:pPr>
        <w:pStyle w:val="TOC1"/>
        <w:rPr>
          <w:rFonts w:asciiTheme="minorHAnsi" w:eastAsiaTheme="minorEastAsia" w:hAnsiTheme="minorHAnsi" w:cstheme="minorBidi"/>
          <w:noProof/>
          <w:color w:val="auto"/>
          <w:sz w:val="22"/>
          <w:szCs w:val="22"/>
        </w:rPr>
      </w:pPr>
      <w:hyperlink w:anchor="_Toc100847919" w:history="1">
        <w:r w:rsidR="0025216C" w:rsidRPr="00955276">
          <w:rPr>
            <w:rStyle w:val="Hyperlink"/>
            <w:noProof/>
            <w14:scene3d>
              <w14:camera w14:prst="orthographicFront"/>
              <w14:lightRig w14:rig="threePt" w14:dir="t">
                <w14:rot w14:lat="0" w14:lon="0" w14:rev="0"/>
              </w14:lightRig>
            </w14:scene3d>
          </w:rPr>
          <w:t>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Control</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_Toc100847919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4D2AB681" w14:textId="59F12B5D" w:rsidR="0025216C" w:rsidRPr="00955276" w:rsidRDefault="00961BF8">
      <w:pPr>
        <w:pStyle w:val="TOC2"/>
        <w:rPr>
          <w:rFonts w:asciiTheme="minorHAnsi" w:eastAsiaTheme="minorEastAsia" w:hAnsiTheme="minorHAnsi" w:cstheme="minorBidi"/>
          <w:noProof/>
          <w:color w:val="auto"/>
          <w:sz w:val="22"/>
          <w:szCs w:val="22"/>
        </w:rPr>
      </w:pPr>
      <w:hyperlink w:anchor="_Toc100847920" w:history="1">
        <w:r w:rsidR="0025216C" w:rsidRPr="00955276">
          <w:rPr>
            <w:rStyle w:val="Hyperlink"/>
            <w:noProof/>
          </w:rPr>
          <w:t>2.1.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_Toc100847920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7AA83E76" w14:textId="44162066" w:rsidR="0025216C" w:rsidRPr="00955276" w:rsidRDefault="00961BF8">
      <w:pPr>
        <w:pStyle w:val="TOC2"/>
        <w:rPr>
          <w:rFonts w:asciiTheme="minorHAnsi" w:eastAsiaTheme="minorEastAsia" w:hAnsiTheme="minorHAnsi" w:cstheme="minorBidi"/>
          <w:noProof/>
          <w:color w:val="auto"/>
          <w:sz w:val="22"/>
          <w:szCs w:val="22"/>
        </w:rPr>
      </w:pPr>
      <w:hyperlink w:anchor="_Toc100847921" w:history="1">
        <w:r w:rsidR="0025216C" w:rsidRPr="00955276">
          <w:rPr>
            <w:rStyle w:val="Hyperlink"/>
            <w:noProof/>
          </w:rPr>
          <w:t>2.2.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Responsive Reserve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_Toc100847921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23713FA3" w14:textId="0D207C17" w:rsidR="0025216C" w:rsidRPr="00955276" w:rsidRDefault="00961BF8">
      <w:pPr>
        <w:pStyle w:val="TOC2"/>
        <w:rPr>
          <w:rFonts w:asciiTheme="minorHAnsi" w:eastAsiaTheme="minorEastAsia" w:hAnsiTheme="minorHAnsi" w:cstheme="minorBidi"/>
          <w:noProof/>
          <w:color w:val="auto"/>
          <w:sz w:val="22"/>
          <w:szCs w:val="22"/>
        </w:rPr>
      </w:pPr>
      <w:hyperlink w:anchor="_Toc100847922" w:history="1">
        <w:r w:rsidR="0025216C" w:rsidRPr="00955276">
          <w:rPr>
            <w:rStyle w:val="Hyperlink"/>
            <w:noProof/>
          </w:rPr>
          <w:t>2.3.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Resource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_Toc100847922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4AA312FA" w14:textId="372F4318" w:rsidR="0025216C" w:rsidRPr="00955276" w:rsidRDefault="00961BF8">
      <w:pPr>
        <w:pStyle w:val="TOC1"/>
        <w:rPr>
          <w:rFonts w:asciiTheme="minorHAnsi" w:eastAsiaTheme="minorEastAsia" w:hAnsiTheme="minorHAnsi" w:cstheme="minorBidi"/>
          <w:noProof/>
          <w:color w:val="auto"/>
          <w:sz w:val="22"/>
          <w:szCs w:val="22"/>
        </w:rPr>
      </w:pPr>
      <w:hyperlink w:anchor="_Toc100847923" w:history="1">
        <w:r w:rsidR="0025216C" w:rsidRPr="00955276">
          <w:rPr>
            <w:rStyle w:val="Hyperlink"/>
            <w:noProof/>
            <w14:scene3d>
              <w14:camera w14:prst="orthographicFront"/>
              <w14:lightRig w14:rig="threePt" w14:dir="t">
                <w14:rot w14:lat="0" w14:lon="0" w14:rev="0"/>
              </w14:lightRig>
            </w14:scene3d>
          </w:rPr>
          <w:t>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Reliability Unit Commitment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_Toc100847923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6D1BD496" w14:textId="6D0FB503" w:rsidR="0025216C" w:rsidRPr="00955276" w:rsidRDefault="00961BF8">
      <w:pPr>
        <w:pStyle w:val="TOC1"/>
        <w:rPr>
          <w:rFonts w:asciiTheme="minorHAnsi" w:eastAsiaTheme="minorEastAsia" w:hAnsiTheme="minorHAnsi" w:cstheme="minorBidi"/>
          <w:noProof/>
          <w:color w:val="auto"/>
          <w:sz w:val="22"/>
          <w:szCs w:val="22"/>
        </w:rPr>
      </w:pPr>
      <w:hyperlink w:anchor="_Toc100847924" w:history="1">
        <w:r w:rsidR="0025216C" w:rsidRPr="00955276">
          <w:rPr>
            <w:rStyle w:val="Hyperlink"/>
            <w:noProof/>
            <w14:scene3d>
              <w14:camera w14:prst="orthographicFront"/>
              <w14:lightRig w14:rig="threePt" w14:dir="t">
                <w14:rot w14:lat="0" w14:lon="0" w14:rev="0"/>
              </w14:lightRig>
            </w14:scene3d>
          </w:rPr>
          <w:t>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IRR, Wind, and Solar Generation as a Percent of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_Toc100847924 \h </w:instrText>
        </w:r>
        <w:r w:rsidR="0025216C" w:rsidRPr="00955276">
          <w:rPr>
            <w:noProof/>
            <w:webHidden/>
          </w:rPr>
        </w:r>
        <w:r w:rsidR="0025216C" w:rsidRPr="00955276">
          <w:rPr>
            <w:noProof/>
            <w:webHidden/>
          </w:rPr>
          <w:fldChar w:fldCharType="separate"/>
        </w:r>
        <w:r w:rsidR="000B213F" w:rsidRPr="00955276">
          <w:rPr>
            <w:noProof/>
            <w:webHidden/>
          </w:rPr>
          <w:t>7</w:t>
        </w:r>
        <w:r w:rsidR="0025216C" w:rsidRPr="00955276">
          <w:rPr>
            <w:noProof/>
            <w:webHidden/>
          </w:rPr>
          <w:fldChar w:fldCharType="end"/>
        </w:r>
      </w:hyperlink>
    </w:p>
    <w:p w14:paraId="5FB7818A" w14:textId="01F0D915" w:rsidR="0025216C" w:rsidRPr="00955276" w:rsidRDefault="00961BF8">
      <w:pPr>
        <w:pStyle w:val="TOC1"/>
        <w:rPr>
          <w:rFonts w:asciiTheme="minorHAnsi" w:eastAsiaTheme="minorEastAsia" w:hAnsiTheme="minorHAnsi" w:cstheme="minorBidi"/>
          <w:noProof/>
          <w:color w:val="auto"/>
          <w:sz w:val="22"/>
          <w:szCs w:val="22"/>
        </w:rPr>
      </w:pPr>
      <w:hyperlink w:anchor="_Toc100847925" w:history="1">
        <w:r w:rsidR="0025216C" w:rsidRPr="00955276">
          <w:rPr>
            <w:rStyle w:val="Hyperlink"/>
            <w:noProof/>
            <w14:scene3d>
              <w14:camera w14:prst="orthographicFront"/>
              <w14:lightRig w14:rig="threePt" w14:dir="t">
                <w14:rot w14:lat="0" w14:lon="0" w14:rev="0"/>
              </w14:lightRig>
            </w14:scene3d>
          </w:rPr>
          <w:t>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Largest Net-Load Ramps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_Toc100847925 \h </w:instrText>
        </w:r>
        <w:r w:rsidR="0025216C" w:rsidRPr="00955276">
          <w:rPr>
            <w:noProof/>
            <w:webHidden/>
          </w:rPr>
        </w:r>
        <w:r w:rsidR="0025216C" w:rsidRPr="00955276">
          <w:rPr>
            <w:noProof/>
            <w:webHidden/>
          </w:rPr>
          <w:fldChar w:fldCharType="separate"/>
        </w:r>
        <w:r w:rsidR="000B213F" w:rsidRPr="00955276">
          <w:rPr>
            <w:noProof/>
            <w:webHidden/>
          </w:rPr>
          <w:t>8</w:t>
        </w:r>
        <w:r w:rsidR="0025216C" w:rsidRPr="00955276">
          <w:rPr>
            <w:noProof/>
            <w:webHidden/>
          </w:rPr>
          <w:fldChar w:fldCharType="end"/>
        </w:r>
      </w:hyperlink>
    </w:p>
    <w:p w14:paraId="1DF17F80" w14:textId="6497D8AC" w:rsidR="0025216C" w:rsidRPr="00955276" w:rsidRDefault="00961BF8">
      <w:pPr>
        <w:pStyle w:val="TOC1"/>
        <w:rPr>
          <w:rFonts w:asciiTheme="minorHAnsi" w:eastAsiaTheme="minorEastAsia" w:hAnsiTheme="minorHAnsi" w:cstheme="minorBidi"/>
          <w:noProof/>
          <w:color w:val="auto"/>
          <w:sz w:val="22"/>
          <w:szCs w:val="22"/>
        </w:rPr>
      </w:pPr>
      <w:hyperlink w:anchor="_Toc100847926" w:history="1">
        <w:r w:rsidR="0025216C" w:rsidRPr="00955276">
          <w:rPr>
            <w:rStyle w:val="Hyperlink"/>
            <w:noProof/>
            <w14:scene3d>
              <w14:camera w14:prst="orthographicFront"/>
              <w14:lightRig w14:rig="threePt" w14:dir="t">
                <w14:rot w14:lat="0" w14:lon="0" w14:rev="0"/>
              </w14:lightRig>
            </w14:scene3d>
          </w:rPr>
          <w:t>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COP Error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_Toc100847926 \h </w:instrText>
        </w:r>
        <w:r w:rsidR="0025216C" w:rsidRPr="00955276">
          <w:rPr>
            <w:noProof/>
            <w:webHidden/>
          </w:rPr>
        </w:r>
        <w:r w:rsidR="0025216C" w:rsidRPr="00955276">
          <w:rPr>
            <w:noProof/>
            <w:webHidden/>
          </w:rPr>
          <w:fldChar w:fldCharType="separate"/>
        </w:r>
        <w:r w:rsidR="000B213F" w:rsidRPr="00955276">
          <w:rPr>
            <w:noProof/>
            <w:webHidden/>
          </w:rPr>
          <w:t>9</w:t>
        </w:r>
        <w:r w:rsidR="0025216C" w:rsidRPr="00955276">
          <w:rPr>
            <w:noProof/>
            <w:webHidden/>
          </w:rPr>
          <w:fldChar w:fldCharType="end"/>
        </w:r>
      </w:hyperlink>
    </w:p>
    <w:p w14:paraId="54B50859" w14:textId="5E85A034" w:rsidR="0025216C" w:rsidRPr="00955276" w:rsidRDefault="00961BF8">
      <w:pPr>
        <w:pStyle w:val="TOC1"/>
        <w:rPr>
          <w:rFonts w:asciiTheme="minorHAnsi" w:eastAsiaTheme="minorEastAsia" w:hAnsiTheme="minorHAnsi" w:cstheme="minorBidi"/>
          <w:noProof/>
          <w:color w:val="auto"/>
          <w:sz w:val="22"/>
          <w:szCs w:val="22"/>
        </w:rPr>
      </w:pPr>
      <w:hyperlink w:anchor="_Toc100847927" w:history="1">
        <w:r w:rsidR="0025216C" w:rsidRPr="00955276">
          <w:rPr>
            <w:rStyle w:val="Hyperlink"/>
            <w:noProof/>
            <w14:scene3d>
              <w14:camera w14:prst="orthographicFront"/>
              <w14:lightRig w14:rig="threePt" w14:dir="t">
                <w14:rot w14:lat="0" w14:lon="0" w14:rev="0"/>
              </w14:lightRig>
            </w14:scene3d>
          </w:rPr>
          <w:t>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_Toc100847927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400E16AC" w14:textId="4F641754" w:rsidR="0025216C" w:rsidRPr="00955276" w:rsidRDefault="00961BF8">
      <w:pPr>
        <w:pStyle w:val="TOC2"/>
        <w:rPr>
          <w:rFonts w:asciiTheme="minorHAnsi" w:eastAsiaTheme="minorEastAsia" w:hAnsiTheme="minorHAnsi" w:cstheme="minorBidi"/>
          <w:noProof/>
          <w:color w:val="auto"/>
          <w:sz w:val="22"/>
          <w:szCs w:val="22"/>
        </w:rPr>
      </w:pPr>
      <w:hyperlink w:anchor="_Toc100847928" w:history="1">
        <w:r w:rsidR="0025216C" w:rsidRPr="00955276">
          <w:rPr>
            <w:rStyle w:val="Hyperlink"/>
            <w:noProof/>
          </w:rPr>
          <w:t>7.1.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_Toc100847928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7788A43D" w14:textId="61239865" w:rsidR="0025216C" w:rsidRPr="00955276" w:rsidRDefault="00961BF8">
      <w:pPr>
        <w:pStyle w:val="TOC2"/>
        <w:rPr>
          <w:rFonts w:asciiTheme="minorHAnsi" w:eastAsiaTheme="minorEastAsia" w:hAnsiTheme="minorHAnsi" w:cstheme="minorBidi"/>
          <w:noProof/>
          <w:color w:val="auto"/>
          <w:sz w:val="22"/>
          <w:szCs w:val="22"/>
        </w:rPr>
      </w:pPr>
      <w:hyperlink w:anchor="_Toc100847929" w:history="1">
        <w:r w:rsidR="0025216C" w:rsidRPr="00955276">
          <w:rPr>
            <w:rStyle w:val="Hyperlink"/>
            <w:noProof/>
          </w:rPr>
          <w:t>7.2.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Generic Transmission Constraint Congestion</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_Toc100847929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011BD9B" w14:textId="0F03A102" w:rsidR="0025216C" w:rsidRPr="00955276" w:rsidRDefault="00961BF8">
      <w:pPr>
        <w:pStyle w:val="TOC2"/>
        <w:rPr>
          <w:rFonts w:asciiTheme="minorHAnsi" w:eastAsiaTheme="minorEastAsia" w:hAnsiTheme="minorHAnsi" w:cstheme="minorBidi"/>
          <w:noProof/>
          <w:color w:val="auto"/>
          <w:sz w:val="22"/>
          <w:szCs w:val="22"/>
        </w:rPr>
      </w:pPr>
      <w:hyperlink w:anchor="_Toc100847930" w:history="1">
        <w:r w:rsidR="0025216C" w:rsidRPr="00955276">
          <w:rPr>
            <w:rStyle w:val="Hyperlink"/>
            <w:noProof/>
          </w:rPr>
          <w:t>7.3.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Manual Overrides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_Toc100847930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3A3D07A" w14:textId="75A97C5F" w:rsidR="0025216C" w:rsidRPr="00955276" w:rsidRDefault="00961BF8">
      <w:pPr>
        <w:pStyle w:val="TOC2"/>
        <w:rPr>
          <w:rFonts w:asciiTheme="minorHAnsi" w:eastAsiaTheme="minorEastAsia" w:hAnsiTheme="minorHAnsi" w:cstheme="minorBidi"/>
          <w:noProof/>
          <w:color w:val="auto"/>
          <w:sz w:val="22"/>
          <w:szCs w:val="22"/>
        </w:rPr>
      </w:pPr>
      <w:hyperlink w:anchor="_Toc100847931" w:history="1">
        <w:r w:rsidR="0025216C" w:rsidRPr="00955276">
          <w:rPr>
            <w:rStyle w:val="Hyperlink"/>
            <w:noProof/>
          </w:rPr>
          <w:t>7.4.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Costs for Calendar Year 2022</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_Toc100847931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4E81CB1C" w14:textId="3443B6BD" w:rsidR="0025216C" w:rsidRPr="00955276" w:rsidRDefault="00961BF8">
      <w:pPr>
        <w:pStyle w:val="TOC1"/>
        <w:rPr>
          <w:rFonts w:asciiTheme="minorHAnsi" w:eastAsiaTheme="minorEastAsia" w:hAnsiTheme="minorHAnsi" w:cstheme="minorBidi"/>
          <w:noProof/>
          <w:color w:val="auto"/>
          <w:sz w:val="22"/>
          <w:szCs w:val="22"/>
        </w:rPr>
      </w:pPr>
      <w:hyperlink w:anchor="_Toc100847932" w:history="1">
        <w:r w:rsidR="0025216C" w:rsidRPr="00955276">
          <w:rPr>
            <w:rStyle w:val="Hyperlink"/>
            <w:noProof/>
            <w14:scene3d>
              <w14:camera w14:prst="orthographicFront"/>
              <w14:lightRig w14:rig="threePt" w14:dir="t">
                <w14:rot w14:lat="0" w14:lon="0" w14:rev="0"/>
              </w14:lightRig>
            </w14:scene3d>
          </w:rPr>
          <w:t>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System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_Toc100847932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459D580" w14:textId="6F357612" w:rsidR="0025216C" w:rsidRPr="00955276" w:rsidRDefault="00961BF8">
      <w:pPr>
        <w:pStyle w:val="TOC2"/>
        <w:rPr>
          <w:rFonts w:asciiTheme="minorHAnsi" w:eastAsiaTheme="minorEastAsia" w:hAnsiTheme="minorHAnsi" w:cstheme="minorBidi"/>
          <w:noProof/>
          <w:color w:val="auto"/>
          <w:sz w:val="22"/>
          <w:szCs w:val="22"/>
        </w:rPr>
      </w:pPr>
      <w:hyperlink w:anchor="_Toc100847933" w:history="1">
        <w:r w:rsidR="0025216C" w:rsidRPr="00955276">
          <w:rPr>
            <w:rStyle w:val="Hyperlink"/>
            <w:noProof/>
          </w:rPr>
          <w:t>8.1.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ERCOT Peak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_Toc100847933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56071A7" w14:textId="5D3B6C56" w:rsidR="0025216C" w:rsidRPr="00955276" w:rsidRDefault="00961BF8">
      <w:pPr>
        <w:pStyle w:val="TOC2"/>
        <w:rPr>
          <w:rFonts w:asciiTheme="minorHAnsi" w:eastAsiaTheme="minorEastAsia" w:hAnsiTheme="minorHAnsi" w:cstheme="minorBidi"/>
          <w:noProof/>
          <w:color w:val="auto"/>
          <w:sz w:val="22"/>
          <w:szCs w:val="22"/>
        </w:rPr>
      </w:pPr>
      <w:hyperlink w:anchor="_Toc100847934" w:history="1">
        <w:r w:rsidR="0025216C" w:rsidRPr="00955276">
          <w:rPr>
            <w:rStyle w:val="Hyperlink"/>
            <w:noProof/>
          </w:rPr>
          <w:t>8.2.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Shed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_Toc100847934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FF511EC" w14:textId="262D689C" w:rsidR="0025216C" w:rsidRPr="00955276" w:rsidRDefault="00961BF8">
      <w:pPr>
        <w:pStyle w:val="TOC2"/>
        <w:rPr>
          <w:rFonts w:asciiTheme="minorHAnsi" w:eastAsiaTheme="minorEastAsia" w:hAnsiTheme="minorHAnsi" w:cstheme="minorBidi"/>
          <w:noProof/>
          <w:color w:val="auto"/>
          <w:sz w:val="22"/>
          <w:szCs w:val="22"/>
        </w:rPr>
      </w:pPr>
      <w:hyperlink w:anchor="_Toc100847935" w:history="1">
        <w:r w:rsidR="0025216C" w:rsidRPr="00955276">
          <w:rPr>
            <w:rStyle w:val="Hyperlink"/>
            <w:noProof/>
          </w:rPr>
          <w:t>8.3.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Stability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_Toc100847935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7BD670C" w14:textId="13EDB5D8" w:rsidR="0025216C" w:rsidRPr="00955276" w:rsidRDefault="00961BF8">
      <w:pPr>
        <w:pStyle w:val="TOC2"/>
        <w:rPr>
          <w:rFonts w:asciiTheme="minorHAnsi" w:eastAsiaTheme="minorEastAsia" w:hAnsiTheme="minorHAnsi" w:cstheme="minorBidi"/>
          <w:noProof/>
          <w:color w:val="auto"/>
          <w:sz w:val="22"/>
          <w:szCs w:val="22"/>
        </w:rPr>
      </w:pPr>
      <w:hyperlink w:anchor="_Toc100847936" w:history="1">
        <w:r w:rsidR="0025216C" w:rsidRPr="00955276">
          <w:rPr>
            <w:rStyle w:val="Hyperlink"/>
            <w:noProof/>
          </w:rPr>
          <w:t>8.4.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PMU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_Toc100847936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782708CE" w14:textId="5FEBA159" w:rsidR="0025216C" w:rsidRPr="00955276" w:rsidRDefault="00961BF8">
      <w:pPr>
        <w:pStyle w:val="TOC2"/>
        <w:rPr>
          <w:rFonts w:asciiTheme="minorHAnsi" w:eastAsiaTheme="minorEastAsia" w:hAnsiTheme="minorHAnsi" w:cstheme="minorBidi"/>
          <w:noProof/>
          <w:color w:val="auto"/>
          <w:sz w:val="22"/>
          <w:szCs w:val="22"/>
        </w:rPr>
      </w:pPr>
      <w:hyperlink w:anchor="_Toc100847937" w:history="1">
        <w:r w:rsidR="0025216C" w:rsidRPr="00955276">
          <w:rPr>
            <w:rStyle w:val="Hyperlink"/>
            <w:noProof/>
          </w:rPr>
          <w:t>8.5.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DC Tie Curtailment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_Toc100847937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0C89B1B0" w14:textId="579D9FCF" w:rsidR="0025216C" w:rsidRPr="00955276" w:rsidRDefault="00961BF8">
      <w:pPr>
        <w:pStyle w:val="TOC2"/>
        <w:rPr>
          <w:rFonts w:asciiTheme="minorHAnsi" w:eastAsiaTheme="minorEastAsia" w:hAnsiTheme="minorHAnsi" w:cstheme="minorBidi"/>
          <w:noProof/>
          <w:color w:val="auto"/>
          <w:sz w:val="22"/>
          <w:szCs w:val="22"/>
        </w:rPr>
      </w:pPr>
      <w:hyperlink w:anchor="_Toc100847938" w:history="1">
        <w:r w:rsidR="0025216C" w:rsidRPr="00955276">
          <w:rPr>
            <w:rStyle w:val="Hyperlink"/>
            <w:noProof/>
          </w:rPr>
          <w:t>8.6.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TRE/DOE Reportable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_Toc100847938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19726151" w14:textId="55937FFE" w:rsidR="0025216C" w:rsidRPr="00955276" w:rsidRDefault="00961BF8">
      <w:pPr>
        <w:pStyle w:val="TOC2"/>
        <w:rPr>
          <w:rFonts w:asciiTheme="minorHAnsi" w:eastAsiaTheme="minorEastAsia" w:hAnsiTheme="minorHAnsi" w:cstheme="minorBidi"/>
          <w:noProof/>
          <w:color w:val="auto"/>
          <w:sz w:val="22"/>
          <w:szCs w:val="22"/>
        </w:rPr>
      </w:pPr>
      <w:hyperlink w:anchor="_Toc100847939" w:history="1">
        <w:r w:rsidR="0025216C" w:rsidRPr="00955276">
          <w:rPr>
            <w:rStyle w:val="Hyperlink"/>
            <w:noProof/>
          </w:rPr>
          <w:t>8.7.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New/Updated Constraint Management Plans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_Toc100847939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540C12A0" w14:textId="2C21D8ED" w:rsidR="0025216C" w:rsidRPr="00955276" w:rsidRDefault="00961BF8">
      <w:pPr>
        <w:pStyle w:val="TOC2"/>
        <w:rPr>
          <w:rFonts w:asciiTheme="minorHAnsi" w:eastAsiaTheme="minorEastAsia" w:hAnsiTheme="minorHAnsi" w:cstheme="minorBidi"/>
          <w:noProof/>
          <w:color w:val="auto"/>
          <w:sz w:val="22"/>
          <w:szCs w:val="22"/>
        </w:rPr>
      </w:pPr>
      <w:hyperlink w:anchor="_Toc100847940" w:history="1">
        <w:r w:rsidR="0025216C" w:rsidRPr="00955276">
          <w:rPr>
            <w:rStyle w:val="Hyperlink"/>
            <w:noProof/>
          </w:rPr>
          <w:t>8.8.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New/Modified/Removed RAS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_Toc100847940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6E3378C9" w14:textId="1DBD8DA9" w:rsidR="0025216C" w:rsidRPr="00955276" w:rsidRDefault="00961BF8">
      <w:pPr>
        <w:pStyle w:val="TOC2"/>
        <w:rPr>
          <w:rFonts w:asciiTheme="minorHAnsi" w:eastAsiaTheme="minorEastAsia" w:hAnsiTheme="minorHAnsi" w:cstheme="minorBidi"/>
          <w:noProof/>
          <w:color w:val="auto"/>
          <w:sz w:val="22"/>
          <w:szCs w:val="22"/>
        </w:rPr>
      </w:pPr>
      <w:hyperlink w:anchor="_Toc100847941" w:history="1">
        <w:r w:rsidR="0025216C" w:rsidRPr="00955276">
          <w:rPr>
            <w:rStyle w:val="Hyperlink"/>
            <w:noProof/>
          </w:rPr>
          <w:t>8.9.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 Procedures/Forms/Operating Bulletins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_Toc100847941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47ADB01A" w14:textId="1C378DBB" w:rsidR="0025216C" w:rsidRPr="00955276" w:rsidRDefault="00961BF8">
      <w:pPr>
        <w:pStyle w:val="TOC1"/>
        <w:rPr>
          <w:rFonts w:asciiTheme="minorHAnsi" w:eastAsiaTheme="minorEastAsia" w:hAnsiTheme="minorHAnsi" w:cstheme="minorBidi"/>
          <w:noProof/>
          <w:color w:val="auto"/>
          <w:sz w:val="22"/>
          <w:szCs w:val="22"/>
        </w:rPr>
      </w:pPr>
      <w:hyperlink w:anchor="_Toc100847942" w:history="1">
        <w:r w:rsidR="0025216C" w:rsidRPr="00955276">
          <w:rPr>
            <w:rStyle w:val="Hyperlink"/>
            <w:noProof/>
            <w14:scene3d>
              <w14:camera w14:prst="orthographicFront"/>
              <w14:lightRig w14:rig="threePt" w14:dir="t">
                <w14:rot w14:lat="0" w14:lon="0" w14:rev="0"/>
              </w14:lightRig>
            </w14:scene3d>
          </w:rPr>
          <w:t>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Conditions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_Toc100847942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D49C3AA" w14:textId="75410805" w:rsidR="0025216C" w:rsidRPr="00955276" w:rsidRDefault="00961BF8">
      <w:pPr>
        <w:pStyle w:val="TOC2"/>
        <w:rPr>
          <w:rFonts w:asciiTheme="minorHAnsi" w:eastAsiaTheme="minorEastAsia" w:hAnsiTheme="minorHAnsi" w:cstheme="minorBidi"/>
          <w:noProof/>
          <w:color w:val="auto"/>
          <w:sz w:val="22"/>
          <w:szCs w:val="22"/>
        </w:rPr>
      </w:pPr>
      <w:hyperlink w:anchor="_Toc100847943" w:history="1">
        <w:r w:rsidR="0025216C" w:rsidRPr="00955276">
          <w:rPr>
            <w:rStyle w:val="Hyperlink"/>
            <w:noProof/>
          </w:rPr>
          <w:t>9.1.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OCNs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_Toc100847943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1E43204" w14:textId="611B4D24" w:rsidR="0025216C" w:rsidRPr="00955276" w:rsidRDefault="00961BF8">
      <w:pPr>
        <w:pStyle w:val="TOC2"/>
        <w:rPr>
          <w:rFonts w:asciiTheme="minorHAnsi" w:eastAsiaTheme="minorEastAsia" w:hAnsiTheme="minorHAnsi" w:cstheme="minorBidi"/>
          <w:noProof/>
          <w:color w:val="auto"/>
          <w:sz w:val="22"/>
          <w:szCs w:val="22"/>
        </w:rPr>
      </w:pPr>
      <w:hyperlink w:anchor="_Toc100847944" w:history="1">
        <w:r w:rsidR="0025216C" w:rsidRPr="00955276">
          <w:rPr>
            <w:rStyle w:val="Hyperlink"/>
            <w:noProof/>
          </w:rPr>
          <w:t>9.2.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Advisories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_Toc100847944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A5F9499" w14:textId="522367DB" w:rsidR="0025216C" w:rsidRPr="00955276" w:rsidRDefault="00961BF8">
      <w:pPr>
        <w:pStyle w:val="TOC2"/>
        <w:rPr>
          <w:rFonts w:asciiTheme="minorHAnsi" w:eastAsiaTheme="minorEastAsia" w:hAnsiTheme="minorHAnsi" w:cstheme="minorBidi"/>
          <w:noProof/>
          <w:color w:val="auto"/>
          <w:sz w:val="22"/>
          <w:szCs w:val="22"/>
        </w:rPr>
      </w:pPr>
      <w:hyperlink w:anchor="_Toc100847945" w:history="1">
        <w:r w:rsidR="0025216C" w:rsidRPr="00955276">
          <w:rPr>
            <w:rStyle w:val="Hyperlink"/>
            <w:noProof/>
          </w:rPr>
          <w:t>9.3.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Watches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_Toc100847945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FD4A6EB" w14:textId="5DA0C557" w:rsidR="0025216C" w:rsidRPr="00955276" w:rsidRDefault="00961BF8">
      <w:pPr>
        <w:pStyle w:val="TOC2"/>
        <w:rPr>
          <w:rFonts w:asciiTheme="minorHAnsi" w:eastAsiaTheme="minorEastAsia" w:hAnsiTheme="minorHAnsi" w:cstheme="minorBidi"/>
          <w:noProof/>
          <w:color w:val="auto"/>
          <w:sz w:val="22"/>
          <w:szCs w:val="22"/>
        </w:rPr>
      </w:pPr>
      <w:hyperlink w:anchor="_Toc100847946" w:history="1">
        <w:r w:rsidR="0025216C" w:rsidRPr="00955276">
          <w:rPr>
            <w:rStyle w:val="Hyperlink"/>
            <w:noProof/>
          </w:rPr>
          <w:t>9.4.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Notices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_Toc100847946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C147071" w14:textId="6AF602AA" w:rsidR="0025216C" w:rsidRPr="00955276" w:rsidRDefault="00961BF8">
      <w:pPr>
        <w:pStyle w:val="TOC1"/>
        <w:rPr>
          <w:rFonts w:asciiTheme="minorHAnsi" w:eastAsiaTheme="minorEastAsia" w:hAnsiTheme="minorHAnsi" w:cstheme="minorBidi"/>
          <w:noProof/>
          <w:color w:val="auto"/>
          <w:sz w:val="22"/>
          <w:szCs w:val="22"/>
        </w:rPr>
      </w:pPr>
      <w:hyperlink w:anchor="_Toc100847947" w:history="1">
        <w:r w:rsidR="0025216C" w:rsidRPr="00955276">
          <w:rPr>
            <w:rStyle w:val="Hyperlink"/>
            <w:noProof/>
            <w14:scene3d>
              <w14:camera w14:prst="orthographicFront"/>
              <w14:lightRig w14:rig="threePt" w14:dir="t">
                <w14:rot w14:lat="0" w14:lon="0" w14:rev="0"/>
              </w14:lightRig>
            </w14:scene3d>
          </w:rPr>
          <w:t>10.</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Application Performance</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_Toc100847947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72A8E9E" w14:textId="407D62A6" w:rsidR="0025216C" w:rsidRPr="00955276" w:rsidRDefault="00961BF8">
      <w:pPr>
        <w:pStyle w:val="TOC2"/>
        <w:rPr>
          <w:rFonts w:asciiTheme="minorHAnsi" w:eastAsiaTheme="minorEastAsia" w:hAnsiTheme="minorHAnsi" w:cstheme="minorBidi"/>
          <w:noProof/>
          <w:color w:val="auto"/>
          <w:sz w:val="22"/>
          <w:szCs w:val="22"/>
        </w:rPr>
      </w:pPr>
      <w:hyperlink w:anchor="_Toc100847948" w:history="1">
        <w:r w:rsidR="0025216C" w:rsidRPr="00955276">
          <w:rPr>
            <w:rStyle w:val="Hyperlink"/>
            <w:noProof/>
          </w:rPr>
          <w:t>10.1.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TSAT/VSAT Performance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_Toc100847948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6AE2EFF" w14:textId="1C6BD429" w:rsidR="0025216C" w:rsidRPr="00955276" w:rsidRDefault="00961BF8">
      <w:pPr>
        <w:pStyle w:val="TOC2"/>
        <w:rPr>
          <w:rFonts w:asciiTheme="minorHAnsi" w:eastAsiaTheme="minorEastAsia" w:hAnsiTheme="minorHAnsi" w:cstheme="minorBidi"/>
          <w:noProof/>
          <w:color w:val="auto"/>
          <w:sz w:val="22"/>
          <w:szCs w:val="22"/>
        </w:rPr>
      </w:pPr>
      <w:hyperlink w:anchor="_Toc100847949" w:history="1">
        <w:r w:rsidR="0025216C" w:rsidRPr="00955276">
          <w:rPr>
            <w:rStyle w:val="Hyperlink"/>
            <w:noProof/>
          </w:rPr>
          <w:t>10.2.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Communication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_Toc100847949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234DC02F" w14:textId="2ECCDBC1" w:rsidR="0025216C" w:rsidRPr="00955276" w:rsidRDefault="00961BF8">
      <w:pPr>
        <w:pStyle w:val="TOC2"/>
        <w:rPr>
          <w:rFonts w:asciiTheme="minorHAnsi" w:eastAsiaTheme="minorEastAsia" w:hAnsiTheme="minorHAnsi" w:cstheme="minorBidi"/>
          <w:noProof/>
          <w:color w:val="auto"/>
          <w:sz w:val="22"/>
          <w:szCs w:val="22"/>
        </w:rPr>
      </w:pPr>
      <w:hyperlink w:anchor="_Toc100847950" w:history="1">
        <w:r w:rsidR="0025216C" w:rsidRPr="00955276">
          <w:rPr>
            <w:rStyle w:val="Hyperlink"/>
            <w:noProof/>
          </w:rPr>
          <w:t>10.3.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Market System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_Toc100847950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78D292DA" w14:textId="5E3CD0AF" w:rsidR="0025216C" w:rsidRPr="00955276" w:rsidRDefault="00961BF8">
      <w:pPr>
        <w:pStyle w:val="TOC1"/>
        <w:rPr>
          <w:rFonts w:asciiTheme="minorHAnsi" w:eastAsiaTheme="minorEastAsia" w:hAnsiTheme="minorHAnsi" w:cstheme="minorBidi"/>
          <w:noProof/>
          <w:color w:val="auto"/>
          <w:sz w:val="22"/>
          <w:szCs w:val="22"/>
        </w:rPr>
      </w:pPr>
      <w:hyperlink w:anchor="_Toc100847951" w:history="1">
        <w:r w:rsidR="0025216C" w:rsidRPr="00955276">
          <w:rPr>
            <w:rStyle w:val="Hyperlink"/>
            <w:noProof/>
            <w14:scene3d>
              <w14:camera w14:prst="orthographicFront"/>
              <w14:lightRig w14:rig="threePt" w14:dir="t">
                <w14:rot w14:lat="0" w14:lon="0" w14:rev="0"/>
              </w14:lightRig>
            </w14:scene3d>
          </w:rPr>
          <w:t>11.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Model Updates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_Toc100847951 \h </w:instrText>
        </w:r>
        <w:r w:rsidR="0025216C" w:rsidRPr="00955276">
          <w:rPr>
            <w:noProof/>
            <w:webHidden/>
          </w:rPr>
        </w:r>
        <w:r w:rsidR="0025216C" w:rsidRPr="00955276">
          <w:rPr>
            <w:noProof/>
            <w:webHidden/>
          </w:rPr>
          <w:fldChar w:fldCharType="separate"/>
        </w:r>
        <w:r w:rsidR="000B213F" w:rsidRPr="00955276">
          <w:rPr>
            <w:noProof/>
            <w:webHidden/>
          </w:rPr>
          <w:t>25</w:t>
        </w:r>
        <w:r w:rsidR="0025216C" w:rsidRPr="00955276">
          <w:rPr>
            <w:noProof/>
            <w:webHidden/>
          </w:rPr>
          <w:fldChar w:fldCharType="end"/>
        </w:r>
      </w:hyperlink>
    </w:p>
    <w:p w14:paraId="4158B5D9" w14:textId="5C6BE53A" w:rsidR="0025216C" w:rsidRPr="00955276" w:rsidRDefault="00961BF8">
      <w:pPr>
        <w:pStyle w:val="TOC1"/>
        <w:rPr>
          <w:rFonts w:asciiTheme="minorHAnsi" w:eastAsiaTheme="minorEastAsia" w:hAnsiTheme="minorHAnsi" w:cstheme="minorBidi"/>
          <w:noProof/>
          <w:color w:val="auto"/>
          <w:sz w:val="22"/>
          <w:szCs w:val="22"/>
        </w:rPr>
      </w:pPr>
      <w:hyperlink w:anchor="_Toc100847952" w:history="1">
        <w:r w:rsidR="0025216C" w:rsidRPr="00955276">
          <w:rPr>
            <w:rStyle w:val="Hyperlink"/>
            <w:noProof/>
          </w:rPr>
          <w:t>Appendix A: Real-Time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_Toc100847952 \h </w:instrText>
        </w:r>
        <w:r w:rsidR="0025216C" w:rsidRPr="00955276">
          <w:rPr>
            <w:noProof/>
            <w:webHidden/>
          </w:rPr>
        </w:r>
        <w:r w:rsidR="0025216C" w:rsidRPr="00955276">
          <w:rPr>
            <w:noProof/>
            <w:webHidden/>
          </w:rPr>
          <w:fldChar w:fldCharType="separate"/>
        </w:r>
        <w:r w:rsidR="000B213F" w:rsidRPr="00955276">
          <w:rPr>
            <w:noProof/>
            <w:webHidden/>
          </w:rPr>
          <w:t>27</w:t>
        </w:r>
        <w:r w:rsidR="0025216C" w:rsidRPr="00955276">
          <w:rPr>
            <w:noProof/>
            <w:webHidden/>
          </w:rPr>
          <w:fldChar w:fldCharType="end"/>
        </w:r>
      </w:hyperlink>
    </w:p>
    <w:p w14:paraId="30605536" w14:textId="03451B08" w:rsidR="007F1A60" w:rsidRPr="004A65DE" w:rsidRDefault="00AC4F79" w:rsidP="00670135">
      <w:pPr>
        <w:rPr>
          <w:highlight w:val="yellow"/>
        </w:rPr>
      </w:pPr>
      <w:r w:rsidRPr="00955276">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7785B164" w14:textId="7AB1C0C5" w:rsidR="003B23AC" w:rsidRPr="00B303F4" w:rsidRDefault="00B21C71" w:rsidP="00670135">
      <w:pPr>
        <w:pStyle w:val="Heading1"/>
        <w:spacing w:before="0"/>
        <w:rPr>
          <w:color w:val="auto"/>
        </w:rPr>
      </w:pPr>
      <w:bookmarkStart w:id="250" w:name="_Toc100847918"/>
      <w:r w:rsidRPr="00B303F4">
        <w:lastRenderedPageBreak/>
        <w:t>Report Highlights</w:t>
      </w:r>
      <w:bookmarkEnd w:id="250"/>
    </w:p>
    <w:p w14:paraId="66305256" w14:textId="6142C2A0" w:rsidR="00BF68A7" w:rsidRPr="00250DD8" w:rsidRDefault="00BF68A7" w:rsidP="00BF68A7">
      <w:pPr>
        <w:pStyle w:val="bulletlevel1"/>
        <w:rPr>
          <w:color w:val="auto"/>
          <w:szCs w:val="21"/>
        </w:rPr>
      </w:pPr>
      <w:r w:rsidRPr="00250DD8">
        <w:rPr>
          <w:color w:val="auto"/>
          <w:szCs w:val="21"/>
        </w:rPr>
        <w:t xml:space="preserve">The unofficial ERCOT peak load for the month was </w:t>
      </w:r>
      <w:r w:rsidR="00D07161" w:rsidRPr="00250DD8">
        <w:rPr>
          <w:color w:val="auto"/>
          <w:szCs w:val="21"/>
        </w:rPr>
        <w:t xml:space="preserve">71,037 </w:t>
      </w:r>
      <w:r w:rsidRPr="00250DD8">
        <w:rPr>
          <w:color w:val="auto"/>
          <w:szCs w:val="21"/>
        </w:rPr>
        <w:t>MW and occurred on 0</w:t>
      </w:r>
      <w:r w:rsidR="00D07161" w:rsidRPr="00250DD8">
        <w:rPr>
          <w:color w:val="auto"/>
          <w:szCs w:val="21"/>
        </w:rPr>
        <w:t>9</w:t>
      </w:r>
      <w:r w:rsidRPr="00250DD8">
        <w:rPr>
          <w:color w:val="auto"/>
          <w:szCs w:val="21"/>
        </w:rPr>
        <w:t>/</w:t>
      </w:r>
      <w:r w:rsidR="00A357B3" w:rsidRPr="00250DD8">
        <w:rPr>
          <w:color w:val="auto"/>
          <w:szCs w:val="21"/>
        </w:rPr>
        <w:t>2</w:t>
      </w:r>
      <w:r w:rsidR="00D07161" w:rsidRPr="00250DD8">
        <w:rPr>
          <w:color w:val="auto"/>
          <w:szCs w:val="21"/>
        </w:rPr>
        <w:t>0</w:t>
      </w:r>
      <w:r w:rsidRPr="00250DD8">
        <w:rPr>
          <w:color w:val="auto"/>
          <w:szCs w:val="21"/>
        </w:rPr>
        <w:t xml:space="preserve">/2022, during hour ending 17:00. Prior to this year, the peak usage for the month of </w:t>
      </w:r>
      <w:r w:rsidR="00D07161" w:rsidRPr="00250DD8">
        <w:rPr>
          <w:color w:val="auto"/>
          <w:szCs w:val="21"/>
        </w:rPr>
        <w:t>September</w:t>
      </w:r>
      <w:r w:rsidRPr="00250DD8">
        <w:rPr>
          <w:color w:val="auto"/>
          <w:szCs w:val="21"/>
        </w:rPr>
        <w:t xml:space="preserve"> was </w:t>
      </w:r>
      <w:r w:rsidR="00D07161" w:rsidRPr="00250DD8">
        <w:rPr>
          <w:color w:val="auto"/>
        </w:rPr>
        <w:t xml:space="preserve">72,370 </w:t>
      </w:r>
      <w:r w:rsidRPr="00250DD8">
        <w:rPr>
          <w:color w:val="auto"/>
          <w:szCs w:val="21"/>
        </w:rPr>
        <w:t xml:space="preserve">MW set on </w:t>
      </w:r>
      <w:r w:rsidR="00D07161" w:rsidRPr="00250DD8">
        <w:rPr>
          <w:color w:val="auto"/>
          <w:szCs w:val="21"/>
        </w:rPr>
        <w:t>9</w:t>
      </w:r>
      <w:r w:rsidRPr="00250DD8">
        <w:rPr>
          <w:color w:val="auto"/>
          <w:szCs w:val="21"/>
        </w:rPr>
        <w:t>/</w:t>
      </w:r>
      <w:r w:rsidR="00D07161" w:rsidRPr="00250DD8">
        <w:rPr>
          <w:color w:val="auto"/>
          <w:szCs w:val="21"/>
        </w:rPr>
        <w:t>01</w:t>
      </w:r>
      <w:r w:rsidRPr="00250DD8">
        <w:rPr>
          <w:color w:val="auto"/>
          <w:szCs w:val="21"/>
        </w:rPr>
        <w:t>/20</w:t>
      </w:r>
      <w:r w:rsidR="00D07161" w:rsidRPr="00250DD8">
        <w:rPr>
          <w:color w:val="auto"/>
          <w:szCs w:val="21"/>
        </w:rPr>
        <w:t>21</w:t>
      </w:r>
      <w:r w:rsidR="00014C12" w:rsidRPr="00250DD8">
        <w:rPr>
          <w:color w:val="auto"/>
          <w:szCs w:val="21"/>
        </w:rPr>
        <w:t>.</w:t>
      </w:r>
    </w:p>
    <w:p w14:paraId="27CC2646" w14:textId="6648740D" w:rsidR="007344B0" w:rsidRPr="00B303F4" w:rsidRDefault="007344B0" w:rsidP="007344B0">
      <w:pPr>
        <w:pStyle w:val="bulletlevel1"/>
        <w:rPr>
          <w:b/>
          <w:color w:val="auto"/>
          <w:szCs w:val="21"/>
        </w:rPr>
      </w:pPr>
      <w:r w:rsidRPr="00B303F4">
        <w:rPr>
          <w:color w:val="auto"/>
          <w:szCs w:val="21"/>
        </w:rPr>
        <w:t xml:space="preserve">There </w:t>
      </w:r>
      <w:r w:rsidR="00B303F4" w:rsidRPr="00B303F4">
        <w:rPr>
          <w:color w:val="auto"/>
          <w:szCs w:val="21"/>
        </w:rPr>
        <w:t>was 1</w:t>
      </w:r>
      <w:r w:rsidRPr="00B303F4">
        <w:rPr>
          <w:color w:val="auto"/>
          <w:szCs w:val="21"/>
        </w:rPr>
        <w:t xml:space="preserve"> frequency event</w:t>
      </w:r>
      <w:r w:rsidRPr="00B303F4">
        <w:rPr>
          <w:b/>
          <w:color w:val="auto"/>
          <w:szCs w:val="21"/>
        </w:rPr>
        <w:t xml:space="preserve">. </w:t>
      </w:r>
    </w:p>
    <w:p w14:paraId="5DE51635" w14:textId="0F22E82F" w:rsidR="007344B0" w:rsidRPr="00B303F4" w:rsidRDefault="007344B0" w:rsidP="007344B0">
      <w:pPr>
        <w:pStyle w:val="bulletlevel1"/>
        <w:rPr>
          <w:color w:val="auto"/>
          <w:szCs w:val="21"/>
        </w:rPr>
      </w:pPr>
      <w:r w:rsidRPr="00B303F4">
        <w:rPr>
          <w:color w:val="auto"/>
          <w:szCs w:val="21"/>
        </w:rPr>
        <w:t>There w</w:t>
      </w:r>
      <w:r w:rsidR="00850EF5" w:rsidRPr="00B303F4">
        <w:rPr>
          <w:color w:val="auto"/>
          <w:szCs w:val="21"/>
        </w:rPr>
        <w:t>as</w:t>
      </w:r>
      <w:r w:rsidRPr="00B303F4">
        <w:rPr>
          <w:color w:val="auto"/>
          <w:szCs w:val="21"/>
        </w:rPr>
        <w:t xml:space="preserve"> </w:t>
      </w:r>
      <w:r w:rsidR="00850EF5" w:rsidRPr="00B303F4">
        <w:rPr>
          <w:color w:val="auto"/>
          <w:szCs w:val="21"/>
        </w:rPr>
        <w:t>1</w:t>
      </w:r>
      <w:r w:rsidRPr="00B303F4">
        <w:rPr>
          <w:color w:val="auto"/>
          <w:szCs w:val="21"/>
        </w:rPr>
        <w:t xml:space="preserve"> instance where Responsive Reserves </w:t>
      </w:r>
      <w:r w:rsidR="00850EF5" w:rsidRPr="00B303F4">
        <w:rPr>
          <w:color w:val="auto"/>
          <w:szCs w:val="21"/>
        </w:rPr>
        <w:t>was</w:t>
      </w:r>
      <w:r w:rsidRPr="00B303F4">
        <w:rPr>
          <w:color w:val="auto"/>
          <w:szCs w:val="21"/>
        </w:rPr>
        <w:t xml:space="preserve"> deployed.</w:t>
      </w:r>
    </w:p>
    <w:p w14:paraId="3891D3BC" w14:textId="52F414BD" w:rsidR="007344B0" w:rsidRPr="00A06D85" w:rsidRDefault="007344B0" w:rsidP="007344B0">
      <w:pPr>
        <w:pStyle w:val="bulletlevel1"/>
        <w:rPr>
          <w:color w:val="auto"/>
          <w:szCs w:val="21"/>
        </w:rPr>
      </w:pPr>
      <w:r w:rsidRPr="00A06D85">
        <w:rPr>
          <w:color w:val="auto"/>
          <w:szCs w:val="21"/>
        </w:rPr>
        <w:t xml:space="preserve">There were </w:t>
      </w:r>
      <w:r w:rsidR="00874216" w:rsidRPr="00A06D85">
        <w:rPr>
          <w:color w:val="auto"/>
          <w:szCs w:val="21"/>
        </w:rPr>
        <w:t>1</w:t>
      </w:r>
      <w:r w:rsidR="001D0FE7" w:rsidRPr="00A06D85">
        <w:rPr>
          <w:color w:val="auto"/>
          <w:szCs w:val="21"/>
        </w:rPr>
        <w:t>77</w:t>
      </w:r>
      <w:r w:rsidRPr="00A06D85">
        <w:rPr>
          <w:color w:val="auto"/>
          <w:szCs w:val="21"/>
        </w:rPr>
        <w:t xml:space="preserve"> HRUC commitments.</w:t>
      </w:r>
    </w:p>
    <w:p w14:paraId="12641EF5" w14:textId="77777777" w:rsidR="00B303F4" w:rsidRDefault="00C23C47" w:rsidP="00C23C47">
      <w:pPr>
        <w:pStyle w:val="bulletlevel1"/>
        <w:rPr>
          <w:color w:val="auto"/>
        </w:rPr>
      </w:pPr>
      <w:r w:rsidRPr="00C23C47">
        <w:rPr>
          <w:color w:val="auto"/>
        </w:rPr>
        <w:t xml:space="preserve">There were 9 days of congestion on the Panhandle GTC, 5 days of congestion on the North Edinburg to Lobo GTC, 4 days on the West Texas Export GTC, 1 day on the Valley Export GTC, 1 day on the </w:t>
      </w:r>
      <w:r w:rsidRPr="00C23C47">
        <w:rPr>
          <w:rFonts w:cs="Arial"/>
          <w:color w:val="auto"/>
        </w:rPr>
        <w:t>North to Houston GTC</w:t>
      </w:r>
      <w:r w:rsidRPr="00C23C47">
        <w:rPr>
          <w:color w:val="auto"/>
        </w:rPr>
        <w:t xml:space="preserve">, and 1 day on the </w:t>
      </w:r>
      <w:r w:rsidRPr="00C23C47">
        <w:rPr>
          <w:rFonts w:cs="Arial"/>
          <w:color w:val="auto"/>
        </w:rPr>
        <w:t>Culberson GTC</w:t>
      </w:r>
      <w:r w:rsidRPr="00C23C47">
        <w:rPr>
          <w:color w:val="auto"/>
        </w:rPr>
        <w:t>. There was no activity on the remaining GTCs during the month.</w:t>
      </w:r>
      <w:r>
        <w:rPr>
          <w:color w:val="auto"/>
        </w:rPr>
        <w:t xml:space="preserve"> </w:t>
      </w:r>
    </w:p>
    <w:p w14:paraId="0DB8E532" w14:textId="3C6F3C2B" w:rsidR="007344B0" w:rsidRPr="00B303F4" w:rsidRDefault="007344B0" w:rsidP="00C23C47">
      <w:pPr>
        <w:pStyle w:val="bulletlevel1"/>
        <w:rPr>
          <w:color w:val="auto"/>
        </w:rPr>
      </w:pPr>
      <w:r w:rsidRPr="00B303F4">
        <w:rPr>
          <w:color w:val="auto"/>
          <w:szCs w:val="21"/>
        </w:rPr>
        <w:t xml:space="preserve">There </w:t>
      </w:r>
      <w:r w:rsidR="00E85EA2" w:rsidRPr="00B303F4">
        <w:rPr>
          <w:color w:val="auto"/>
          <w:szCs w:val="21"/>
        </w:rPr>
        <w:t>w</w:t>
      </w:r>
      <w:r w:rsidR="00BF68A7" w:rsidRPr="00B303F4">
        <w:rPr>
          <w:color w:val="auto"/>
          <w:szCs w:val="21"/>
        </w:rPr>
        <w:t>ere no D</w:t>
      </w:r>
      <w:r w:rsidRPr="00B303F4">
        <w:rPr>
          <w:color w:val="auto"/>
          <w:szCs w:val="21"/>
        </w:rPr>
        <w:t>C Tie Curtailment</w:t>
      </w:r>
      <w:r w:rsidR="00766F9B" w:rsidRPr="00B303F4">
        <w:rPr>
          <w:color w:val="auto"/>
          <w:szCs w:val="21"/>
        </w:rPr>
        <w:t>s</w:t>
      </w:r>
      <w:r w:rsidRPr="00B303F4">
        <w:rPr>
          <w:color w:val="auto"/>
          <w:szCs w:val="21"/>
        </w:rPr>
        <w:t>.</w:t>
      </w:r>
    </w:p>
    <w:p w14:paraId="137999B1" w14:textId="3CD6AEE4" w:rsidR="007344B0" w:rsidRPr="001413FD" w:rsidRDefault="007344B0" w:rsidP="0083129F">
      <w:pPr>
        <w:pStyle w:val="bulletlevel1"/>
        <w:rPr>
          <w:color w:val="auto"/>
          <w:szCs w:val="21"/>
        </w:rPr>
      </w:pPr>
      <w:r w:rsidRPr="001413FD">
        <w:rPr>
          <w:color w:val="auto"/>
          <w:szCs w:val="21"/>
        </w:rPr>
        <w:t xml:space="preserve">A </w:t>
      </w:r>
      <w:r w:rsidR="00A344A2" w:rsidRPr="001413FD">
        <w:rPr>
          <w:color w:val="auto"/>
          <w:szCs w:val="21"/>
        </w:rPr>
        <w:t>PVGR</w:t>
      </w:r>
      <w:r w:rsidRPr="001413FD">
        <w:rPr>
          <w:color w:val="auto"/>
          <w:szCs w:val="21"/>
        </w:rPr>
        <w:t xml:space="preserve"> </w:t>
      </w:r>
      <w:r w:rsidR="00A344A2" w:rsidRPr="001413FD">
        <w:rPr>
          <w:color w:val="auto"/>
          <w:szCs w:val="21"/>
        </w:rPr>
        <w:t>Generation</w:t>
      </w:r>
      <w:r w:rsidRPr="001413FD">
        <w:rPr>
          <w:color w:val="auto"/>
          <w:szCs w:val="21"/>
        </w:rPr>
        <w:t xml:space="preserve"> Record of </w:t>
      </w:r>
      <w:r w:rsidR="001413FD" w:rsidRPr="001413FD">
        <w:rPr>
          <w:color w:val="auto"/>
          <w:szCs w:val="21"/>
        </w:rPr>
        <w:t>10,013</w:t>
      </w:r>
      <w:r w:rsidR="001413FD">
        <w:rPr>
          <w:color w:val="auto"/>
          <w:szCs w:val="21"/>
        </w:rPr>
        <w:t xml:space="preserve"> </w:t>
      </w:r>
      <w:r w:rsidR="001413FD" w:rsidRPr="001413FD">
        <w:rPr>
          <w:color w:val="auto"/>
          <w:szCs w:val="21"/>
        </w:rPr>
        <w:t xml:space="preserve">MW </w:t>
      </w:r>
      <w:r w:rsidRPr="001413FD">
        <w:rPr>
          <w:color w:val="auto"/>
          <w:szCs w:val="21"/>
        </w:rPr>
        <w:t xml:space="preserve">was set on </w:t>
      </w:r>
      <w:r w:rsidR="001413FD" w:rsidRPr="001413FD">
        <w:rPr>
          <w:color w:val="auto"/>
          <w:szCs w:val="21"/>
        </w:rPr>
        <w:t xml:space="preserve">09/29/2022 </w:t>
      </w:r>
      <w:r w:rsidRPr="001413FD">
        <w:rPr>
          <w:color w:val="auto"/>
          <w:szCs w:val="21"/>
        </w:rPr>
        <w:t xml:space="preserve">at </w:t>
      </w:r>
      <w:r w:rsidR="001413FD" w:rsidRPr="001413FD">
        <w:rPr>
          <w:color w:val="auto"/>
          <w:szCs w:val="21"/>
        </w:rPr>
        <w:t>11:28</w:t>
      </w:r>
      <w:r w:rsidRPr="001413FD">
        <w:rPr>
          <w:color w:val="auto"/>
          <w:szCs w:val="21"/>
        </w:rPr>
        <w:t>.</w:t>
      </w:r>
    </w:p>
    <w:p w14:paraId="0B6FDD7D" w14:textId="55E1CBC1" w:rsidR="0090553B" w:rsidRPr="003E56B1" w:rsidRDefault="0090553B" w:rsidP="00EA1C74">
      <w:pPr>
        <w:pStyle w:val="bulletlevel1"/>
        <w:numPr>
          <w:ilvl w:val="0"/>
          <w:numId w:val="0"/>
        </w:numPr>
        <w:rPr>
          <w:color w:val="auto"/>
          <w:highlight w:val="yellow"/>
        </w:rPr>
      </w:pPr>
    </w:p>
    <w:p w14:paraId="545922A0" w14:textId="05DA679C" w:rsidR="00B21C71" w:rsidRPr="003E56B1" w:rsidRDefault="00B21C71" w:rsidP="00670135">
      <w:pPr>
        <w:pStyle w:val="bulletlevel1"/>
        <w:numPr>
          <w:ilvl w:val="1"/>
          <w:numId w:val="1"/>
        </w:numPr>
        <w:rPr>
          <w:color w:val="auto"/>
          <w:highlight w:val="yellow"/>
        </w:rPr>
      </w:pPr>
      <w:r w:rsidRPr="003E56B1">
        <w:rPr>
          <w:rFonts w:cs="Arial"/>
          <w:color w:val="auto"/>
          <w:highlight w:val="yellow"/>
        </w:rPr>
        <w:br w:type="page"/>
      </w:r>
    </w:p>
    <w:p w14:paraId="7785B17F" w14:textId="5791B369" w:rsidR="00C7592F" w:rsidRPr="00DF4049" w:rsidRDefault="00B21C71" w:rsidP="00670135">
      <w:pPr>
        <w:pStyle w:val="Heading1"/>
      </w:pPr>
      <w:bookmarkStart w:id="251" w:name="_Toc100847919"/>
      <w:bookmarkEnd w:id="248"/>
      <w:bookmarkEnd w:id="249"/>
      <w:r w:rsidRPr="00DF4049">
        <w:lastRenderedPageBreak/>
        <w:t>Frequency Control</w:t>
      </w:r>
      <w:bookmarkEnd w:id="251"/>
    </w:p>
    <w:p w14:paraId="00E00D11" w14:textId="153EC311" w:rsidR="006B7D86" w:rsidRPr="00A71E66" w:rsidRDefault="00B21C71" w:rsidP="00670135">
      <w:pPr>
        <w:pStyle w:val="Heading2"/>
      </w:pPr>
      <w:bookmarkStart w:id="252" w:name="_Toc100847920"/>
      <w:r w:rsidRPr="005630B9">
        <w:t>Frequency Events</w:t>
      </w:r>
      <w:bookmarkEnd w:id="252"/>
    </w:p>
    <w:p w14:paraId="5BA19DCF" w14:textId="4C67B2D5" w:rsidR="00AE7132" w:rsidRPr="00E53558" w:rsidRDefault="00AE7132" w:rsidP="00670135">
      <w:pPr>
        <w:rPr>
          <w:szCs w:val="21"/>
        </w:rPr>
      </w:pPr>
      <w:r w:rsidRPr="00E53558">
        <w:rPr>
          <w:szCs w:val="21"/>
        </w:rPr>
        <w:t>The ER</w:t>
      </w:r>
      <w:r w:rsidR="00CB1655" w:rsidRPr="00E53558">
        <w:rPr>
          <w:szCs w:val="21"/>
        </w:rPr>
        <w:t>COT Interconnection exp</w:t>
      </w:r>
      <w:r w:rsidR="00251A86" w:rsidRPr="00E53558">
        <w:rPr>
          <w:szCs w:val="21"/>
        </w:rPr>
        <w:t xml:space="preserve">erienced </w:t>
      </w:r>
      <w:r w:rsidR="00E53558" w:rsidRPr="00E53558">
        <w:rPr>
          <w:szCs w:val="21"/>
        </w:rPr>
        <w:t>1</w:t>
      </w:r>
      <w:r w:rsidR="005336A4" w:rsidRPr="00E53558">
        <w:rPr>
          <w:szCs w:val="21"/>
        </w:rPr>
        <w:t xml:space="preserve"> </w:t>
      </w:r>
      <w:r w:rsidRPr="00E53558">
        <w:rPr>
          <w:szCs w:val="21"/>
        </w:rPr>
        <w:t>frequency event</w:t>
      </w:r>
      <w:r w:rsidR="002C7D89" w:rsidRPr="00E53558">
        <w:rPr>
          <w:szCs w:val="21"/>
        </w:rPr>
        <w:t>,</w:t>
      </w:r>
      <w:r w:rsidR="00B30850" w:rsidRPr="00E53558">
        <w:rPr>
          <w:szCs w:val="21"/>
        </w:rPr>
        <w:t xml:space="preserve"> </w:t>
      </w:r>
      <w:r w:rsidR="003E2E0C" w:rsidRPr="00E53558">
        <w:rPr>
          <w:szCs w:val="21"/>
        </w:rPr>
        <w:t xml:space="preserve">which resulted </w:t>
      </w:r>
      <w:r w:rsidR="00E53558" w:rsidRPr="00E53558">
        <w:rPr>
          <w:szCs w:val="21"/>
        </w:rPr>
        <w:t xml:space="preserve">a </w:t>
      </w:r>
      <w:r w:rsidR="003E2E0C" w:rsidRPr="00E53558">
        <w:rPr>
          <w:szCs w:val="21"/>
        </w:rPr>
        <w:t xml:space="preserve">from </w:t>
      </w:r>
      <w:r w:rsidR="0086611F" w:rsidRPr="00E53558">
        <w:rPr>
          <w:szCs w:val="21"/>
        </w:rPr>
        <w:t>unit</w:t>
      </w:r>
      <w:r w:rsidR="00C33335">
        <w:rPr>
          <w:szCs w:val="21"/>
        </w:rPr>
        <w:t>’</w:t>
      </w:r>
      <w:r w:rsidR="0086611F" w:rsidRPr="00E53558">
        <w:rPr>
          <w:szCs w:val="21"/>
        </w:rPr>
        <w:t>s</w:t>
      </w:r>
      <w:r w:rsidR="002C7D89" w:rsidRPr="00E53558">
        <w:rPr>
          <w:szCs w:val="21"/>
        </w:rPr>
        <w:t xml:space="preserve"> trip</w:t>
      </w:r>
      <w:r w:rsidRPr="00E53558">
        <w:rPr>
          <w:szCs w:val="21"/>
        </w:rPr>
        <w:t xml:space="preserve">. The event duration was </w:t>
      </w:r>
      <w:r w:rsidR="00E53558" w:rsidRPr="00E53558">
        <w:rPr>
          <w:szCs w:val="21"/>
        </w:rPr>
        <w:t>00:05:14</w:t>
      </w:r>
      <w:r w:rsidR="003D024E" w:rsidRPr="00E53558">
        <w:rPr>
          <w:szCs w:val="21"/>
        </w:rPr>
        <w:t>.</w:t>
      </w:r>
    </w:p>
    <w:p w14:paraId="62300628" w14:textId="77777777" w:rsidR="00AE7132" w:rsidRPr="003E56B1" w:rsidRDefault="00AE7132" w:rsidP="00670135">
      <w:pPr>
        <w:rPr>
          <w:szCs w:val="21"/>
          <w:highlight w:val="yellow"/>
        </w:rPr>
      </w:pPr>
    </w:p>
    <w:p w14:paraId="48CF4DFF" w14:textId="3857283F" w:rsidR="00D457D0" w:rsidRPr="006C5E64" w:rsidRDefault="00E53969" w:rsidP="00670135">
      <w:pPr>
        <w:rPr>
          <w:szCs w:val="21"/>
        </w:rPr>
      </w:pPr>
      <w:r w:rsidRPr="006C5E64">
        <w:rPr>
          <w:szCs w:val="21"/>
        </w:rPr>
        <w:t xml:space="preserve">A summary of the frequency events is provided below. The reported frequency events meet one of the following criteria: Delta Frequency is 60 </w:t>
      </w:r>
      <w:proofErr w:type="spellStart"/>
      <w:r w:rsidRPr="006C5E64">
        <w:rPr>
          <w:szCs w:val="21"/>
        </w:rPr>
        <w:t>mHz</w:t>
      </w:r>
      <w:proofErr w:type="spellEnd"/>
      <w:r w:rsidRPr="006C5E64">
        <w:rPr>
          <w:szCs w:val="21"/>
        </w:rPr>
        <w:t xml:space="preserve"> or greater; the MW loss is 350 MW or greater; </w:t>
      </w:r>
      <w:r w:rsidR="00895E58" w:rsidRPr="006C5E64">
        <w:rPr>
          <w:szCs w:val="21"/>
        </w:rPr>
        <w:t>resource trip event</w:t>
      </w:r>
      <w:r w:rsidRPr="006C5E64">
        <w:rPr>
          <w:szCs w:val="21"/>
        </w:rPr>
        <w:t xml:space="preserve"> triggered RRS deployment. Frequency events that have been identified as Frequency Measurable Events (FME) for purposes of BAL-001-TRE-</w:t>
      </w:r>
      <w:r w:rsidR="00366F27" w:rsidRPr="006C5E64">
        <w:rPr>
          <w:szCs w:val="21"/>
        </w:rPr>
        <w:t>2</w:t>
      </w:r>
      <w:r w:rsidRPr="006C5E64">
        <w:rPr>
          <w:szCs w:val="21"/>
        </w:rPr>
        <w:t xml:space="preserve"> analysis are highlighted in blue. When analyzing frequency events, ERCOT evaluates PMU data according to industry standards. Events with an oscillating frequency of less than 1 Hz </w:t>
      </w:r>
      <w:r w:rsidR="00FB5B55" w:rsidRPr="006C5E64">
        <w:rPr>
          <w:szCs w:val="21"/>
        </w:rPr>
        <w:t>are</w:t>
      </w:r>
      <w:r w:rsidRPr="006C5E6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6C5E64">
        <w:rPr>
          <w:szCs w:val="21"/>
        </w:rPr>
        <w:t xml:space="preserve"> </w:t>
      </w:r>
      <w:r w:rsidR="004F18A1" w:rsidRPr="006C5E64">
        <w:rPr>
          <w:szCs w:val="21"/>
        </w:rPr>
        <w:t>In the case of negative delta frequency, the MW Loss column could refer to load loss.</w:t>
      </w:r>
    </w:p>
    <w:p w14:paraId="02AFD8CD" w14:textId="2F1CD0C5" w:rsidR="00CF2154" w:rsidRPr="003E56B1" w:rsidRDefault="00CF2154" w:rsidP="00670135">
      <w:pPr>
        <w:rPr>
          <w:szCs w:val="21"/>
          <w:highlight w:val="yellow"/>
        </w:rPr>
      </w:pPr>
    </w:p>
    <w:tbl>
      <w:tblPr>
        <w:tblW w:w="9798" w:type="dxa"/>
        <w:tblInd w:w="-230" w:type="dxa"/>
        <w:tblLook w:val="04A0" w:firstRow="1" w:lastRow="0" w:firstColumn="1" w:lastColumn="0" w:noHBand="0" w:noVBand="1"/>
      </w:tblPr>
      <w:tblGrid>
        <w:gridCol w:w="1217"/>
        <w:gridCol w:w="1228"/>
        <w:gridCol w:w="1228"/>
        <w:gridCol w:w="1039"/>
        <w:gridCol w:w="1034"/>
        <w:gridCol w:w="901"/>
        <w:gridCol w:w="767"/>
        <w:gridCol w:w="828"/>
        <w:gridCol w:w="617"/>
        <w:gridCol w:w="939"/>
      </w:tblGrid>
      <w:tr w:rsidR="008B5482" w:rsidRPr="003E56B1" w14:paraId="740C3176" w14:textId="77777777" w:rsidTr="008B5482">
        <w:trPr>
          <w:trHeight w:val="540"/>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8B5482" w:rsidRPr="00E53558" w:rsidRDefault="008B5482" w:rsidP="00B9088A">
            <w:pPr>
              <w:jc w:val="center"/>
              <w:rPr>
                <w:rFonts w:cs="Arial"/>
                <w:b/>
                <w:bCs/>
                <w:color w:val="FFFFFF"/>
              </w:rPr>
            </w:pPr>
            <w:r w:rsidRPr="00E53558">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8B5482" w:rsidRPr="00E53558" w:rsidRDefault="008B5482" w:rsidP="00B9088A">
            <w:pPr>
              <w:jc w:val="center"/>
              <w:rPr>
                <w:rFonts w:cs="Arial"/>
                <w:b/>
                <w:bCs/>
                <w:color w:val="FFFFFF"/>
              </w:rPr>
            </w:pPr>
            <w:r w:rsidRPr="00E53558">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8B5482" w:rsidRPr="00E53558" w:rsidRDefault="008B5482" w:rsidP="00B9088A">
            <w:pPr>
              <w:jc w:val="center"/>
              <w:rPr>
                <w:rFonts w:cs="Arial"/>
                <w:b/>
                <w:bCs/>
                <w:color w:val="FFFFFF"/>
              </w:rPr>
            </w:pPr>
            <w:r w:rsidRPr="00E53558">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8B5482" w:rsidRPr="00E53558" w:rsidRDefault="008B5482" w:rsidP="00B9088A">
            <w:pPr>
              <w:jc w:val="center"/>
              <w:rPr>
                <w:rFonts w:cs="Arial"/>
                <w:b/>
                <w:bCs/>
                <w:color w:val="FFFFFF"/>
              </w:rPr>
            </w:pPr>
            <w:r w:rsidRPr="00E53558">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8B5482" w:rsidRPr="00E53558" w:rsidRDefault="008B5482" w:rsidP="00B9088A">
            <w:pPr>
              <w:jc w:val="center"/>
              <w:rPr>
                <w:rFonts w:cs="Arial"/>
                <w:b/>
                <w:bCs/>
                <w:color w:val="FFFFFF"/>
              </w:rPr>
            </w:pPr>
            <w:r w:rsidRPr="00E53558">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8B5482" w:rsidRPr="00E53558" w:rsidRDefault="008B5482" w:rsidP="00B9088A">
            <w:pPr>
              <w:jc w:val="center"/>
              <w:rPr>
                <w:rFonts w:cs="Arial"/>
                <w:b/>
                <w:bCs/>
                <w:color w:val="FFFFFF"/>
              </w:rPr>
            </w:pPr>
            <w:r w:rsidRPr="00E53558">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8B5482" w:rsidRPr="00E53558" w:rsidRDefault="008B5482" w:rsidP="00B9088A">
            <w:pPr>
              <w:jc w:val="center"/>
              <w:rPr>
                <w:rFonts w:cs="Arial"/>
                <w:b/>
                <w:bCs/>
                <w:color w:val="FFFFFF"/>
              </w:rPr>
            </w:pPr>
            <w:r w:rsidRPr="00E53558">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8B5482" w:rsidRPr="00E53558" w:rsidRDefault="008B5482" w:rsidP="00B9088A">
            <w:pPr>
              <w:jc w:val="center"/>
              <w:rPr>
                <w:rFonts w:cs="Arial"/>
                <w:b/>
                <w:bCs/>
                <w:color w:val="FFFFFF"/>
              </w:rPr>
            </w:pPr>
            <w:r w:rsidRPr="00E53558">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8B5482" w:rsidRPr="00E53558" w:rsidRDefault="008B5482" w:rsidP="00B9088A">
            <w:pPr>
              <w:jc w:val="center"/>
              <w:rPr>
                <w:rFonts w:cs="Arial"/>
                <w:b/>
                <w:bCs/>
                <w:color w:val="FFFFFF"/>
              </w:rPr>
            </w:pPr>
            <w:r w:rsidRPr="00E53558">
              <w:rPr>
                <w:rFonts w:cs="Arial"/>
                <w:b/>
                <w:bCs/>
                <w:color w:val="FFFFFF"/>
              </w:rPr>
              <w:t>Inertia</w:t>
            </w:r>
          </w:p>
        </w:tc>
      </w:tr>
      <w:tr w:rsidR="008B5482" w:rsidRPr="003E56B1" w14:paraId="23CBEF19" w14:textId="77777777" w:rsidTr="008B5482">
        <w:trPr>
          <w:trHeight w:val="540"/>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8B5482" w:rsidRPr="00E53558" w:rsidRDefault="008B5482"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8B5482" w:rsidRPr="00E53558" w:rsidRDefault="008B5482" w:rsidP="00B9088A">
            <w:pPr>
              <w:jc w:val="center"/>
              <w:rPr>
                <w:rFonts w:cs="Arial"/>
                <w:b/>
                <w:bCs/>
                <w:color w:val="FFFFFF"/>
              </w:rPr>
            </w:pPr>
            <w:r w:rsidRPr="00E53558">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8B5482" w:rsidRPr="00E53558" w:rsidRDefault="008B5482" w:rsidP="00B9088A">
            <w:pPr>
              <w:jc w:val="center"/>
              <w:rPr>
                <w:rFonts w:cs="Arial"/>
                <w:b/>
                <w:bCs/>
                <w:color w:val="FFFFFF"/>
              </w:rPr>
            </w:pPr>
            <w:r w:rsidRPr="00E53558">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8B5482" w:rsidRPr="00E53558" w:rsidRDefault="008B5482"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8B5482" w:rsidRPr="00E53558" w:rsidRDefault="008B5482" w:rsidP="00B9088A">
            <w:pPr>
              <w:jc w:val="center"/>
              <w:rPr>
                <w:rFonts w:cs="Arial"/>
                <w:b/>
                <w:bCs/>
                <w:color w:val="FFFFFF"/>
                <w:sz w:val="16"/>
                <w:szCs w:val="16"/>
              </w:rPr>
            </w:pPr>
            <w:r w:rsidRPr="00E53558">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8B5482" w:rsidRPr="00E53558" w:rsidRDefault="008B5482" w:rsidP="00B9088A">
            <w:pPr>
              <w:jc w:val="center"/>
              <w:rPr>
                <w:rFonts w:cs="Arial"/>
                <w:b/>
                <w:bCs/>
                <w:color w:val="FFFFFF"/>
                <w:sz w:val="16"/>
                <w:szCs w:val="16"/>
              </w:rPr>
            </w:pPr>
            <w:r w:rsidRPr="00E53558">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12E28131" w14:textId="77777777" w:rsidR="008B5482" w:rsidRPr="00E53558" w:rsidRDefault="008B5482"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8B5482" w:rsidRPr="00E53558" w:rsidRDefault="008B5482" w:rsidP="00B9088A">
            <w:pPr>
              <w:jc w:val="center"/>
              <w:rPr>
                <w:rFonts w:cs="Arial"/>
                <w:b/>
                <w:bCs/>
                <w:color w:val="FFFFFF"/>
              </w:rPr>
            </w:pPr>
            <w:r w:rsidRPr="00E53558">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8B5482" w:rsidRPr="00E53558" w:rsidRDefault="008B5482" w:rsidP="00B9088A">
            <w:pPr>
              <w:jc w:val="center"/>
              <w:rPr>
                <w:rFonts w:cs="Arial"/>
                <w:b/>
                <w:bCs/>
                <w:color w:val="FFFFFF"/>
              </w:rPr>
            </w:pPr>
            <w:r w:rsidRPr="00E53558">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50B009D4" w:rsidR="008B5482" w:rsidRPr="00E53558" w:rsidRDefault="008B5482" w:rsidP="00B9088A">
            <w:pPr>
              <w:jc w:val="center"/>
              <w:rPr>
                <w:rFonts w:cs="Arial"/>
                <w:b/>
                <w:bCs/>
                <w:color w:val="FFFFFF"/>
              </w:rPr>
            </w:pPr>
            <w:r w:rsidRPr="00E53558">
              <w:rPr>
                <w:rFonts w:cs="Arial"/>
                <w:b/>
                <w:bCs/>
                <w:color w:val="FFFFFF"/>
              </w:rPr>
              <w:t>(</w:t>
            </w:r>
            <w:r>
              <w:rPr>
                <w:rFonts w:cs="Arial"/>
                <w:b/>
                <w:bCs/>
                <w:color w:val="FFFFFF"/>
              </w:rPr>
              <w:t>M</w:t>
            </w:r>
            <w:r w:rsidRPr="00E53558">
              <w:rPr>
                <w:rFonts w:cs="Arial"/>
                <w:b/>
                <w:bCs/>
                <w:color w:val="FFFFFF"/>
              </w:rPr>
              <w:t>W-s)</w:t>
            </w:r>
          </w:p>
        </w:tc>
      </w:tr>
      <w:tr w:rsidR="008B5482" w:rsidRPr="003E56B1" w14:paraId="123BAA54" w14:textId="77777777" w:rsidTr="008B5482">
        <w:trPr>
          <w:trHeight w:val="435"/>
        </w:trPr>
        <w:tc>
          <w:tcPr>
            <w:tcW w:w="1217" w:type="dxa"/>
            <w:tcBorders>
              <w:top w:val="single" w:sz="4" w:space="0" w:color="auto"/>
              <w:left w:val="single" w:sz="8" w:space="0" w:color="auto"/>
              <w:bottom w:val="single" w:sz="8" w:space="0" w:color="auto"/>
              <w:right w:val="single" w:sz="8" w:space="0" w:color="auto"/>
            </w:tcBorders>
            <w:shd w:val="clear" w:color="auto" w:fill="B8CCE4"/>
            <w:noWrap/>
          </w:tcPr>
          <w:p w14:paraId="5951B535" w14:textId="1CC480B3" w:rsidR="008B5482" w:rsidRPr="003E56B1" w:rsidRDefault="008B5482" w:rsidP="00E53558">
            <w:pPr>
              <w:jc w:val="center"/>
              <w:rPr>
                <w:rFonts w:cs="Arial"/>
                <w:color w:val="000000"/>
                <w:sz w:val="18"/>
                <w:szCs w:val="18"/>
                <w:highlight w:val="yellow"/>
              </w:rPr>
            </w:pPr>
            <w:r w:rsidRPr="00FF55E9">
              <w:t>09/05/2022 23:48:10</w:t>
            </w:r>
          </w:p>
        </w:tc>
        <w:tc>
          <w:tcPr>
            <w:tcW w:w="1228" w:type="dxa"/>
            <w:tcBorders>
              <w:top w:val="single" w:sz="4" w:space="0" w:color="auto"/>
              <w:left w:val="nil"/>
              <w:bottom w:val="single" w:sz="8" w:space="0" w:color="auto"/>
              <w:right w:val="single" w:sz="8" w:space="0" w:color="auto"/>
            </w:tcBorders>
            <w:shd w:val="clear" w:color="auto" w:fill="B8CCE4"/>
            <w:noWrap/>
          </w:tcPr>
          <w:p w14:paraId="2EA1A8F1" w14:textId="01A397F5" w:rsidR="008B5482" w:rsidRPr="003E56B1" w:rsidRDefault="008B5482" w:rsidP="00E53558">
            <w:pPr>
              <w:jc w:val="center"/>
              <w:rPr>
                <w:rFonts w:cs="Arial"/>
                <w:color w:val="000000"/>
                <w:sz w:val="18"/>
                <w:szCs w:val="18"/>
                <w:highlight w:val="yellow"/>
              </w:rPr>
            </w:pPr>
            <w:r w:rsidRPr="00FF55E9">
              <w:t>0.186</w:t>
            </w:r>
          </w:p>
        </w:tc>
        <w:tc>
          <w:tcPr>
            <w:tcW w:w="1228" w:type="dxa"/>
            <w:tcBorders>
              <w:top w:val="single" w:sz="4" w:space="0" w:color="auto"/>
              <w:left w:val="nil"/>
              <w:bottom w:val="single" w:sz="8" w:space="0" w:color="auto"/>
              <w:right w:val="single" w:sz="8" w:space="0" w:color="auto"/>
            </w:tcBorders>
            <w:shd w:val="clear" w:color="auto" w:fill="B8CCE4"/>
            <w:noWrap/>
          </w:tcPr>
          <w:p w14:paraId="0ADAF49B" w14:textId="0C2860F0" w:rsidR="008B5482" w:rsidRPr="003E56B1" w:rsidRDefault="008B5482" w:rsidP="00E53558">
            <w:pPr>
              <w:jc w:val="center"/>
              <w:rPr>
                <w:rFonts w:cs="Arial"/>
                <w:color w:val="000000"/>
                <w:sz w:val="18"/>
                <w:szCs w:val="18"/>
                <w:highlight w:val="yellow"/>
              </w:rPr>
            </w:pPr>
            <w:r w:rsidRPr="00FF55E9">
              <w:t>59.810</w:t>
            </w:r>
          </w:p>
        </w:tc>
        <w:tc>
          <w:tcPr>
            <w:tcW w:w="1039" w:type="dxa"/>
            <w:tcBorders>
              <w:top w:val="single" w:sz="4" w:space="0" w:color="auto"/>
              <w:left w:val="nil"/>
              <w:bottom w:val="single" w:sz="8" w:space="0" w:color="auto"/>
              <w:right w:val="single" w:sz="8" w:space="0" w:color="auto"/>
            </w:tcBorders>
            <w:shd w:val="clear" w:color="auto" w:fill="B8CCE4"/>
            <w:noWrap/>
          </w:tcPr>
          <w:p w14:paraId="0CE683A0" w14:textId="2D9E04B6" w:rsidR="008B5482" w:rsidRPr="003E56B1" w:rsidRDefault="008B5482" w:rsidP="00E53558">
            <w:pPr>
              <w:jc w:val="center"/>
              <w:rPr>
                <w:rFonts w:cs="Arial"/>
                <w:color w:val="000000"/>
                <w:sz w:val="18"/>
                <w:szCs w:val="18"/>
                <w:highlight w:val="yellow"/>
              </w:rPr>
            </w:pPr>
            <w:r w:rsidRPr="00FF55E9">
              <w:t>00:05:14</w:t>
            </w:r>
          </w:p>
        </w:tc>
        <w:tc>
          <w:tcPr>
            <w:tcW w:w="1034" w:type="dxa"/>
            <w:tcBorders>
              <w:top w:val="single" w:sz="4" w:space="0" w:color="auto"/>
              <w:left w:val="nil"/>
              <w:bottom w:val="single" w:sz="8" w:space="0" w:color="auto"/>
              <w:right w:val="single" w:sz="8" w:space="0" w:color="auto"/>
            </w:tcBorders>
            <w:shd w:val="clear" w:color="auto" w:fill="B8CCE4"/>
            <w:noWrap/>
          </w:tcPr>
          <w:p w14:paraId="02545623" w14:textId="5F815C6C" w:rsidR="008B5482" w:rsidRPr="003E56B1" w:rsidRDefault="008B5482" w:rsidP="00E53558">
            <w:pPr>
              <w:jc w:val="center"/>
              <w:rPr>
                <w:rFonts w:cs="Arial"/>
                <w:color w:val="000000"/>
                <w:sz w:val="18"/>
                <w:szCs w:val="18"/>
                <w:highlight w:val="yellow"/>
              </w:rPr>
            </w:pPr>
            <w:r w:rsidRPr="00FF55E9">
              <w:t>0.68</w:t>
            </w:r>
          </w:p>
        </w:tc>
        <w:tc>
          <w:tcPr>
            <w:tcW w:w="901" w:type="dxa"/>
            <w:tcBorders>
              <w:top w:val="single" w:sz="4" w:space="0" w:color="auto"/>
              <w:left w:val="nil"/>
              <w:bottom w:val="single" w:sz="8" w:space="0" w:color="auto"/>
              <w:right w:val="single" w:sz="8" w:space="0" w:color="auto"/>
            </w:tcBorders>
            <w:shd w:val="clear" w:color="auto" w:fill="B8CCE4"/>
            <w:noWrap/>
          </w:tcPr>
          <w:p w14:paraId="78793B5A" w14:textId="6655213A" w:rsidR="008B5482" w:rsidRPr="003E56B1" w:rsidRDefault="008B5482" w:rsidP="00E53558">
            <w:pPr>
              <w:jc w:val="center"/>
              <w:rPr>
                <w:rFonts w:cs="Arial"/>
                <w:color w:val="000000"/>
                <w:sz w:val="18"/>
                <w:szCs w:val="18"/>
                <w:highlight w:val="yellow"/>
              </w:rPr>
            </w:pPr>
            <w:r w:rsidRPr="00FF55E9">
              <w:t>13%</w:t>
            </w:r>
          </w:p>
        </w:tc>
        <w:tc>
          <w:tcPr>
            <w:tcW w:w="767" w:type="dxa"/>
            <w:tcBorders>
              <w:top w:val="single" w:sz="4" w:space="0" w:color="auto"/>
              <w:left w:val="nil"/>
              <w:bottom w:val="single" w:sz="8" w:space="0" w:color="auto"/>
              <w:right w:val="single" w:sz="8" w:space="0" w:color="auto"/>
            </w:tcBorders>
            <w:shd w:val="clear" w:color="auto" w:fill="B8CCE4"/>
            <w:noWrap/>
          </w:tcPr>
          <w:p w14:paraId="5DE6E634" w14:textId="77F778A7" w:rsidR="008B5482" w:rsidRPr="003E56B1" w:rsidRDefault="008B5482" w:rsidP="00E53558">
            <w:pPr>
              <w:jc w:val="center"/>
              <w:rPr>
                <w:rFonts w:cs="Arial"/>
                <w:color w:val="000000"/>
                <w:sz w:val="18"/>
                <w:szCs w:val="18"/>
                <w:highlight w:val="yellow"/>
              </w:rPr>
            </w:pPr>
            <w:r w:rsidRPr="00FF55E9">
              <w:t>1208</w:t>
            </w:r>
          </w:p>
        </w:tc>
        <w:tc>
          <w:tcPr>
            <w:tcW w:w="828" w:type="dxa"/>
            <w:tcBorders>
              <w:top w:val="single" w:sz="4" w:space="0" w:color="auto"/>
              <w:left w:val="nil"/>
              <w:bottom w:val="single" w:sz="8" w:space="0" w:color="auto"/>
              <w:right w:val="single" w:sz="8" w:space="0" w:color="auto"/>
            </w:tcBorders>
            <w:shd w:val="clear" w:color="auto" w:fill="B8CCE4"/>
            <w:noWrap/>
          </w:tcPr>
          <w:p w14:paraId="7E1A490E" w14:textId="0A405D55" w:rsidR="008B5482" w:rsidRPr="003E56B1" w:rsidRDefault="008B5482" w:rsidP="00E53558">
            <w:pPr>
              <w:jc w:val="center"/>
              <w:rPr>
                <w:rFonts w:cs="Arial"/>
                <w:color w:val="000000"/>
                <w:sz w:val="18"/>
                <w:szCs w:val="18"/>
                <w:highlight w:val="yellow"/>
              </w:rPr>
            </w:pPr>
            <w:r w:rsidRPr="00FF55E9">
              <w:t>46,201</w:t>
            </w:r>
          </w:p>
        </w:tc>
        <w:tc>
          <w:tcPr>
            <w:tcW w:w="617" w:type="dxa"/>
            <w:tcBorders>
              <w:top w:val="single" w:sz="4" w:space="0" w:color="auto"/>
              <w:left w:val="nil"/>
              <w:bottom w:val="single" w:sz="8" w:space="0" w:color="auto"/>
              <w:right w:val="single" w:sz="8" w:space="0" w:color="auto"/>
            </w:tcBorders>
            <w:shd w:val="clear" w:color="auto" w:fill="B8CCE4"/>
            <w:noWrap/>
          </w:tcPr>
          <w:p w14:paraId="51719B11" w14:textId="2C36003C" w:rsidR="008B5482" w:rsidRPr="003E56B1" w:rsidRDefault="008B5482" w:rsidP="00E53558">
            <w:pPr>
              <w:jc w:val="center"/>
              <w:rPr>
                <w:rFonts w:cs="Arial"/>
                <w:color w:val="000000"/>
                <w:sz w:val="18"/>
                <w:szCs w:val="18"/>
                <w:highlight w:val="yellow"/>
              </w:rPr>
            </w:pPr>
            <w:r w:rsidRPr="00FF55E9">
              <w:t>18%</w:t>
            </w:r>
          </w:p>
        </w:tc>
        <w:tc>
          <w:tcPr>
            <w:tcW w:w="939" w:type="dxa"/>
            <w:tcBorders>
              <w:top w:val="single" w:sz="4" w:space="0" w:color="auto"/>
              <w:left w:val="nil"/>
              <w:bottom w:val="single" w:sz="8" w:space="0" w:color="auto"/>
              <w:right w:val="single" w:sz="8" w:space="0" w:color="auto"/>
            </w:tcBorders>
            <w:shd w:val="clear" w:color="auto" w:fill="B8CCE4"/>
            <w:noWrap/>
          </w:tcPr>
          <w:p w14:paraId="0E56B41E" w14:textId="428CEF19" w:rsidR="008B5482" w:rsidRPr="003E56B1" w:rsidRDefault="008B5482" w:rsidP="00E53558">
            <w:pPr>
              <w:jc w:val="center"/>
              <w:rPr>
                <w:rFonts w:cs="Arial"/>
                <w:color w:val="000000"/>
                <w:sz w:val="18"/>
                <w:szCs w:val="18"/>
                <w:highlight w:val="yellow"/>
              </w:rPr>
            </w:pPr>
            <w:r w:rsidRPr="00FF55E9">
              <w:t>281,556</w:t>
            </w:r>
          </w:p>
        </w:tc>
      </w:tr>
    </w:tbl>
    <w:p w14:paraId="29A645BA" w14:textId="77777777" w:rsidR="0087390C" w:rsidRPr="00E53558" w:rsidRDefault="0087390C" w:rsidP="00670135">
      <w:pPr>
        <w:rPr>
          <w:szCs w:val="21"/>
        </w:rPr>
      </w:pPr>
    </w:p>
    <w:p w14:paraId="00651CB0" w14:textId="535D7F58" w:rsidR="001631F3" w:rsidRPr="00E53558" w:rsidRDefault="00F851DA" w:rsidP="00670135">
      <w:pPr>
        <w:jc w:val="center"/>
        <w:rPr>
          <w:szCs w:val="21"/>
        </w:rPr>
      </w:pPr>
      <w:r w:rsidRPr="00E53558">
        <w:rPr>
          <w:sz w:val="16"/>
        </w:rPr>
        <w:t>(Note: All data on this graph encompasses frequency event analysis based on BAL-001-TRE-</w:t>
      </w:r>
      <w:r w:rsidR="008B5482">
        <w:rPr>
          <w:sz w:val="16"/>
        </w:rPr>
        <w:t>2</w:t>
      </w:r>
      <w:r w:rsidRPr="00E53558">
        <w:rPr>
          <w:sz w:val="16"/>
        </w:rPr>
        <w:t>.)</w:t>
      </w:r>
    </w:p>
    <w:p w14:paraId="379060B3" w14:textId="2423D7A1" w:rsidR="00092401" w:rsidRPr="003E56B1" w:rsidRDefault="00092401" w:rsidP="00670135">
      <w:pPr>
        <w:jc w:val="center"/>
        <w:rPr>
          <w:highlight w:val="yellow"/>
        </w:rPr>
      </w:pPr>
    </w:p>
    <w:p w14:paraId="779D83B6" w14:textId="571AC02E" w:rsidR="00D76EE0" w:rsidRPr="003E56B1" w:rsidRDefault="00D76EE0" w:rsidP="00670135">
      <w:pPr>
        <w:jc w:val="center"/>
        <w:rPr>
          <w:highlight w:val="yellow"/>
        </w:rPr>
      </w:pPr>
    </w:p>
    <w:p w14:paraId="29B4B031" w14:textId="68A35443" w:rsidR="003E7D72" w:rsidRPr="003E56B1" w:rsidRDefault="003E7D72" w:rsidP="00670135">
      <w:pPr>
        <w:jc w:val="center"/>
        <w:rPr>
          <w:highlight w:val="yellow"/>
        </w:rPr>
      </w:pPr>
    </w:p>
    <w:p w14:paraId="1FE68845" w14:textId="6C0EEB72" w:rsidR="000A50F5" w:rsidRPr="003E56B1" w:rsidRDefault="002F791F" w:rsidP="00670135">
      <w:pPr>
        <w:jc w:val="center"/>
        <w:rPr>
          <w:highlight w:val="yellow"/>
        </w:rPr>
      </w:pPr>
      <w:r w:rsidRPr="00C42970">
        <w:rPr>
          <w:noProof/>
        </w:rPr>
        <w:drawing>
          <wp:inline distT="0" distB="0" distL="0" distR="0" wp14:anchorId="136B6436" wp14:editId="0155FFA1">
            <wp:extent cx="5943600" cy="353785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537857"/>
                    </a:xfrm>
                    <a:prstGeom prst="rect">
                      <a:avLst/>
                    </a:prstGeom>
                  </pic:spPr>
                </pic:pic>
              </a:graphicData>
            </a:graphic>
          </wp:inline>
        </w:drawing>
      </w:r>
    </w:p>
    <w:p w14:paraId="197B3596" w14:textId="26C37B7C" w:rsidR="000A50F5" w:rsidRPr="003E56B1" w:rsidRDefault="000A50F5" w:rsidP="00670135">
      <w:pPr>
        <w:jc w:val="center"/>
        <w:rPr>
          <w:highlight w:val="yellow"/>
        </w:rPr>
      </w:pPr>
    </w:p>
    <w:p w14:paraId="6B0BB703" w14:textId="3886332D" w:rsidR="009C7925" w:rsidRPr="00A71E66" w:rsidRDefault="009C7925" w:rsidP="00670135">
      <w:pPr>
        <w:pStyle w:val="Heading2"/>
      </w:pPr>
      <w:bookmarkStart w:id="253" w:name="_Toc90113253"/>
      <w:bookmarkStart w:id="254" w:name="_Toc90367424"/>
      <w:bookmarkStart w:id="255" w:name="_Toc100847921"/>
      <w:r w:rsidRPr="005630B9">
        <w:lastRenderedPageBreak/>
        <w:t>Responsive Reserve Events</w:t>
      </w:r>
      <w:bookmarkEnd w:id="253"/>
      <w:bookmarkEnd w:id="254"/>
      <w:bookmarkEnd w:id="255"/>
    </w:p>
    <w:p w14:paraId="3B78ED78" w14:textId="1D282B75" w:rsidR="009C7925" w:rsidRPr="005630B9" w:rsidRDefault="009C7925" w:rsidP="00670135">
      <w:pPr>
        <w:rPr>
          <w:szCs w:val="21"/>
        </w:rPr>
      </w:pPr>
      <w:r w:rsidRPr="005630B9">
        <w:rPr>
          <w:szCs w:val="21"/>
        </w:rPr>
        <w:t xml:space="preserve">There </w:t>
      </w:r>
      <w:r w:rsidR="002F791F" w:rsidRPr="005630B9">
        <w:rPr>
          <w:szCs w:val="21"/>
        </w:rPr>
        <w:t>was 1</w:t>
      </w:r>
      <w:r w:rsidRPr="005630B9">
        <w:rPr>
          <w:szCs w:val="21"/>
        </w:rPr>
        <w:t xml:space="preserve"> event where Responsive Reserve MWs were released to SCED. The events highlighted in blue were related to frequency events reported in Section 2.1 above.</w:t>
      </w:r>
    </w:p>
    <w:p w14:paraId="5AEDE964" w14:textId="52200278" w:rsidR="00D97E06" w:rsidRPr="003E56B1"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3E56B1"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5630B9" w:rsidRDefault="00933FB9" w:rsidP="00933FB9">
            <w:pPr>
              <w:jc w:val="center"/>
              <w:rPr>
                <w:rFonts w:cs="Arial"/>
                <w:color w:val="FFFFFF"/>
              </w:rPr>
            </w:pPr>
            <w:r w:rsidRPr="005630B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5630B9" w:rsidRDefault="00933FB9" w:rsidP="00933FB9">
            <w:pPr>
              <w:jc w:val="center"/>
              <w:rPr>
                <w:rFonts w:cs="Arial"/>
                <w:color w:val="FFFFFF"/>
              </w:rPr>
            </w:pPr>
            <w:r w:rsidRPr="005630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5630B9" w:rsidRDefault="00933FB9" w:rsidP="00933FB9">
            <w:pPr>
              <w:jc w:val="center"/>
              <w:rPr>
                <w:rFonts w:cs="Arial"/>
                <w:color w:val="FFFFFF"/>
              </w:rPr>
            </w:pPr>
            <w:r w:rsidRPr="005630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5630B9" w:rsidRDefault="00933FB9" w:rsidP="00933FB9">
            <w:pPr>
              <w:jc w:val="center"/>
              <w:rPr>
                <w:rFonts w:cs="Arial"/>
                <w:color w:val="FFFFFF"/>
              </w:rPr>
            </w:pPr>
            <w:r w:rsidRPr="005630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5630B9" w:rsidRDefault="00933FB9" w:rsidP="00933FB9">
            <w:pPr>
              <w:jc w:val="center"/>
              <w:rPr>
                <w:rFonts w:cs="Arial"/>
                <w:color w:val="FFFFFF"/>
              </w:rPr>
            </w:pPr>
            <w:r w:rsidRPr="005630B9">
              <w:rPr>
                <w:rFonts w:cs="Arial"/>
                <w:color w:val="FFFFFF"/>
              </w:rPr>
              <w:t>Comments</w:t>
            </w:r>
          </w:p>
        </w:tc>
      </w:tr>
      <w:tr w:rsidR="005630B9" w:rsidRPr="003E56B1" w14:paraId="0D35189D" w14:textId="77777777" w:rsidTr="00C244BB">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4DBD15EB" w14:textId="2E35D05A" w:rsidR="005630B9" w:rsidRPr="003E56B1" w:rsidRDefault="005630B9" w:rsidP="005630B9">
            <w:pPr>
              <w:jc w:val="center"/>
              <w:rPr>
                <w:rFonts w:cs="Arial"/>
                <w:color w:val="000000"/>
                <w:highlight w:val="yellow"/>
              </w:rPr>
            </w:pPr>
            <w:r w:rsidRPr="00107B74">
              <w:t>09/05/2022 23:48:16</w:t>
            </w:r>
          </w:p>
        </w:tc>
        <w:tc>
          <w:tcPr>
            <w:tcW w:w="2160" w:type="dxa"/>
            <w:tcBorders>
              <w:top w:val="single" w:sz="8" w:space="0" w:color="000000"/>
              <w:left w:val="nil"/>
              <w:bottom w:val="single" w:sz="8" w:space="0" w:color="000000"/>
              <w:right w:val="single" w:sz="8" w:space="0" w:color="auto"/>
            </w:tcBorders>
            <w:shd w:val="clear" w:color="auto" w:fill="B8CCE4"/>
            <w:hideMark/>
          </w:tcPr>
          <w:p w14:paraId="69FEA971" w14:textId="0CF6D917" w:rsidR="005630B9" w:rsidRPr="003E56B1" w:rsidRDefault="005630B9" w:rsidP="005630B9">
            <w:pPr>
              <w:jc w:val="center"/>
              <w:rPr>
                <w:rFonts w:cs="Arial"/>
                <w:color w:val="000000"/>
                <w:highlight w:val="yellow"/>
              </w:rPr>
            </w:pPr>
            <w:r w:rsidRPr="00107B74">
              <w:t>09/05/2022 23:52:44</w:t>
            </w:r>
          </w:p>
        </w:tc>
        <w:tc>
          <w:tcPr>
            <w:tcW w:w="1540" w:type="dxa"/>
            <w:tcBorders>
              <w:top w:val="single" w:sz="4" w:space="0" w:color="auto"/>
              <w:left w:val="nil"/>
              <w:bottom w:val="single" w:sz="8" w:space="0" w:color="auto"/>
              <w:right w:val="single" w:sz="8" w:space="0" w:color="auto"/>
            </w:tcBorders>
            <w:shd w:val="clear" w:color="auto" w:fill="B8CCE4"/>
            <w:noWrap/>
            <w:hideMark/>
          </w:tcPr>
          <w:p w14:paraId="69B7426B" w14:textId="27DE36F1" w:rsidR="005630B9" w:rsidRPr="003E56B1" w:rsidRDefault="005630B9" w:rsidP="005630B9">
            <w:pPr>
              <w:jc w:val="center"/>
              <w:rPr>
                <w:rFonts w:cs="Arial"/>
                <w:color w:val="000000"/>
                <w:highlight w:val="yellow"/>
              </w:rPr>
            </w:pPr>
            <w:r w:rsidRPr="00107B74">
              <w:t>00:04:28</w:t>
            </w:r>
          </w:p>
        </w:tc>
        <w:tc>
          <w:tcPr>
            <w:tcW w:w="1660" w:type="dxa"/>
            <w:tcBorders>
              <w:top w:val="nil"/>
              <w:left w:val="nil"/>
              <w:bottom w:val="single" w:sz="8" w:space="0" w:color="000000"/>
              <w:right w:val="single" w:sz="8" w:space="0" w:color="auto"/>
            </w:tcBorders>
            <w:shd w:val="clear" w:color="auto" w:fill="B8CCE4"/>
            <w:hideMark/>
          </w:tcPr>
          <w:p w14:paraId="367BF211" w14:textId="63454D43" w:rsidR="005630B9" w:rsidRPr="003E56B1" w:rsidRDefault="005630B9" w:rsidP="005630B9">
            <w:pPr>
              <w:jc w:val="center"/>
              <w:rPr>
                <w:rFonts w:cs="Arial"/>
                <w:color w:val="000000"/>
                <w:highlight w:val="yellow"/>
              </w:rPr>
            </w:pPr>
            <w:r w:rsidRPr="00107B74">
              <w:t>1219</w:t>
            </w:r>
          </w:p>
        </w:tc>
        <w:tc>
          <w:tcPr>
            <w:tcW w:w="2920" w:type="dxa"/>
            <w:tcBorders>
              <w:top w:val="nil"/>
              <w:left w:val="nil"/>
              <w:bottom w:val="single" w:sz="8" w:space="0" w:color="auto"/>
              <w:right w:val="single" w:sz="8" w:space="0" w:color="auto"/>
            </w:tcBorders>
            <w:shd w:val="clear" w:color="auto" w:fill="B8CCE4"/>
            <w:noWrap/>
            <w:hideMark/>
          </w:tcPr>
          <w:p w14:paraId="4C023EEE" w14:textId="74B1E1F9" w:rsidR="005630B9" w:rsidRPr="003E56B1" w:rsidRDefault="005630B9" w:rsidP="005630B9">
            <w:pPr>
              <w:jc w:val="center"/>
              <w:rPr>
                <w:rFonts w:cs="Arial"/>
                <w:highlight w:val="yellow"/>
              </w:rPr>
            </w:pPr>
          </w:p>
        </w:tc>
      </w:tr>
    </w:tbl>
    <w:p w14:paraId="1BDC3D1E" w14:textId="6D433C54" w:rsidR="009C7925" w:rsidRPr="003E56B1" w:rsidRDefault="009C7925" w:rsidP="00670135">
      <w:pPr>
        <w:rPr>
          <w:szCs w:val="21"/>
          <w:highlight w:val="yellow"/>
        </w:rPr>
      </w:pPr>
    </w:p>
    <w:p w14:paraId="6B216F14" w14:textId="77777777" w:rsidR="009C7925" w:rsidRPr="00DF4049" w:rsidRDefault="009C7925" w:rsidP="00670135">
      <w:pPr>
        <w:pStyle w:val="Heading2"/>
      </w:pPr>
      <w:bookmarkStart w:id="256" w:name="_Toc90113254"/>
      <w:bookmarkStart w:id="257" w:name="_Toc90367425"/>
      <w:bookmarkStart w:id="258" w:name="_Toc100847922"/>
      <w:r w:rsidRPr="00DF4049">
        <w:t>Load Resource Events</w:t>
      </w:r>
      <w:bookmarkEnd w:id="256"/>
      <w:bookmarkEnd w:id="257"/>
      <w:bookmarkEnd w:id="258"/>
    </w:p>
    <w:p w14:paraId="6C679BF7" w14:textId="02197D3F" w:rsidR="00066F44" w:rsidRPr="00DF4049" w:rsidRDefault="00D43761" w:rsidP="00670135">
      <w:pPr>
        <w:rPr>
          <w:szCs w:val="21"/>
        </w:rPr>
      </w:pPr>
      <w:r w:rsidRPr="00DF4049">
        <w:rPr>
          <w:szCs w:val="21"/>
        </w:rPr>
        <w:t>N</w:t>
      </w:r>
      <w:r w:rsidR="000937C9" w:rsidRPr="00DF4049">
        <w:rPr>
          <w:szCs w:val="21"/>
        </w:rPr>
        <w:t>one.</w:t>
      </w:r>
    </w:p>
    <w:p w14:paraId="3C1374FA" w14:textId="77777777" w:rsidR="00066F44" w:rsidRPr="003E56B1" w:rsidRDefault="00066F44" w:rsidP="00670135">
      <w:pPr>
        <w:rPr>
          <w:szCs w:val="21"/>
          <w:highlight w:val="yellow"/>
        </w:rPr>
      </w:pPr>
    </w:p>
    <w:p w14:paraId="6EF555AA" w14:textId="12BF0068" w:rsidR="0084437F" w:rsidRPr="001D0FE7" w:rsidRDefault="001665CF" w:rsidP="00670135">
      <w:pPr>
        <w:pStyle w:val="Heading1"/>
      </w:pPr>
      <w:bookmarkStart w:id="259" w:name="_Toc100847923"/>
      <w:r w:rsidRPr="001D0FE7">
        <w:t>Reliability Unit Commitment</w:t>
      </w:r>
      <w:bookmarkEnd w:id="259"/>
    </w:p>
    <w:p w14:paraId="7124CC96" w14:textId="576FCB03" w:rsidR="00082EBF" w:rsidRPr="001D0FE7" w:rsidRDefault="00082EBF" w:rsidP="00670135">
      <w:pPr>
        <w:rPr>
          <w:rFonts w:cs="Arial"/>
          <w:szCs w:val="21"/>
        </w:rPr>
      </w:pPr>
      <w:r w:rsidRPr="001D0FE7">
        <w:rPr>
          <w:rFonts w:cs="Arial"/>
          <w:szCs w:val="21"/>
        </w:rPr>
        <w:t xml:space="preserve">ERCOT reports on Reliability Unit Commitments (RUC) </w:t>
      </w:r>
      <w:r w:rsidR="001E5DB2" w:rsidRPr="001D0FE7">
        <w:rPr>
          <w:rFonts w:cs="Arial"/>
          <w:szCs w:val="21"/>
        </w:rPr>
        <w:t>monthly</w:t>
      </w:r>
      <w:r w:rsidRPr="001D0FE7">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1D0FE7">
        <w:rPr>
          <w:rFonts w:cs="Arial"/>
          <w:szCs w:val="21"/>
        </w:rPr>
        <w:sym w:font="Wingdings" w:char="F0E0"/>
      </w:r>
      <w:r w:rsidRPr="001D0FE7">
        <w:rPr>
          <w:rFonts w:cs="Arial"/>
          <w:szCs w:val="21"/>
        </w:rPr>
        <w:t xml:space="preserve"> Generation </w:t>
      </w:r>
      <w:r w:rsidRPr="001D0FE7">
        <w:rPr>
          <w:rFonts w:cs="Arial"/>
          <w:szCs w:val="21"/>
        </w:rPr>
        <w:sym w:font="Wingdings" w:char="F0E0"/>
      </w:r>
      <w:r w:rsidRPr="001D0FE7">
        <w:rPr>
          <w:rFonts w:cs="Arial"/>
          <w:szCs w:val="21"/>
        </w:rPr>
        <w:t xml:space="preserve"> Reliability Unit Commitment.</w:t>
      </w:r>
    </w:p>
    <w:p w14:paraId="2BC980F8" w14:textId="77777777" w:rsidR="00082EBF" w:rsidRPr="001D0FE7" w:rsidRDefault="00082EBF" w:rsidP="00670135">
      <w:pPr>
        <w:jc w:val="both"/>
        <w:rPr>
          <w:rFonts w:cs="Arial"/>
          <w:szCs w:val="21"/>
        </w:rPr>
      </w:pPr>
    </w:p>
    <w:p w14:paraId="6C6561EA" w14:textId="22305BA3" w:rsidR="00082EBF" w:rsidRPr="001D0FE7" w:rsidRDefault="00082EBF" w:rsidP="00670135">
      <w:pPr>
        <w:jc w:val="both"/>
        <w:rPr>
          <w:rFonts w:cs="Arial"/>
          <w:szCs w:val="21"/>
        </w:rPr>
      </w:pPr>
      <w:r w:rsidRPr="001D0FE7">
        <w:rPr>
          <w:rFonts w:cs="Arial"/>
          <w:szCs w:val="21"/>
        </w:rPr>
        <w:t xml:space="preserve">There were </w:t>
      </w:r>
      <w:r w:rsidR="00267C4F" w:rsidRPr="001D0FE7">
        <w:rPr>
          <w:rFonts w:cs="Arial"/>
          <w:szCs w:val="21"/>
        </w:rPr>
        <w:t>no</w:t>
      </w:r>
      <w:r w:rsidRPr="001D0FE7">
        <w:rPr>
          <w:rFonts w:cs="Arial"/>
          <w:szCs w:val="21"/>
        </w:rPr>
        <w:t xml:space="preserve"> DRUC commitments.</w:t>
      </w:r>
    </w:p>
    <w:p w14:paraId="508C2C19" w14:textId="77777777" w:rsidR="005B6F68" w:rsidRPr="001D0FE7" w:rsidRDefault="005B6F68" w:rsidP="00670135">
      <w:pPr>
        <w:rPr>
          <w:rFonts w:cs="Arial"/>
          <w:szCs w:val="21"/>
        </w:rPr>
      </w:pPr>
    </w:p>
    <w:p w14:paraId="492CAB64" w14:textId="447F6009" w:rsidR="00066789" w:rsidRDefault="0084437F" w:rsidP="00670135">
      <w:pPr>
        <w:rPr>
          <w:rFonts w:cs="Arial"/>
          <w:szCs w:val="21"/>
        </w:rPr>
      </w:pPr>
      <w:r w:rsidRPr="001D0FE7">
        <w:rPr>
          <w:rFonts w:cs="Arial"/>
          <w:szCs w:val="21"/>
        </w:rPr>
        <w:t xml:space="preserve">There were </w:t>
      </w:r>
      <w:r w:rsidR="00874216" w:rsidRPr="001D0FE7">
        <w:rPr>
          <w:rFonts w:cs="Arial"/>
          <w:szCs w:val="21"/>
        </w:rPr>
        <w:t>1</w:t>
      </w:r>
      <w:r w:rsidR="001D0FE7" w:rsidRPr="001D0FE7">
        <w:rPr>
          <w:rFonts w:cs="Arial"/>
          <w:szCs w:val="21"/>
        </w:rPr>
        <w:t>77</w:t>
      </w:r>
      <w:r w:rsidRPr="001D0FE7">
        <w:rPr>
          <w:rFonts w:cs="Arial"/>
          <w:szCs w:val="21"/>
        </w:rPr>
        <w:t xml:space="preserve"> </w:t>
      </w:r>
      <w:r w:rsidR="006B39C9" w:rsidRPr="001D0FE7">
        <w:rPr>
          <w:rFonts w:cs="Arial"/>
          <w:szCs w:val="21"/>
        </w:rPr>
        <w:t>HRUC commitment</w:t>
      </w:r>
      <w:r w:rsidR="00F76FAD" w:rsidRPr="001D0FE7">
        <w:rPr>
          <w:rFonts w:cs="Arial"/>
          <w:szCs w:val="21"/>
        </w:rPr>
        <w:t>s</w:t>
      </w:r>
    </w:p>
    <w:p w14:paraId="65941355" w14:textId="77777777" w:rsidR="00A71E66" w:rsidRPr="001D0FE7" w:rsidRDefault="00A71E66" w:rsidP="00670135">
      <w:pPr>
        <w:rPr>
          <w:rFonts w:cs="Arial"/>
          <w:szCs w:val="21"/>
        </w:rPr>
      </w:pPr>
    </w:p>
    <w:tbl>
      <w:tblPr>
        <w:tblW w:w="8887" w:type="dxa"/>
        <w:tblInd w:w="-5" w:type="dxa"/>
        <w:tblLook w:val="04A0" w:firstRow="1" w:lastRow="0" w:firstColumn="1" w:lastColumn="0" w:noHBand="0" w:noVBand="1"/>
      </w:tblPr>
      <w:tblGrid>
        <w:gridCol w:w="2028"/>
        <w:gridCol w:w="1239"/>
        <w:gridCol w:w="1239"/>
        <w:gridCol w:w="1266"/>
        <w:gridCol w:w="1266"/>
        <w:gridCol w:w="1849"/>
      </w:tblGrid>
      <w:tr w:rsidR="00A71E66" w:rsidRPr="001D0FE7" w14:paraId="1A9C2850" w14:textId="77777777" w:rsidTr="00A71E66">
        <w:trPr>
          <w:trHeight w:val="525"/>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A71E66" w:rsidRPr="001D0FE7" w:rsidRDefault="00A71E66" w:rsidP="001D0FE7">
            <w:pPr>
              <w:jc w:val="center"/>
              <w:rPr>
                <w:rFonts w:cs="Arial"/>
                <w:b/>
                <w:bCs/>
                <w:color w:val="FFFFFF"/>
              </w:rPr>
            </w:pPr>
            <w:r w:rsidRPr="001D0FE7">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A71E66" w:rsidRPr="001D0FE7" w:rsidRDefault="00A71E66" w:rsidP="001D0FE7">
            <w:pPr>
              <w:jc w:val="center"/>
              <w:rPr>
                <w:rFonts w:cs="Arial"/>
                <w:b/>
                <w:bCs/>
                <w:color w:val="FFFFFF"/>
              </w:rPr>
            </w:pPr>
            <w:r w:rsidRPr="001D0FE7">
              <w:rPr>
                <w:rFonts w:cs="Arial"/>
                <w:b/>
                <w:bCs/>
                <w:color w:val="FFFFFF"/>
              </w:rPr>
              <w:t xml:space="preserve"># </w:t>
            </w:r>
            <w:proofErr w:type="gramStart"/>
            <w:r w:rsidRPr="001D0FE7">
              <w:rPr>
                <w:rFonts w:cs="Arial"/>
                <w:b/>
                <w:bCs/>
                <w:color w:val="FFFFFF"/>
              </w:rPr>
              <w:t>of</w:t>
            </w:r>
            <w:proofErr w:type="gramEnd"/>
            <w:r w:rsidRPr="001D0FE7">
              <w:rPr>
                <w:rFonts w:cs="Arial"/>
                <w:b/>
                <w:bCs/>
                <w:color w:val="FFFFFF"/>
              </w:rPr>
              <w:t xml:space="preserve"> Resources</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A71E66" w:rsidRPr="001D0FE7" w:rsidRDefault="00A71E66" w:rsidP="001D0FE7">
            <w:pPr>
              <w:jc w:val="center"/>
              <w:rPr>
                <w:rFonts w:cs="Arial"/>
                <w:b/>
                <w:bCs/>
                <w:color w:val="FFFFFF"/>
              </w:rPr>
            </w:pPr>
            <w:r w:rsidRPr="001D0FE7">
              <w:rPr>
                <w:rFonts w:cs="Arial"/>
                <w:b/>
                <w:bCs/>
                <w:color w:val="FFFFFF"/>
              </w:rPr>
              <w:t>Operating Day</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A71E66" w:rsidRPr="001D0FE7" w:rsidRDefault="00A71E66" w:rsidP="001D0FE7">
            <w:pPr>
              <w:jc w:val="center"/>
              <w:rPr>
                <w:rFonts w:cs="Arial"/>
                <w:b/>
                <w:bCs/>
                <w:color w:val="FFFFFF"/>
              </w:rPr>
            </w:pPr>
            <w:r w:rsidRPr="001D0FE7">
              <w:rPr>
                <w:rFonts w:cs="Arial"/>
                <w:b/>
                <w:bCs/>
                <w:color w:val="FFFFFF"/>
              </w:rPr>
              <w:t>Total # of Hours Committed</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A71E66" w:rsidRPr="001D0FE7" w:rsidRDefault="00A71E66" w:rsidP="001D0FE7">
            <w:pPr>
              <w:jc w:val="center"/>
              <w:rPr>
                <w:rFonts w:cs="Arial"/>
                <w:b/>
                <w:bCs/>
                <w:color w:val="FFFFFF"/>
              </w:rPr>
            </w:pPr>
            <w:r w:rsidRPr="001D0FE7">
              <w:rPr>
                <w:rFonts w:cs="Arial"/>
                <w:b/>
                <w:bCs/>
                <w:color w:val="FFFFFF"/>
              </w:rPr>
              <w:t xml:space="preserve"> Total MWhs </w:t>
            </w:r>
          </w:p>
        </w:tc>
        <w:tc>
          <w:tcPr>
            <w:tcW w:w="1849" w:type="dxa"/>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A71E66" w:rsidRPr="001D0FE7" w:rsidRDefault="00A71E66" w:rsidP="001D0FE7">
            <w:pPr>
              <w:jc w:val="center"/>
              <w:rPr>
                <w:rFonts w:cs="Arial"/>
                <w:b/>
                <w:bCs/>
                <w:color w:val="FFFFFF"/>
              </w:rPr>
            </w:pPr>
            <w:r w:rsidRPr="001D0FE7">
              <w:rPr>
                <w:rFonts w:cs="Arial"/>
                <w:b/>
                <w:bCs/>
                <w:color w:val="FFFFFF"/>
              </w:rPr>
              <w:t>Reason for Commitment</w:t>
            </w:r>
          </w:p>
        </w:tc>
      </w:tr>
      <w:tr w:rsidR="00A71E66" w:rsidRPr="001D0FE7" w14:paraId="5ACB13EE" w14:textId="77777777" w:rsidTr="00A71E66">
        <w:trPr>
          <w:trHeight w:val="114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3C35083" w14:textId="77777777" w:rsidR="00A71E66" w:rsidRPr="001D0FE7" w:rsidRDefault="00A71E66" w:rsidP="001D0FE7">
            <w:pPr>
              <w:jc w:val="center"/>
              <w:rPr>
                <w:rFonts w:cs="Arial"/>
              </w:rPr>
            </w:pPr>
            <w:r w:rsidRPr="001D0FE7">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F4AE6C" w14:textId="77777777" w:rsidR="00A71E66" w:rsidRPr="001D0FE7" w:rsidRDefault="00A71E66" w:rsidP="001D0FE7">
            <w:pPr>
              <w:jc w:val="center"/>
              <w:rPr>
                <w:rFonts w:cs="Arial"/>
              </w:rPr>
            </w:pPr>
            <w:r w:rsidRPr="001D0FE7">
              <w:rPr>
                <w:rFonts w:cs="Arial"/>
              </w:rPr>
              <w:t>15</w:t>
            </w:r>
          </w:p>
        </w:tc>
        <w:tc>
          <w:tcPr>
            <w:tcW w:w="1239" w:type="dxa"/>
            <w:tcBorders>
              <w:top w:val="nil"/>
              <w:left w:val="nil"/>
              <w:bottom w:val="single" w:sz="4" w:space="0" w:color="auto"/>
              <w:right w:val="single" w:sz="4" w:space="0" w:color="auto"/>
            </w:tcBorders>
            <w:shd w:val="clear" w:color="auto" w:fill="auto"/>
            <w:noWrap/>
            <w:vAlign w:val="center"/>
            <w:hideMark/>
          </w:tcPr>
          <w:p w14:paraId="13D43064" w14:textId="77777777" w:rsidR="00A71E66" w:rsidRPr="001D0FE7" w:rsidRDefault="00A71E66" w:rsidP="001D0FE7">
            <w:pPr>
              <w:jc w:val="center"/>
              <w:rPr>
                <w:rFonts w:cs="Arial"/>
                <w:color w:val="000000"/>
              </w:rPr>
            </w:pPr>
            <w:r w:rsidRPr="001D0FE7">
              <w:rPr>
                <w:rFonts w:cs="Arial"/>
                <w:color w:val="000000"/>
              </w:rPr>
              <w:t>09/01/2022</w:t>
            </w:r>
          </w:p>
        </w:tc>
        <w:tc>
          <w:tcPr>
            <w:tcW w:w="1266" w:type="dxa"/>
            <w:tcBorders>
              <w:top w:val="nil"/>
              <w:left w:val="nil"/>
              <w:bottom w:val="single" w:sz="4" w:space="0" w:color="auto"/>
              <w:right w:val="single" w:sz="4" w:space="0" w:color="auto"/>
            </w:tcBorders>
            <w:shd w:val="clear" w:color="auto" w:fill="auto"/>
            <w:noWrap/>
            <w:vAlign w:val="center"/>
            <w:hideMark/>
          </w:tcPr>
          <w:p w14:paraId="4E5126EC" w14:textId="77777777" w:rsidR="00A71E66" w:rsidRPr="001D0FE7" w:rsidRDefault="00A71E66" w:rsidP="001D0FE7">
            <w:pPr>
              <w:jc w:val="center"/>
              <w:rPr>
                <w:rFonts w:cs="Arial"/>
              </w:rPr>
            </w:pPr>
            <w:r w:rsidRPr="001D0FE7">
              <w:rPr>
                <w:rFonts w:cs="Arial"/>
              </w:rPr>
              <w:t>113</w:t>
            </w:r>
          </w:p>
        </w:tc>
        <w:tc>
          <w:tcPr>
            <w:tcW w:w="1266" w:type="dxa"/>
            <w:tcBorders>
              <w:top w:val="nil"/>
              <w:left w:val="nil"/>
              <w:bottom w:val="single" w:sz="4" w:space="0" w:color="auto"/>
              <w:right w:val="single" w:sz="4" w:space="0" w:color="auto"/>
            </w:tcBorders>
            <w:shd w:val="clear" w:color="auto" w:fill="auto"/>
            <w:noWrap/>
            <w:vAlign w:val="center"/>
            <w:hideMark/>
          </w:tcPr>
          <w:p w14:paraId="1A4F0739" w14:textId="77777777" w:rsidR="00A71E66" w:rsidRPr="001D0FE7" w:rsidRDefault="00A71E66" w:rsidP="001D0FE7">
            <w:pPr>
              <w:jc w:val="center"/>
              <w:rPr>
                <w:rFonts w:cs="Arial"/>
              </w:rPr>
            </w:pPr>
            <w:r w:rsidRPr="001D0FE7">
              <w:rPr>
                <w:rFonts w:cs="Arial"/>
              </w:rPr>
              <w:t xml:space="preserve">       32,521.0 </w:t>
            </w:r>
          </w:p>
        </w:tc>
        <w:tc>
          <w:tcPr>
            <w:tcW w:w="1849" w:type="dxa"/>
            <w:tcBorders>
              <w:top w:val="nil"/>
              <w:left w:val="nil"/>
              <w:bottom w:val="single" w:sz="4" w:space="0" w:color="auto"/>
              <w:right w:val="single" w:sz="4" w:space="0" w:color="auto"/>
            </w:tcBorders>
            <w:shd w:val="clear" w:color="auto" w:fill="auto"/>
            <w:vAlign w:val="center"/>
            <w:hideMark/>
          </w:tcPr>
          <w:p w14:paraId="64D4E73A"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2737D794" w14:textId="77777777" w:rsidTr="00A71E66">
        <w:trPr>
          <w:trHeight w:val="205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BC882D4" w14:textId="77777777" w:rsidR="00A71E66" w:rsidRPr="001D0FE7" w:rsidRDefault="00A71E66" w:rsidP="001D0FE7">
            <w:pPr>
              <w:jc w:val="center"/>
              <w:rPr>
                <w:rFonts w:cs="Arial"/>
              </w:rPr>
            </w:pPr>
            <w:r w:rsidRPr="001D0FE7">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64FD20A" w14:textId="77777777" w:rsidR="00A71E66" w:rsidRPr="001D0FE7" w:rsidRDefault="00A71E66" w:rsidP="001D0FE7">
            <w:pPr>
              <w:jc w:val="center"/>
              <w:rPr>
                <w:rFonts w:cs="Arial"/>
              </w:rPr>
            </w:pPr>
            <w:r w:rsidRPr="001D0FE7">
              <w:rPr>
                <w:rFonts w:cs="Arial"/>
              </w:rPr>
              <w:t>14</w:t>
            </w:r>
          </w:p>
        </w:tc>
        <w:tc>
          <w:tcPr>
            <w:tcW w:w="1239" w:type="dxa"/>
            <w:tcBorders>
              <w:top w:val="nil"/>
              <w:left w:val="nil"/>
              <w:bottom w:val="single" w:sz="4" w:space="0" w:color="auto"/>
              <w:right w:val="single" w:sz="4" w:space="0" w:color="auto"/>
            </w:tcBorders>
            <w:shd w:val="clear" w:color="auto" w:fill="auto"/>
            <w:noWrap/>
            <w:vAlign w:val="center"/>
            <w:hideMark/>
          </w:tcPr>
          <w:p w14:paraId="0F398701" w14:textId="77777777" w:rsidR="00A71E66" w:rsidRPr="001D0FE7" w:rsidRDefault="00A71E66" w:rsidP="001D0FE7">
            <w:pPr>
              <w:jc w:val="center"/>
              <w:rPr>
                <w:rFonts w:cs="Arial"/>
                <w:color w:val="000000"/>
              </w:rPr>
            </w:pPr>
            <w:r w:rsidRPr="001D0FE7">
              <w:rPr>
                <w:rFonts w:cs="Arial"/>
                <w:color w:val="000000"/>
              </w:rPr>
              <w:t>09/02/2022</w:t>
            </w:r>
          </w:p>
        </w:tc>
        <w:tc>
          <w:tcPr>
            <w:tcW w:w="1266" w:type="dxa"/>
            <w:tcBorders>
              <w:top w:val="nil"/>
              <w:left w:val="nil"/>
              <w:bottom w:val="single" w:sz="4" w:space="0" w:color="auto"/>
              <w:right w:val="single" w:sz="4" w:space="0" w:color="auto"/>
            </w:tcBorders>
            <w:shd w:val="clear" w:color="auto" w:fill="auto"/>
            <w:noWrap/>
            <w:vAlign w:val="center"/>
            <w:hideMark/>
          </w:tcPr>
          <w:p w14:paraId="2CFCDBC6" w14:textId="77777777" w:rsidR="00A71E66" w:rsidRPr="001D0FE7" w:rsidRDefault="00A71E66" w:rsidP="001D0FE7">
            <w:pPr>
              <w:jc w:val="center"/>
              <w:rPr>
                <w:rFonts w:cs="Arial"/>
              </w:rPr>
            </w:pPr>
            <w:r w:rsidRPr="001D0FE7">
              <w:rPr>
                <w:rFonts w:cs="Arial"/>
              </w:rPr>
              <w:t>127</w:t>
            </w:r>
          </w:p>
        </w:tc>
        <w:tc>
          <w:tcPr>
            <w:tcW w:w="1266" w:type="dxa"/>
            <w:tcBorders>
              <w:top w:val="nil"/>
              <w:left w:val="nil"/>
              <w:bottom w:val="single" w:sz="4" w:space="0" w:color="auto"/>
              <w:right w:val="single" w:sz="4" w:space="0" w:color="auto"/>
            </w:tcBorders>
            <w:shd w:val="clear" w:color="auto" w:fill="auto"/>
            <w:noWrap/>
            <w:vAlign w:val="center"/>
            <w:hideMark/>
          </w:tcPr>
          <w:p w14:paraId="7B880D6C" w14:textId="77777777" w:rsidR="00A71E66" w:rsidRPr="001D0FE7" w:rsidRDefault="00A71E66" w:rsidP="001D0FE7">
            <w:pPr>
              <w:jc w:val="center"/>
              <w:rPr>
                <w:rFonts w:cs="Arial"/>
              </w:rPr>
            </w:pPr>
            <w:r w:rsidRPr="001D0FE7">
              <w:rPr>
                <w:rFonts w:cs="Arial"/>
              </w:rPr>
              <w:t xml:space="preserve">       36,730.0 </w:t>
            </w:r>
          </w:p>
        </w:tc>
        <w:tc>
          <w:tcPr>
            <w:tcW w:w="1849" w:type="dxa"/>
            <w:tcBorders>
              <w:top w:val="nil"/>
              <w:left w:val="nil"/>
              <w:bottom w:val="single" w:sz="4" w:space="0" w:color="auto"/>
              <w:right w:val="single" w:sz="4" w:space="0" w:color="auto"/>
            </w:tcBorders>
            <w:shd w:val="clear" w:color="auto" w:fill="auto"/>
            <w:vAlign w:val="center"/>
            <w:hideMark/>
          </w:tcPr>
          <w:p w14:paraId="2D77E7EA"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6AABDBA6" w14:textId="77777777" w:rsidTr="00A71E66">
        <w:trPr>
          <w:trHeight w:val="115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4561485" w14:textId="77777777" w:rsidR="00A71E66" w:rsidRPr="001D0FE7" w:rsidRDefault="00A71E66" w:rsidP="001D0FE7">
            <w:pPr>
              <w:jc w:val="center"/>
              <w:rPr>
                <w:rFonts w:cs="Arial"/>
              </w:rPr>
            </w:pPr>
            <w:r w:rsidRPr="001D0FE7">
              <w:rPr>
                <w:rFonts w:cs="Arial"/>
              </w:rPr>
              <w:t xml:space="preserve"> COAST </w:t>
            </w:r>
          </w:p>
        </w:tc>
        <w:tc>
          <w:tcPr>
            <w:tcW w:w="1239" w:type="dxa"/>
            <w:tcBorders>
              <w:top w:val="nil"/>
              <w:left w:val="nil"/>
              <w:bottom w:val="single" w:sz="4" w:space="0" w:color="auto"/>
              <w:right w:val="single" w:sz="4" w:space="0" w:color="auto"/>
            </w:tcBorders>
            <w:shd w:val="clear" w:color="auto" w:fill="auto"/>
            <w:noWrap/>
            <w:vAlign w:val="center"/>
            <w:hideMark/>
          </w:tcPr>
          <w:p w14:paraId="155DFE4C" w14:textId="77777777" w:rsidR="00A71E66" w:rsidRPr="001D0FE7" w:rsidRDefault="00A71E66" w:rsidP="001D0FE7">
            <w:pPr>
              <w:jc w:val="center"/>
              <w:rPr>
                <w:rFonts w:cs="Arial"/>
              </w:rPr>
            </w:pPr>
            <w:r w:rsidRPr="001D0FE7">
              <w:rPr>
                <w:rFonts w:cs="Arial"/>
              </w:rPr>
              <w:t>2</w:t>
            </w:r>
          </w:p>
        </w:tc>
        <w:tc>
          <w:tcPr>
            <w:tcW w:w="1239" w:type="dxa"/>
            <w:tcBorders>
              <w:top w:val="nil"/>
              <w:left w:val="nil"/>
              <w:bottom w:val="single" w:sz="4" w:space="0" w:color="auto"/>
              <w:right w:val="single" w:sz="4" w:space="0" w:color="auto"/>
            </w:tcBorders>
            <w:shd w:val="clear" w:color="auto" w:fill="auto"/>
            <w:noWrap/>
            <w:vAlign w:val="center"/>
            <w:hideMark/>
          </w:tcPr>
          <w:p w14:paraId="51F16421" w14:textId="77777777" w:rsidR="00A71E66" w:rsidRPr="001D0FE7" w:rsidRDefault="00A71E66" w:rsidP="001D0FE7">
            <w:pPr>
              <w:jc w:val="center"/>
              <w:rPr>
                <w:rFonts w:cs="Arial"/>
                <w:color w:val="000000"/>
              </w:rPr>
            </w:pPr>
            <w:r w:rsidRPr="001D0FE7">
              <w:rPr>
                <w:rFonts w:cs="Arial"/>
                <w:color w:val="000000"/>
              </w:rPr>
              <w:t>09/03/2022</w:t>
            </w:r>
          </w:p>
        </w:tc>
        <w:tc>
          <w:tcPr>
            <w:tcW w:w="1266" w:type="dxa"/>
            <w:tcBorders>
              <w:top w:val="nil"/>
              <w:left w:val="nil"/>
              <w:bottom w:val="single" w:sz="4" w:space="0" w:color="auto"/>
              <w:right w:val="single" w:sz="4" w:space="0" w:color="auto"/>
            </w:tcBorders>
            <w:shd w:val="clear" w:color="auto" w:fill="auto"/>
            <w:noWrap/>
            <w:vAlign w:val="center"/>
            <w:hideMark/>
          </w:tcPr>
          <w:p w14:paraId="349B1A82" w14:textId="77777777" w:rsidR="00A71E66" w:rsidRPr="001D0FE7" w:rsidRDefault="00A71E66" w:rsidP="001D0FE7">
            <w:pPr>
              <w:jc w:val="center"/>
              <w:rPr>
                <w:rFonts w:cs="Arial"/>
              </w:rPr>
            </w:pPr>
            <w:r w:rsidRPr="001D0FE7">
              <w:rPr>
                <w:rFonts w:cs="Arial"/>
              </w:rPr>
              <w:t>6</w:t>
            </w:r>
          </w:p>
        </w:tc>
        <w:tc>
          <w:tcPr>
            <w:tcW w:w="1266" w:type="dxa"/>
            <w:tcBorders>
              <w:top w:val="nil"/>
              <w:left w:val="nil"/>
              <w:bottom w:val="single" w:sz="4" w:space="0" w:color="auto"/>
              <w:right w:val="single" w:sz="4" w:space="0" w:color="auto"/>
            </w:tcBorders>
            <w:shd w:val="clear" w:color="auto" w:fill="auto"/>
            <w:noWrap/>
            <w:vAlign w:val="center"/>
            <w:hideMark/>
          </w:tcPr>
          <w:p w14:paraId="3D54C2DF" w14:textId="77777777" w:rsidR="00A71E66" w:rsidRPr="001D0FE7" w:rsidRDefault="00A71E66" w:rsidP="001D0FE7">
            <w:pPr>
              <w:jc w:val="center"/>
              <w:rPr>
                <w:rFonts w:cs="Arial"/>
              </w:rPr>
            </w:pPr>
            <w:r w:rsidRPr="001D0FE7">
              <w:rPr>
                <w:rFonts w:cs="Arial"/>
              </w:rPr>
              <w:t xml:space="preserve">         1,923.0 </w:t>
            </w:r>
          </w:p>
        </w:tc>
        <w:tc>
          <w:tcPr>
            <w:tcW w:w="1849" w:type="dxa"/>
            <w:tcBorders>
              <w:top w:val="nil"/>
              <w:left w:val="nil"/>
              <w:bottom w:val="single" w:sz="4" w:space="0" w:color="auto"/>
              <w:right w:val="single" w:sz="4" w:space="0" w:color="auto"/>
            </w:tcBorders>
            <w:shd w:val="clear" w:color="auto" w:fill="auto"/>
            <w:vAlign w:val="center"/>
            <w:hideMark/>
          </w:tcPr>
          <w:p w14:paraId="77C4B016"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52C7E7D6" w14:textId="77777777" w:rsidTr="00A71E66">
        <w:trPr>
          <w:trHeight w:val="125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E166DC8"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D7E82E0" w14:textId="77777777" w:rsidR="00A71E66" w:rsidRPr="001D0FE7" w:rsidRDefault="00A71E66" w:rsidP="001D0FE7">
            <w:pPr>
              <w:jc w:val="center"/>
              <w:rPr>
                <w:rFonts w:cs="Arial"/>
              </w:rPr>
            </w:pPr>
            <w:r w:rsidRPr="001D0FE7">
              <w:rPr>
                <w:rFonts w:cs="Arial"/>
              </w:rPr>
              <w:t>5</w:t>
            </w:r>
          </w:p>
        </w:tc>
        <w:tc>
          <w:tcPr>
            <w:tcW w:w="1239" w:type="dxa"/>
            <w:tcBorders>
              <w:top w:val="nil"/>
              <w:left w:val="nil"/>
              <w:bottom w:val="single" w:sz="4" w:space="0" w:color="auto"/>
              <w:right w:val="single" w:sz="4" w:space="0" w:color="auto"/>
            </w:tcBorders>
            <w:shd w:val="clear" w:color="auto" w:fill="auto"/>
            <w:noWrap/>
            <w:vAlign w:val="center"/>
            <w:hideMark/>
          </w:tcPr>
          <w:p w14:paraId="196F9076" w14:textId="77777777" w:rsidR="00A71E66" w:rsidRPr="001D0FE7" w:rsidRDefault="00A71E66" w:rsidP="001D0FE7">
            <w:pPr>
              <w:jc w:val="center"/>
              <w:rPr>
                <w:rFonts w:cs="Arial"/>
                <w:color w:val="000000"/>
              </w:rPr>
            </w:pPr>
            <w:r w:rsidRPr="001D0FE7">
              <w:rPr>
                <w:rFonts w:cs="Arial"/>
                <w:color w:val="000000"/>
              </w:rPr>
              <w:t>09/04/2022</w:t>
            </w:r>
          </w:p>
        </w:tc>
        <w:tc>
          <w:tcPr>
            <w:tcW w:w="1266" w:type="dxa"/>
            <w:tcBorders>
              <w:top w:val="nil"/>
              <w:left w:val="nil"/>
              <w:bottom w:val="single" w:sz="4" w:space="0" w:color="auto"/>
              <w:right w:val="single" w:sz="4" w:space="0" w:color="auto"/>
            </w:tcBorders>
            <w:shd w:val="clear" w:color="auto" w:fill="auto"/>
            <w:noWrap/>
            <w:vAlign w:val="center"/>
            <w:hideMark/>
          </w:tcPr>
          <w:p w14:paraId="6805C479" w14:textId="77777777" w:rsidR="00A71E66" w:rsidRPr="001D0FE7" w:rsidRDefault="00A71E66" w:rsidP="001D0FE7">
            <w:pPr>
              <w:jc w:val="center"/>
              <w:rPr>
                <w:rFonts w:cs="Arial"/>
              </w:rPr>
            </w:pPr>
            <w:r w:rsidRPr="001D0FE7">
              <w:rPr>
                <w:rFonts w:cs="Arial"/>
              </w:rPr>
              <w:t>24</w:t>
            </w:r>
          </w:p>
        </w:tc>
        <w:tc>
          <w:tcPr>
            <w:tcW w:w="1266" w:type="dxa"/>
            <w:tcBorders>
              <w:top w:val="nil"/>
              <w:left w:val="nil"/>
              <w:bottom w:val="single" w:sz="4" w:space="0" w:color="auto"/>
              <w:right w:val="single" w:sz="4" w:space="0" w:color="auto"/>
            </w:tcBorders>
            <w:shd w:val="clear" w:color="auto" w:fill="auto"/>
            <w:noWrap/>
            <w:vAlign w:val="center"/>
            <w:hideMark/>
          </w:tcPr>
          <w:p w14:paraId="404F4C58" w14:textId="77777777" w:rsidR="00A71E66" w:rsidRPr="001D0FE7" w:rsidRDefault="00A71E66" w:rsidP="001D0FE7">
            <w:pPr>
              <w:jc w:val="center"/>
              <w:rPr>
                <w:rFonts w:cs="Arial"/>
              </w:rPr>
            </w:pPr>
            <w:r w:rsidRPr="001D0FE7">
              <w:rPr>
                <w:rFonts w:cs="Arial"/>
              </w:rPr>
              <w:t xml:space="preserve">         9,518.0 </w:t>
            </w:r>
          </w:p>
        </w:tc>
        <w:tc>
          <w:tcPr>
            <w:tcW w:w="1849" w:type="dxa"/>
            <w:tcBorders>
              <w:top w:val="nil"/>
              <w:left w:val="nil"/>
              <w:bottom w:val="single" w:sz="4" w:space="0" w:color="auto"/>
              <w:right w:val="single" w:sz="4" w:space="0" w:color="auto"/>
            </w:tcBorders>
            <w:shd w:val="clear" w:color="auto" w:fill="auto"/>
            <w:vAlign w:val="center"/>
            <w:hideMark/>
          </w:tcPr>
          <w:p w14:paraId="3D30A582"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721565B6" w14:textId="77777777" w:rsidTr="00A71E66">
        <w:trPr>
          <w:trHeight w:val="88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EFD5" w14:textId="77777777" w:rsidR="00A71E66" w:rsidRPr="001D0FE7" w:rsidRDefault="00A71E66" w:rsidP="001D0FE7">
            <w:pPr>
              <w:jc w:val="center"/>
              <w:rPr>
                <w:rFonts w:cs="Arial"/>
              </w:rPr>
            </w:pPr>
            <w:r w:rsidRPr="001D0FE7">
              <w:rPr>
                <w:rFonts w:cs="Arial"/>
              </w:rPr>
              <w:lastRenderedPageBreak/>
              <w:t xml:space="preserve"> COAST, EAST, NORTH_CENTRAL, SOUTH_CENTRAL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9839" w14:textId="77777777" w:rsidR="00A71E66" w:rsidRPr="001D0FE7" w:rsidRDefault="00A71E66" w:rsidP="001D0FE7">
            <w:pPr>
              <w:jc w:val="center"/>
              <w:rPr>
                <w:rFonts w:cs="Arial"/>
              </w:rPr>
            </w:pPr>
            <w:r w:rsidRPr="001D0FE7">
              <w:rPr>
                <w:rFonts w:cs="Arial"/>
              </w:rPr>
              <w:t>8</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6E04" w14:textId="77777777" w:rsidR="00A71E66" w:rsidRPr="001D0FE7" w:rsidRDefault="00A71E66" w:rsidP="001D0FE7">
            <w:pPr>
              <w:jc w:val="center"/>
              <w:rPr>
                <w:rFonts w:cs="Arial"/>
                <w:color w:val="000000"/>
              </w:rPr>
            </w:pPr>
            <w:r w:rsidRPr="001D0FE7">
              <w:rPr>
                <w:rFonts w:cs="Arial"/>
                <w:color w:val="000000"/>
              </w:rPr>
              <w:t>09/05/2022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68D7" w14:textId="77777777" w:rsidR="00A71E66" w:rsidRPr="001D0FE7" w:rsidRDefault="00A71E66" w:rsidP="001D0FE7">
            <w:pPr>
              <w:jc w:val="center"/>
              <w:rPr>
                <w:rFonts w:cs="Arial"/>
              </w:rPr>
            </w:pPr>
            <w:r w:rsidRPr="001D0FE7">
              <w:rPr>
                <w:rFonts w:cs="Arial"/>
              </w:rPr>
              <w:t>41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9F4B2" w14:textId="77777777" w:rsidR="00A71E66" w:rsidRPr="001D0FE7" w:rsidRDefault="00A71E66" w:rsidP="001D0FE7">
            <w:pPr>
              <w:jc w:val="center"/>
              <w:rPr>
                <w:rFonts w:cs="Arial"/>
              </w:rPr>
            </w:pPr>
            <w:r w:rsidRPr="001D0FE7">
              <w:rPr>
                <w:rFonts w:cs="Arial"/>
              </w:rPr>
              <w:t xml:space="preserve">       10,470.0 </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D1C6B" w14:textId="5A4A2288" w:rsidR="00A71E66" w:rsidRPr="001D0FE7" w:rsidRDefault="00A71E66" w:rsidP="001D0FE7">
            <w:pPr>
              <w:jc w:val="center"/>
              <w:rPr>
                <w:rFonts w:cs="Arial"/>
              </w:rPr>
            </w:pPr>
            <w:r w:rsidRPr="001D0FE7">
              <w:rPr>
                <w:rFonts w:cs="Arial"/>
              </w:rPr>
              <w:t xml:space="preserve"> System Capacity,  </w:t>
            </w:r>
          </w:p>
        </w:tc>
      </w:tr>
      <w:tr w:rsidR="00A71E66" w:rsidRPr="001D0FE7" w14:paraId="2EB58CF3" w14:textId="77777777" w:rsidTr="00A71E66">
        <w:trPr>
          <w:trHeight w:val="282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F213" w14:textId="77777777" w:rsidR="00A71E66" w:rsidRPr="001D0FE7" w:rsidRDefault="00A71E66" w:rsidP="001D0FE7">
            <w:pPr>
              <w:jc w:val="center"/>
              <w:rPr>
                <w:rFonts w:cs="Arial"/>
              </w:rPr>
            </w:pPr>
            <w:r w:rsidRPr="001D0FE7">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2BB29F97" w14:textId="77777777" w:rsidR="00A71E66" w:rsidRPr="001D0FE7" w:rsidRDefault="00A71E66" w:rsidP="001D0FE7">
            <w:pPr>
              <w:jc w:val="center"/>
              <w:rPr>
                <w:rFonts w:cs="Arial"/>
              </w:rPr>
            </w:pPr>
            <w:r w:rsidRPr="001D0FE7">
              <w:rPr>
                <w:rFonts w:cs="Arial"/>
              </w:rPr>
              <w:t>18</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7EA131C7" w14:textId="77777777" w:rsidR="00A71E66" w:rsidRPr="001D0FE7" w:rsidRDefault="00A71E66" w:rsidP="001D0FE7">
            <w:pPr>
              <w:jc w:val="center"/>
              <w:rPr>
                <w:rFonts w:cs="Arial"/>
                <w:color w:val="000000"/>
              </w:rPr>
            </w:pPr>
            <w:r w:rsidRPr="001D0FE7">
              <w:rPr>
                <w:rFonts w:cs="Arial"/>
                <w:color w:val="000000"/>
              </w:rPr>
              <w:t>09/06/2022</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08FF9BE7" w14:textId="77777777" w:rsidR="00A71E66" w:rsidRPr="001D0FE7" w:rsidRDefault="00A71E66" w:rsidP="001D0FE7">
            <w:pPr>
              <w:jc w:val="center"/>
              <w:rPr>
                <w:rFonts w:cs="Arial"/>
              </w:rPr>
            </w:pPr>
            <w:r w:rsidRPr="001D0FE7">
              <w:rPr>
                <w:rFonts w:cs="Arial"/>
              </w:rPr>
              <w:t>180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510CA317" w14:textId="77777777" w:rsidR="00A71E66" w:rsidRPr="001D0FE7" w:rsidRDefault="00A71E66" w:rsidP="001D0FE7">
            <w:pPr>
              <w:jc w:val="center"/>
              <w:rPr>
                <w:rFonts w:cs="Arial"/>
              </w:rPr>
            </w:pPr>
            <w:r w:rsidRPr="001D0FE7">
              <w:rPr>
                <w:rFonts w:cs="Arial"/>
              </w:rPr>
              <w:t xml:space="preserve">       45,848.0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6CD98FB5"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199F0A76" w14:textId="77777777" w:rsidTr="00A71E66">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5ED0D63"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22750E6" w14:textId="77777777" w:rsidR="00A71E66" w:rsidRPr="001D0FE7" w:rsidRDefault="00A71E66" w:rsidP="001D0FE7">
            <w:pPr>
              <w:jc w:val="center"/>
              <w:rPr>
                <w:rFonts w:cs="Arial"/>
              </w:rPr>
            </w:pPr>
            <w:r w:rsidRPr="001D0FE7">
              <w:rPr>
                <w:rFonts w:cs="Arial"/>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95781C3" w14:textId="77777777" w:rsidR="00A71E66" w:rsidRPr="001D0FE7" w:rsidRDefault="00A71E66" w:rsidP="001D0FE7">
            <w:pPr>
              <w:jc w:val="center"/>
              <w:rPr>
                <w:rFonts w:cs="Arial"/>
                <w:color w:val="000000"/>
              </w:rPr>
            </w:pPr>
            <w:r w:rsidRPr="001D0FE7">
              <w:rPr>
                <w:rFonts w:cs="Arial"/>
                <w:color w:val="000000"/>
              </w:rPr>
              <w:t>09/07/2022</w:t>
            </w:r>
          </w:p>
        </w:tc>
        <w:tc>
          <w:tcPr>
            <w:tcW w:w="1266" w:type="dxa"/>
            <w:tcBorders>
              <w:top w:val="nil"/>
              <w:left w:val="nil"/>
              <w:bottom w:val="single" w:sz="4" w:space="0" w:color="auto"/>
              <w:right w:val="single" w:sz="4" w:space="0" w:color="auto"/>
            </w:tcBorders>
            <w:shd w:val="clear" w:color="auto" w:fill="auto"/>
            <w:noWrap/>
            <w:vAlign w:val="center"/>
            <w:hideMark/>
          </w:tcPr>
          <w:p w14:paraId="5D19F991" w14:textId="77777777" w:rsidR="00A71E66" w:rsidRPr="001D0FE7" w:rsidRDefault="00A71E66" w:rsidP="001D0FE7">
            <w:pPr>
              <w:jc w:val="center"/>
              <w:rPr>
                <w:rFonts w:cs="Arial"/>
              </w:rPr>
            </w:pPr>
            <w:r w:rsidRPr="001D0FE7">
              <w:rPr>
                <w:rFonts w:cs="Arial"/>
              </w:rPr>
              <w:t>115</w:t>
            </w:r>
          </w:p>
        </w:tc>
        <w:tc>
          <w:tcPr>
            <w:tcW w:w="1266" w:type="dxa"/>
            <w:tcBorders>
              <w:top w:val="nil"/>
              <w:left w:val="nil"/>
              <w:bottom w:val="single" w:sz="4" w:space="0" w:color="auto"/>
              <w:right w:val="single" w:sz="4" w:space="0" w:color="auto"/>
            </w:tcBorders>
            <w:shd w:val="clear" w:color="auto" w:fill="auto"/>
            <w:noWrap/>
            <w:vAlign w:val="center"/>
            <w:hideMark/>
          </w:tcPr>
          <w:p w14:paraId="488826D0" w14:textId="77777777" w:rsidR="00A71E66" w:rsidRPr="001D0FE7" w:rsidRDefault="00A71E66" w:rsidP="001D0FE7">
            <w:pPr>
              <w:jc w:val="center"/>
              <w:rPr>
                <w:rFonts w:cs="Arial"/>
              </w:rPr>
            </w:pPr>
            <w:r w:rsidRPr="001D0FE7">
              <w:rPr>
                <w:rFonts w:cs="Arial"/>
              </w:rPr>
              <w:t xml:space="preserve">       26,762.0 </w:t>
            </w:r>
          </w:p>
        </w:tc>
        <w:tc>
          <w:tcPr>
            <w:tcW w:w="1849" w:type="dxa"/>
            <w:tcBorders>
              <w:top w:val="nil"/>
              <w:left w:val="nil"/>
              <w:bottom w:val="single" w:sz="4" w:space="0" w:color="auto"/>
              <w:right w:val="single" w:sz="4" w:space="0" w:color="auto"/>
            </w:tcBorders>
            <w:shd w:val="clear" w:color="auto" w:fill="auto"/>
            <w:vAlign w:val="center"/>
            <w:hideMark/>
          </w:tcPr>
          <w:p w14:paraId="43E9C948" w14:textId="77777777" w:rsidR="00A71E66" w:rsidRDefault="00A71E66" w:rsidP="001D0FE7">
            <w:pPr>
              <w:jc w:val="center"/>
              <w:rPr>
                <w:rFonts w:cs="Arial"/>
              </w:rPr>
            </w:pPr>
            <w:r w:rsidRPr="001D0FE7">
              <w:rPr>
                <w:rFonts w:cs="Arial"/>
              </w:rPr>
              <w:t xml:space="preserve"> Minimum Run Time, </w:t>
            </w:r>
          </w:p>
          <w:p w14:paraId="2A45CC0F" w14:textId="2D738609" w:rsidR="00A71E66" w:rsidRPr="001D0FE7" w:rsidRDefault="00A71E66" w:rsidP="001D0FE7">
            <w:pPr>
              <w:jc w:val="center"/>
              <w:rPr>
                <w:rFonts w:cs="Arial"/>
              </w:rPr>
            </w:pPr>
            <w:r w:rsidRPr="001D0FE7">
              <w:rPr>
                <w:rFonts w:cs="Arial"/>
              </w:rPr>
              <w:t xml:space="preserve">System Capacity </w:t>
            </w:r>
          </w:p>
        </w:tc>
      </w:tr>
      <w:tr w:rsidR="00A71E66" w:rsidRPr="001D0FE7" w14:paraId="1F71B27C" w14:textId="77777777" w:rsidTr="00A71E66">
        <w:trPr>
          <w:trHeight w:val="88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56120BF" w14:textId="77777777" w:rsidR="00A71E66" w:rsidRPr="001D0FE7" w:rsidRDefault="00A71E66" w:rsidP="001D0FE7">
            <w:pPr>
              <w:jc w:val="center"/>
              <w:rPr>
                <w:rFonts w:cs="Arial"/>
              </w:rPr>
            </w:pPr>
            <w:r w:rsidRPr="001D0FE7">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A31E49F" w14:textId="77777777" w:rsidR="00A71E66" w:rsidRPr="001D0FE7" w:rsidRDefault="00A71E66" w:rsidP="001D0FE7">
            <w:pPr>
              <w:jc w:val="center"/>
              <w:rPr>
                <w:rFonts w:cs="Arial"/>
              </w:rPr>
            </w:pPr>
            <w:r w:rsidRPr="001D0FE7">
              <w:rPr>
                <w:rFonts w:cs="Arial"/>
              </w:rPr>
              <w:t>8</w:t>
            </w:r>
          </w:p>
        </w:tc>
        <w:tc>
          <w:tcPr>
            <w:tcW w:w="1239" w:type="dxa"/>
            <w:tcBorders>
              <w:top w:val="nil"/>
              <w:left w:val="nil"/>
              <w:bottom w:val="single" w:sz="4" w:space="0" w:color="auto"/>
              <w:right w:val="single" w:sz="4" w:space="0" w:color="auto"/>
            </w:tcBorders>
            <w:shd w:val="clear" w:color="auto" w:fill="auto"/>
            <w:noWrap/>
            <w:vAlign w:val="center"/>
            <w:hideMark/>
          </w:tcPr>
          <w:p w14:paraId="671CB287" w14:textId="77777777" w:rsidR="00A71E66" w:rsidRPr="001D0FE7" w:rsidRDefault="00A71E66" w:rsidP="001D0FE7">
            <w:pPr>
              <w:jc w:val="center"/>
              <w:rPr>
                <w:rFonts w:cs="Arial"/>
                <w:color w:val="000000"/>
              </w:rPr>
            </w:pPr>
            <w:r w:rsidRPr="001D0FE7">
              <w:rPr>
                <w:rFonts w:cs="Arial"/>
                <w:color w:val="000000"/>
              </w:rPr>
              <w:t>09/08/2022</w:t>
            </w:r>
          </w:p>
        </w:tc>
        <w:tc>
          <w:tcPr>
            <w:tcW w:w="1266" w:type="dxa"/>
            <w:tcBorders>
              <w:top w:val="nil"/>
              <w:left w:val="nil"/>
              <w:bottom w:val="single" w:sz="4" w:space="0" w:color="auto"/>
              <w:right w:val="single" w:sz="4" w:space="0" w:color="auto"/>
            </w:tcBorders>
            <w:shd w:val="clear" w:color="auto" w:fill="auto"/>
            <w:noWrap/>
            <w:vAlign w:val="center"/>
            <w:hideMark/>
          </w:tcPr>
          <w:p w14:paraId="52F9CE2B" w14:textId="77777777" w:rsidR="00A71E66" w:rsidRPr="001D0FE7" w:rsidRDefault="00A71E66" w:rsidP="001D0FE7">
            <w:pPr>
              <w:jc w:val="center"/>
              <w:rPr>
                <w:rFonts w:cs="Arial"/>
              </w:rPr>
            </w:pPr>
            <w:r w:rsidRPr="001D0FE7">
              <w:rPr>
                <w:rFonts w:cs="Arial"/>
              </w:rPr>
              <w:t>56</w:t>
            </w:r>
          </w:p>
        </w:tc>
        <w:tc>
          <w:tcPr>
            <w:tcW w:w="1266" w:type="dxa"/>
            <w:tcBorders>
              <w:top w:val="nil"/>
              <w:left w:val="nil"/>
              <w:bottom w:val="single" w:sz="4" w:space="0" w:color="auto"/>
              <w:right w:val="single" w:sz="4" w:space="0" w:color="auto"/>
            </w:tcBorders>
            <w:shd w:val="clear" w:color="auto" w:fill="auto"/>
            <w:noWrap/>
            <w:vAlign w:val="center"/>
            <w:hideMark/>
          </w:tcPr>
          <w:p w14:paraId="54671B64" w14:textId="77777777" w:rsidR="00A71E66" w:rsidRPr="001D0FE7" w:rsidRDefault="00A71E66" w:rsidP="001D0FE7">
            <w:pPr>
              <w:jc w:val="center"/>
              <w:rPr>
                <w:rFonts w:cs="Arial"/>
              </w:rPr>
            </w:pPr>
            <w:r w:rsidRPr="001D0FE7">
              <w:rPr>
                <w:rFonts w:cs="Arial"/>
              </w:rPr>
              <w:t xml:space="preserve">       21,302.0 </w:t>
            </w:r>
          </w:p>
        </w:tc>
        <w:tc>
          <w:tcPr>
            <w:tcW w:w="1849" w:type="dxa"/>
            <w:tcBorders>
              <w:top w:val="nil"/>
              <w:left w:val="nil"/>
              <w:bottom w:val="single" w:sz="4" w:space="0" w:color="auto"/>
              <w:right w:val="single" w:sz="4" w:space="0" w:color="auto"/>
            </w:tcBorders>
            <w:shd w:val="clear" w:color="auto" w:fill="auto"/>
            <w:vAlign w:val="center"/>
            <w:hideMark/>
          </w:tcPr>
          <w:p w14:paraId="1292A804"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2A44E47D" w14:textId="77777777" w:rsidTr="00A71E66">
        <w:trPr>
          <w:trHeight w:val="57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7D8F525"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9416BD4" w14:textId="77777777" w:rsidR="00A71E66" w:rsidRPr="001D0FE7" w:rsidRDefault="00A71E66" w:rsidP="001D0FE7">
            <w:pPr>
              <w:jc w:val="center"/>
              <w:rPr>
                <w:rFonts w:cs="Arial"/>
              </w:rPr>
            </w:pPr>
            <w:r w:rsidRPr="001D0FE7">
              <w:rPr>
                <w:rFonts w:cs="Arial"/>
              </w:rPr>
              <w:t>7</w:t>
            </w:r>
          </w:p>
        </w:tc>
        <w:tc>
          <w:tcPr>
            <w:tcW w:w="1239" w:type="dxa"/>
            <w:tcBorders>
              <w:top w:val="nil"/>
              <w:left w:val="nil"/>
              <w:bottom w:val="single" w:sz="4" w:space="0" w:color="auto"/>
              <w:right w:val="single" w:sz="4" w:space="0" w:color="auto"/>
            </w:tcBorders>
            <w:shd w:val="clear" w:color="auto" w:fill="auto"/>
            <w:noWrap/>
            <w:vAlign w:val="center"/>
            <w:hideMark/>
          </w:tcPr>
          <w:p w14:paraId="2DD26042" w14:textId="77777777" w:rsidR="00A71E66" w:rsidRPr="001D0FE7" w:rsidRDefault="00A71E66" w:rsidP="001D0FE7">
            <w:pPr>
              <w:jc w:val="center"/>
              <w:rPr>
                <w:rFonts w:cs="Arial"/>
                <w:color w:val="000000"/>
              </w:rPr>
            </w:pPr>
            <w:r w:rsidRPr="001D0FE7">
              <w:rPr>
                <w:rFonts w:cs="Arial"/>
                <w:color w:val="000000"/>
              </w:rPr>
              <w:t>09/09/2022</w:t>
            </w:r>
          </w:p>
        </w:tc>
        <w:tc>
          <w:tcPr>
            <w:tcW w:w="1266" w:type="dxa"/>
            <w:tcBorders>
              <w:top w:val="nil"/>
              <w:left w:val="nil"/>
              <w:bottom w:val="single" w:sz="4" w:space="0" w:color="auto"/>
              <w:right w:val="single" w:sz="4" w:space="0" w:color="auto"/>
            </w:tcBorders>
            <w:shd w:val="clear" w:color="auto" w:fill="auto"/>
            <w:noWrap/>
            <w:vAlign w:val="center"/>
            <w:hideMark/>
          </w:tcPr>
          <w:p w14:paraId="7AC39F50" w14:textId="77777777" w:rsidR="00A71E66" w:rsidRPr="001D0FE7" w:rsidRDefault="00A71E66" w:rsidP="001D0FE7">
            <w:pPr>
              <w:jc w:val="center"/>
              <w:rPr>
                <w:rFonts w:cs="Arial"/>
              </w:rPr>
            </w:pPr>
            <w:r w:rsidRPr="001D0FE7">
              <w:rPr>
                <w:rFonts w:cs="Arial"/>
              </w:rPr>
              <w:t>51</w:t>
            </w:r>
          </w:p>
        </w:tc>
        <w:tc>
          <w:tcPr>
            <w:tcW w:w="1266" w:type="dxa"/>
            <w:tcBorders>
              <w:top w:val="nil"/>
              <w:left w:val="nil"/>
              <w:bottom w:val="single" w:sz="4" w:space="0" w:color="auto"/>
              <w:right w:val="single" w:sz="4" w:space="0" w:color="auto"/>
            </w:tcBorders>
            <w:shd w:val="clear" w:color="auto" w:fill="auto"/>
            <w:noWrap/>
            <w:vAlign w:val="center"/>
            <w:hideMark/>
          </w:tcPr>
          <w:p w14:paraId="3DC3AA03" w14:textId="77777777" w:rsidR="00A71E66" w:rsidRPr="001D0FE7" w:rsidRDefault="00A71E66" w:rsidP="001D0FE7">
            <w:pPr>
              <w:jc w:val="center"/>
              <w:rPr>
                <w:rFonts w:cs="Arial"/>
              </w:rPr>
            </w:pPr>
            <w:r w:rsidRPr="001D0FE7">
              <w:rPr>
                <w:rFonts w:cs="Arial"/>
              </w:rPr>
              <w:t xml:space="preserve">       15,026.0 </w:t>
            </w:r>
          </w:p>
        </w:tc>
        <w:tc>
          <w:tcPr>
            <w:tcW w:w="1849" w:type="dxa"/>
            <w:tcBorders>
              <w:top w:val="nil"/>
              <w:left w:val="nil"/>
              <w:bottom w:val="single" w:sz="4" w:space="0" w:color="auto"/>
              <w:right w:val="single" w:sz="4" w:space="0" w:color="auto"/>
            </w:tcBorders>
            <w:shd w:val="clear" w:color="auto" w:fill="auto"/>
            <w:vAlign w:val="center"/>
            <w:hideMark/>
          </w:tcPr>
          <w:p w14:paraId="165E08F0"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10A783F7" w14:textId="77777777" w:rsidTr="00A71E66">
        <w:trPr>
          <w:trHeight w:val="118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FFE6607" w14:textId="77777777" w:rsidR="00A71E66" w:rsidRPr="001D0FE7" w:rsidRDefault="00A71E66" w:rsidP="001D0FE7">
            <w:pPr>
              <w:jc w:val="center"/>
              <w:rPr>
                <w:rFonts w:cs="Arial"/>
              </w:rPr>
            </w:pPr>
            <w:r w:rsidRPr="001D0FE7">
              <w:rPr>
                <w:rFonts w:cs="Arial"/>
              </w:rPr>
              <w:t xml:space="preserve"> COAST, EAST,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D9CF37B" w14:textId="77777777" w:rsidR="00A71E66" w:rsidRPr="001D0FE7" w:rsidRDefault="00A71E66" w:rsidP="001D0FE7">
            <w:pPr>
              <w:jc w:val="center"/>
              <w:rPr>
                <w:rFonts w:cs="Arial"/>
              </w:rPr>
            </w:pPr>
            <w:r w:rsidRPr="001D0FE7">
              <w:rPr>
                <w:rFonts w:cs="Arial"/>
              </w:rPr>
              <w:t>3</w:t>
            </w:r>
          </w:p>
        </w:tc>
        <w:tc>
          <w:tcPr>
            <w:tcW w:w="1239" w:type="dxa"/>
            <w:tcBorders>
              <w:top w:val="nil"/>
              <w:left w:val="nil"/>
              <w:bottom w:val="single" w:sz="4" w:space="0" w:color="auto"/>
              <w:right w:val="single" w:sz="4" w:space="0" w:color="auto"/>
            </w:tcBorders>
            <w:shd w:val="clear" w:color="auto" w:fill="auto"/>
            <w:noWrap/>
            <w:vAlign w:val="center"/>
            <w:hideMark/>
          </w:tcPr>
          <w:p w14:paraId="1935A6D4" w14:textId="77777777" w:rsidR="00A71E66" w:rsidRPr="001D0FE7" w:rsidRDefault="00A71E66" w:rsidP="001D0FE7">
            <w:pPr>
              <w:jc w:val="center"/>
              <w:rPr>
                <w:rFonts w:cs="Arial"/>
                <w:color w:val="000000"/>
              </w:rPr>
            </w:pPr>
            <w:r w:rsidRPr="001D0FE7">
              <w:rPr>
                <w:rFonts w:cs="Arial"/>
                <w:color w:val="000000"/>
              </w:rPr>
              <w:t>09/10/2022</w:t>
            </w:r>
          </w:p>
        </w:tc>
        <w:tc>
          <w:tcPr>
            <w:tcW w:w="1266" w:type="dxa"/>
            <w:tcBorders>
              <w:top w:val="nil"/>
              <w:left w:val="nil"/>
              <w:bottom w:val="single" w:sz="4" w:space="0" w:color="auto"/>
              <w:right w:val="single" w:sz="4" w:space="0" w:color="auto"/>
            </w:tcBorders>
            <w:shd w:val="clear" w:color="auto" w:fill="auto"/>
            <w:noWrap/>
            <w:vAlign w:val="center"/>
            <w:hideMark/>
          </w:tcPr>
          <w:p w14:paraId="3A4DD122" w14:textId="77777777" w:rsidR="00A71E66" w:rsidRPr="001D0FE7" w:rsidRDefault="00A71E66" w:rsidP="001D0FE7">
            <w:pPr>
              <w:jc w:val="center"/>
              <w:rPr>
                <w:rFonts w:cs="Arial"/>
              </w:rPr>
            </w:pPr>
            <w:r w:rsidRPr="001D0FE7">
              <w:rPr>
                <w:rFonts w:cs="Arial"/>
              </w:rPr>
              <w:t>22</w:t>
            </w:r>
          </w:p>
        </w:tc>
        <w:tc>
          <w:tcPr>
            <w:tcW w:w="1266" w:type="dxa"/>
            <w:tcBorders>
              <w:top w:val="nil"/>
              <w:left w:val="nil"/>
              <w:bottom w:val="single" w:sz="4" w:space="0" w:color="auto"/>
              <w:right w:val="single" w:sz="4" w:space="0" w:color="auto"/>
            </w:tcBorders>
            <w:shd w:val="clear" w:color="auto" w:fill="auto"/>
            <w:noWrap/>
            <w:vAlign w:val="center"/>
            <w:hideMark/>
          </w:tcPr>
          <w:p w14:paraId="565CCF14" w14:textId="77777777" w:rsidR="00A71E66" w:rsidRPr="001D0FE7" w:rsidRDefault="00A71E66" w:rsidP="001D0FE7">
            <w:pPr>
              <w:jc w:val="center"/>
              <w:rPr>
                <w:rFonts w:cs="Arial"/>
              </w:rPr>
            </w:pPr>
            <w:r w:rsidRPr="001D0FE7">
              <w:rPr>
                <w:rFonts w:cs="Arial"/>
              </w:rPr>
              <w:t xml:space="preserve">         8,820.0 </w:t>
            </w:r>
          </w:p>
        </w:tc>
        <w:tc>
          <w:tcPr>
            <w:tcW w:w="1849" w:type="dxa"/>
            <w:tcBorders>
              <w:top w:val="nil"/>
              <w:left w:val="nil"/>
              <w:bottom w:val="single" w:sz="4" w:space="0" w:color="auto"/>
              <w:right w:val="single" w:sz="4" w:space="0" w:color="auto"/>
            </w:tcBorders>
            <w:shd w:val="clear" w:color="auto" w:fill="auto"/>
            <w:vAlign w:val="center"/>
            <w:hideMark/>
          </w:tcPr>
          <w:p w14:paraId="41812847"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49819D38" w14:textId="77777777" w:rsidTr="00A71E66">
        <w:trPr>
          <w:trHeight w:val="129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57E5C5F" w14:textId="77777777" w:rsidR="00A71E66" w:rsidRPr="001D0FE7" w:rsidRDefault="00A71E66" w:rsidP="001D0FE7">
            <w:pPr>
              <w:jc w:val="center"/>
              <w:rPr>
                <w:rFonts w:cs="Arial"/>
              </w:rPr>
            </w:pPr>
            <w:r w:rsidRPr="001D0FE7">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BAA607B" w14:textId="77777777" w:rsidR="00A71E66" w:rsidRPr="001D0FE7" w:rsidRDefault="00A71E66" w:rsidP="001D0FE7">
            <w:pPr>
              <w:jc w:val="center"/>
              <w:rPr>
                <w:rFonts w:cs="Arial"/>
              </w:rPr>
            </w:pPr>
            <w:r w:rsidRPr="001D0FE7">
              <w:rPr>
                <w:rFonts w:cs="Arial"/>
              </w:rPr>
              <w:t>4</w:t>
            </w:r>
          </w:p>
        </w:tc>
        <w:tc>
          <w:tcPr>
            <w:tcW w:w="1239" w:type="dxa"/>
            <w:tcBorders>
              <w:top w:val="nil"/>
              <w:left w:val="nil"/>
              <w:bottom w:val="single" w:sz="4" w:space="0" w:color="auto"/>
              <w:right w:val="single" w:sz="4" w:space="0" w:color="auto"/>
            </w:tcBorders>
            <w:shd w:val="clear" w:color="auto" w:fill="auto"/>
            <w:noWrap/>
            <w:vAlign w:val="center"/>
            <w:hideMark/>
          </w:tcPr>
          <w:p w14:paraId="324442D3" w14:textId="77777777" w:rsidR="00A71E66" w:rsidRPr="001D0FE7" w:rsidRDefault="00A71E66" w:rsidP="001D0FE7">
            <w:pPr>
              <w:jc w:val="center"/>
              <w:rPr>
                <w:rFonts w:cs="Arial"/>
                <w:color w:val="000000"/>
              </w:rPr>
            </w:pPr>
            <w:r w:rsidRPr="001D0FE7">
              <w:rPr>
                <w:rFonts w:cs="Arial"/>
                <w:color w:val="000000"/>
              </w:rPr>
              <w:t>09/11/2022</w:t>
            </w:r>
          </w:p>
        </w:tc>
        <w:tc>
          <w:tcPr>
            <w:tcW w:w="1266" w:type="dxa"/>
            <w:tcBorders>
              <w:top w:val="nil"/>
              <w:left w:val="nil"/>
              <w:bottom w:val="single" w:sz="4" w:space="0" w:color="auto"/>
              <w:right w:val="single" w:sz="4" w:space="0" w:color="auto"/>
            </w:tcBorders>
            <w:shd w:val="clear" w:color="auto" w:fill="auto"/>
            <w:noWrap/>
            <w:vAlign w:val="center"/>
            <w:hideMark/>
          </w:tcPr>
          <w:p w14:paraId="7FC460F4" w14:textId="77777777" w:rsidR="00A71E66" w:rsidRPr="001D0FE7" w:rsidRDefault="00A71E66" w:rsidP="001D0FE7">
            <w:pPr>
              <w:jc w:val="center"/>
              <w:rPr>
                <w:rFonts w:cs="Arial"/>
              </w:rPr>
            </w:pPr>
            <w:r w:rsidRPr="001D0FE7">
              <w:rPr>
                <w:rFonts w:cs="Arial"/>
              </w:rPr>
              <w:t>26</w:t>
            </w:r>
          </w:p>
        </w:tc>
        <w:tc>
          <w:tcPr>
            <w:tcW w:w="1266" w:type="dxa"/>
            <w:tcBorders>
              <w:top w:val="nil"/>
              <w:left w:val="nil"/>
              <w:bottom w:val="single" w:sz="4" w:space="0" w:color="auto"/>
              <w:right w:val="single" w:sz="4" w:space="0" w:color="auto"/>
            </w:tcBorders>
            <w:shd w:val="clear" w:color="auto" w:fill="auto"/>
            <w:noWrap/>
            <w:vAlign w:val="center"/>
            <w:hideMark/>
          </w:tcPr>
          <w:p w14:paraId="2BC87BB6" w14:textId="77777777" w:rsidR="00A71E66" w:rsidRPr="001D0FE7" w:rsidRDefault="00A71E66" w:rsidP="001D0FE7">
            <w:pPr>
              <w:jc w:val="center"/>
              <w:rPr>
                <w:rFonts w:cs="Arial"/>
              </w:rPr>
            </w:pPr>
            <w:r w:rsidRPr="001D0FE7">
              <w:rPr>
                <w:rFonts w:cs="Arial"/>
              </w:rPr>
              <w:t xml:space="preserve">       11,142.0 </w:t>
            </w:r>
          </w:p>
        </w:tc>
        <w:tc>
          <w:tcPr>
            <w:tcW w:w="1849" w:type="dxa"/>
            <w:tcBorders>
              <w:top w:val="nil"/>
              <w:left w:val="nil"/>
              <w:bottom w:val="single" w:sz="4" w:space="0" w:color="auto"/>
              <w:right w:val="single" w:sz="4" w:space="0" w:color="auto"/>
            </w:tcBorders>
            <w:shd w:val="clear" w:color="auto" w:fill="auto"/>
            <w:vAlign w:val="center"/>
            <w:hideMark/>
          </w:tcPr>
          <w:p w14:paraId="453EAD63"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4C74F9B9" w14:textId="77777777" w:rsidTr="00A71E66">
        <w:trPr>
          <w:trHeight w:val="102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C79538D" w14:textId="77777777" w:rsidR="00A71E66" w:rsidRPr="001D0FE7" w:rsidRDefault="00A71E66" w:rsidP="001D0FE7">
            <w:pPr>
              <w:jc w:val="center"/>
              <w:rPr>
                <w:rFonts w:cs="Arial"/>
              </w:rPr>
            </w:pPr>
            <w:r w:rsidRPr="001D0FE7">
              <w:rPr>
                <w:rFonts w:cs="Arial"/>
              </w:rPr>
              <w:t xml:space="preserve"> COAST,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586F269" w14:textId="77777777" w:rsidR="00A71E66" w:rsidRPr="001D0FE7" w:rsidRDefault="00A71E66" w:rsidP="001D0FE7">
            <w:pPr>
              <w:jc w:val="center"/>
              <w:rPr>
                <w:rFonts w:cs="Arial"/>
              </w:rPr>
            </w:pPr>
            <w:r w:rsidRPr="001D0FE7">
              <w:rPr>
                <w:rFonts w:cs="Arial"/>
              </w:rPr>
              <w:t>15</w:t>
            </w:r>
          </w:p>
        </w:tc>
        <w:tc>
          <w:tcPr>
            <w:tcW w:w="1239" w:type="dxa"/>
            <w:tcBorders>
              <w:top w:val="nil"/>
              <w:left w:val="nil"/>
              <w:bottom w:val="single" w:sz="4" w:space="0" w:color="auto"/>
              <w:right w:val="single" w:sz="4" w:space="0" w:color="auto"/>
            </w:tcBorders>
            <w:shd w:val="clear" w:color="auto" w:fill="auto"/>
            <w:noWrap/>
            <w:vAlign w:val="center"/>
            <w:hideMark/>
          </w:tcPr>
          <w:p w14:paraId="450E63BC" w14:textId="77777777" w:rsidR="00A71E66" w:rsidRPr="001D0FE7" w:rsidRDefault="00A71E66" w:rsidP="001D0FE7">
            <w:pPr>
              <w:jc w:val="center"/>
              <w:rPr>
                <w:rFonts w:cs="Arial"/>
                <w:color w:val="000000"/>
              </w:rPr>
            </w:pPr>
            <w:r w:rsidRPr="001D0FE7">
              <w:rPr>
                <w:rFonts w:cs="Arial"/>
                <w:color w:val="000000"/>
              </w:rPr>
              <w:t>09/12/2022</w:t>
            </w:r>
          </w:p>
        </w:tc>
        <w:tc>
          <w:tcPr>
            <w:tcW w:w="1266" w:type="dxa"/>
            <w:tcBorders>
              <w:top w:val="nil"/>
              <w:left w:val="nil"/>
              <w:bottom w:val="single" w:sz="4" w:space="0" w:color="auto"/>
              <w:right w:val="single" w:sz="4" w:space="0" w:color="auto"/>
            </w:tcBorders>
            <w:shd w:val="clear" w:color="auto" w:fill="auto"/>
            <w:noWrap/>
            <w:vAlign w:val="center"/>
            <w:hideMark/>
          </w:tcPr>
          <w:p w14:paraId="541508F9" w14:textId="77777777" w:rsidR="00A71E66" w:rsidRPr="001D0FE7" w:rsidRDefault="00A71E66" w:rsidP="001D0FE7">
            <w:pPr>
              <w:jc w:val="center"/>
              <w:rPr>
                <w:rFonts w:cs="Arial"/>
              </w:rPr>
            </w:pPr>
            <w:r w:rsidRPr="001D0FE7">
              <w:rPr>
                <w:rFonts w:cs="Arial"/>
              </w:rPr>
              <w:t>106</w:t>
            </w:r>
          </w:p>
        </w:tc>
        <w:tc>
          <w:tcPr>
            <w:tcW w:w="1266" w:type="dxa"/>
            <w:tcBorders>
              <w:top w:val="nil"/>
              <w:left w:val="nil"/>
              <w:bottom w:val="single" w:sz="4" w:space="0" w:color="auto"/>
              <w:right w:val="single" w:sz="4" w:space="0" w:color="auto"/>
            </w:tcBorders>
            <w:shd w:val="clear" w:color="auto" w:fill="auto"/>
            <w:noWrap/>
            <w:vAlign w:val="center"/>
            <w:hideMark/>
          </w:tcPr>
          <w:p w14:paraId="460624F4" w14:textId="77777777" w:rsidR="00A71E66" w:rsidRPr="001D0FE7" w:rsidRDefault="00A71E66" w:rsidP="001D0FE7">
            <w:pPr>
              <w:jc w:val="center"/>
              <w:rPr>
                <w:rFonts w:cs="Arial"/>
              </w:rPr>
            </w:pPr>
            <w:r w:rsidRPr="001D0FE7">
              <w:rPr>
                <w:rFonts w:cs="Arial"/>
              </w:rPr>
              <w:t xml:space="preserve">       28,179.0 </w:t>
            </w:r>
          </w:p>
        </w:tc>
        <w:tc>
          <w:tcPr>
            <w:tcW w:w="1849" w:type="dxa"/>
            <w:tcBorders>
              <w:top w:val="nil"/>
              <w:left w:val="nil"/>
              <w:bottom w:val="single" w:sz="4" w:space="0" w:color="auto"/>
              <w:right w:val="single" w:sz="4" w:space="0" w:color="auto"/>
            </w:tcBorders>
            <w:shd w:val="clear" w:color="auto" w:fill="auto"/>
            <w:vAlign w:val="center"/>
            <w:hideMark/>
          </w:tcPr>
          <w:p w14:paraId="58146EA0" w14:textId="77777777" w:rsidR="00A71E66" w:rsidRDefault="00A71E66" w:rsidP="001D0FE7">
            <w:pPr>
              <w:jc w:val="center"/>
              <w:rPr>
                <w:rFonts w:cs="Arial"/>
              </w:rPr>
            </w:pPr>
            <w:r w:rsidRPr="001D0FE7">
              <w:rPr>
                <w:rFonts w:cs="Arial"/>
              </w:rPr>
              <w:t xml:space="preserve"> Minimum Run Time, </w:t>
            </w:r>
          </w:p>
          <w:p w14:paraId="74C47F14" w14:textId="7ADBA9F7" w:rsidR="00A71E66" w:rsidRPr="001D0FE7" w:rsidRDefault="00A71E66" w:rsidP="001D0FE7">
            <w:pPr>
              <w:jc w:val="center"/>
              <w:rPr>
                <w:rFonts w:cs="Arial"/>
              </w:rPr>
            </w:pPr>
            <w:r w:rsidRPr="001D0FE7">
              <w:rPr>
                <w:rFonts w:cs="Arial"/>
              </w:rPr>
              <w:t xml:space="preserve">System Capacity </w:t>
            </w:r>
          </w:p>
        </w:tc>
      </w:tr>
      <w:tr w:rsidR="00A71E66" w:rsidRPr="001D0FE7" w14:paraId="35A95FCD" w14:textId="77777777" w:rsidTr="00A71E66">
        <w:trPr>
          <w:trHeight w:val="87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E9D0D5E" w14:textId="77777777" w:rsidR="00A71E66" w:rsidRPr="001D0FE7" w:rsidRDefault="00A71E66" w:rsidP="001D0FE7">
            <w:pPr>
              <w:jc w:val="center"/>
              <w:rPr>
                <w:rFonts w:cs="Arial"/>
              </w:rPr>
            </w:pPr>
            <w:r w:rsidRPr="001D0FE7">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A169CDA" w14:textId="77777777" w:rsidR="00A71E66" w:rsidRPr="001D0FE7" w:rsidRDefault="00A71E66" w:rsidP="001D0FE7">
            <w:pPr>
              <w:jc w:val="center"/>
              <w:rPr>
                <w:rFonts w:cs="Arial"/>
              </w:rPr>
            </w:pPr>
            <w:r w:rsidRPr="001D0FE7">
              <w:rPr>
                <w:rFonts w:cs="Arial"/>
              </w:rPr>
              <w:t>3</w:t>
            </w:r>
          </w:p>
        </w:tc>
        <w:tc>
          <w:tcPr>
            <w:tcW w:w="1239" w:type="dxa"/>
            <w:tcBorders>
              <w:top w:val="nil"/>
              <w:left w:val="nil"/>
              <w:bottom w:val="single" w:sz="4" w:space="0" w:color="auto"/>
              <w:right w:val="single" w:sz="4" w:space="0" w:color="auto"/>
            </w:tcBorders>
            <w:shd w:val="clear" w:color="auto" w:fill="auto"/>
            <w:noWrap/>
            <w:vAlign w:val="center"/>
            <w:hideMark/>
          </w:tcPr>
          <w:p w14:paraId="408C1888" w14:textId="77777777" w:rsidR="00A71E66" w:rsidRPr="001D0FE7" w:rsidRDefault="00A71E66" w:rsidP="001D0FE7">
            <w:pPr>
              <w:jc w:val="center"/>
              <w:rPr>
                <w:rFonts w:cs="Arial"/>
                <w:color w:val="000000"/>
              </w:rPr>
            </w:pPr>
            <w:r w:rsidRPr="001D0FE7">
              <w:rPr>
                <w:rFonts w:cs="Arial"/>
                <w:color w:val="000000"/>
              </w:rPr>
              <w:t>09/13/2022</w:t>
            </w:r>
          </w:p>
        </w:tc>
        <w:tc>
          <w:tcPr>
            <w:tcW w:w="1266" w:type="dxa"/>
            <w:tcBorders>
              <w:top w:val="nil"/>
              <w:left w:val="nil"/>
              <w:bottom w:val="single" w:sz="4" w:space="0" w:color="auto"/>
              <w:right w:val="single" w:sz="4" w:space="0" w:color="auto"/>
            </w:tcBorders>
            <w:shd w:val="clear" w:color="auto" w:fill="auto"/>
            <w:noWrap/>
            <w:vAlign w:val="center"/>
            <w:hideMark/>
          </w:tcPr>
          <w:p w14:paraId="5996023B" w14:textId="77777777" w:rsidR="00A71E66" w:rsidRPr="001D0FE7" w:rsidRDefault="00A71E66" w:rsidP="001D0FE7">
            <w:pPr>
              <w:jc w:val="center"/>
              <w:rPr>
                <w:rFonts w:cs="Arial"/>
              </w:rPr>
            </w:pPr>
            <w:r w:rsidRPr="001D0FE7">
              <w:rPr>
                <w:rFonts w:cs="Arial"/>
              </w:rPr>
              <w:t>67</w:t>
            </w:r>
          </w:p>
        </w:tc>
        <w:tc>
          <w:tcPr>
            <w:tcW w:w="1266" w:type="dxa"/>
            <w:tcBorders>
              <w:top w:val="nil"/>
              <w:left w:val="nil"/>
              <w:bottom w:val="single" w:sz="4" w:space="0" w:color="auto"/>
              <w:right w:val="single" w:sz="4" w:space="0" w:color="auto"/>
            </w:tcBorders>
            <w:shd w:val="clear" w:color="auto" w:fill="auto"/>
            <w:noWrap/>
            <w:vAlign w:val="center"/>
            <w:hideMark/>
          </w:tcPr>
          <w:p w14:paraId="6AE06FB1" w14:textId="77777777" w:rsidR="00A71E66" w:rsidRPr="001D0FE7" w:rsidRDefault="00A71E66" w:rsidP="001D0FE7">
            <w:pPr>
              <w:jc w:val="center"/>
              <w:rPr>
                <w:rFonts w:cs="Arial"/>
              </w:rPr>
            </w:pPr>
            <w:r w:rsidRPr="001D0FE7">
              <w:rPr>
                <w:rFonts w:cs="Arial"/>
              </w:rPr>
              <w:t xml:space="preserve">       14,997.0 </w:t>
            </w:r>
          </w:p>
        </w:tc>
        <w:tc>
          <w:tcPr>
            <w:tcW w:w="1849" w:type="dxa"/>
            <w:tcBorders>
              <w:top w:val="nil"/>
              <w:left w:val="nil"/>
              <w:bottom w:val="single" w:sz="4" w:space="0" w:color="auto"/>
              <w:right w:val="single" w:sz="4" w:space="0" w:color="auto"/>
            </w:tcBorders>
            <w:shd w:val="clear" w:color="auto" w:fill="auto"/>
            <w:vAlign w:val="center"/>
            <w:hideMark/>
          </w:tcPr>
          <w:p w14:paraId="418EB316" w14:textId="77777777" w:rsidR="00A71E66" w:rsidRDefault="00A71E66" w:rsidP="001D0FE7">
            <w:pPr>
              <w:jc w:val="center"/>
              <w:rPr>
                <w:rFonts w:cs="Arial"/>
              </w:rPr>
            </w:pPr>
            <w:r w:rsidRPr="001D0FE7">
              <w:rPr>
                <w:rFonts w:cs="Arial"/>
              </w:rPr>
              <w:t xml:space="preserve"> Minimum Run Time, </w:t>
            </w:r>
          </w:p>
          <w:p w14:paraId="3F29C679" w14:textId="22E4E0BF" w:rsidR="00A71E66" w:rsidRPr="001D0FE7" w:rsidRDefault="00A71E66" w:rsidP="001D0FE7">
            <w:pPr>
              <w:jc w:val="center"/>
              <w:rPr>
                <w:rFonts w:cs="Arial"/>
              </w:rPr>
            </w:pPr>
            <w:r w:rsidRPr="001D0FE7">
              <w:rPr>
                <w:rFonts w:cs="Arial"/>
              </w:rPr>
              <w:t xml:space="preserve">System Capacity </w:t>
            </w:r>
          </w:p>
        </w:tc>
      </w:tr>
      <w:tr w:rsidR="00A71E66" w:rsidRPr="001D0FE7" w14:paraId="12009799" w14:textId="77777777" w:rsidTr="00A71E66">
        <w:trPr>
          <w:trHeight w:val="88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DCD1982" w14:textId="77777777" w:rsidR="00A71E66" w:rsidRPr="001D0FE7" w:rsidRDefault="00A71E66" w:rsidP="001D0FE7">
            <w:pPr>
              <w:jc w:val="center"/>
              <w:rPr>
                <w:rFonts w:cs="Arial"/>
              </w:rPr>
            </w:pPr>
            <w:r w:rsidRPr="001D0FE7">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058687F" w14:textId="77777777" w:rsidR="00A71E66" w:rsidRPr="001D0FE7" w:rsidRDefault="00A71E66" w:rsidP="001D0FE7">
            <w:pPr>
              <w:jc w:val="center"/>
              <w:rPr>
                <w:rFonts w:cs="Arial"/>
              </w:rPr>
            </w:pPr>
            <w:r w:rsidRPr="001D0FE7">
              <w:rPr>
                <w:rFonts w:cs="Arial"/>
              </w:rPr>
              <w:t>2</w:t>
            </w:r>
          </w:p>
        </w:tc>
        <w:tc>
          <w:tcPr>
            <w:tcW w:w="1239" w:type="dxa"/>
            <w:tcBorders>
              <w:top w:val="nil"/>
              <w:left w:val="nil"/>
              <w:bottom w:val="single" w:sz="4" w:space="0" w:color="auto"/>
              <w:right w:val="single" w:sz="4" w:space="0" w:color="auto"/>
            </w:tcBorders>
            <w:shd w:val="clear" w:color="auto" w:fill="auto"/>
            <w:noWrap/>
            <w:vAlign w:val="center"/>
            <w:hideMark/>
          </w:tcPr>
          <w:p w14:paraId="5AAD8290" w14:textId="77777777" w:rsidR="00A71E66" w:rsidRPr="001D0FE7" w:rsidRDefault="00A71E66" w:rsidP="001D0FE7">
            <w:pPr>
              <w:jc w:val="center"/>
              <w:rPr>
                <w:rFonts w:cs="Arial"/>
                <w:color w:val="000000"/>
              </w:rPr>
            </w:pPr>
            <w:r w:rsidRPr="001D0FE7">
              <w:rPr>
                <w:rFonts w:cs="Arial"/>
                <w:color w:val="000000"/>
              </w:rPr>
              <w:t>09/14/2022</w:t>
            </w:r>
          </w:p>
        </w:tc>
        <w:tc>
          <w:tcPr>
            <w:tcW w:w="1266" w:type="dxa"/>
            <w:tcBorders>
              <w:top w:val="nil"/>
              <w:left w:val="nil"/>
              <w:bottom w:val="single" w:sz="4" w:space="0" w:color="auto"/>
              <w:right w:val="single" w:sz="4" w:space="0" w:color="auto"/>
            </w:tcBorders>
            <w:shd w:val="clear" w:color="auto" w:fill="auto"/>
            <w:noWrap/>
            <w:vAlign w:val="center"/>
            <w:hideMark/>
          </w:tcPr>
          <w:p w14:paraId="4D76B185" w14:textId="77777777" w:rsidR="00A71E66" w:rsidRPr="001D0FE7" w:rsidRDefault="00A71E66" w:rsidP="001D0FE7">
            <w:pPr>
              <w:jc w:val="center"/>
              <w:rPr>
                <w:rFonts w:cs="Arial"/>
              </w:rPr>
            </w:pPr>
            <w:r w:rsidRPr="001D0FE7">
              <w:rPr>
                <w:rFonts w:cs="Arial"/>
              </w:rPr>
              <w:t>27</w:t>
            </w:r>
          </w:p>
        </w:tc>
        <w:tc>
          <w:tcPr>
            <w:tcW w:w="1266" w:type="dxa"/>
            <w:tcBorders>
              <w:top w:val="nil"/>
              <w:left w:val="nil"/>
              <w:bottom w:val="single" w:sz="4" w:space="0" w:color="auto"/>
              <w:right w:val="single" w:sz="4" w:space="0" w:color="auto"/>
            </w:tcBorders>
            <w:shd w:val="clear" w:color="auto" w:fill="auto"/>
            <w:noWrap/>
            <w:vAlign w:val="center"/>
            <w:hideMark/>
          </w:tcPr>
          <w:p w14:paraId="5D85100F" w14:textId="77777777" w:rsidR="00A71E66" w:rsidRPr="001D0FE7" w:rsidRDefault="00A71E66" w:rsidP="001D0FE7">
            <w:pPr>
              <w:jc w:val="center"/>
              <w:rPr>
                <w:rFonts w:cs="Arial"/>
              </w:rPr>
            </w:pPr>
            <w:r w:rsidRPr="001D0FE7">
              <w:rPr>
                <w:rFonts w:cs="Arial"/>
              </w:rPr>
              <w:t xml:space="preserve">         3,327.0 </w:t>
            </w:r>
          </w:p>
        </w:tc>
        <w:tc>
          <w:tcPr>
            <w:tcW w:w="1849" w:type="dxa"/>
            <w:tcBorders>
              <w:top w:val="nil"/>
              <w:left w:val="nil"/>
              <w:bottom w:val="single" w:sz="4" w:space="0" w:color="auto"/>
              <w:right w:val="single" w:sz="4" w:space="0" w:color="auto"/>
            </w:tcBorders>
            <w:shd w:val="clear" w:color="auto" w:fill="auto"/>
            <w:vAlign w:val="center"/>
            <w:hideMark/>
          </w:tcPr>
          <w:p w14:paraId="54C5F9FF" w14:textId="77777777" w:rsidR="00A71E66" w:rsidRPr="001D0FE7" w:rsidRDefault="00A71E66" w:rsidP="001D0FE7">
            <w:pPr>
              <w:jc w:val="center"/>
              <w:rPr>
                <w:rFonts w:cs="Arial"/>
              </w:rPr>
            </w:pPr>
            <w:r w:rsidRPr="001D0FE7">
              <w:rPr>
                <w:rFonts w:cs="Arial"/>
              </w:rPr>
              <w:t xml:space="preserve"> Minimum Run Time </w:t>
            </w:r>
          </w:p>
        </w:tc>
      </w:tr>
      <w:tr w:rsidR="00A71E66" w:rsidRPr="001D0FE7" w14:paraId="148C9814" w14:textId="77777777" w:rsidTr="00A71E66">
        <w:trPr>
          <w:trHeight w:val="186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7743" w14:textId="77777777" w:rsidR="00A71E66" w:rsidRPr="001D0FE7" w:rsidRDefault="00A71E66" w:rsidP="001D0FE7">
            <w:pPr>
              <w:jc w:val="center"/>
              <w:rPr>
                <w:rFonts w:cs="Arial"/>
              </w:rPr>
            </w:pPr>
            <w:r w:rsidRPr="001D0FE7">
              <w:rPr>
                <w:rFonts w:cs="Arial"/>
              </w:rPr>
              <w:lastRenderedPageBreak/>
              <w:t xml:space="preserve"> NORTH_CENTRAL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2565" w14:textId="77777777" w:rsidR="00A71E66" w:rsidRPr="001D0FE7" w:rsidRDefault="00A71E66" w:rsidP="001D0FE7">
            <w:pPr>
              <w:jc w:val="center"/>
              <w:rPr>
                <w:rFonts w:cs="Arial"/>
              </w:rPr>
            </w:pPr>
            <w:r w:rsidRPr="001D0FE7">
              <w:rPr>
                <w:rFonts w:cs="Arial"/>
              </w:rPr>
              <w:t>1</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78EA7" w14:textId="77777777" w:rsidR="00A71E66" w:rsidRPr="001D0FE7" w:rsidRDefault="00A71E66" w:rsidP="001D0FE7">
            <w:pPr>
              <w:jc w:val="center"/>
              <w:rPr>
                <w:rFonts w:cs="Arial"/>
                <w:color w:val="000000"/>
              </w:rPr>
            </w:pPr>
            <w:r w:rsidRPr="001D0FE7">
              <w:rPr>
                <w:rFonts w:cs="Arial"/>
                <w:color w:val="000000"/>
              </w:rPr>
              <w:t>09/15/2022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52FE" w14:textId="77777777" w:rsidR="00A71E66" w:rsidRPr="001D0FE7" w:rsidRDefault="00A71E66" w:rsidP="001D0FE7">
            <w:pPr>
              <w:jc w:val="center"/>
              <w:rPr>
                <w:rFonts w:cs="Arial"/>
              </w:rPr>
            </w:pPr>
            <w:r w:rsidRPr="001D0FE7">
              <w:rPr>
                <w:rFonts w:cs="Arial"/>
              </w:rPr>
              <w:t>3</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4A833" w14:textId="77777777" w:rsidR="00A71E66" w:rsidRPr="001D0FE7" w:rsidRDefault="00A71E66" w:rsidP="001D0FE7">
            <w:pPr>
              <w:jc w:val="center"/>
              <w:rPr>
                <w:rFonts w:cs="Arial"/>
              </w:rPr>
            </w:pPr>
            <w:r w:rsidRPr="001D0FE7">
              <w:rPr>
                <w:rFonts w:cs="Arial"/>
              </w:rPr>
              <w:t xml:space="preserve">            360.0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734582C4" w14:textId="77777777" w:rsidR="00A71E66" w:rsidRPr="001D0FE7" w:rsidRDefault="00A71E66" w:rsidP="001D0FE7">
            <w:pPr>
              <w:jc w:val="center"/>
              <w:rPr>
                <w:rFonts w:cs="Arial"/>
              </w:rPr>
            </w:pPr>
            <w:r w:rsidRPr="001D0FE7">
              <w:rPr>
                <w:rFonts w:cs="Arial"/>
              </w:rPr>
              <w:t xml:space="preserve"> Minimum Run Time </w:t>
            </w:r>
          </w:p>
        </w:tc>
      </w:tr>
      <w:tr w:rsidR="00A71E66" w:rsidRPr="001D0FE7" w14:paraId="3C07BF57" w14:textId="77777777" w:rsidTr="00A71E66">
        <w:trPr>
          <w:trHeight w:val="73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0171" w14:textId="77777777" w:rsidR="00A71E66" w:rsidRPr="001D0FE7" w:rsidRDefault="00A71E66" w:rsidP="001D0FE7">
            <w:pPr>
              <w:jc w:val="center"/>
              <w:rPr>
                <w:rFonts w:cs="Arial"/>
              </w:rPr>
            </w:pPr>
            <w:r w:rsidRPr="001D0FE7">
              <w:rPr>
                <w:rFonts w:cs="Arial"/>
              </w:rPr>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4B4583" w14:textId="77777777" w:rsidR="00A71E66" w:rsidRPr="001D0FE7" w:rsidRDefault="00A71E66" w:rsidP="001D0FE7">
            <w:pPr>
              <w:jc w:val="center"/>
              <w:rPr>
                <w:rFonts w:cs="Arial"/>
              </w:rPr>
            </w:pPr>
            <w:r w:rsidRPr="001D0FE7">
              <w:rPr>
                <w:rFonts w:cs="Arial"/>
              </w:rPr>
              <w:t>1</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48B67700" w14:textId="77777777" w:rsidR="00A71E66" w:rsidRPr="001D0FE7" w:rsidRDefault="00A71E66" w:rsidP="001D0FE7">
            <w:pPr>
              <w:jc w:val="center"/>
              <w:rPr>
                <w:rFonts w:cs="Arial"/>
                <w:color w:val="000000"/>
              </w:rPr>
            </w:pPr>
            <w:r w:rsidRPr="001D0FE7">
              <w:rPr>
                <w:rFonts w:cs="Arial"/>
                <w:color w:val="000000"/>
              </w:rPr>
              <w:t>09/16/2022</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1B000E9F" w14:textId="77777777" w:rsidR="00A71E66" w:rsidRPr="001D0FE7" w:rsidRDefault="00A71E66" w:rsidP="001D0FE7">
            <w:pPr>
              <w:jc w:val="center"/>
              <w:rPr>
                <w:rFonts w:cs="Arial"/>
              </w:rPr>
            </w:pPr>
            <w:r w:rsidRPr="001D0FE7">
              <w:rPr>
                <w:rFonts w:cs="Arial"/>
              </w:rPr>
              <w:t>7</w:t>
            </w:r>
          </w:p>
        </w:tc>
        <w:tc>
          <w:tcPr>
            <w:tcW w:w="1266" w:type="dxa"/>
            <w:tcBorders>
              <w:top w:val="nil"/>
              <w:left w:val="nil"/>
              <w:bottom w:val="single" w:sz="4" w:space="0" w:color="auto"/>
              <w:right w:val="single" w:sz="4" w:space="0" w:color="auto"/>
            </w:tcBorders>
            <w:shd w:val="clear" w:color="auto" w:fill="auto"/>
            <w:noWrap/>
            <w:vAlign w:val="center"/>
            <w:hideMark/>
          </w:tcPr>
          <w:p w14:paraId="6C3DB882" w14:textId="77777777" w:rsidR="00A71E66" w:rsidRPr="001D0FE7" w:rsidRDefault="00A71E66" w:rsidP="001D0FE7">
            <w:pPr>
              <w:jc w:val="center"/>
              <w:rPr>
                <w:rFonts w:cs="Arial"/>
              </w:rPr>
            </w:pPr>
            <w:r w:rsidRPr="001D0FE7">
              <w:rPr>
                <w:rFonts w:cs="Arial"/>
              </w:rPr>
              <w:t xml:space="preserve">         3,514.0 </w:t>
            </w:r>
          </w:p>
        </w:tc>
        <w:tc>
          <w:tcPr>
            <w:tcW w:w="1849" w:type="dxa"/>
            <w:tcBorders>
              <w:top w:val="nil"/>
              <w:left w:val="nil"/>
              <w:bottom w:val="single" w:sz="4" w:space="0" w:color="auto"/>
              <w:right w:val="single" w:sz="4" w:space="0" w:color="auto"/>
            </w:tcBorders>
            <w:shd w:val="clear" w:color="auto" w:fill="auto"/>
            <w:vAlign w:val="center"/>
            <w:hideMark/>
          </w:tcPr>
          <w:p w14:paraId="16DC4FC3"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4C54B872" w14:textId="77777777" w:rsidTr="00A71E66">
        <w:trPr>
          <w:trHeight w:val="190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44135DEB" w14:textId="77777777" w:rsidR="00A71E66" w:rsidRPr="001D0FE7" w:rsidRDefault="00A71E66" w:rsidP="001D0FE7">
            <w:pPr>
              <w:jc w:val="center"/>
              <w:rPr>
                <w:rFonts w:cs="Arial"/>
              </w:rPr>
            </w:pPr>
            <w:r w:rsidRPr="001D0FE7">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606DAA9" w14:textId="77777777" w:rsidR="00A71E66" w:rsidRPr="001D0FE7" w:rsidRDefault="00A71E66" w:rsidP="001D0FE7">
            <w:pPr>
              <w:jc w:val="center"/>
              <w:rPr>
                <w:rFonts w:cs="Arial"/>
              </w:rPr>
            </w:pPr>
            <w:r w:rsidRPr="001D0FE7">
              <w:rPr>
                <w:rFonts w:cs="Arial"/>
              </w:rPr>
              <w:t>8</w:t>
            </w:r>
          </w:p>
        </w:tc>
        <w:tc>
          <w:tcPr>
            <w:tcW w:w="1239" w:type="dxa"/>
            <w:tcBorders>
              <w:top w:val="nil"/>
              <w:left w:val="nil"/>
              <w:bottom w:val="single" w:sz="4" w:space="0" w:color="auto"/>
              <w:right w:val="single" w:sz="4" w:space="0" w:color="auto"/>
            </w:tcBorders>
            <w:shd w:val="clear" w:color="auto" w:fill="auto"/>
            <w:noWrap/>
            <w:vAlign w:val="center"/>
            <w:hideMark/>
          </w:tcPr>
          <w:p w14:paraId="3FFF5A83" w14:textId="77777777" w:rsidR="00A71E66" w:rsidRPr="001D0FE7" w:rsidRDefault="00A71E66" w:rsidP="001D0FE7">
            <w:pPr>
              <w:jc w:val="center"/>
              <w:rPr>
                <w:rFonts w:cs="Arial"/>
                <w:color w:val="000000"/>
              </w:rPr>
            </w:pPr>
            <w:r w:rsidRPr="001D0FE7">
              <w:rPr>
                <w:rFonts w:cs="Arial"/>
                <w:color w:val="000000"/>
              </w:rPr>
              <w:t>09/18/2022</w:t>
            </w:r>
          </w:p>
        </w:tc>
        <w:tc>
          <w:tcPr>
            <w:tcW w:w="1266" w:type="dxa"/>
            <w:tcBorders>
              <w:top w:val="nil"/>
              <w:left w:val="nil"/>
              <w:bottom w:val="single" w:sz="4" w:space="0" w:color="auto"/>
              <w:right w:val="single" w:sz="4" w:space="0" w:color="auto"/>
            </w:tcBorders>
            <w:shd w:val="clear" w:color="auto" w:fill="auto"/>
            <w:noWrap/>
            <w:vAlign w:val="center"/>
            <w:hideMark/>
          </w:tcPr>
          <w:p w14:paraId="42403A9E" w14:textId="77777777" w:rsidR="00A71E66" w:rsidRPr="001D0FE7" w:rsidRDefault="00A71E66" w:rsidP="001D0FE7">
            <w:pPr>
              <w:jc w:val="center"/>
              <w:rPr>
                <w:rFonts w:cs="Arial"/>
              </w:rPr>
            </w:pPr>
            <w:r w:rsidRPr="001D0FE7">
              <w:rPr>
                <w:rFonts w:cs="Arial"/>
              </w:rPr>
              <w:t>73</w:t>
            </w:r>
          </w:p>
        </w:tc>
        <w:tc>
          <w:tcPr>
            <w:tcW w:w="1266" w:type="dxa"/>
            <w:tcBorders>
              <w:top w:val="nil"/>
              <w:left w:val="nil"/>
              <w:bottom w:val="single" w:sz="4" w:space="0" w:color="auto"/>
              <w:right w:val="single" w:sz="4" w:space="0" w:color="auto"/>
            </w:tcBorders>
            <w:shd w:val="clear" w:color="auto" w:fill="auto"/>
            <w:noWrap/>
            <w:vAlign w:val="center"/>
            <w:hideMark/>
          </w:tcPr>
          <w:p w14:paraId="35158FDF" w14:textId="77777777" w:rsidR="00A71E66" w:rsidRPr="001D0FE7" w:rsidRDefault="00A71E66" w:rsidP="001D0FE7">
            <w:pPr>
              <w:jc w:val="center"/>
              <w:rPr>
                <w:rFonts w:cs="Arial"/>
              </w:rPr>
            </w:pPr>
            <w:r w:rsidRPr="001D0FE7">
              <w:rPr>
                <w:rFonts w:cs="Arial"/>
              </w:rPr>
              <w:t xml:space="preserve">       13,513.0 </w:t>
            </w:r>
          </w:p>
        </w:tc>
        <w:tc>
          <w:tcPr>
            <w:tcW w:w="1849" w:type="dxa"/>
            <w:tcBorders>
              <w:top w:val="nil"/>
              <w:left w:val="nil"/>
              <w:bottom w:val="single" w:sz="4" w:space="0" w:color="auto"/>
              <w:right w:val="single" w:sz="4" w:space="0" w:color="auto"/>
            </w:tcBorders>
            <w:shd w:val="clear" w:color="auto" w:fill="auto"/>
            <w:vAlign w:val="center"/>
            <w:hideMark/>
          </w:tcPr>
          <w:p w14:paraId="173D3B00"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6E9FBB82" w14:textId="77777777" w:rsidTr="00A71E66">
        <w:trPr>
          <w:trHeight w:val="84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934CB5F"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96AF32D" w14:textId="77777777" w:rsidR="00A71E66" w:rsidRPr="001D0FE7" w:rsidRDefault="00A71E66" w:rsidP="001D0FE7">
            <w:pPr>
              <w:jc w:val="center"/>
              <w:rPr>
                <w:rFonts w:cs="Arial"/>
              </w:rPr>
            </w:pPr>
            <w:r w:rsidRPr="001D0FE7">
              <w:rPr>
                <w:rFonts w:cs="Arial"/>
              </w:rPr>
              <w:t>6</w:t>
            </w:r>
          </w:p>
        </w:tc>
        <w:tc>
          <w:tcPr>
            <w:tcW w:w="1239" w:type="dxa"/>
            <w:tcBorders>
              <w:top w:val="nil"/>
              <w:left w:val="nil"/>
              <w:bottom w:val="single" w:sz="4" w:space="0" w:color="auto"/>
              <w:right w:val="single" w:sz="4" w:space="0" w:color="auto"/>
            </w:tcBorders>
            <w:shd w:val="clear" w:color="auto" w:fill="auto"/>
            <w:noWrap/>
            <w:vAlign w:val="center"/>
            <w:hideMark/>
          </w:tcPr>
          <w:p w14:paraId="06FFBBE6" w14:textId="77777777" w:rsidR="00A71E66" w:rsidRPr="001D0FE7" w:rsidRDefault="00A71E66" w:rsidP="001D0FE7">
            <w:pPr>
              <w:jc w:val="center"/>
              <w:rPr>
                <w:rFonts w:cs="Arial"/>
                <w:color w:val="000000"/>
              </w:rPr>
            </w:pPr>
            <w:r w:rsidRPr="001D0FE7">
              <w:rPr>
                <w:rFonts w:cs="Arial"/>
                <w:color w:val="000000"/>
              </w:rPr>
              <w:t>09/19/2022</w:t>
            </w:r>
          </w:p>
        </w:tc>
        <w:tc>
          <w:tcPr>
            <w:tcW w:w="1266" w:type="dxa"/>
            <w:tcBorders>
              <w:top w:val="nil"/>
              <w:left w:val="nil"/>
              <w:bottom w:val="single" w:sz="4" w:space="0" w:color="auto"/>
              <w:right w:val="single" w:sz="4" w:space="0" w:color="auto"/>
            </w:tcBorders>
            <w:shd w:val="clear" w:color="auto" w:fill="auto"/>
            <w:noWrap/>
            <w:vAlign w:val="center"/>
            <w:hideMark/>
          </w:tcPr>
          <w:p w14:paraId="1BD82306" w14:textId="77777777" w:rsidR="00A71E66" w:rsidRPr="001D0FE7" w:rsidRDefault="00A71E66" w:rsidP="001D0FE7">
            <w:pPr>
              <w:jc w:val="center"/>
              <w:rPr>
                <w:rFonts w:cs="Arial"/>
              </w:rPr>
            </w:pPr>
            <w:r w:rsidRPr="001D0FE7">
              <w:rPr>
                <w:rFonts w:cs="Arial"/>
              </w:rPr>
              <w:t>21</w:t>
            </w:r>
          </w:p>
        </w:tc>
        <w:tc>
          <w:tcPr>
            <w:tcW w:w="1266" w:type="dxa"/>
            <w:tcBorders>
              <w:top w:val="nil"/>
              <w:left w:val="nil"/>
              <w:bottom w:val="single" w:sz="4" w:space="0" w:color="auto"/>
              <w:right w:val="single" w:sz="4" w:space="0" w:color="auto"/>
            </w:tcBorders>
            <w:shd w:val="clear" w:color="auto" w:fill="auto"/>
            <w:noWrap/>
            <w:vAlign w:val="center"/>
            <w:hideMark/>
          </w:tcPr>
          <w:p w14:paraId="4DC4670F" w14:textId="77777777" w:rsidR="00A71E66" w:rsidRPr="001D0FE7" w:rsidRDefault="00A71E66" w:rsidP="001D0FE7">
            <w:pPr>
              <w:jc w:val="center"/>
              <w:rPr>
                <w:rFonts w:cs="Arial"/>
              </w:rPr>
            </w:pPr>
            <w:r w:rsidRPr="001D0FE7">
              <w:rPr>
                <w:rFonts w:cs="Arial"/>
              </w:rPr>
              <w:t xml:space="preserve">         6,008.0 </w:t>
            </w:r>
          </w:p>
        </w:tc>
        <w:tc>
          <w:tcPr>
            <w:tcW w:w="1849" w:type="dxa"/>
            <w:tcBorders>
              <w:top w:val="nil"/>
              <w:left w:val="nil"/>
              <w:bottom w:val="single" w:sz="4" w:space="0" w:color="auto"/>
              <w:right w:val="single" w:sz="4" w:space="0" w:color="auto"/>
            </w:tcBorders>
            <w:shd w:val="clear" w:color="auto" w:fill="auto"/>
            <w:vAlign w:val="center"/>
            <w:hideMark/>
          </w:tcPr>
          <w:p w14:paraId="37A26311" w14:textId="77777777" w:rsidR="00A71E66" w:rsidRDefault="00A71E66" w:rsidP="001D0FE7">
            <w:pPr>
              <w:jc w:val="center"/>
              <w:rPr>
                <w:rFonts w:cs="Arial"/>
              </w:rPr>
            </w:pPr>
            <w:r w:rsidRPr="001D0FE7">
              <w:rPr>
                <w:rFonts w:cs="Arial"/>
              </w:rPr>
              <w:t xml:space="preserve"> Minimum Run Time, </w:t>
            </w:r>
          </w:p>
          <w:p w14:paraId="02B2880A" w14:textId="1A793992" w:rsidR="00A71E66" w:rsidRPr="001D0FE7" w:rsidRDefault="00A71E66" w:rsidP="001D0FE7">
            <w:pPr>
              <w:jc w:val="center"/>
              <w:rPr>
                <w:rFonts w:cs="Arial"/>
              </w:rPr>
            </w:pPr>
            <w:r w:rsidRPr="001D0FE7">
              <w:rPr>
                <w:rFonts w:cs="Arial"/>
              </w:rPr>
              <w:t xml:space="preserve">System Capacity </w:t>
            </w:r>
          </w:p>
        </w:tc>
      </w:tr>
      <w:tr w:rsidR="00A71E66" w:rsidRPr="001D0FE7" w14:paraId="7DB8E01D" w14:textId="77777777" w:rsidTr="00A71E66">
        <w:trPr>
          <w:trHeight w:val="78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0E96231"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4689DF0" w14:textId="77777777" w:rsidR="00A71E66" w:rsidRPr="001D0FE7" w:rsidRDefault="00A71E66" w:rsidP="001D0FE7">
            <w:pPr>
              <w:jc w:val="center"/>
              <w:rPr>
                <w:rFonts w:cs="Arial"/>
              </w:rPr>
            </w:pPr>
            <w:r w:rsidRPr="001D0FE7">
              <w:rPr>
                <w:rFonts w:cs="Arial"/>
              </w:rPr>
              <w:t>5</w:t>
            </w:r>
          </w:p>
        </w:tc>
        <w:tc>
          <w:tcPr>
            <w:tcW w:w="1239" w:type="dxa"/>
            <w:tcBorders>
              <w:top w:val="nil"/>
              <w:left w:val="nil"/>
              <w:bottom w:val="single" w:sz="4" w:space="0" w:color="auto"/>
              <w:right w:val="single" w:sz="4" w:space="0" w:color="auto"/>
            </w:tcBorders>
            <w:shd w:val="clear" w:color="auto" w:fill="auto"/>
            <w:noWrap/>
            <w:vAlign w:val="center"/>
            <w:hideMark/>
          </w:tcPr>
          <w:p w14:paraId="0C7FB325" w14:textId="77777777" w:rsidR="00A71E66" w:rsidRPr="001D0FE7" w:rsidRDefault="00A71E66" w:rsidP="001D0FE7">
            <w:pPr>
              <w:jc w:val="center"/>
              <w:rPr>
                <w:rFonts w:cs="Arial"/>
                <w:color w:val="000000"/>
              </w:rPr>
            </w:pPr>
            <w:r w:rsidRPr="001D0FE7">
              <w:rPr>
                <w:rFonts w:cs="Arial"/>
                <w:color w:val="000000"/>
              </w:rPr>
              <w:t>09/20/2022</w:t>
            </w:r>
          </w:p>
        </w:tc>
        <w:tc>
          <w:tcPr>
            <w:tcW w:w="1266" w:type="dxa"/>
            <w:tcBorders>
              <w:top w:val="nil"/>
              <w:left w:val="nil"/>
              <w:bottom w:val="single" w:sz="4" w:space="0" w:color="auto"/>
              <w:right w:val="single" w:sz="4" w:space="0" w:color="auto"/>
            </w:tcBorders>
            <w:shd w:val="clear" w:color="auto" w:fill="auto"/>
            <w:noWrap/>
            <w:vAlign w:val="center"/>
            <w:hideMark/>
          </w:tcPr>
          <w:p w14:paraId="1A083ED7" w14:textId="77777777" w:rsidR="00A71E66" w:rsidRPr="001D0FE7" w:rsidRDefault="00A71E66" w:rsidP="001D0FE7">
            <w:pPr>
              <w:jc w:val="center"/>
              <w:rPr>
                <w:rFonts w:cs="Arial"/>
              </w:rPr>
            </w:pPr>
            <w:r w:rsidRPr="001D0FE7">
              <w:rPr>
                <w:rFonts w:cs="Arial"/>
              </w:rPr>
              <w:t>47</w:t>
            </w:r>
          </w:p>
        </w:tc>
        <w:tc>
          <w:tcPr>
            <w:tcW w:w="1266" w:type="dxa"/>
            <w:tcBorders>
              <w:top w:val="nil"/>
              <w:left w:val="nil"/>
              <w:bottom w:val="single" w:sz="4" w:space="0" w:color="auto"/>
              <w:right w:val="single" w:sz="4" w:space="0" w:color="auto"/>
            </w:tcBorders>
            <w:shd w:val="clear" w:color="auto" w:fill="auto"/>
            <w:noWrap/>
            <w:vAlign w:val="center"/>
            <w:hideMark/>
          </w:tcPr>
          <w:p w14:paraId="495F7644" w14:textId="77777777" w:rsidR="00A71E66" w:rsidRPr="001D0FE7" w:rsidRDefault="00A71E66" w:rsidP="001D0FE7">
            <w:pPr>
              <w:jc w:val="center"/>
              <w:rPr>
                <w:rFonts w:cs="Arial"/>
              </w:rPr>
            </w:pPr>
            <w:r w:rsidRPr="001D0FE7">
              <w:rPr>
                <w:rFonts w:cs="Arial"/>
              </w:rPr>
              <w:t xml:space="preserve">         9,804.0 </w:t>
            </w:r>
          </w:p>
        </w:tc>
        <w:tc>
          <w:tcPr>
            <w:tcW w:w="1849" w:type="dxa"/>
            <w:tcBorders>
              <w:top w:val="nil"/>
              <w:left w:val="nil"/>
              <w:bottom w:val="single" w:sz="4" w:space="0" w:color="auto"/>
              <w:right w:val="single" w:sz="4" w:space="0" w:color="auto"/>
            </w:tcBorders>
            <w:shd w:val="clear" w:color="auto" w:fill="auto"/>
            <w:vAlign w:val="center"/>
            <w:hideMark/>
          </w:tcPr>
          <w:p w14:paraId="25CDC63C" w14:textId="77777777" w:rsidR="00A71E66" w:rsidRDefault="00A71E66" w:rsidP="001D0FE7">
            <w:pPr>
              <w:jc w:val="center"/>
              <w:rPr>
                <w:rFonts w:cs="Arial"/>
              </w:rPr>
            </w:pPr>
            <w:r w:rsidRPr="001D0FE7">
              <w:rPr>
                <w:rFonts w:cs="Arial"/>
              </w:rPr>
              <w:t xml:space="preserve"> Minimum Run Time, </w:t>
            </w:r>
          </w:p>
          <w:p w14:paraId="6E48DAB7" w14:textId="6BBF5286" w:rsidR="00A71E66" w:rsidRPr="001D0FE7" w:rsidRDefault="00A71E66" w:rsidP="001D0FE7">
            <w:pPr>
              <w:jc w:val="center"/>
              <w:rPr>
                <w:rFonts w:cs="Arial"/>
              </w:rPr>
            </w:pPr>
            <w:r w:rsidRPr="001D0FE7">
              <w:rPr>
                <w:rFonts w:cs="Arial"/>
              </w:rPr>
              <w:t xml:space="preserve">System Capacity </w:t>
            </w:r>
          </w:p>
        </w:tc>
      </w:tr>
      <w:tr w:rsidR="00A71E66" w:rsidRPr="001D0FE7" w14:paraId="145F4A89" w14:textId="77777777" w:rsidTr="00A71E66">
        <w:trPr>
          <w:trHeight w:val="103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87AC5ED" w14:textId="77777777" w:rsidR="00A71E66" w:rsidRPr="001D0FE7" w:rsidRDefault="00A71E66" w:rsidP="001D0FE7">
            <w:pPr>
              <w:jc w:val="center"/>
              <w:rPr>
                <w:rFonts w:cs="Arial"/>
              </w:rPr>
            </w:pPr>
            <w:r w:rsidRPr="001D0FE7">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907E5A5" w14:textId="77777777" w:rsidR="00A71E66" w:rsidRPr="001D0FE7" w:rsidRDefault="00A71E66" w:rsidP="001D0FE7">
            <w:pPr>
              <w:jc w:val="center"/>
              <w:rPr>
                <w:rFonts w:cs="Arial"/>
              </w:rPr>
            </w:pPr>
            <w:r w:rsidRPr="001D0FE7">
              <w:rPr>
                <w:rFonts w:cs="Arial"/>
              </w:rPr>
              <w:t>7</w:t>
            </w:r>
          </w:p>
        </w:tc>
        <w:tc>
          <w:tcPr>
            <w:tcW w:w="1239" w:type="dxa"/>
            <w:tcBorders>
              <w:top w:val="nil"/>
              <w:left w:val="nil"/>
              <w:bottom w:val="single" w:sz="4" w:space="0" w:color="auto"/>
              <w:right w:val="single" w:sz="4" w:space="0" w:color="auto"/>
            </w:tcBorders>
            <w:shd w:val="clear" w:color="auto" w:fill="auto"/>
            <w:noWrap/>
            <w:vAlign w:val="center"/>
            <w:hideMark/>
          </w:tcPr>
          <w:p w14:paraId="1F01CEE6" w14:textId="77777777" w:rsidR="00A71E66" w:rsidRPr="001D0FE7" w:rsidRDefault="00A71E66" w:rsidP="001D0FE7">
            <w:pPr>
              <w:jc w:val="center"/>
              <w:rPr>
                <w:rFonts w:cs="Arial"/>
                <w:color w:val="000000"/>
              </w:rPr>
            </w:pPr>
            <w:r w:rsidRPr="001D0FE7">
              <w:rPr>
                <w:rFonts w:cs="Arial"/>
                <w:color w:val="000000"/>
              </w:rPr>
              <w:t>09/21/2022</w:t>
            </w:r>
          </w:p>
        </w:tc>
        <w:tc>
          <w:tcPr>
            <w:tcW w:w="1266" w:type="dxa"/>
            <w:tcBorders>
              <w:top w:val="nil"/>
              <w:left w:val="nil"/>
              <w:bottom w:val="single" w:sz="4" w:space="0" w:color="auto"/>
              <w:right w:val="single" w:sz="4" w:space="0" w:color="auto"/>
            </w:tcBorders>
            <w:shd w:val="clear" w:color="auto" w:fill="auto"/>
            <w:noWrap/>
            <w:vAlign w:val="center"/>
            <w:hideMark/>
          </w:tcPr>
          <w:p w14:paraId="236B0CDF" w14:textId="77777777" w:rsidR="00A71E66" w:rsidRPr="001D0FE7" w:rsidRDefault="00A71E66" w:rsidP="001D0FE7">
            <w:pPr>
              <w:jc w:val="center"/>
              <w:rPr>
                <w:rFonts w:cs="Arial"/>
              </w:rPr>
            </w:pPr>
            <w:r w:rsidRPr="001D0FE7">
              <w:rPr>
                <w:rFonts w:cs="Arial"/>
              </w:rPr>
              <w:t>36</w:t>
            </w:r>
          </w:p>
        </w:tc>
        <w:tc>
          <w:tcPr>
            <w:tcW w:w="1266" w:type="dxa"/>
            <w:tcBorders>
              <w:top w:val="nil"/>
              <w:left w:val="nil"/>
              <w:bottom w:val="single" w:sz="4" w:space="0" w:color="auto"/>
              <w:right w:val="single" w:sz="4" w:space="0" w:color="auto"/>
            </w:tcBorders>
            <w:shd w:val="clear" w:color="auto" w:fill="auto"/>
            <w:noWrap/>
            <w:vAlign w:val="center"/>
            <w:hideMark/>
          </w:tcPr>
          <w:p w14:paraId="5CD98D25" w14:textId="77777777" w:rsidR="00A71E66" w:rsidRPr="001D0FE7" w:rsidRDefault="00A71E66" w:rsidP="001D0FE7">
            <w:pPr>
              <w:jc w:val="center"/>
              <w:rPr>
                <w:rFonts w:cs="Arial"/>
              </w:rPr>
            </w:pPr>
            <w:r w:rsidRPr="001D0FE7">
              <w:rPr>
                <w:rFonts w:cs="Arial"/>
              </w:rPr>
              <w:t xml:space="preserve">       11,296.0 </w:t>
            </w:r>
          </w:p>
        </w:tc>
        <w:tc>
          <w:tcPr>
            <w:tcW w:w="1849" w:type="dxa"/>
            <w:tcBorders>
              <w:top w:val="nil"/>
              <w:left w:val="nil"/>
              <w:bottom w:val="single" w:sz="4" w:space="0" w:color="auto"/>
              <w:right w:val="single" w:sz="4" w:space="0" w:color="auto"/>
            </w:tcBorders>
            <w:shd w:val="clear" w:color="auto" w:fill="auto"/>
            <w:vAlign w:val="center"/>
            <w:hideMark/>
          </w:tcPr>
          <w:p w14:paraId="7E2B1007" w14:textId="77777777" w:rsidR="00A71E66" w:rsidRDefault="00A71E66" w:rsidP="001D0FE7">
            <w:pPr>
              <w:jc w:val="center"/>
              <w:rPr>
                <w:rFonts w:cs="Arial"/>
              </w:rPr>
            </w:pPr>
            <w:r w:rsidRPr="001D0FE7">
              <w:rPr>
                <w:rFonts w:cs="Arial"/>
              </w:rPr>
              <w:t xml:space="preserve"> Minimum Run Time, </w:t>
            </w:r>
          </w:p>
          <w:p w14:paraId="21089EE2" w14:textId="623AA078" w:rsidR="00A71E66" w:rsidRPr="001D0FE7" w:rsidRDefault="00A71E66" w:rsidP="001D0FE7">
            <w:pPr>
              <w:jc w:val="center"/>
              <w:rPr>
                <w:rFonts w:cs="Arial"/>
              </w:rPr>
            </w:pPr>
            <w:r w:rsidRPr="001D0FE7">
              <w:rPr>
                <w:rFonts w:cs="Arial"/>
              </w:rPr>
              <w:t xml:space="preserve">System Capacity </w:t>
            </w:r>
          </w:p>
        </w:tc>
      </w:tr>
      <w:tr w:rsidR="00A71E66" w:rsidRPr="001D0FE7" w14:paraId="51070527" w14:textId="77777777" w:rsidTr="00A71E66">
        <w:trPr>
          <w:trHeight w:val="114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6BB14A1" w14:textId="77777777" w:rsidR="00A71E66" w:rsidRPr="001D0FE7" w:rsidRDefault="00A71E66" w:rsidP="001D0FE7">
            <w:pPr>
              <w:jc w:val="center"/>
              <w:rPr>
                <w:rFonts w:cs="Arial"/>
              </w:rPr>
            </w:pPr>
            <w:r w:rsidRPr="001D0FE7">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2133A6E" w14:textId="77777777" w:rsidR="00A71E66" w:rsidRPr="001D0FE7" w:rsidRDefault="00A71E66" w:rsidP="001D0FE7">
            <w:pPr>
              <w:jc w:val="center"/>
              <w:rPr>
                <w:rFonts w:cs="Arial"/>
              </w:rPr>
            </w:pPr>
            <w:r w:rsidRPr="001D0FE7">
              <w:rPr>
                <w:rFonts w:cs="Arial"/>
              </w:rPr>
              <w:t>6</w:t>
            </w:r>
          </w:p>
        </w:tc>
        <w:tc>
          <w:tcPr>
            <w:tcW w:w="1239" w:type="dxa"/>
            <w:tcBorders>
              <w:top w:val="nil"/>
              <w:left w:val="nil"/>
              <w:bottom w:val="single" w:sz="4" w:space="0" w:color="auto"/>
              <w:right w:val="single" w:sz="4" w:space="0" w:color="auto"/>
            </w:tcBorders>
            <w:shd w:val="clear" w:color="auto" w:fill="auto"/>
            <w:noWrap/>
            <w:vAlign w:val="center"/>
            <w:hideMark/>
          </w:tcPr>
          <w:p w14:paraId="66B574E9" w14:textId="77777777" w:rsidR="00A71E66" w:rsidRPr="001D0FE7" w:rsidRDefault="00A71E66" w:rsidP="001D0FE7">
            <w:pPr>
              <w:jc w:val="center"/>
              <w:rPr>
                <w:rFonts w:cs="Arial"/>
                <w:color w:val="000000"/>
              </w:rPr>
            </w:pPr>
            <w:r w:rsidRPr="001D0FE7">
              <w:rPr>
                <w:rFonts w:cs="Arial"/>
                <w:color w:val="000000"/>
              </w:rPr>
              <w:t>09/22/2022</w:t>
            </w:r>
          </w:p>
        </w:tc>
        <w:tc>
          <w:tcPr>
            <w:tcW w:w="1266" w:type="dxa"/>
            <w:tcBorders>
              <w:top w:val="nil"/>
              <w:left w:val="nil"/>
              <w:bottom w:val="single" w:sz="4" w:space="0" w:color="auto"/>
              <w:right w:val="single" w:sz="4" w:space="0" w:color="auto"/>
            </w:tcBorders>
            <w:shd w:val="clear" w:color="auto" w:fill="auto"/>
            <w:noWrap/>
            <w:vAlign w:val="center"/>
            <w:hideMark/>
          </w:tcPr>
          <w:p w14:paraId="5A52FEA9" w14:textId="77777777" w:rsidR="00A71E66" w:rsidRPr="001D0FE7" w:rsidRDefault="00A71E66" w:rsidP="001D0FE7">
            <w:pPr>
              <w:jc w:val="center"/>
              <w:rPr>
                <w:rFonts w:cs="Arial"/>
              </w:rPr>
            </w:pPr>
            <w:r w:rsidRPr="001D0FE7">
              <w:rPr>
                <w:rFonts w:cs="Arial"/>
              </w:rPr>
              <w:t>74</w:t>
            </w:r>
          </w:p>
        </w:tc>
        <w:tc>
          <w:tcPr>
            <w:tcW w:w="1266" w:type="dxa"/>
            <w:tcBorders>
              <w:top w:val="nil"/>
              <w:left w:val="nil"/>
              <w:bottom w:val="single" w:sz="4" w:space="0" w:color="auto"/>
              <w:right w:val="single" w:sz="4" w:space="0" w:color="auto"/>
            </w:tcBorders>
            <w:shd w:val="clear" w:color="auto" w:fill="auto"/>
            <w:noWrap/>
            <w:vAlign w:val="center"/>
            <w:hideMark/>
          </w:tcPr>
          <w:p w14:paraId="3D008870" w14:textId="77777777" w:rsidR="00A71E66" w:rsidRPr="001D0FE7" w:rsidRDefault="00A71E66" w:rsidP="001D0FE7">
            <w:pPr>
              <w:jc w:val="center"/>
              <w:rPr>
                <w:rFonts w:cs="Arial"/>
              </w:rPr>
            </w:pPr>
            <w:r w:rsidRPr="001D0FE7">
              <w:rPr>
                <w:rFonts w:cs="Arial"/>
              </w:rPr>
              <w:t xml:space="preserve">       16,950.0 </w:t>
            </w:r>
          </w:p>
        </w:tc>
        <w:tc>
          <w:tcPr>
            <w:tcW w:w="1849" w:type="dxa"/>
            <w:tcBorders>
              <w:top w:val="nil"/>
              <w:left w:val="nil"/>
              <w:bottom w:val="single" w:sz="4" w:space="0" w:color="auto"/>
              <w:right w:val="single" w:sz="4" w:space="0" w:color="auto"/>
            </w:tcBorders>
            <w:shd w:val="clear" w:color="auto" w:fill="auto"/>
            <w:vAlign w:val="center"/>
            <w:hideMark/>
          </w:tcPr>
          <w:p w14:paraId="51380B49" w14:textId="77777777" w:rsidR="00A71E66" w:rsidRDefault="00A71E66" w:rsidP="001D0FE7">
            <w:pPr>
              <w:jc w:val="center"/>
              <w:rPr>
                <w:rFonts w:cs="Arial"/>
              </w:rPr>
            </w:pPr>
            <w:r w:rsidRPr="001D0FE7">
              <w:rPr>
                <w:rFonts w:cs="Arial"/>
              </w:rPr>
              <w:t xml:space="preserve"> Minimum Run Time, </w:t>
            </w:r>
          </w:p>
          <w:p w14:paraId="587F11DE" w14:textId="5512E716" w:rsidR="00A71E66" w:rsidRPr="001D0FE7" w:rsidRDefault="00A71E66" w:rsidP="001D0FE7">
            <w:pPr>
              <w:jc w:val="center"/>
              <w:rPr>
                <w:rFonts w:cs="Arial"/>
              </w:rPr>
            </w:pPr>
            <w:r w:rsidRPr="001D0FE7">
              <w:rPr>
                <w:rFonts w:cs="Arial"/>
              </w:rPr>
              <w:t xml:space="preserve">System Capacity </w:t>
            </w:r>
          </w:p>
        </w:tc>
      </w:tr>
      <w:tr w:rsidR="00A71E66" w:rsidRPr="001D0FE7" w14:paraId="028FB3AF" w14:textId="77777777" w:rsidTr="00A71E66">
        <w:trPr>
          <w:trHeight w:val="84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55D9C1C" w14:textId="77777777" w:rsidR="00A71E66" w:rsidRPr="001D0FE7" w:rsidRDefault="00A71E66" w:rsidP="001D0FE7">
            <w:pPr>
              <w:jc w:val="center"/>
              <w:rPr>
                <w:rFonts w:cs="Arial"/>
              </w:rPr>
            </w:pPr>
            <w:r w:rsidRPr="001D0FE7">
              <w:rPr>
                <w:rFonts w:cs="Arial"/>
              </w:rPr>
              <w:t xml:space="preserve"> COAST </w:t>
            </w:r>
          </w:p>
        </w:tc>
        <w:tc>
          <w:tcPr>
            <w:tcW w:w="1239" w:type="dxa"/>
            <w:tcBorders>
              <w:top w:val="nil"/>
              <w:left w:val="nil"/>
              <w:bottom w:val="single" w:sz="4" w:space="0" w:color="auto"/>
              <w:right w:val="single" w:sz="4" w:space="0" w:color="auto"/>
            </w:tcBorders>
            <w:shd w:val="clear" w:color="auto" w:fill="auto"/>
            <w:noWrap/>
            <w:vAlign w:val="center"/>
            <w:hideMark/>
          </w:tcPr>
          <w:p w14:paraId="433AAA13" w14:textId="77777777" w:rsidR="00A71E66" w:rsidRPr="001D0FE7" w:rsidRDefault="00A71E66" w:rsidP="001D0FE7">
            <w:pPr>
              <w:jc w:val="center"/>
              <w:rPr>
                <w:rFonts w:cs="Arial"/>
              </w:rPr>
            </w:pPr>
            <w:r w:rsidRPr="001D0FE7">
              <w:rPr>
                <w:rFonts w:cs="Arial"/>
              </w:rPr>
              <w:t>1</w:t>
            </w:r>
          </w:p>
        </w:tc>
        <w:tc>
          <w:tcPr>
            <w:tcW w:w="1239" w:type="dxa"/>
            <w:tcBorders>
              <w:top w:val="nil"/>
              <w:left w:val="nil"/>
              <w:bottom w:val="single" w:sz="4" w:space="0" w:color="auto"/>
              <w:right w:val="single" w:sz="4" w:space="0" w:color="auto"/>
            </w:tcBorders>
            <w:shd w:val="clear" w:color="auto" w:fill="auto"/>
            <w:noWrap/>
            <w:vAlign w:val="center"/>
            <w:hideMark/>
          </w:tcPr>
          <w:p w14:paraId="3C9B74D1" w14:textId="77777777" w:rsidR="00A71E66" w:rsidRPr="001D0FE7" w:rsidRDefault="00A71E66" w:rsidP="001D0FE7">
            <w:pPr>
              <w:jc w:val="center"/>
              <w:rPr>
                <w:rFonts w:cs="Arial"/>
                <w:color w:val="000000"/>
              </w:rPr>
            </w:pPr>
            <w:r w:rsidRPr="001D0FE7">
              <w:rPr>
                <w:rFonts w:cs="Arial"/>
                <w:color w:val="000000"/>
              </w:rPr>
              <w:t>09/23/2022</w:t>
            </w:r>
          </w:p>
        </w:tc>
        <w:tc>
          <w:tcPr>
            <w:tcW w:w="1266" w:type="dxa"/>
            <w:tcBorders>
              <w:top w:val="nil"/>
              <w:left w:val="nil"/>
              <w:bottom w:val="single" w:sz="4" w:space="0" w:color="auto"/>
              <w:right w:val="single" w:sz="4" w:space="0" w:color="auto"/>
            </w:tcBorders>
            <w:shd w:val="clear" w:color="auto" w:fill="auto"/>
            <w:noWrap/>
            <w:vAlign w:val="center"/>
            <w:hideMark/>
          </w:tcPr>
          <w:p w14:paraId="32DD4E91" w14:textId="77777777" w:rsidR="00A71E66" w:rsidRPr="001D0FE7" w:rsidRDefault="00A71E66" w:rsidP="001D0FE7">
            <w:pPr>
              <w:jc w:val="center"/>
              <w:rPr>
                <w:rFonts w:cs="Arial"/>
              </w:rPr>
            </w:pPr>
            <w:r w:rsidRPr="001D0FE7">
              <w:rPr>
                <w:rFonts w:cs="Arial"/>
              </w:rPr>
              <w:t>24</w:t>
            </w:r>
          </w:p>
        </w:tc>
        <w:tc>
          <w:tcPr>
            <w:tcW w:w="1266" w:type="dxa"/>
            <w:tcBorders>
              <w:top w:val="nil"/>
              <w:left w:val="nil"/>
              <w:bottom w:val="single" w:sz="4" w:space="0" w:color="auto"/>
              <w:right w:val="single" w:sz="4" w:space="0" w:color="auto"/>
            </w:tcBorders>
            <w:shd w:val="clear" w:color="auto" w:fill="auto"/>
            <w:noWrap/>
            <w:vAlign w:val="center"/>
            <w:hideMark/>
          </w:tcPr>
          <w:p w14:paraId="6F1BE5F1" w14:textId="77777777" w:rsidR="00A71E66" w:rsidRPr="001D0FE7" w:rsidRDefault="00A71E66" w:rsidP="001D0FE7">
            <w:pPr>
              <w:jc w:val="center"/>
              <w:rPr>
                <w:rFonts w:cs="Arial"/>
              </w:rPr>
            </w:pPr>
            <w:r w:rsidRPr="001D0FE7">
              <w:rPr>
                <w:rFonts w:cs="Arial"/>
              </w:rPr>
              <w:t xml:space="preserve">         1,560.0 </w:t>
            </w:r>
          </w:p>
        </w:tc>
        <w:tc>
          <w:tcPr>
            <w:tcW w:w="1849" w:type="dxa"/>
            <w:tcBorders>
              <w:top w:val="nil"/>
              <w:left w:val="nil"/>
              <w:bottom w:val="single" w:sz="4" w:space="0" w:color="auto"/>
              <w:right w:val="single" w:sz="4" w:space="0" w:color="auto"/>
            </w:tcBorders>
            <w:shd w:val="clear" w:color="auto" w:fill="auto"/>
            <w:vAlign w:val="center"/>
            <w:hideMark/>
          </w:tcPr>
          <w:p w14:paraId="56D76934" w14:textId="77777777" w:rsidR="00A71E66" w:rsidRDefault="00A71E66" w:rsidP="001D0FE7">
            <w:pPr>
              <w:jc w:val="center"/>
              <w:rPr>
                <w:rFonts w:cs="Arial"/>
              </w:rPr>
            </w:pPr>
            <w:r w:rsidRPr="001D0FE7">
              <w:rPr>
                <w:rFonts w:cs="Arial"/>
              </w:rPr>
              <w:t xml:space="preserve"> Minimum Run Time, </w:t>
            </w:r>
          </w:p>
          <w:p w14:paraId="1C514384" w14:textId="6E15D69E" w:rsidR="00A71E66" w:rsidRPr="001D0FE7" w:rsidRDefault="00A71E66" w:rsidP="001D0FE7">
            <w:pPr>
              <w:jc w:val="center"/>
              <w:rPr>
                <w:rFonts w:cs="Arial"/>
              </w:rPr>
            </w:pPr>
            <w:r w:rsidRPr="001D0FE7">
              <w:rPr>
                <w:rFonts w:cs="Arial"/>
              </w:rPr>
              <w:t xml:space="preserve">System Capacity </w:t>
            </w:r>
          </w:p>
        </w:tc>
      </w:tr>
      <w:tr w:rsidR="00A71E66" w:rsidRPr="001D0FE7" w14:paraId="6309FD07" w14:textId="77777777" w:rsidTr="00A71E66">
        <w:trPr>
          <w:trHeight w:val="9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DECF8D8" w14:textId="77777777" w:rsidR="00A71E66" w:rsidRPr="001D0FE7" w:rsidRDefault="00A71E66" w:rsidP="001D0FE7">
            <w:pPr>
              <w:jc w:val="center"/>
              <w:rPr>
                <w:rFonts w:cs="Arial"/>
              </w:rPr>
            </w:pPr>
            <w:r w:rsidRPr="001D0FE7">
              <w:rPr>
                <w:rFonts w:cs="Arial"/>
              </w:rPr>
              <w:t xml:space="preserve"> COAST,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713601E" w14:textId="77777777" w:rsidR="00A71E66" w:rsidRPr="001D0FE7" w:rsidRDefault="00A71E66" w:rsidP="001D0FE7">
            <w:pPr>
              <w:jc w:val="center"/>
              <w:rPr>
                <w:rFonts w:cs="Arial"/>
              </w:rPr>
            </w:pPr>
            <w:r w:rsidRPr="001D0FE7">
              <w:rPr>
                <w:rFonts w:cs="Arial"/>
              </w:rPr>
              <w:t>11</w:t>
            </w:r>
          </w:p>
        </w:tc>
        <w:tc>
          <w:tcPr>
            <w:tcW w:w="1239" w:type="dxa"/>
            <w:tcBorders>
              <w:top w:val="nil"/>
              <w:left w:val="nil"/>
              <w:bottom w:val="single" w:sz="4" w:space="0" w:color="auto"/>
              <w:right w:val="single" w:sz="4" w:space="0" w:color="auto"/>
            </w:tcBorders>
            <w:shd w:val="clear" w:color="auto" w:fill="auto"/>
            <w:noWrap/>
            <w:vAlign w:val="center"/>
            <w:hideMark/>
          </w:tcPr>
          <w:p w14:paraId="6D5B5415" w14:textId="77777777" w:rsidR="00A71E66" w:rsidRPr="001D0FE7" w:rsidRDefault="00A71E66" w:rsidP="001D0FE7">
            <w:pPr>
              <w:jc w:val="center"/>
              <w:rPr>
                <w:rFonts w:cs="Arial"/>
                <w:color w:val="000000"/>
              </w:rPr>
            </w:pPr>
            <w:r w:rsidRPr="001D0FE7">
              <w:rPr>
                <w:rFonts w:cs="Arial"/>
                <w:color w:val="000000"/>
              </w:rPr>
              <w:t>09/24/2022</w:t>
            </w:r>
          </w:p>
        </w:tc>
        <w:tc>
          <w:tcPr>
            <w:tcW w:w="1266" w:type="dxa"/>
            <w:tcBorders>
              <w:top w:val="nil"/>
              <w:left w:val="nil"/>
              <w:bottom w:val="single" w:sz="4" w:space="0" w:color="auto"/>
              <w:right w:val="single" w:sz="4" w:space="0" w:color="auto"/>
            </w:tcBorders>
            <w:shd w:val="clear" w:color="auto" w:fill="auto"/>
            <w:noWrap/>
            <w:vAlign w:val="center"/>
            <w:hideMark/>
          </w:tcPr>
          <w:p w14:paraId="63B5AD20" w14:textId="77777777" w:rsidR="00A71E66" w:rsidRPr="001D0FE7" w:rsidRDefault="00A71E66" w:rsidP="001D0FE7">
            <w:pPr>
              <w:jc w:val="center"/>
              <w:rPr>
                <w:rFonts w:cs="Arial"/>
              </w:rPr>
            </w:pPr>
            <w:r w:rsidRPr="001D0FE7">
              <w:rPr>
                <w:rFonts w:cs="Arial"/>
              </w:rPr>
              <w:t>75</w:t>
            </w:r>
          </w:p>
        </w:tc>
        <w:tc>
          <w:tcPr>
            <w:tcW w:w="1266" w:type="dxa"/>
            <w:tcBorders>
              <w:top w:val="nil"/>
              <w:left w:val="nil"/>
              <w:bottom w:val="single" w:sz="4" w:space="0" w:color="auto"/>
              <w:right w:val="single" w:sz="4" w:space="0" w:color="auto"/>
            </w:tcBorders>
            <w:shd w:val="clear" w:color="auto" w:fill="auto"/>
            <w:noWrap/>
            <w:vAlign w:val="center"/>
            <w:hideMark/>
          </w:tcPr>
          <w:p w14:paraId="4BBF9C6F" w14:textId="77777777" w:rsidR="00A71E66" w:rsidRPr="001D0FE7" w:rsidRDefault="00A71E66" w:rsidP="001D0FE7">
            <w:pPr>
              <w:jc w:val="center"/>
              <w:rPr>
                <w:rFonts w:cs="Arial"/>
              </w:rPr>
            </w:pPr>
            <w:r w:rsidRPr="001D0FE7">
              <w:rPr>
                <w:rFonts w:cs="Arial"/>
              </w:rPr>
              <w:t xml:space="preserve">       18,112.0 </w:t>
            </w:r>
          </w:p>
        </w:tc>
        <w:tc>
          <w:tcPr>
            <w:tcW w:w="1849" w:type="dxa"/>
            <w:tcBorders>
              <w:top w:val="nil"/>
              <w:left w:val="nil"/>
              <w:bottom w:val="single" w:sz="4" w:space="0" w:color="auto"/>
              <w:right w:val="single" w:sz="4" w:space="0" w:color="auto"/>
            </w:tcBorders>
            <w:shd w:val="clear" w:color="auto" w:fill="auto"/>
            <w:vAlign w:val="center"/>
            <w:hideMark/>
          </w:tcPr>
          <w:p w14:paraId="10845E29" w14:textId="77777777" w:rsidR="00A71E66" w:rsidRDefault="00A71E66" w:rsidP="001D0FE7">
            <w:pPr>
              <w:jc w:val="center"/>
              <w:rPr>
                <w:rFonts w:cs="Arial"/>
              </w:rPr>
            </w:pPr>
            <w:r w:rsidRPr="001D0FE7">
              <w:rPr>
                <w:rFonts w:cs="Arial"/>
              </w:rPr>
              <w:t xml:space="preserve"> Minimum Run Time, </w:t>
            </w:r>
          </w:p>
          <w:p w14:paraId="10E1392D" w14:textId="20EBC8D5" w:rsidR="00A71E66" w:rsidRPr="001D0FE7" w:rsidRDefault="00A71E66" w:rsidP="001D0FE7">
            <w:pPr>
              <w:jc w:val="center"/>
              <w:rPr>
                <w:rFonts w:cs="Arial"/>
              </w:rPr>
            </w:pPr>
            <w:r w:rsidRPr="001D0FE7">
              <w:rPr>
                <w:rFonts w:cs="Arial"/>
              </w:rPr>
              <w:t xml:space="preserve">System Capacity </w:t>
            </w:r>
          </w:p>
        </w:tc>
      </w:tr>
      <w:tr w:rsidR="00A71E66" w:rsidRPr="001D0FE7" w14:paraId="0BA9D7BB" w14:textId="77777777" w:rsidTr="00A71E66">
        <w:trPr>
          <w:trHeight w:val="118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13CF274" w14:textId="77777777" w:rsidR="00A71E66" w:rsidRPr="001D0FE7" w:rsidRDefault="00A71E66" w:rsidP="001D0FE7">
            <w:pPr>
              <w:jc w:val="center"/>
              <w:rPr>
                <w:rFonts w:cs="Arial"/>
              </w:rPr>
            </w:pPr>
            <w:r w:rsidRPr="001D0FE7">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A2DF7BF" w14:textId="77777777" w:rsidR="00A71E66" w:rsidRPr="001D0FE7" w:rsidRDefault="00A71E66" w:rsidP="001D0FE7">
            <w:pPr>
              <w:jc w:val="center"/>
              <w:rPr>
                <w:rFonts w:cs="Arial"/>
              </w:rPr>
            </w:pPr>
            <w:r w:rsidRPr="001D0FE7">
              <w:rPr>
                <w:rFonts w:cs="Arial"/>
              </w:rPr>
              <w:t>1</w:t>
            </w:r>
          </w:p>
        </w:tc>
        <w:tc>
          <w:tcPr>
            <w:tcW w:w="1239" w:type="dxa"/>
            <w:tcBorders>
              <w:top w:val="nil"/>
              <w:left w:val="nil"/>
              <w:bottom w:val="single" w:sz="4" w:space="0" w:color="auto"/>
              <w:right w:val="single" w:sz="4" w:space="0" w:color="auto"/>
            </w:tcBorders>
            <w:shd w:val="clear" w:color="auto" w:fill="auto"/>
            <w:noWrap/>
            <w:vAlign w:val="center"/>
            <w:hideMark/>
          </w:tcPr>
          <w:p w14:paraId="00864FA7" w14:textId="77777777" w:rsidR="00A71E66" w:rsidRPr="001D0FE7" w:rsidRDefault="00A71E66" w:rsidP="001D0FE7">
            <w:pPr>
              <w:jc w:val="center"/>
              <w:rPr>
                <w:rFonts w:cs="Arial"/>
                <w:color w:val="000000"/>
              </w:rPr>
            </w:pPr>
            <w:r w:rsidRPr="001D0FE7">
              <w:rPr>
                <w:rFonts w:cs="Arial"/>
                <w:color w:val="000000"/>
              </w:rPr>
              <w:t>09/25/2022</w:t>
            </w:r>
          </w:p>
        </w:tc>
        <w:tc>
          <w:tcPr>
            <w:tcW w:w="1266" w:type="dxa"/>
            <w:tcBorders>
              <w:top w:val="nil"/>
              <w:left w:val="nil"/>
              <w:bottom w:val="single" w:sz="4" w:space="0" w:color="auto"/>
              <w:right w:val="single" w:sz="4" w:space="0" w:color="auto"/>
            </w:tcBorders>
            <w:shd w:val="clear" w:color="auto" w:fill="auto"/>
            <w:noWrap/>
            <w:vAlign w:val="center"/>
            <w:hideMark/>
          </w:tcPr>
          <w:p w14:paraId="3BAA7769" w14:textId="77777777" w:rsidR="00A71E66" w:rsidRPr="001D0FE7" w:rsidRDefault="00A71E66" w:rsidP="001D0FE7">
            <w:pPr>
              <w:jc w:val="center"/>
              <w:rPr>
                <w:rFonts w:cs="Arial"/>
              </w:rPr>
            </w:pPr>
            <w:r w:rsidRPr="001D0FE7">
              <w:rPr>
                <w:rFonts w:cs="Arial"/>
              </w:rPr>
              <w:t>15</w:t>
            </w:r>
          </w:p>
        </w:tc>
        <w:tc>
          <w:tcPr>
            <w:tcW w:w="1266" w:type="dxa"/>
            <w:tcBorders>
              <w:top w:val="nil"/>
              <w:left w:val="nil"/>
              <w:bottom w:val="single" w:sz="4" w:space="0" w:color="auto"/>
              <w:right w:val="single" w:sz="4" w:space="0" w:color="auto"/>
            </w:tcBorders>
            <w:shd w:val="clear" w:color="auto" w:fill="auto"/>
            <w:noWrap/>
            <w:vAlign w:val="center"/>
            <w:hideMark/>
          </w:tcPr>
          <w:p w14:paraId="15B3C466" w14:textId="77777777" w:rsidR="00A71E66" w:rsidRPr="001D0FE7" w:rsidRDefault="00A71E66" w:rsidP="001D0FE7">
            <w:pPr>
              <w:jc w:val="center"/>
              <w:rPr>
                <w:rFonts w:cs="Arial"/>
              </w:rPr>
            </w:pPr>
            <w:r w:rsidRPr="001D0FE7">
              <w:rPr>
                <w:rFonts w:cs="Arial"/>
              </w:rPr>
              <w:t xml:space="preserve">         5,625.0 </w:t>
            </w:r>
          </w:p>
        </w:tc>
        <w:tc>
          <w:tcPr>
            <w:tcW w:w="1849" w:type="dxa"/>
            <w:tcBorders>
              <w:top w:val="nil"/>
              <w:left w:val="nil"/>
              <w:bottom w:val="single" w:sz="4" w:space="0" w:color="auto"/>
              <w:right w:val="single" w:sz="4" w:space="0" w:color="auto"/>
            </w:tcBorders>
            <w:shd w:val="clear" w:color="auto" w:fill="auto"/>
            <w:vAlign w:val="center"/>
            <w:hideMark/>
          </w:tcPr>
          <w:p w14:paraId="2C824669" w14:textId="77777777" w:rsidR="00A71E66" w:rsidRPr="001D0FE7" w:rsidRDefault="00A71E66" w:rsidP="001D0FE7">
            <w:pPr>
              <w:jc w:val="center"/>
              <w:rPr>
                <w:rFonts w:cs="Arial"/>
              </w:rPr>
            </w:pPr>
            <w:r w:rsidRPr="001D0FE7">
              <w:rPr>
                <w:rFonts w:cs="Arial"/>
              </w:rPr>
              <w:t xml:space="preserve"> Minimum Run Time </w:t>
            </w:r>
          </w:p>
        </w:tc>
      </w:tr>
      <w:tr w:rsidR="00A71E66" w:rsidRPr="001D0FE7" w14:paraId="7EAD7F25" w14:textId="77777777" w:rsidTr="00A71E66">
        <w:trPr>
          <w:trHeight w:val="61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DC5E978"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C9A4D79" w14:textId="77777777" w:rsidR="00A71E66" w:rsidRPr="001D0FE7" w:rsidRDefault="00A71E66" w:rsidP="001D0FE7">
            <w:pPr>
              <w:jc w:val="center"/>
              <w:rPr>
                <w:rFonts w:cs="Arial"/>
              </w:rPr>
            </w:pPr>
            <w:r w:rsidRPr="001D0FE7">
              <w:rPr>
                <w:rFonts w:cs="Arial"/>
              </w:rPr>
              <w:t>7</w:t>
            </w:r>
          </w:p>
        </w:tc>
        <w:tc>
          <w:tcPr>
            <w:tcW w:w="1239" w:type="dxa"/>
            <w:tcBorders>
              <w:top w:val="nil"/>
              <w:left w:val="nil"/>
              <w:bottom w:val="single" w:sz="4" w:space="0" w:color="auto"/>
              <w:right w:val="single" w:sz="4" w:space="0" w:color="auto"/>
            </w:tcBorders>
            <w:shd w:val="clear" w:color="auto" w:fill="auto"/>
            <w:noWrap/>
            <w:vAlign w:val="center"/>
            <w:hideMark/>
          </w:tcPr>
          <w:p w14:paraId="469B1397" w14:textId="77777777" w:rsidR="00A71E66" w:rsidRPr="001D0FE7" w:rsidRDefault="00A71E66" w:rsidP="001D0FE7">
            <w:pPr>
              <w:jc w:val="center"/>
              <w:rPr>
                <w:rFonts w:cs="Arial"/>
                <w:color w:val="000000"/>
              </w:rPr>
            </w:pPr>
            <w:r w:rsidRPr="001D0FE7">
              <w:rPr>
                <w:rFonts w:cs="Arial"/>
                <w:color w:val="000000"/>
              </w:rPr>
              <w:t>09/26/2022</w:t>
            </w:r>
          </w:p>
        </w:tc>
        <w:tc>
          <w:tcPr>
            <w:tcW w:w="1266" w:type="dxa"/>
            <w:tcBorders>
              <w:top w:val="nil"/>
              <w:left w:val="nil"/>
              <w:bottom w:val="single" w:sz="4" w:space="0" w:color="auto"/>
              <w:right w:val="single" w:sz="4" w:space="0" w:color="auto"/>
            </w:tcBorders>
            <w:shd w:val="clear" w:color="auto" w:fill="auto"/>
            <w:noWrap/>
            <w:vAlign w:val="center"/>
            <w:hideMark/>
          </w:tcPr>
          <w:p w14:paraId="464B72C7" w14:textId="77777777" w:rsidR="00A71E66" w:rsidRPr="001D0FE7" w:rsidRDefault="00A71E66" w:rsidP="001D0FE7">
            <w:pPr>
              <w:jc w:val="center"/>
              <w:rPr>
                <w:rFonts w:cs="Arial"/>
              </w:rPr>
            </w:pPr>
            <w:r w:rsidRPr="001D0FE7">
              <w:rPr>
                <w:rFonts w:cs="Arial"/>
              </w:rPr>
              <w:t>30</w:t>
            </w:r>
          </w:p>
        </w:tc>
        <w:tc>
          <w:tcPr>
            <w:tcW w:w="1266" w:type="dxa"/>
            <w:tcBorders>
              <w:top w:val="nil"/>
              <w:left w:val="nil"/>
              <w:bottom w:val="single" w:sz="4" w:space="0" w:color="auto"/>
              <w:right w:val="single" w:sz="4" w:space="0" w:color="auto"/>
            </w:tcBorders>
            <w:shd w:val="clear" w:color="auto" w:fill="auto"/>
            <w:noWrap/>
            <w:vAlign w:val="center"/>
            <w:hideMark/>
          </w:tcPr>
          <w:p w14:paraId="577F1DD9" w14:textId="77777777" w:rsidR="00A71E66" w:rsidRPr="001D0FE7" w:rsidRDefault="00A71E66" w:rsidP="001D0FE7">
            <w:pPr>
              <w:jc w:val="center"/>
              <w:rPr>
                <w:rFonts w:cs="Arial"/>
              </w:rPr>
            </w:pPr>
            <w:r w:rsidRPr="001D0FE7">
              <w:rPr>
                <w:rFonts w:cs="Arial"/>
              </w:rPr>
              <w:t xml:space="preserve">       11,438.0 </w:t>
            </w:r>
          </w:p>
        </w:tc>
        <w:tc>
          <w:tcPr>
            <w:tcW w:w="1849" w:type="dxa"/>
            <w:tcBorders>
              <w:top w:val="nil"/>
              <w:left w:val="nil"/>
              <w:bottom w:val="single" w:sz="4" w:space="0" w:color="auto"/>
              <w:right w:val="single" w:sz="4" w:space="0" w:color="auto"/>
            </w:tcBorders>
            <w:shd w:val="clear" w:color="auto" w:fill="auto"/>
            <w:vAlign w:val="center"/>
            <w:hideMark/>
          </w:tcPr>
          <w:p w14:paraId="42A8FAB4" w14:textId="691BA8E0" w:rsidR="00A71E66" w:rsidRPr="001D0FE7" w:rsidRDefault="00A71E66" w:rsidP="001D0FE7">
            <w:pPr>
              <w:jc w:val="center"/>
              <w:rPr>
                <w:rFonts w:cs="Arial"/>
              </w:rPr>
            </w:pPr>
            <w:r w:rsidRPr="001D0FE7">
              <w:rPr>
                <w:rFonts w:cs="Arial"/>
              </w:rPr>
              <w:t xml:space="preserve"> </w:t>
            </w:r>
            <w:r>
              <w:rPr>
                <w:rFonts w:cs="Arial"/>
              </w:rPr>
              <w:t xml:space="preserve"> DEVRHLS8</w:t>
            </w:r>
            <w:r w:rsidRPr="001D0FE7">
              <w:rPr>
                <w:rFonts w:cs="Arial"/>
              </w:rPr>
              <w:t xml:space="preserve">, System Capacity </w:t>
            </w:r>
          </w:p>
        </w:tc>
      </w:tr>
      <w:tr w:rsidR="00A71E66" w:rsidRPr="001D0FE7" w14:paraId="682D4681" w14:textId="77777777" w:rsidTr="00A71E66">
        <w:trPr>
          <w:trHeight w:val="168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0F3B576" w14:textId="77777777" w:rsidR="00A71E66" w:rsidRPr="001D0FE7" w:rsidRDefault="00A71E66" w:rsidP="001D0FE7">
            <w:pPr>
              <w:jc w:val="center"/>
              <w:rPr>
                <w:rFonts w:cs="Arial"/>
              </w:rPr>
            </w:pPr>
            <w:r w:rsidRPr="001D0FE7">
              <w:rPr>
                <w:rFonts w:cs="Arial"/>
              </w:rPr>
              <w:lastRenderedPageBreak/>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0855600" w14:textId="77777777" w:rsidR="00A71E66" w:rsidRPr="001D0FE7" w:rsidRDefault="00A71E66" w:rsidP="001D0FE7">
            <w:pPr>
              <w:jc w:val="center"/>
              <w:rPr>
                <w:rFonts w:cs="Arial"/>
              </w:rPr>
            </w:pPr>
            <w:r w:rsidRPr="001D0FE7">
              <w:rPr>
                <w:rFonts w:cs="Arial"/>
              </w:rPr>
              <w:t>6</w:t>
            </w:r>
          </w:p>
        </w:tc>
        <w:tc>
          <w:tcPr>
            <w:tcW w:w="1239" w:type="dxa"/>
            <w:tcBorders>
              <w:top w:val="nil"/>
              <w:left w:val="nil"/>
              <w:bottom w:val="single" w:sz="4" w:space="0" w:color="auto"/>
              <w:right w:val="single" w:sz="4" w:space="0" w:color="auto"/>
            </w:tcBorders>
            <w:shd w:val="clear" w:color="auto" w:fill="auto"/>
            <w:noWrap/>
            <w:vAlign w:val="center"/>
            <w:hideMark/>
          </w:tcPr>
          <w:p w14:paraId="1640E138" w14:textId="77777777" w:rsidR="00A71E66" w:rsidRPr="001D0FE7" w:rsidRDefault="00A71E66" w:rsidP="001D0FE7">
            <w:pPr>
              <w:jc w:val="center"/>
              <w:rPr>
                <w:rFonts w:cs="Arial"/>
                <w:color w:val="000000"/>
              </w:rPr>
            </w:pPr>
            <w:r w:rsidRPr="001D0FE7">
              <w:rPr>
                <w:rFonts w:cs="Arial"/>
                <w:color w:val="000000"/>
              </w:rPr>
              <w:t>09/27/2022</w:t>
            </w:r>
          </w:p>
        </w:tc>
        <w:tc>
          <w:tcPr>
            <w:tcW w:w="1266" w:type="dxa"/>
            <w:tcBorders>
              <w:top w:val="nil"/>
              <w:left w:val="nil"/>
              <w:bottom w:val="single" w:sz="4" w:space="0" w:color="auto"/>
              <w:right w:val="single" w:sz="4" w:space="0" w:color="auto"/>
            </w:tcBorders>
            <w:shd w:val="clear" w:color="auto" w:fill="auto"/>
            <w:noWrap/>
            <w:vAlign w:val="center"/>
            <w:hideMark/>
          </w:tcPr>
          <w:p w14:paraId="520CE30E" w14:textId="77777777" w:rsidR="00A71E66" w:rsidRPr="001D0FE7" w:rsidRDefault="00A71E66" w:rsidP="001D0FE7">
            <w:pPr>
              <w:jc w:val="center"/>
              <w:rPr>
                <w:rFonts w:cs="Arial"/>
              </w:rPr>
            </w:pPr>
            <w:r w:rsidRPr="001D0FE7">
              <w:rPr>
                <w:rFonts w:cs="Arial"/>
              </w:rPr>
              <w:t>20</w:t>
            </w:r>
          </w:p>
        </w:tc>
        <w:tc>
          <w:tcPr>
            <w:tcW w:w="1266" w:type="dxa"/>
            <w:tcBorders>
              <w:top w:val="nil"/>
              <w:left w:val="nil"/>
              <w:bottom w:val="nil"/>
              <w:right w:val="single" w:sz="4" w:space="0" w:color="auto"/>
            </w:tcBorders>
            <w:shd w:val="clear" w:color="auto" w:fill="auto"/>
            <w:noWrap/>
            <w:vAlign w:val="center"/>
            <w:hideMark/>
          </w:tcPr>
          <w:p w14:paraId="536F80E4" w14:textId="77777777" w:rsidR="00A71E66" w:rsidRPr="001D0FE7" w:rsidRDefault="00A71E66" w:rsidP="001D0FE7">
            <w:pPr>
              <w:jc w:val="center"/>
              <w:rPr>
                <w:rFonts w:cs="Arial"/>
              </w:rPr>
            </w:pPr>
            <w:r w:rsidRPr="001D0FE7">
              <w:rPr>
                <w:rFonts w:cs="Arial"/>
              </w:rPr>
              <w:t xml:space="preserve">         6,236.0 </w:t>
            </w:r>
          </w:p>
        </w:tc>
        <w:tc>
          <w:tcPr>
            <w:tcW w:w="1849" w:type="dxa"/>
            <w:tcBorders>
              <w:top w:val="nil"/>
              <w:left w:val="nil"/>
              <w:bottom w:val="single" w:sz="4" w:space="0" w:color="auto"/>
              <w:right w:val="single" w:sz="4" w:space="0" w:color="auto"/>
            </w:tcBorders>
            <w:shd w:val="clear" w:color="auto" w:fill="auto"/>
            <w:vAlign w:val="center"/>
            <w:hideMark/>
          </w:tcPr>
          <w:p w14:paraId="77B08317" w14:textId="77777777" w:rsidR="00A71E66" w:rsidRPr="001D0FE7" w:rsidRDefault="00A71E66" w:rsidP="001D0FE7">
            <w:pPr>
              <w:jc w:val="center"/>
              <w:rPr>
                <w:rFonts w:cs="Arial"/>
              </w:rPr>
            </w:pPr>
            <w:r w:rsidRPr="001D0FE7">
              <w:rPr>
                <w:rFonts w:cs="Arial"/>
              </w:rPr>
              <w:t xml:space="preserve"> System Capacity </w:t>
            </w:r>
          </w:p>
        </w:tc>
      </w:tr>
      <w:tr w:rsidR="00A71E66" w:rsidRPr="001D0FE7" w14:paraId="68F2EEEB" w14:textId="77777777" w:rsidTr="00A71E66">
        <w:trPr>
          <w:trHeight w:val="90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BF6B68E" w14:textId="77777777" w:rsidR="00A71E66" w:rsidRPr="001D0FE7" w:rsidRDefault="00A71E66" w:rsidP="001D0FE7">
            <w:pPr>
              <w:jc w:val="center"/>
              <w:rPr>
                <w:rFonts w:cs="Arial"/>
              </w:rPr>
            </w:pPr>
            <w:r w:rsidRPr="001D0FE7">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2C62A72" w14:textId="77777777" w:rsidR="00A71E66" w:rsidRPr="001D0FE7" w:rsidRDefault="00A71E66" w:rsidP="001D0FE7">
            <w:pPr>
              <w:jc w:val="center"/>
              <w:rPr>
                <w:rFonts w:cs="Arial"/>
              </w:rPr>
            </w:pPr>
            <w:r w:rsidRPr="001D0FE7">
              <w:rPr>
                <w:rFonts w:cs="Arial"/>
              </w:rPr>
              <w:t>2</w:t>
            </w:r>
          </w:p>
        </w:tc>
        <w:tc>
          <w:tcPr>
            <w:tcW w:w="1239" w:type="dxa"/>
            <w:tcBorders>
              <w:top w:val="nil"/>
              <w:left w:val="nil"/>
              <w:bottom w:val="single" w:sz="4" w:space="0" w:color="auto"/>
              <w:right w:val="single" w:sz="4" w:space="0" w:color="auto"/>
            </w:tcBorders>
            <w:shd w:val="clear" w:color="auto" w:fill="auto"/>
            <w:noWrap/>
            <w:vAlign w:val="center"/>
            <w:hideMark/>
          </w:tcPr>
          <w:p w14:paraId="77572E7A" w14:textId="77777777" w:rsidR="00A71E66" w:rsidRPr="001D0FE7" w:rsidRDefault="00A71E66" w:rsidP="001D0FE7">
            <w:pPr>
              <w:jc w:val="center"/>
              <w:rPr>
                <w:rFonts w:cs="Arial"/>
                <w:color w:val="000000"/>
              </w:rPr>
            </w:pPr>
            <w:r w:rsidRPr="001D0FE7">
              <w:rPr>
                <w:rFonts w:cs="Arial"/>
                <w:color w:val="000000"/>
              </w:rPr>
              <w:t>09/28/2022</w:t>
            </w:r>
          </w:p>
        </w:tc>
        <w:tc>
          <w:tcPr>
            <w:tcW w:w="1266" w:type="dxa"/>
            <w:tcBorders>
              <w:top w:val="nil"/>
              <w:left w:val="nil"/>
              <w:bottom w:val="single" w:sz="4" w:space="0" w:color="auto"/>
              <w:right w:val="single" w:sz="4" w:space="0" w:color="auto"/>
            </w:tcBorders>
            <w:shd w:val="clear" w:color="auto" w:fill="auto"/>
            <w:noWrap/>
            <w:vAlign w:val="center"/>
            <w:hideMark/>
          </w:tcPr>
          <w:p w14:paraId="669F0111" w14:textId="77777777" w:rsidR="00A71E66" w:rsidRPr="001D0FE7" w:rsidRDefault="00A71E66" w:rsidP="001D0FE7">
            <w:pPr>
              <w:jc w:val="center"/>
              <w:rPr>
                <w:rFonts w:cs="Arial"/>
              </w:rPr>
            </w:pPr>
            <w:r w:rsidRPr="001D0FE7">
              <w:rPr>
                <w:rFonts w:cs="Arial"/>
              </w:rPr>
              <w:t>4</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7CF8E807" w14:textId="77777777" w:rsidR="00A71E66" w:rsidRPr="001D0FE7" w:rsidRDefault="00A71E66" w:rsidP="001D0FE7">
            <w:pPr>
              <w:jc w:val="center"/>
              <w:rPr>
                <w:rFonts w:cs="Arial"/>
              </w:rPr>
            </w:pPr>
            <w:r w:rsidRPr="001D0FE7">
              <w:rPr>
                <w:rFonts w:cs="Arial"/>
              </w:rPr>
              <w:t xml:space="preserve">            950.0 </w:t>
            </w:r>
          </w:p>
        </w:tc>
        <w:tc>
          <w:tcPr>
            <w:tcW w:w="1849" w:type="dxa"/>
            <w:tcBorders>
              <w:top w:val="nil"/>
              <w:left w:val="nil"/>
              <w:bottom w:val="single" w:sz="4" w:space="0" w:color="auto"/>
              <w:right w:val="single" w:sz="4" w:space="0" w:color="auto"/>
            </w:tcBorders>
            <w:shd w:val="clear" w:color="auto" w:fill="auto"/>
            <w:vAlign w:val="center"/>
            <w:hideMark/>
          </w:tcPr>
          <w:p w14:paraId="73EA423C" w14:textId="77777777" w:rsidR="00A71E66" w:rsidRPr="001D0FE7" w:rsidRDefault="00A71E66" w:rsidP="001D0FE7">
            <w:pPr>
              <w:jc w:val="center"/>
              <w:rPr>
                <w:rFonts w:cs="Arial"/>
              </w:rPr>
            </w:pPr>
            <w:r w:rsidRPr="001D0FE7">
              <w:rPr>
                <w:rFonts w:cs="Arial"/>
              </w:rPr>
              <w:t xml:space="preserve"> System Capacity </w:t>
            </w:r>
          </w:p>
        </w:tc>
      </w:tr>
    </w:tbl>
    <w:p w14:paraId="6178349F" w14:textId="77777777" w:rsidR="0083129F" w:rsidRPr="009F6FB2" w:rsidRDefault="0083129F" w:rsidP="00670135">
      <w:pPr>
        <w:rPr>
          <w:rFonts w:cs="Arial"/>
          <w:szCs w:val="21"/>
        </w:rPr>
      </w:pPr>
    </w:p>
    <w:p w14:paraId="465D7B75" w14:textId="0F9365F6" w:rsidR="00FA4FAA" w:rsidRPr="00C33335" w:rsidRDefault="00EF4FB5" w:rsidP="00670135">
      <w:pPr>
        <w:pStyle w:val="Heading1"/>
      </w:pPr>
      <w:bookmarkStart w:id="260" w:name="_Toc100847924"/>
      <w:r w:rsidRPr="00C33335">
        <w:t xml:space="preserve">IRR, </w:t>
      </w:r>
      <w:r w:rsidR="00524A24" w:rsidRPr="00C33335">
        <w:t>Wind</w:t>
      </w:r>
      <w:r w:rsidRPr="00C33335">
        <w:t>, and Solar</w:t>
      </w:r>
      <w:r w:rsidR="00524A24" w:rsidRPr="00C33335">
        <w:t xml:space="preserve"> Generation as a Percent of Load</w:t>
      </w:r>
      <w:bookmarkEnd w:id="260"/>
    </w:p>
    <w:p w14:paraId="72B3C77B" w14:textId="56C85BC6" w:rsidR="003971E1" w:rsidRPr="00D16571" w:rsidRDefault="003971E1" w:rsidP="003971E1">
      <w:r w:rsidRPr="00D16571">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D16571">
        <w:rPr>
          <w:rStyle w:val="FootnoteReference"/>
        </w:rPr>
        <w:footnoteReference w:id="1"/>
      </w:r>
      <w:r w:rsidRPr="00D16571">
        <w:t xml:space="preserve">. </w:t>
      </w:r>
      <w:bookmarkStart w:id="263" w:name="_Hlk83634375"/>
      <w:r w:rsidRPr="00D16571">
        <w:t xml:space="preserve">Maximum IRR penetration for the month was </w:t>
      </w:r>
      <w:r w:rsidR="00E23105" w:rsidRPr="00D16571">
        <w:t>4</w:t>
      </w:r>
      <w:r w:rsidR="00D16571" w:rsidRPr="00D16571">
        <w:t>4</w:t>
      </w:r>
      <w:r w:rsidRPr="00D16571">
        <w:t xml:space="preserve">% on </w:t>
      </w:r>
      <w:r w:rsidR="00D16571" w:rsidRPr="00D16571">
        <w:t>09/17/2022</w:t>
      </w:r>
      <w:r w:rsidRPr="00D16571">
        <w:t xml:space="preserve"> interval ending 0</w:t>
      </w:r>
      <w:r w:rsidR="00D16571" w:rsidRPr="00D16571">
        <w:t>9</w:t>
      </w:r>
      <w:r w:rsidRPr="00D16571">
        <w:t>:</w:t>
      </w:r>
      <w:r w:rsidR="00D16571" w:rsidRPr="00D16571">
        <w:t>4</w:t>
      </w:r>
      <w:r w:rsidRPr="00D16571">
        <w:t xml:space="preserve">0 and minimum IRR penetration for the month was </w:t>
      </w:r>
      <w:r w:rsidR="00BF2119" w:rsidRPr="00D16571">
        <w:t>1.</w:t>
      </w:r>
      <w:r w:rsidR="00D16571" w:rsidRPr="00D16571">
        <w:t>1</w:t>
      </w:r>
      <w:r w:rsidRPr="00D16571">
        <w:t>% on 0</w:t>
      </w:r>
      <w:r w:rsidR="00D16571" w:rsidRPr="00D16571">
        <w:t>9/0</w:t>
      </w:r>
      <w:r w:rsidR="00BF2119" w:rsidRPr="00D16571">
        <w:t>1</w:t>
      </w:r>
      <w:r w:rsidRPr="00D16571">
        <w:t xml:space="preserve">/2022 interval ending </w:t>
      </w:r>
      <w:r w:rsidR="006E41F8" w:rsidRPr="00D16571">
        <w:t>0</w:t>
      </w:r>
      <w:r w:rsidR="00D16571" w:rsidRPr="00D16571">
        <w:t>5</w:t>
      </w:r>
      <w:r w:rsidR="006E41F8" w:rsidRPr="00D16571">
        <w:t>:</w:t>
      </w:r>
      <w:r w:rsidR="00D16571" w:rsidRPr="00D16571">
        <w:t>3</w:t>
      </w:r>
      <w:r w:rsidR="006E41F8" w:rsidRPr="00D16571">
        <w:t>0</w:t>
      </w:r>
      <w:r w:rsidRPr="00D16571">
        <w:t>.</w:t>
      </w:r>
      <w:bookmarkEnd w:id="263"/>
    </w:p>
    <w:p w14:paraId="5DA74F09" w14:textId="47857D36" w:rsidR="002140D2" w:rsidRPr="003E56B1" w:rsidRDefault="002140D2" w:rsidP="00670135">
      <w:pPr>
        <w:rPr>
          <w:highlight w:val="yellow"/>
        </w:rPr>
      </w:pPr>
    </w:p>
    <w:p w14:paraId="132D7B8D" w14:textId="268D2C9B" w:rsidR="00620FE6" w:rsidRPr="003E56B1" w:rsidRDefault="00620FE6" w:rsidP="00670135">
      <w:pPr>
        <w:jc w:val="center"/>
        <w:rPr>
          <w:highlight w:val="yellow"/>
        </w:rPr>
      </w:pPr>
    </w:p>
    <w:p w14:paraId="6C6DAA2B" w14:textId="0ACA3BB1" w:rsidR="00EF4FB5" w:rsidRPr="003E56B1" w:rsidRDefault="00D16571" w:rsidP="00670135">
      <w:pPr>
        <w:rPr>
          <w:highlight w:val="yellow"/>
        </w:rPr>
      </w:pPr>
      <w:r w:rsidRPr="00AE2162">
        <w:rPr>
          <w:noProof/>
        </w:rPr>
        <w:drawing>
          <wp:inline distT="0" distB="0" distL="0" distR="0" wp14:anchorId="46F48937" wp14:editId="13622FA1">
            <wp:extent cx="5928995" cy="245117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8815" cy="2467639"/>
                    </a:xfrm>
                    <a:prstGeom prst="rect">
                      <a:avLst/>
                    </a:prstGeom>
                    <a:noFill/>
                  </pic:spPr>
                </pic:pic>
              </a:graphicData>
            </a:graphic>
          </wp:inline>
        </w:drawing>
      </w:r>
    </w:p>
    <w:p w14:paraId="548C648A" w14:textId="77777777" w:rsidR="006E41F8" w:rsidRPr="003E56B1" w:rsidRDefault="006E41F8" w:rsidP="00670135">
      <w:pPr>
        <w:rPr>
          <w:highlight w:val="yellow"/>
        </w:rPr>
      </w:pPr>
    </w:p>
    <w:p w14:paraId="224D4ADF" w14:textId="09FE0725" w:rsidR="00BF27E8" w:rsidRPr="009F6FB2" w:rsidRDefault="00BF27E8" w:rsidP="00670135">
      <w:r w:rsidRPr="009F6FB2">
        <w:t xml:space="preserve">During the hour of peak load for the month, hourly integrated wind generation was </w:t>
      </w:r>
      <w:r w:rsidR="00D16571" w:rsidRPr="009F6FB2">
        <w:t xml:space="preserve">7,942 </w:t>
      </w:r>
      <w:r w:rsidRPr="009F6FB2">
        <w:t xml:space="preserve">MW and solar generation was </w:t>
      </w:r>
      <w:r w:rsidR="00D16571" w:rsidRPr="009F6FB2">
        <w:t>8</w:t>
      </w:r>
      <w:r w:rsidR="00AA2E33">
        <w:t>,</w:t>
      </w:r>
      <w:r w:rsidR="00D16571" w:rsidRPr="009F6FB2">
        <w:t xml:space="preserve">315 </w:t>
      </w:r>
      <w:r w:rsidRPr="009F6FB2">
        <w:t xml:space="preserve">MW. </w:t>
      </w:r>
      <w:r w:rsidR="00721ABA" w:rsidRPr="009F6FB2">
        <w:t>The g</w:t>
      </w:r>
      <w:r w:rsidRPr="009F6FB2">
        <w:t>raph below shows the wind and solar penetration percentage during the hour of the peak load in the last 13 months.</w:t>
      </w:r>
    </w:p>
    <w:p w14:paraId="4C9666ED" w14:textId="37F2C784" w:rsidR="003B4022" w:rsidRPr="003E56B1" w:rsidRDefault="003B4022" w:rsidP="00670135">
      <w:pPr>
        <w:rPr>
          <w:highlight w:val="yellow"/>
        </w:rPr>
      </w:pPr>
    </w:p>
    <w:p w14:paraId="77DCD2F0" w14:textId="0B9FE49E" w:rsidR="00F3379D" w:rsidRPr="003E56B1" w:rsidRDefault="00F3379D" w:rsidP="00670135">
      <w:pPr>
        <w:rPr>
          <w:highlight w:val="yellow"/>
        </w:rPr>
      </w:pPr>
    </w:p>
    <w:p w14:paraId="1548B60E" w14:textId="08F70675" w:rsidR="00EF4FB5" w:rsidRPr="003E56B1" w:rsidRDefault="00EF4FB5" w:rsidP="00670135">
      <w:pPr>
        <w:jc w:val="center"/>
        <w:rPr>
          <w:highlight w:val="yellow"/>
        </w:rPr>
      </w:pPr>
    </w:p>
    <w:p w14:paraId="6FA18D65" w14:textId="3383F0C3" w:rsidR="00EF4FB5" w:rsidRDefault="009F6FB2" w:rsidP="00670135">
      <w:pPr>
        <w:jc w:val="center"/>
        <w:rPr>
          <w:highlight w:val="yellow"/>
        </w:rPr>
      </w:pPr>
      <w:r w:rsidRPr="009F6FB2">
        <w:rPr>
          <w:noProof/>
        </w:rPr>
        <w:lastRenderedPageBreak/>
        <w:drawing>
          <wp:inline distT="0" distB="0" distL="0" distR="0" wp14:anchorId="56C287B8" wp14:editId="493C9098">
            <wp:extent cx="5898824" cy="2886710"/>
            <wp:effectExtent l="0" t="0" r="698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3380" cy="2888940"/>
                    </a:xfrm>
                    <a:prstGeom prst="rect">
                      <a:avLst/>
                    </a:prstGeom>
                    <a:noFill/>
                  </pic:spPr>
                </pic:pic>
              </a:graphicData>
            </a:graphic>
          </wp:inline>
        </w:drawing>
      </w:r>
    </w:p>
    <w:p w14:paraId="67B835A4" w14:textId="77777777" w:rsidR="009F6FB2" w:rsidRPr="003E56B1" w:rsidRDefault="009F6FB2" w:rsidP="00670135">
      <w:pPr>
        <w:jc w:val="center"/>
        <w:rPr>
          <w:highlight w:val="yellow"/>
        </w:rPr>
      </w:pPr>
    </w:p>
    <w:p w14:paraId="68D7871E" w14:textId="39083C6E" w:rsidR="00FB3138" w:rsidRPr="009F6FB2" w:rsidRDefault="007124E2" w:rsidP="00ED18E5">
      <w:r w:rsidRPr="009F6FB2">
        <w:t xml:space="preserve">Lastly, the graph below shows the </w:t>
      </w:r>
      <w:r w:rsidR="00CE3C7A" w:rsidRPr="009F6FB2">
        <w:t>minimum wind, solar and IRR output during the peak load hour as a percentage of the daily peak load for every day in the month.</w:t>
      </w:r>
    </w:p>
    <w:p w14:paraId="25CC4B48" w14:textId="66071AE5" w:rsidR="00240186" w:rsidRPr="003E56B1" w:rsidRDefault="00240186" w:rsidP="00670135">
      <w:pPr>
        <w:jc w:val="center"/>
        <w:rPr>
          <w:highlight w:val="yellow"/>
        </w:rPr>
      </w:pPr>
    </w:p>
    <w:p w14:paraId="399FAEF0" w14:textId="2478D128" w:rsidR="00802796" w:rsidRPr="003E56B1" w:rsidRDefault="00802796" w:rsidP="00670135">
      <w:pPr>
        <w:jc w:val="center"/>
        <w:rPr>
          <w:highlight w:val="yellow"/>
        </w:rPr>
      </w:pPr>
    </w:p>
    <w:p w14:paraId="3E5D47ED" w14:textId="179AF809" w:rsidR="008451FE" w:rsidRPr="003E56B1" w:rsidRDefault="009F6FB2" w:rsidP="00670135">
      <w:pPr>
        <w:jc w:val="center"/>
        <w:rPr>
          <w:highlight w:val="yellow"/>
        </w:rPr>
      </w:pPr>
      <w:r w:rsidRPr="00296795">
        <w:rPr>
          <w:noProof/>
        </w:rPr>
        <w:drawing>
          <wp:inline distT="0" distB="0" distL="0" distR="0" wp14:anchorId="5C251C46" wp14:editId="2E2C5B7C">
            <wp:extent cx="6128385" cy="2850264"/>
            <wp:effectExtent l="0" t="0" r="57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3301" cy="2852550"/>
                    </a:xfrm>
                    <a:prstGeom prst="rect">
                      <a:avLst/>
                    </a:prstGeom>
                    <a:noFill/>
                  </pic:spPr>
                </pic:pic>
              </a:graphicData>
            </a:graphic>
          </wp:inline>
        </w:drawing>
      </w:r>
    </w:p>
    <w:p w14:paraId="2DCCB93C" w14:textId="6EF1E7D3" w:rsidR="009164FB" w:rsidRPr="00D958DC" w:rsidRDefault="00765583" w:rsidP="00D06E79">
      <w:pPr>
        <w:pStyle w:val="Heading1"/>
        <w:tabs>
          <w:tab w:val="clear" w:pos="450"/>
          <w:tab w:val="num" w:pos="540"/>
        </w:tabs>
        <w:ind w:left="540" w:hanging="540"/>
      </w:pPr>
      <w:bookmarkStart w:id="264" w:name="_Toc100847925"/>
      <w:r w:rsidRPr="00D958DC">
        <w:t xml:space="preserve">Largest </w:t>
      </w:r>
      <w:r w:rsidR="009164FB" w:rsidRPr="00D958DC">
        <w:t>Net-Load Ramp</w:t>
      </w:r>
      <w:r w:rsidR="008F0E37" w:rsidRPr="00D958DC">
        <w:t>s</w:t>
      </w:r>
      <w:bookmarkEnd w:id="264"/>
    </w:p>
    <w:p w14:paraId="1F2CB0E9" w14:textId="11D6583A" w:rsidR="00B30596" w:rsidRPr="00D958DC" w:rsidRDefault="00B30596" w:rsidP="00B30596">
      <w:r w:rsidRPr="00D958DC">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w:t>
      </w:r>
      <w:r w:rsidRPr="00D958DC">
        <w:rPr>
          <w:rFonts w:cs="Arial"/>
        </w:rPr>
        <w:t>5-min, 30-</w:t>
      </w:r>
      <w:proofErr w:type="gramStart"/>
      <w:r w:rsidRPr="00D958DC">
        <w:rPr>
          <w:rFonts w:cs="Arial"/>
        </w:rPr>
        <w:t>min</w:t>
      </w:r>
      <w:proofErr w:type="gramEnd"/>
      <w:r w:rsidRPr="00D958DC">
        <w:rPr>
          <w:rFonts w:cs="Arial"/>
        </w:rPr>
        <w:t xml:space="preserve"> and 60-min in </w:t>
      </w:r>
      <w:r w:rsidR="00D958DC" w:rsidRPr="00D958DC">
        <w:rPr>
          <w:rFonts w:cs="Arial"/>
        </w:rPr>
        <w:t xml:space="preserve">September </w:t>
      </w:r>
      <w:r w:rsidRPr="00D958DC">
        <w:rPr>
          <w:rFonts w:cs="Arial"/>
        </w:rPr>
        <w:t xml:space="preserve">2022 </w:t>
      </w:r>
      <w:r w:rsidR="003D4CAB" w:rsidRPr="00D958DC">
        <w:rPr>
          <w:rFonts w:cs="Arial"/>
        </w:rPr>
        <w:t>was</w:t>
      </w:r>
      <w:r w:rsidR="006B0FBC" w:rsidRPr="00D958DC">
        <w:rPr>
          <w:rFonts w:cs="Arial"/>
        </w:rPr>
        <w:t xml:space="preserve"> </w:t>
      </w:r>
      <w:r w:rsidR="00D958DC" w:rsidRPr="00D958DC">
        <w:rPr>
          <w:rFonts w:cs="Arial"/>
        </w:rPr>
        <w:t>887 MW, 1</w:t>
      </w:r>
      <w:r w:rsidR="00D958DC">
        <w:rPr>
          <w:rFonts w:cs="Arial"/>
        </w:rPr>
        <w:t>,</w:t>
      </w:r>
      <w:r w:rsidR="00D958DC" w:rsidRPr="00D958DC">
        <w:rPr>
          <w:rFonts w:cs="Arial"/>
        </w:rPr>
        <w:t>391 MW, 1</w:t>
      </w:r>
      <w:r w:rsidR="00D958DC">
        <w:rPr>
          <w:rFonts w:cs="Arial"/>
        </w:rPr>
        <w:t>,</w:t>
      </w:r>
      <w:r w:rsidR="00D958DC" w:rsidRPr="00D958DC">
        <w:rPr>
          <w:rFonts w:cs="Arial"/>
        </w:rPr>
        <w:t>818 MW, 3</w:t>
      </w:r>
      <w:r w:rsidR="00D958DC">
        <w:rPr>
          <w:rFonts w:cs="Arial"/>
        </w:rPr>
        <w:t>,</w:t>
      </w:r>
      <w:r w:rsidR="00D958DC" w:rsidRPr="00D958DC">
        <w:rPr>
          <w:rFonts w:cs="Arial"/>
        </w:rPr>
        <w:t>099 MW, and 5</w:t>
      </w:r>
      <w:r w:rsidR="00D958DC">
        <w:rPr>
          <w:rFonts w:cs="Arial"/>
        </w:rPr>
        <w:t>,</w:t>
      </w:r>
      <w:r w:rsidR="00D958DC" w:rsidRPr="00D958DC">
        <w:rPr>
          <w:rFonts w:cs="Arial"/>
        </w:rPr>
        <w:t>351 MW</w:t>
      </w:r>
      <w:r w:rsidRPr="00D958DC">
        <w:rPr>
          <w:rFonts w:cs="Arial"/>
          <w:color w:val="000000"/>
        </w:rPr>
        <w:t>,</w:t>
      </w:r>
      <w:r w:rsidRPr="00D958DC">
        <w:rPr>
          <w:rFonts w:cs="Arial"/>
        </w:rPr>
        <w:t xml:space="preserve"> respectively</w:t>
      </w:r>
      <w:r w:rsidRPr="00D958DC">
        <w:t>. The comparison with respect to the historical values is given in the table below.</w:t>
      </w:r>
    </w:p>
    <w:p w14:paraId="030C3CFD" w14:textId="77777777" w:rsidR="00D76D77" w:rsidRPr="00D958DC" w:rsidRDefault="00D76D77" w:rsidP="00D06E79">
      <w:pPr>
        <w:tabs>
          <w:tab w:val="left" w:pos="4020"/>
        </w:tabs>
      </w:pPr>
      <w:r w:rsidRPr="00D958DC">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rsidRPr="003E56B1"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Pr="00F96792" w:rsidRDefault="00602700" w:rsidP="00421152">
            <w:pPr>
              <w:spacing w:line="252" w:lineRule="auto"/>
              <w:jc w:val="center"/>
              <w:rPr>
                <w:rFonts w:cs="Arial"/>
                <w:b/>
                <w:bCs/>
                <w:color w:val="FFFFFF"/>
              </w:rPr>
            </w:pPr>
            <w:r w:rsidRPr="00F96792">
              <w:rPr>
                <w:b/>
                <w:bCs/>
                <w:color w:val="FFFFFF"/>
              </w:rPr>
              <w:lastRenderedPageBreak/>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F96792" w:rsidRDefault="00602700" w:rsidP="00421152">
            <w:pPr>
              <w:spacing w:line="252" w:lineRule="auto"/>
              <w:jc w:val="center"/>
              <w:rPr>
                <w:rFonts w:ascii="Calibri" w:hAnsi="Calibri"/>
                <w:b/>
                <w:bCs/>
                <w:color w:val="FFFFFF"/>
                <w:sz w:val="22"/>
                <w:szCs w:val="22"/>
              </w:rPr>
            </w:pPr>
            <w:r w:rsidRPr="00F96792">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F96792" w:rsidRDefault="00602700" w:rsidP="00421152">
            <w:pPr>
              <w:spacing w:line="252" w:lineRule="auto"/>
              <w:jc w:val="center"/>
              <w:rPr>
                <w:b/>
                <w:bCs/>
                <w:color w:val="FFFFFF"/>
              </w:rPr>
            </w:pPr>
            <w:r w:rsidRPr="00F96792">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F96792" w:rsidRDefault="00602700" w:rsidP="00421152">
            <w:pPr>
              <w:spacing w:line="252" w:lineRule="auto"/>
              <w:jc w:val="center"/>
              <w:rPr>
                <w:b/>
                <w:bCs/>
                <w:color w:val="FFFFFF"/>
              </w:rPr>
            </w:pPr>
            <w:r w:rsidRPr="00F96792">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F96792" w:rsidRDefault="00602700" w:rsidP="00421152">
            <w:pPr>
              <w:spacing w:line="252" w:lineRule="auto"/>
              <w:jc w:val="center"/>
              <w:rPr>
                <w:b/>
                <w:bCs/>
                <w:color w:val="FFFFFF"/>
              </w:rPr>
            </w:pPr>
            <w:r w:rsidRPr="00F96792">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F96792" w:rsidRDefault="00602700" w:rsidP="00421152">
            <w:pPr>
              <w:spacing w:line="252" w:lineRule="auto"/>
              <w:jc w:val="center"/>
              <w:rPr>
                <w:b/>
                <w:bCs/>
                <w:color w:val="FFFFFF"/>
              </w:rPr>
            </w:pPr>
            <w:r w:rsidRPr="00F96792">
              <w:rPr>
                <w:b/>
                <w:bCs/>
                <w:color w:val="FFFFFF"/>
              </w:rPr>
              <w:t>60 min</w:t>
            </w:r>
          </w:p>
        </w:tc>
      </w:tr>
      <w:tr w:rsidR="00F96792" w:rsidRPr="003E56B1"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196BDCAF" w:rsidR="00F96792" w:rsidRPr="003E56B1" w:rsidRDefault="00F96792" w:rsidP="00F96792">
            <w:pPr>
              <w:spacing w:line="252" w:lineRule="auto"/>
              <w:jc w:val="center"/>
              <w:rPr>
                <w:rFonts w:cs="Arial"/>
                <w:highlight w:val="yellow"/>
              </w:rPr>
            </w:pPr>
            <w:r w:rsidRPr="00563C3A">
              <w:t>September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67036589" w:rsidR="00F96792" w:rsidRPr="003E56B1" w:rsidRDefault="00F96792" w:rsidP="00F96792">
            <w:pPr>
              <w:jc w:val="center"/>
              <w:rPr>
                <w:rFonts w:cs="Arial"/>
                <w:highlight w:val="yellow"/>
              </w:rPr>
            </w:pPr>
            <w:r w:rsidRPr="00563C3A">
              <w:t>1</w:t>
            </w:r>
            <w:r w:rsidR="00D958DC">
              <w:t>,</w:t>
            </w:r>
            <w:r w:rsidRPr="00563C3A">
              <w:t>054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1640F5A9" w:rsidR="00F96792" w:rsidRPr="003E56B1" w:rsidRDefault="00F96792" w:rsidP="00F96792">
            <w:pPr>
              <w:jc w:val="center"/>
              <w:rPr>
                <w:rFonts w:cs="Arial"/>
                <w:highlight w:val="yellow"/>
              </w:rPr>
            </w:pPr>
            <w:r w:rsidRPr="00563C3A">
              <w:t>1</w:t>
            </w:r>
            <w:r w:rsidR="00D958DC">
              <w:t>,</w:t>
            </w:r>
            <w:r w:rsidRPr="00563C3A">
              <w:t>531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551D11C3" w:rsidR="00F96792" w:rsidRPr="003E56B1" w:rsidRDefault="00F96792" w:rsidP="00F96792">
            <w:pPr>
              <w:jc w:val="center"/>
              <w:rPr>
                <w:rFonts w:cs="Arial"/>
                <w:highlight w:val="yellow"/>
              </w:rPr>
            </w:pPr>
            <w:r w:rsidRPr="00563C3A">
              <w:t>1</w:t>
            </w:r>
            <w:r w:rsidR="00D958DC">
              <w:t>,</w:t>
            </w:r>
            <w:r w:rsidRPr="00563C3A">
              <w:t>695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22647E10" w:rsidR="00F96792" w:rsidRPr="003E56B1" w:rsidRDefault="00F96792" w:rsidP="00F96792">
            <w:pPr>
              <w:jc w:val="center"/>
              <w:rPr>
                <w:rFonts w:cs="Arial"/>
                <w:highlight w:val="yellow"/>
              </w:rPr>
            </w:pPr>
            <w:r w:rsidRPr="00563C3A">
              <w:t>2</w:t>
            </w:r>
            <w:r w:rsidR="00D958DC">
              <w:t>,</w:t>
            </w:r>
            <w:r w:rsidRPr="00563C3A">
              <w:t>628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0444FF83" w:rsidR="00F96792" w:rsidRPr="003E56B1" w:rsidRDefault="00F96792" w:rsidP="00F96792">
            <w:pPr>
              <w:jc w:val="center"/>
              <w:rPr>
                <w:rFonts w:cs="Arial"/>
                <w:highlight w:val="yellow"/>
              </w:rPr>
            </w:pPr>
            <w:r w:rsidRPr="00563C3A">
              <w:t>4</w:t>
            </w:r>
            <w:r w:rsidR="00D958DC">
              <w:t>,</w:t>
            </w:r>
            <w:r w:rsidRPr="00563C3A">
              <w:t>898 MW</w:t>
            </w:r>
          </w:p>
        </w:tc>
      </w:tr>
      <w:tr w:rsidR="00F96792" w:rsidRPr="003E56B1"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70718EBA" w:rsidR="00F96792" w:rsidRPr="003E56B1" w:rsidRDefault="00F96792" w:rsidP="00F96792">
            <w:pPr>
              <w:spacing w:line="252" w:lineRule="auto"/>
              <w:jc w:val="center"/>
              <w:rPr>
                <w:rFonts w:cs="Arial"/>
                <w:highlight w:val="yellow"/>
              </w:rPr>
            </w:pPr>
            <w:r w:rsidRPr="00563C3A">
              <w:t>September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17282C34" w:rsidR="00F96792" w:rsidRPr="003E56B1" w:rsidRDefault="00F96792" w:rsidP="00F96792">
            <w:pPr>
              <w:jc w:val="center"/>
              <w:rPr>
                <w:rFonts w:cs="Arial"/>
                <w:highlight w:val="yellow"/>
              </w:rPr>
            </w:pPr>
            <w:r w:rsidRPr="00563C3A">
              <w:t>993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350EDCFF" w:rsidR="00F96792" w:rsidRPr="003E56B1" w:rsidRDefault="00F96792" w:rsidP="00F96792">
            <w:pPr>
              <w:jc w:val="center"/>
              <w:rPr>
                <w:rFonts w:cs="Arial"/>
                <w:highlight w:val="yellow"/>
              </w:rPr>
            </w:pPr>
            <w:r w:rsidRPr="00563C3A">
              <w:t>1</w:t>
            </w:r>
            <w:r w:rsidR="00D958DC">
              <w:t>,</w:t>
            </w:r>
            <w:r w:rsidRPr="00563C3A">
              <w:t>457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573F369D" w:rsidR="00F96792" w:rsidRPr="003E56B1" w:rsidRDefault="00F96792" w:rsidP="00F96792">
            <w:pPr>
              <w:jc w:val="center"/>
              <w:rPr>
                <w:rFonts w:cs="Arial"/>
                <w:highlight w:val="yellow"/>
              </w:rPr>
            </w:pPr>
            <w:r w:rsidRPr="00563C3A">
              <w:t>1</w:t>
            </w:r>
            <w:r w:rsidR="00D958DC">
              <w:t>,</w:t>
            </w:r>
            <w:r w:rsidRPr="00563C3A">
              <w:t>779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362AC8C2" w:rsidR="00F96792" w:rsidRPr="003E56B1" w:rsidRDefault="00F96792" w:rsidP="00F96792">
            <w:pPr>
              <w:jc w:val="center"/>
              <w:rPr>
                <w:rFonts w:cs="Arial"/>
                <w:highlight w:val="yellow"/>
              </w:rPr>
            </w:pPr>
            <w:r w:rsidRPr="00563C3A">
              <w:t>2</w:t>
            </w:r>
            <w:r w:rsidR="00D958DC">
              <w:t>,</w:t>
            </w:r>
            <w:r w:rsidRPr="00563C3A">
              <w:t>952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660AF3F1" w:rsidR="00F96792" w:rsidRPr="003E56B1" w:rsidRDefault="00F96792" w:rsidP="00F96792">
            <w:pPr>
              <w:jc w:val="center"/>
              <w:rPr>
                <w:rFonts w:cs="Arial"/>
                <w:highlight w:val="yellow"/>
              </w:rPr>
            </w:pPr>
            <w:r w:rsidRPr="00563C3A">
              <w:t>5</w:t>
            </w:r>
            <w:r w:rsidR="00D958DC">
              <w:t>,</w:t>
            </w:r>
            <w:r w:rsidRPr="00563C3A">
              <w:t>659 MW</w:t>
            </w:r>
          </w:p>
        </w:tc>
      </w:tr>
      <w:tr w:rsidR="00F96792" w:rsidRPr="003E56B1"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6C8BCB1B" w:rsidR="00F96792" w:rsidRPr="003E56B1" w:rsidRDefault="00F96792" w:rsidP="00F96792">
            <w:pPr>
              <w:spacing w:line="252" w:lineRule="auto"/>
              <w:jc w:val="center"/>
              <w:rPr>
                <w:rFonts w:cs="Arial"/>
                <w:highlight w:val="yellow"/>
              </w:rPr>
            </w:pPr>
            <w:r w:rsidRPr="00563C3A">
              <w:t>September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5B8E2513" w:rsidR="00F96792" w:rsidRPr="003E56B1" w:rsidRDefault="00F96792" w:rsidP="00F96792">
            <w:pPr>
              <w:jc w:val="center"/>
              <w:rPr>
                <w:rFonts w:cs="Arial"/>
                <w:highlight w:val="yellow"/>
              </w:rPr>
            </w:pPr>
            <w:r w:rsidRPr="00563C3A">
              <w:t>827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57C17E15" w:rsidR="00F96792" w:rsidRPr="003E56B1" w:rsidRDefault="00F96792" w:rsidP="00F96792">
            <w:pPr>
              <w:jc w:val="center"/>
              <w:rPr>
                <w:rFonts w:cs="Arial"/>
                <w:highlight w:val="yellow"/>
              </w:rPr>
            </w:pPr>
            <w:r w:rsidRPr="00563C3A">
              <w:t>1</w:t>
            </w:r>
            <w:r w:rsidR="00D958DC">
              <w:t>,</w:t>
            </w:r>
            <w:r w:rsidRPr="00563C3A">
              <w:t>260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2F1EF788" w:rsidR="00F96792" w:rsidRPr="003E56B1" w:rsidRDefault="00F96792" w:rsidP="00F96792">
            <w:pPr>
              <w:jc w:val="center"/>
              <w:rPr>
                <w:rFonts w:cs="Arial"/>
                <w:highlight w:val="yellow"/>
              </w:rPr>
            </w:pPr>
            <w:r w:rsidRPr="00563C3A">
              <w:t>1</w:t>
            </w:r>
            <w:r w:rsidR="00D958DC">
              <w:t>,</w:t>
            </w:r>
            <w:r w:rsidRPr="00563C3A">
              <w:t>688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25A49668" w:rsidR="00F96792" w:rsidRPr="003E56B1" w:rsidRDefault="00F96792" w:rsidP="00F96792">
            <w:pPr>
              <w:jc w:val="center"/>
              <w:rPr>
                <w:rFonts w:cs="Arial"/>
                <w:highlight w:val="yellow"/>
              </w:rPr>
            </w:pPr>
            <w:r w:rsidRPr="00563C3A">
              <w:t>2</w:t>
            </w:r>
            <w:r w:rsidR="00D958DC">
              <w:t>,</w:t>
            </w:r>
            <w:r w:rsidRPr="00563C3A">
              <w:t>880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4D3D5CF6" w:rsidR="00F96792" w:rsidRPr="003E56B1" w:rsidRDefault="00F96792" w:rsidP="00F96792">
            <w:pPr>
              <w:jc w:val="center"/>
              <w:rPr>
                <w:rFonts w:cs="Arial"/>
                <w:highlight w:val="yellow"/>
              </w:rPr>
            </w:pPr>
            <w:r w:rsidRPr="00563C3A">
              <w:t>5</w:t>
            </w:r>
            <w:r w:rsidR="00D958DC">
              <w:t>,</w:t>
            </w:r>
            <w:r w:rsidRPr="00563C3A">
              <w:t>464 MW</w:t>
            </w:r>
          </w:p>
        </w:tc>
      </w:tr>
      <w:tr w:rsidR="00F96792" w:rsidRPr="003E56B1"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1273734D" w:rsidR="00F96792" w:rsidRPr="003E56B1" w:rsidRDefault="00F96792" w:rsidP="00F96792">
            <w:pPr>
              <w:spacing w:line="252" w:lineRule="auto"/>
              <w:jc w:val="center"/>
              <w:rPr>
                <w:rFonts w:cs="Arial"/>
                <w:highlight w:val="yellow"/>
              </w:rPr>
            </w:pPr>
            <w:r w:rsidRPr="00563C3A">
              <w:t>September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12EDD149" w:rsidR="00F96792" w:rsidRPr="003E56B1" w:rsidRDefault="00F96792" w:rsidP="00F96792">
            <w:pPr>
              <w:jc w:val="center"/>
              <w:rPr>
                <w:rFonts w:cs="Arial"/>
                <w:highlight w:val="yellow"/>
              </w:rPr>
            </w:pPr>
            <w:r w:rsidRPr="00563C3A">
              <w:t>730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1975D037" w:rsidR="00F96792" w:rsidRPr="003E56B1" w:rsidRDefault="00F96792" w:rsidP="00F96792">
            <w:pPr>
              <w:jc w:val="center"/>
              <w:rPr>
                <w:rFonts w:cs="Arial"/>
                <w:highlight w:val="yellow"/>
              </w:rPr>
            </w:pPr>
            <w:r w:rsidRPr="00563C3A">
              <w:t>1</w:t>
            </w:r>
            <w:r w:rsidR="00D958DC">
              <w:t>,</w:t>
            </w:r>
            <w:r w:rsidRPr="00563C3A">
              <w:t>251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520AF5B8" w:rsidR="00F96792" w:rsidRPr="003E56B1" w:rsidRDefault="00F96792" w:rsidP="00F96792">
            <w:pPr>
              <w:jc w:val="center"/>
              <w:rPr>
                <w:rFonts w:cs="Arial"/>
                <w:highlight w:val="yellow"/>
              </w:rPr>
            </w:pPr>
            <w:r w:rsidRPr="00563C3A">
              <w:t>1</w:t>
            </w:r>
            <w:r w:rsidR="00D958DC">
              <w:t>,</w:t>
            </w:r>
            <w:r w:rsidRPr="00563C3A">
              <w:t>758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43B22E3C" w:rsidR="00F96792" w:rsidRPr="003E56B1" w:rsidRDefault="00F96792" w:rsidP="00F96792">
            <w:pPr>
              <w:jc w:val="center"/>
              <w:rPr>
                <w:rFonts w:cs="Arial"/>
                <w:highlight w:val="yellow"/>
              </w:rPr>
            </w:pPr>
            <w:r w:rsidRPr="00563C3A">
              <w:t>3</w:t>
            </w:r>
            <w:r w:rsidR="00D958DC">
              <w:t>,</w:t>
            </w:r>
            <w:r w:rsidRPr="00563C3A">
              <w:t>298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46241F3C" w:rsidR="00F96792" w:rsidRPr="003E56B1" w:rsidRDefault="00F96792" w:rsidP="00F96792">
            <w:pPr>
              <w:jc w:val="center"/>
              <w:rPr>
                <w:rFonts w:cs="Arial"/>
                <w:highlight w:val="yellow"/>
              </w:rPr>
            </w:pPr>
            <w:r w:rsidRPr="00563C3A">
              <w:t>5</w:t>
            </w:r>
            <w:r w:rsidR="00D958DC">
              <w:t>,</w:t>
            </w:r>
            <w:r w:rsidRPr="00563C3A">
              <w:t>716 MW</w:t>
            </w:r>
          </w:p>
        </w:tc>
      </w:tr>
      <w:tr w:rsidR="00F96792" w:rsidRPr="003E56B1"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3B12697A" w:rsidR="00F96792" w:rsidRPr="003E56B1" w:rsidRDefault="00F96792" w:rsidP="00F96792">
            <w:pPr>
              <w:spacing w:line="252" w:lineRule="auto"/>
              <w:jc w:val="center"/>
              <w:rPr>
                <w:rFonts w:cs="Arial"/>
                <w:highlight w:val="yellow"/>
              </w:rPr>
            </w:pPr>
            <w:r w:rsidRPr="00563C3A">
              <w:t>September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085B2904" w:rsidR="00F96792" w:rsidRPr="003E56B1" w:rsidRDefault="00F96792" w:rsidP="00F96792">
            <w:pPr>
              <w:jc w:val="center"/>
              <w:rPr>
                <w:rFonts w:cs="Arial"/>
                <w:highlight w:val="yellow"/>
              </w:rPr>
            </w:pPr>
            <w:r w:rsidRPr="00563C3A">
              <w:t>1</w:t>
            </w:r>
            <w:r w:rsidR="00D958DC">
              <w:t>,</w:t>
            </w:r>
            <w:r w:rsidRPr="00563C3A">
              <w:t>129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381F07AA" w:rsidR="00F96792" w:rsidRPr="003E56B1" w:rsidRDefault="00F96792" w:rsidP="00F96792">
            <w:pPr>
              <w:jc w:val="center"/>
              <w:rPr>
                <w:rFonts w:cs="Arial"/>
                <w:highlight w:val="yellow"/>
              </w:rPr>
            </w:pPr>
            <w:r w:rsidRPr="00563C3A">
              <w:t>1</w:t>
            </w:r>
            <w:r w:rsidR="00D958DC">
              <w:t>,</w:t>
            </w:r>
            <w:r w:rsidRPr="00563C3A">
              <w:t>991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09818178" w:rsidR="00F96792" w:rsidRPr="003E56B1" w:rsidRDefault="00F96792" w:rsidP="00F96792">
            <w:pPr>
              <w:jc w:val="center"/>
              <w:rPr>
                <w:rFonts w:cs="Arial"/>
                <w:highlight w:val="yellow"/>
              </w:rPr>
            </w:pPr>
            <w:r w:rsidRPr="00563C3A">
              <w:t>2</w:t>
            </w:r>
            <w:r w:rsidR="00D958DC">
              <w:t>,</w:t>
            </w:r>
            <w:r w:rsidRPr="00563C3A">
              <w:t>372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16E0A8A3" w:rsidR="00F96792" w:rsidRPr="003E56B1" w:rsidRDefault="00F96792" w:rsidP="00F96792">
            <w:pPr>
              <w:jc w:val="center"/>
              <w:rPr>
                <w:rFonts w:cs="Arial"/>
                <w:highlight w:val="yellow"/>
              </w:rPr>
            </w:pPr>
            <w:r w:rsidRPr="00563C3A">
              <w:t>3</w:t>
            </w:r>
            <w:r w:rsidR="00D958DC">
              <w:t>,</w:t>
            </w:r>
            <w:r w:rsidRPr="00563C3A">
              <w:t>391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72CF20C7" w:rsidR="00F96792" w:rsidRPr="003E56B1" w:rsidRDefault="00F96792" w:rsidP="00F96792">
            <w:pPr>
              <w:jc w:val="center"/>
              <w:rPr>
                <w:rFonts w:cs="Arial"/>
                <w:highlight w:val="yellow"/>
              </w:rPr>
            </w:pPr>
            <w:r w:rsidRPr="00563C3A">
              <w:t>6</w:t>
            </w:r>
            <w:r w:rsidR="00D958DC">
              <w:t>,</w:t>
            </w:r>
            <w:r w:rsidRPr="00563C3A">
              <w:t>015 MW</w:t>
            </w:r>
          </w:p>
        </w:tc>
      </w:tr>
      <w:tr w:rsidR="00F96792" w:rsidRPr="003E56B1"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14094A47" w:rsidR="00F96792" w:rsidRPr="003E56B1" w:rsidRDefault="00F96792" w:rsidP="00F96792">
            <w:pPr>
              <w:spacing w:line="252" w:lineRule="auto"/>
              <w:jc w:val="center"/>
              <w:rPr>
                <w:rFonts w:cs="Arial"/>
                <w:highlight w:val="yellow"/>
              </w:rPr>
            </w:pPr>
            <w:r w:rsidRPr="00563C3A">
              <w:t>September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3693FBCD" w:rsidR="00F96792" w:rsidRPr="003E56B1" w:rsidRDefault="00F96792" w:rsidP="00F96792">
            <w:pPr>
              <w:spacing w:line="252" w:lineRule="auto"/>
              <w:jc w:val="center"/>
              <w:rPr>
                <w:rFonts w:cs="Arial"/>
                <w:color w:val="000000"/>
                <w:highlight w:val="yellow"/>
              </w:rPr>
            </w:pPr>
            <w:r w:rsidRPr="00563C3A">
              <w:t>867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4CCEE474" w:rsidR="00F96792" w:rsidRPr="003E56B1" w:rsidRDefault="00F96792" w:rsidP="00F96792">
            <w:pPr>
              <w:spacing w:line="252" w:lineRule="auto"/>
              <w:jc w:val="center"/>
              <w:rPr>
                <w:rFonts w:cs="Arial"/>
                <w:color w:val="000000"/>
                <w:highlight w:val="yellow"/>
              </w:rPr>
            </w:pPr>
            <w:r w:rsidRPr="00563C3A">
              <w:t>1</w:t>
            </w:r>
            <w:r w:rsidR="00D958DC">
              <w:t>,</w:t>
            </w:r>
            <w:r w:rsidRPr="00563C3A">
              <w:t>207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4850821B" w:rsidR="00F96792" w:rsidRPr="003E56B1" w:rsidRDefault="00F96792" w:rsidP="00F96792">
            <w:pPr>
              <w:jc w:val="center"/>
              <w:rPr>
                <w:rFonts w:cs="Arial"/>
                <w:color w:val="000000"/>
                <w:highlight w:val="yellow"/>
              </w:rPr>
            </w:pPr>
            <w:r w:rsidRPr="00563C3A">
              <w:t>1</w:t>
            </w:r>
            <w:r w:rsidR="00D958DC">
              <w:t>,</w:t>
            </w:r>
            <w:r w:rsidRPr="00563C3A">
              <w:t>643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0FA0621D" w:rsidR="00F96792" w:rsidRPr="003E56B1" w:rsidRDefault="00F96792" w:rsidP="00F96792">
            <w:pPr>
              <w:jc w:val="center"/>
              <w:rPr>
                <w:rFonts w:cs="Arial"/>
                <w:color w:val="000000"/>
                <w:highlight w:val="yellow"/>
              </w:rPr>
            </w:pPr>
            <w:r w:rsidRPr="00563C3A">
              <w:t>3</w:t>
            </w:r>
            <w:r w:rsidR="00D958DC">
              <w:t>,</w:t>
            </w:r>
            <w:r w:rsidRPr="00563C3A">
              <w:t>134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0F296649" w:rsidR="00F96792" w:rsidRPr="003E56B1" w:rsidRDefault="00F96792" w:rsidP="00F96792">
            <w:pPr>
              <w:jc w:val="center"/>
              <w:rPr>
                <w:rFonts w:cs="Arial"/>
                <w:color w:val="000000"/>
                <w:highlight w:val="yellow"/>
              </w:rPr>
            </w:pPr>
            <w:r w:rsidRPr="00563C3A">
              <w:t>5</w:t>
            </w:r>
            <w:r w:rsidR="00D958DC">
              <w:t>,</w:t>
            </w:r>
            <w:r w:rsidRPr="00563C3A">
              <w:t>716 MW</w:t>
            </w:r>
          </w:p>
        </w:tc>
      </w:tr>
      <w:tr w:rsidR="00F96792" w:rsidRPr="003E56B1" w14:paraId="3570A1B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59C36D15" w:rsidR="00F96792" w:rsidRPr="003E56B1" w:rsidRDefault="00F96792" w:rsidP="00F96792">
            <w:pPr>
              <w:spacing w:line="252" w:lineRule="auto"/>
              <w:jc w:val="center"/>
              <w:rPr>
                <w:rFonts w:cs="Arial"/>
                <w:highlight w:val="yellow"/>
              </w:rPr>
            </w:pPr>
            <w:r w:rsidRPr="00563C3A">
              <w:t>September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971C936" w14:textId="652D9FB4" w:rsidR="00F96792" w:rsidRPr="003E56B1" w:rsidRDefault="00F96792" w:rsidP="00F96792">
            <w:pPr>
              <w:jc w:val="center"/>
              <w:rPr>
                <w:rFonts w:cs="Arial"/>
                <w:color w:val="000000"/>
                <w:highlight w:val="yellow"/>
              </w:rPr>
            </w:pPr>
            <w:r w:rsidRPr="00563C3A">
              <w:t>776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D40CF32" w14:textId="1686CF64" w:rsidR="00F96792" w:rsidRPr="003E56B1" w:rsidRDefault="00F96792" w:rsidP="00F96792">
            <w:pPr>
              <w:jc w:val="center"/>
              <w:rPr>
                <w:rFonts w:cs="Arial"/>
                <w:color w:val="000000"/>
                <w:highlight w:val="yellow"/>
              </w:rPr>
            </w:pPr>
            <w:r w:rsidRPr="00563C3A">
              <w:t>1</w:t>
            </w:r>
            <w:r w:rsidR="00D958DC">
              <w:t>,</w:t>
            </w:r>
            <w:r w:rsidRPr="00563C3A">
              <w:t>285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A597BF0" w14:textId="539C1169" w:rsidR="00F96792" w:rsidRPr="003E56B1" w:rsidRDefault="00F96792" w:rsidP="00F96792">
            <w:pPr>
              <w:jc w:val="center"/>
              <w:rPr>
                <w:rFonts w:cs="Arial"/>
                <w:color w:val="000000"/>
                <w:highlight w:val="yellow"/>
              </w:rPr>
            </w:pPr>
            <w:r w:rsidRPr="00563C3A">
              <w:t>1</w:t>
            </w:r>
            <w:r w:rsidR="00D958DC">
              <w:t>,</w:t>
            </w:r>
            <w:r w:rsidRPr="00563C3A">
              <w:t>763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59118176" w:rsidR="00F96792" w:rsidRPr="003E56B1" w:rsidRDefault="00F96792" w:rsidP="00F96792">
            <w:pPr>
              <w:jc w:val="center"/>
              <w:rPr>
                <w:rFonts w:cs="Arial"/>
                <w:color w:val="000000"/>
                <w:highlight w:val="yellow"/>
              </w:rPr>
            </w:pPr>
            <w:r w:rsidRPr="00563C3A">
              <w:t>2</w:t>
            </w:r>
            <w:r w:rsidR="00D958DC">
              <w:t>,</w:t>
            </w:r>
            <w:r w:rsidRPr="00563C3A">
              <w:t>728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4245B8E4" w:rsidR="00F96792" w:rsidRPr="003E56B1" w:rsidRDefault="00F96792" w:rsidP="00F96792">
            <w:pPr>
              <w:jc w:val="center"/>
              <w:rPr>
                <w:rFonts w:cs="Arial"/>
                <w:color w:val="000000"/>
                <w:highlight w:val="yellow"/>
              </w:rPr>
            </w:pPr>
            <w:r w:rsidRPr="00563C3A">
              <w:t>5</w:t>
            </w:r>
            <w:r w:rsidR="00D958DC">
              <w:t>,</w:t>
            </w:r>
            <w:r w:rsidRPr="00563C3A">
              <w:t>087 MW</w:t>
            </w:r>
          </w:p>
        </w:tc>
      </w:tr>
      <w:tr w:rsidR="00F96792" w:rsidRPr="003E56B1"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15296B85" w:rsidR="00F96792" w:rsidRPr="003E56B1" w:rsidRDefault="00F96792" w:rsidP="00F96792">
            <w:pPr>
              <w:spacing w:line="252" w:lineRule="auto"/>
              <w:jc w:val="center"/>
              <w:rPr>
                <w:highlight w:val="yellow"/>
              </w:rPr>
            </w:pPr>
            <w:r w:rsidRPr="00AA69B1">
              <w:t>September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2C4135AD" w:rsidR="00F96792" w:rsidRPr="003E56B1" w:rsidRDefault="00F96792" w:rsidP="00F96792">
            <w:pPr>
              <w:jc w:val="center"/>
              <w:rPr>
                <w:highlight w:val="yellow"/>
              </w:rPr>
            </w:pPr>
            <w:r w:rsidRPr="00AA69B1">
              <w:t>1</w:t>
            </w:r>
            <w:r w:rsidR="00D958DC">
              <w:t>,</w:t>
            </w:r>
            <w:r w:rsidRPr="00AA69B1">
              <w:t>251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27342547" w:rsidR="00F96792" w:rsidRPr="003E56B1" w:rsidRDefault="00F96792" w:rsidP="00F96792">
            <w:pPr>
              <w:jc w:val="center"/>
              <w:rPr>
                <w:highlight w:val="yellow"/>
              </w:rPr>
            </w:pPr>
            <w:r w:rsidRPr="00AA69B1">
              <w:t>1</w:t>
            </w:r>
            <w:r w:rsidR="00D958DC">
              <w:t>,</w:t>
            </w:r>
            <w:r w:rsidRPr="00AA69B1">
              <w:t>655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2554CD8D" w:rsidR="00F96792" w:rsidRPr="003E56B1" w:rsidRDefault="00F96792" w:rsidP="00F96792">
            <w:pPr>
              <w:jc w:val="center"/>
              <w:rPr>
                <w:highlight w:val="yellow"/>
              </w:rPr>
            </w:pPr>
            <w:r w:rsidRPr="00AA69B1">
              <w:t>1</w:t>
            </w:r>
            <w:r w:rsidR="00D958DC">
              <w:t>,</w:t>
            </w:r>
            <w:r w:rsidRPr="00AA69B1">
              <w:t>972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1FE6171D" w:rsidR="00F96792" w:rsidRPr="003E56B1" w:rsidRDefault="00F96792" w:rsidP="00F96792">
            <w:pPr>
              <w:jc w:val="center"/>
              <w:rPr>
                <w:highlight w:val="yellow"/>
              </w:rPr>
            </w:pPr>
            <w:r w:rsidRPr="00AA69B1">
              <w:t>3</w:t>
            </w:r>
            <w:r w:rsidR="00D958DC">
              <w:t>,</w:t>
            </w:r>
            <w:r w:rsidRPr="00AA69B1">
              <w:t>519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07D2C96A" w:rsidR="00F96792" w:rsidRPr="003E56B1" w:rsidRDefault="00F96792" w:rsidP="00F96792">
            <w:pPr>
              <w:jc w:val="center"/>
              <w:rPr>
                <w:highlight w:val="yellow"/>
              </w:rPr>
            </w:pPr>
            <w:r w:rsidRPr="00AA69B1">
              <w:t>6</w:t>
            </w:r>
            <w:r w:rsidR="00D958DC">
              <w:t>,</w:t>
            </w:r>
            <w:r w:rsidRPr="00AA69B1">
              <w:t>629 MW</w:t>
            </w:r>
          </w:p>
        </w:tc>
      </w:tr>
      <w:tr w:rsidR="00F96792" w:rsidRPr="003E56B1"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6127DA66" w:rsidR="00F96792" w:rsidRPr="003E56B1" w:rsidRDefault="00F96792" w:rsidP="00F96792">
            <w:pPr>
              <w:spacing w:line="252" w:lineRule="auto"/>
              <w:jc w:val="center"/>
              <w:rPr>
                <w:highlight w:val="yellow"/>
              </w:rPr>
            </w:pPr>
            <w:bookmarkStart w:id="265" w:name="_Hlk116317316"/>
            <w:r w:rsidRPr="00F96792">
              <w:t>September 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3E59FBDB" w:rsidR="00F96792" w:rsidRPr="003E56B1" w:rsidRDefault="00F96792" w:rsidP="00F96792">
            <w:pPr>
              <w:spacing w:line="252" w:lineRule="auto"/>
              <w:jc w:val="center"/>
              <w:rPr>
                <w:highlight w:val="yellow"/>
              </w:rPr>
            </w:pPr>
            <w:r w:rsidRPr="003F5224">
              <w:t>887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5CB502AA" w:rsidR="00F96792" w:rsidRPr="003E56B1" w:rsidRDefault="00F96792" w:rsidP="00F96792">
            <w:pPr>
              <w:spacing w:line="252" w:lineRule="auto"/>
              <w:jc w:val="center"/>
              <w:rPr>
                <w:highlight w:val="yellow"/>
              </w:rPr>
            </w:pPr>
            <w:r w:rsidRPr="003F5224">
              <w:t>1</w:t>
            </w:r>
            <w:r w:rsidR="00D958DC">
              <w:t>,</w:t>
            </w:r>
            <w:r w:rsidRPr="003F5224">
              <w:t>391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415E5CFC" w:rsidR="00F96792" w:rsidRPr="003E56B1" w:rsidRDefault="00F96792" w:rsidP="00F96792">
            <w:pPr>
              <w:jc w:val="center"/>
              <w:rPr>
                <w:highlight w:val="yellow"/>
              </w:rPr>
            </w:pPr>
            <w:r w:rsidRPr="003F5224">
              <w:t>1</w:t>
            </w:r>
            <w:r w:rsidR="00D958DC">
              <w:t>,</w:t>
            </w:r>
            <w:r w:rsidRPr="003F5224">
              <w:t>818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5C220351" w:rsidR="00F96792" w:rsidRPr="003E56B1" w:rsidRDefault="00F96792" w:rsidP="00F96792">
            <w:pPr>
              <w:jc w:val="center"/>
              <w:rPr>
                <w:highlight w:val="yellow"/>
              </w:rPr>
            </w:pPr>
            <w:r w:rsidRPr="003F5224">
              <w:t>3</w:t>
            </w:r>
            <w:r w:rsidR="00D958DC">
              <w:t>,</w:t>
            </w:r>
            <w:r w:rsidRPr="003F5224">
              <w:t>099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3C859F08" w:rsidR="00F96792" w:rsidRPr="003E56B1" w:rsidRDefault="00F96792" w:rsidP="00F96792">
            <w:pPr>
              <w:jc w:val="center"/>
              <w:rPr>
                <w:highlight w:val="yellow"/>
              </w:rPr>
            </w:pPr>
            <w:r w:rsidRPr="003F5224">
              <w:t>5</w:t>
            </w:r>
            <w:r w:rsidR="00D958DC">
              <w:t>,</w:t>
            </w:r>
            <w:r w:rsidRPr="003F5224">
              <w:t>351 MW</w:t>
            </w:r>
          </w:p>
        </w:tc>
      </w:tr>
      <w:bookmarkEnd w:id="265"/>
      <w:tr w:rsidR="001217ED" w:rsidRPr="003E56B1"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1217ED" w:rsidRPr="00D958DC" w:rsidRDefault="001217ED" w:rsidP="001217ED">
            <w:pPr>
              <w:spacing w:line="252" w:lineRule="auto"/>
              <w:jc w:val="center"/>
              <w:rPr>
                <w:rFonts w:cs="Arial"/>
              </w:rPr>
            </w:pPr>
            <w:r w:rsidRPr="00D958DC">
              <w:t>All months in 2014-2022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10371FCC" w:rsidR="001217ED" w:rsidRPr="00D958DC" w:rsidRDefault="001217ED" w:rsidP="001217ED">
            <w:pPr>
              <w:spacing w:line="252" w:lineRule="auto"/>
              <w:jc w:val="center"/>
              <w:rPr>
                <w:rFonts w:cs="Arial"/>
                <w:color w:val="000000"/>
              </w:rPr>
            </w:pPr>
            <w:r w:rsidRPr="00D958DC">
              <w:t>1,647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274E8FC" w:rsidR="001217ED" w:rsidRPr="00D958DC" w:rsidRDefault="001217ED" w:rsidP="001217ED">
            <w:pPr>
              <w:spacing w:line="252" w:lineRule="auto"/>
              <w:jc w:val="center"/>
              <w:rPr>
                <w:rFonts w:cs="Arial"/>
                <w:color w:val="000000"/>
              </w:rPr>
            </w:pPr>
            <w:r w:rsidRPr="00D958DC">
              <w:t>2,157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467FA5E2" w:rsidR="001217ED" w:rsidRPr="00D958DC" w:rsidRDefault="001217ED" w:rsidP="001217ED">
            <w:pPr>
              <w:jc w:val="center"/>
              <w:rPr>
                <w:rFonts w:cs="Arial"/>
                <w:color w:val="000000"/>
              </w:rPr>
            </w:pPr>
            <w:r w:rsidRPr="00D958DC">
              <w:t>3,015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EBB7BF0" w:rsidR="001217ED" w:rsidRPr="00D958DC" w:rsidRDefault="001217ED" w:rsidP="001217ED">
            <w:pPr>
              <w:jc w:val="center"/>
              <w:rPr>
                <w:rFonts w:cs="Arial"/>
                <w:color w:val="000000"/>
              </w:rPr>
            </w:pPr>
            <w:r w:rsidRPr="00D958DC">
              <w:t>5,882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06ECEB18" w:rsidR="001217ED" w:rsidRPr="00D958DC" w:rsidRDefault="001217ED" w:rsidP="001217ED">
            <w:pPr>
              <w:jc w:val="center"/>
              <w:rPr>
                <w:rFonts w:cs="Arial"/>
                <w:color w:val="000000"/>
              </w:rPr>
            </w:pPr>
            <w:r w:rsidRPr="00D958DC">
              <w:t>10,750 MW</w:t>
            </w:r>
          </w:p>
        </w:tc>
      </w:tr>
    </w:tbl>
    <w:p w14:paraId="654BE569" w14:textId="77777777" w:rsidR="00F031C4" w:rsidRPr="003E56B1" w:rsidRDefault="00F031C4" w:rsidP="00D06E79">
      <w:pPr>
        <w:rPr>
          <w:highlight w:val="yellow"/>
        </w:rPr>
      </w:pPr>
    </w:p>
    <w:p w14:paraId="19D1E106" w14:textId="3A3867F2" w:rsidR="001D0DE2" w:rsidRPr="0084701A" w:rsidRDefault="001D0DE2" w:rsidP="00D06E79">
      <w:pPr>
        <w:pStyle w:val="Heading1"/>
      </w:pPr>
      <w:bookmarkStart w:id="266" w:name="_Toc100847926"/>
      <w:r w:rsidRPr="0084701A">
        <w:t>COP Error Analysis</w:t>
      </w:r>
      <w:bookmarkEnd w:id="266"/>
    </w:p>
    <w:p w14:paraId="7CE74B97" w14:textId="5A6FF910" w:rsidR="0043373E" w:rsidRDefault="0043373E" w:rsidP="0043373E">
      <w:pPr>
        <w:rPr>
          <w:szCs w:val="21"/>
          <w:highlight w:val="yellow"/>
        </w:rPr>
      </w:pPr>
      <w:r w:rsidRPr="0084701A">
        <w:rPr>
          <w:szCs w:val="21"/>
        </w:rPr>
        <w:t>COP Error is calculated as the capacity difference between the COP HSL and real-time HSL of the unit. Mean Absolute Error (MAE) stayed over</w:t>
      </w:r>
      <w:r w:rsidR="006C0FF7" w:rsidRPr="0084701A">
        <w:rPr>
          <w:szCs w:val="21"/>
        </w:rPr>
        <w:t xml:space="preserve"> 1</w:t>
      </w:r>
      <w:r w:rsidR="0084701A" w:rsidRPr="0084701A">
        <w:rPr>
          <w:szCs w:val="21"/>
        </w:rPr>
        <w:t>5</w:t>
      </w:r>
      <w:r w:rsidR="006C0FF7" w:rsidRPr="0084701A">
        <w:rPr>
          <w:szCs w:val="21"/>
        </w:rPr>
        <w:t>,000</w:t>
      </w:r>
      <w:r w:rsidRPr="0084701A">
        <w:rPr>
          <w:szCs w:val="21"/>
        </w:rPr>
        <w:t xml:space="preserve"> MW until Day-Ahead at 12:00, then dropped significantly to </w:t>
      </w:r>
      <w:r w:rsidR="0084701A" w:rsidRPr="0084701A">
        <w:rPr>
          <w:szCs w:val="21"/>
        </w:rPr>
        <w:t>6,281</w:t>
      </w:r>
      <w:r w:rsidRPr="0084701A">
        <w:rPr>
          <w:szCs w:val="21"/>
        </w:rPr>
        <w:t xml:space="preserve"> MW by Day-Ahead at 13:00</w:t>
      </w:r>
      <w:r w:rsidR="004412FE" w:rsidRPr="0084701A">
        <w:rPr>
          <w:szCs w:val="21"/>
        </w:rPr>
        <w:t xml:space="preserve"> and to </w:t>
      </w:r>
      <w:r w:rsidR="0084701A" w:rsidRPr="0084701A">
        <w:rPr>
          <w:szCs w:val="21"/>
        </w:rPr>
        <w:t>1,716</w:t>
      </w:r>
      <w:r w:rsidR="004412FE" w:rsidRPr="0084701A">
        <w:rPr>
          <w:szCs w:val="21"/>
        </w:rPr>
        <w:t xml:space="preserve"> MW by Day-Ahead at 14:00</w:t>
      </w:r>
      <w:r w:rsidRPr="0084701A">
        <w:rPr>
          <w:szCs w:val="21"/>
        </w:rPr>
        <w:t>. In the following chart, Under-Scheduling Error indicates that COP had less generation capacity than real-time</w:t>
      </w:r>
      <w:r w:rsidR="0084701A">
        <w:rPr>
          <w:szCs w:val="21"/>
        </w:rPr>
        <w:t>,</w:t>
      </w:r>
      <w:r w:rsidRPr="0084701A">
        <w:rPr>
          <w:szCs w:val="21"/>
        </w:rPr>
        <w:t xml:space="preserve"> and Over-Scheduling Error indicates that COP had more generation capacity than real-time. </w:t>
      </w:r>
    </w:p>
    <w:p w14:paraId="7C733F6C" w14:textId="77777777" w:rsidR="00155D71" w:rsidRPr="003E56B1" w:rsidRDefault="00155D71" w:rsidP="0043373E">
      <w:pPr>
        <w:rPr>
          <w:szCs w:val="21"/>
          <w:highlight w:val="yellow"/>
        </w:rPr>
      </w:pPr>
    </w:p>
    <w:p w14:paraId="46C80065" w14:textId="0FF95320" w:rsidR="008E771E" w:rsidRPr="003E56B1" w:rsidRDefault="00155D71" w:rsidP="00670135">
      <w:pPr>
        <w:rPr>
          <w:szCs w:val="21"/>
          <w:highlight w:val="yellow"/>
        </w:rPr>
      </w:pPr>
      <w:r w:rsidRPr="00155D71">
        <w:rPr>
          <w:noProof/>
        </w:rPr>
        <w:drawing>
          <wp:inline distT="0" distB="0" distL="0" distR="0" wp14:anchorId="6AF6ACFE" wp14:editId="656B574E">
            <wp:extent cx="594360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643630"/>
                    </a:xfrm>
                    <a:prstGeom prst="rect">
                      <a:avLst/>
                    </a:prstGeom>
                  </pic:spPr>
                </pic:pic>
              </a:graphicData>
            </a:graphic>
          </wp:inline>
        </w:drawing>
      </w:r>
    </w:p>
    <w:p w14:paraId="59C9C45E" w14:textId="77777777" w:rsidR="006C0FF7" w:rsidRPr="003E56B1" w:rsidRDefault="006C0FF7" w:rsidP="00670135">
      <w:pPr>
        <w:rPr>
          <w:szCs w:val="21"/>
          <w:highlight w:val="yellow"/>
        </w:rPr>
      </w:pPr>
    </w:p>
    <w:p w14:paraId="304533C8" w14:textId="20767D1A" w:rsidR="00A12262" w:rsidRPr="001A1EA4" w:rsidRDefault="00A12262" w:rsidP="00A12262">
      <w:pPr>
        <w:jc w:val="both"/>
        <w:rPr>
          <w:szCs w:val="21"/>
          <w:highlight w:val="yellow"/>
        </w:rPr>
      </w:pPr>
      <w:r w:rsidRPr="00824C2C">
        <w:rPr>
          <w:szCs w:val="21"/>
        </w:rPr>
        <w:t xml:space="preserve">Monthly MAE for the Latest COP at the end of the </w:t>
      </w:r>
      <w:r w:rsidRPr="001A1EA4">
        <w:rPr>
          <w:szCs w:val="21"/>
        </w:rPr>
        <w:t>Adjustment Period was</w:t>
      </w:r>
      <w:r w:rsidR="006C0FF7" w:rsidRPr="001A1EA4">
        <w:rPr>
          <w:szCs w:val="21"/>
        </w:rPr>
        <w:t xml:space="preserve"> </w:t>
      </w:r>
      <w:r w:rsidR="00824C2C" w:rsidRPr="001A1EA4">
        <w:rPr>
          <w:szCs w:val="21"/>
        </w:rPr>
        <w:t>535</w:t>
      </w:r>
      <w:r w:rsidRPr="001A1EA4">
        <w:rPr>
          <w:szCs w:val="21"/>
        </w:rPr>
        <w:t xml:space="preserve"> MW with median</w:t>
      </w:r>
      <w:r w:rsidR="004412FE" w:rsidRPr="001A1EA4">
        <w:rPr>
          <w:szCs w:val="21"/>
        </w:rPr>
        <w:t>s</w:t>
      </w:r>
      <w:r w:rsidRPr="001A1EA4">
        <w:rPr>
          <w:szCs w:val="21"/>
        </w:rPr>
        <w:t xml:space="preserve"> ranging from -</w:t>
      </w:r>
      <w:r w:rsidR="004412FE" w:rsidRPr="001A1EA4">
        <w:rPr>
          <w:szCs w:val="21"/>
        </w:rPr>
        <w:t>1,</w:t>
      </w:r>
      <w:r w:rsidR="00824C2C" w:rsidRPr="001A1EA4">
        <w:rPr>
          <w:szCs w:val="21"/>
        </w:rPr>
        <w:t>126</w:t>
      </w:r>
      <w:r w:rsidRPr="001A1EA4">
        <w:rPr>
          <w:szCs w:val="21"/>
        </w:rPr>
        <w:t xml:space="preserve"> MW for Hour-Ending (HE) </w:t>
      </w:r>
      <w:r w:rsidR="00824C2C" w:rsidRPr="001A1EA4">
        <w:rPr>
          <w:szCs w:val="21"/>
        </w:rPr>
        <w:t>20</w:t>
      </w:r>
      <w:r w:rsidRPr="001A1EA4">
        <w:rPr>
          <w:szCs w:val="21"/>
        </w:rPr>
        <w:t xml:space="preserve"> to </w:t>
      </w:r>
      <w:r w:rsidR="00824C2C" w:rsidRPr="001A1EA4">
        <w:rPr>
          <w:szCs w:val="21"/>
        </w:rPr>
        <w:t>438</w:t>
      </w:r>
      <w:r w:rsidRPr="001A1EA4">
        <w:rPr>
          <w:szCs w:val="21"/>
        </w:rPr>
        <w:t xml:space="preserve"> MW for HE </w:t>
      </w:r>
      <w:r w:rsidR="00824C2C" w:rsidRPr="001A1EA4">
        <w:rPr>
          <w:szCs w:val="21"/>
        </w:rPr>
        <w:t>12</w:t>
      </w:r>
      <w:r w:rsidRPr="001A1EA4">
        <w:rPr>
          <w:szCs w:val="21"/>
        </w:rPr>
        <w:t xml:space="preserve">. HE </w:t>
      </w:r>
      <w:r w:rsidR="00824C2C" w:rsidRPr="001A1EA4">
        <w:rPr>
          <w:szCs w:val="21"/>
        </w:rPr>
        <w:t>12</w:t>
      </w:r>
      <w:r w:rsidRPr="001A1EA4">
        <w:rPr>
          <w:szCs w:val="21"/>
        </w:rPr>
        <w:t xml:space="preserve"> on </w:t>
      </w:r>
      <w:r w:rsidR="00294B1C" w:rsidRPr="001A1EA4">
        <w:rPr>
          <w:szCs w:val="21"/>
        </w:rPr>
        <w:t>0</w:t>
      </w:r>
      <w:r w:rsidR="00824C2C" w:rsidRPr="001A1EA4">
        <w:rPr>
          <w:szCs w:val="21"/>
        </w:rPr>
        <w:t>9</w:t>
      </w:r>
      <w:r w:rsidR="00294B1C" w:rsidRPr="001A1EA4">
        <w:rPr>
          <w:szCs w:val="21"/>
        </w:rPr>
        <w:t>/</w:t>
      </w:r>
      <w:r w:rsidR="00824C2C" w:rsidRPr="001A1EA4">
        <w:rPr>
          <w:szCs w:val="21"/>
        </w:rPr>
        <w:t>27/</w:t>
      </w:r>
      <w:r w:rsidRPr="001A1EA4">
        <w:rPr>
          <w:szCs w:val="21"/>
        </w:rPr>
        <w:t>2022 had the largest Over-</w:t>
      </w:r>
      <w:r w:rsidRPr="001A1EA4">
        <w:rPr>
          <w:szCs w:val="21"/>
        </w:rPr>
        <w:lastRenderedPageBreak/>
        <w:t>Scheduling Error (</w:t>
      </w:r>
      <w:r w:rsidR="006C0FF7" w:rsidRPr="001A1EA4">
        <w:rPr>
          <w:szCs w:val="21"/>
        </w:rPr>
        <w:t>1,</w:t>
      </w:r>
      <w:r w:rsidR="00824C2C" w:rsidRPr="001A1EA4">
        <w:rPr>
          <w:szCs w:val="21"/>
        </w:rPr>
        <w:t>661</w:t>
      </w:r>
      <w:r w:rsidRPr="001A1EA4">
        <w:rPr>
          <w:szCs w:val="21"/>
        </w:rPr>
        <w:t xml:space="preserve"> MW) and HE </w:t>
      </w:r>
      <w:r w:rsidR="001A1EA4" w:rsidRPr="001A1EA4">
        <w:rPr>
          <w:szCs w:val="21"/>
        </w:rPr>
        <w:t>20</w:t>
      </w:r>
      <w:r w:rsidRPr="001A1EA4">
        <w:rPr>
          <w:szCs w:val="21"/>
        </w:rPr>
        <w:t xml:space="preserve"> on </w:t>
      </w:r>
      <w:r w:rsidR="00294B1C" w:rsidRPr="001A1EA4">
        <w:rPr>
          <w:szCs w:val="21"/>
        </w:rPr>
        <w:t>0</w:t>
      </w:r>
      <w:r w:rsidR="00824C2C" w:rsidRPr="001A1EA4">
        <w:rPr>
          <w:szCs w:val="21"/>
        </w:rPr>
        <w:t>9</w:t>
      </w:r>
      <w:r w:rsidRPr="001A1EA4">
        <w:rPr>
          <w:szCs w:val="21"/>
        </w:rPr>
        <w:t>/</w:t>
      </w:r>
      <w:r w:rsidR="00824C2C" w:rsidRPr="001A1EA4">
        <w:rPr>
          <w:szCs w:val="21"/>
        </w:rPr>
        <w:t>28</w:t>
      </w:r>
      <w:r w:rsidRPr="001A1EA4">
        <w:rPr>
          <w:szCs w:val="21"/>
        </w:rPr>
        <w:t xml:space="preserve">/2022 had the largest Under-Scheduling Error </w:t>
      </w:r>
      <w:r w:rsidR="001A1EA4" w:rsidRPr="001A1EA4">
        <w:rPr>
          <w:szCs w:val="21"/>
        </w:rPr>
        <w:t>(</w:t>
      </w:r>
      <w:r w:rsidR="00824C2C" w:rsidRPr="001A1EA4">
        <w:rPr>
          <w:szCs w:val="21"/>
        </w:rPr>
        <w:t>-2</w:t>
      </w:r>
      <w:r w:rsidR="001A1EA4" w:rsidRPr="001A1EA4">
        <w:rPr>
          <w:szCs w:val="21"/>
        </w:rPr>
        <w:t>,</w:t>
      </w:r>
      <w:r w:rsidR="00824C2C" w:rsidRPr="001A1EA4">
        <w:rPr>
          <w:szCs w:val="21"/>
        </w:rPr>
        <w:t>813</w:t>
      </w:r>
      <w:r w:rsidR="001A1EA4" w:rsidRPr="001A1EA4">
        <w:rPr>
          <w:szCs w:val="21"/>
        </w:rPr>
        <w:t xml:space="preserve"> </w:t>
      </w:r>
      <w:r w:rsidRPr="001A1EA4">
        <w:rPr>
          <w:szCs w:val="21"/>
        </w:rPr>
        <w:t>MW).</w:t>
      </w:r>
      <w:r w:rsidRPr="001A1EA4">
        <w:rPr>
          <w:noProof/>
        </w:rPr>
        <w:t xml:space="preserve"> </w:t>
      </w:r>
    </w:p>
    <w:p w14:paraId="2AD2420D" w14:textId="77777777" w:rsidR="008569B3" w:rsidRPr="001A1EA4" w:rsidRDefault="008569B3" w:rsidP="00670135">
      <w:pPr>
        <w:rPr>
          <w:noProof/>
          <w:highlight w:val="yellow"/>
        </w:rPr>
      </w:pPr>
    </w:p>
    <w:p w14:paraId="79D33C1B" w14:textId="37B5C37B" w:rsidR="006C0FF7" w:rsidRPr="003E56B1" w:rsidRDefault="006C0FF7" w:rsidP="004412FE">
      <w:pPr>
        <w:rPr>
          <w:noProof/>
          <w:highlight w:val="yellow"/>
        </w:rPr>
      </w:pPr>
    </w:p>
    <w:p w14:paraId="53192045" w14:textId="50D45FA8" w:rsidR="006C0FF7" w:rsidRPr="003E56B1" w:rsidRDefault="00155D71" w:rsidP="006C0FF7">
      <w:pPr>
        <w:jc w:val="center"/>
        <w:rPr>
          <w:noProof/>
          <w:highlight w:val="yellow"/>
        </w:rPr>
      </w:pPr>
      <w:r>
        <w:rPr>
          <w:noProof/>
        </w:rPr>
        <w:drawing>
          <wp:inline distT="0" distB="0" distL="0" distR="0" wp14:anchorId="7E66860C" wp14:editId="41EA990C">
            <wp:extent cx="5943600" cy="3867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867785"/>
                    </a:xfrm>
                    <a:prstGeom prst="rect">
                      <a:avLst/>
                    </a:prstGeom>
                  </pic:spPr>
                </pic:pic>
              </a:graphicData>
            </a:graphic>
          </wp:inline>
        </w:drawing>
      </w:r>
    </w:p>
    <w:p w14:paraId="4331CB74" w14:textId="77777777" w:rsidR="008E771E" w:rsidRPr="003E56B1" w:rsidRDefault="008E771E" w:rsidP="00670135">
      <w:pPr>
        <w:rPr>
          <w:szCs w:val="21"/>
          <w:highlight w:val="yellow"/>
        </w:rPr>
      </w:pPr>
    </w:p>
    <w:p w14:paraId="557512A3" w14:textId="6412D5A0" w:rsidR="00A12262" w:rsidRPr="00875B42" w:rsidRDefault="00A12262" w:rsidP="00A12262">
      <w:pPr>
        <w:rPr>
          <w:szCs w:val="21"/>
        </w:rPr>
      </w:pPr>
      <w:r w:rsidRPr="00875B42">
        <w:rPr>
          <w:szCs w:val="21"/>
        </w:rPr>
        <w:t xml:space="preserve">Monthly MAE for the Day-Ahead COP at 12:00 was </w:t>
      </w:r>
      <w:r w:rsidR="00DB5944" w:rsidRPr="00875B42">
        <w:rPr>
          <w:szCs w:val="21"/>
        </w:rPr>
        <w:t>15,314</w:t>
      </w:r>
      <w:r w:rsidRPr="00875B42">
        <w:rPr>
          <w:szCs w:val="21"/>
        </w:rPr>
        <w:t xml:space="preserve">MW with median ranging from </w:t>
      </w:r>
      <w:r w:rsidR="00875B42" w:rsidRPr="00875B42">
        <w:rPr>
          <w:szCs w:val="21"/>
        </w:rPr>
        <w:t xml:space="preserve">-21,525 </w:t>
      </w:r>
      <w:r w:rsidRPr="00875B42">
        <w:rPr>
          <w:szCs w:val="21"/>
        </w:rPr>
        <w:t>MW for Hour-Ending (HE) 1</w:t>
      </w:r>
      <w:r w:rsidR="00875B42" w:rsidRPr="00875B42">
        <w:rPr>
          <w:szCs w:val="21"/>
        </w:rPr>
        <w:t>9</w:t>
      </w:r>
      <w:r w:rsidRPr="00875B42">
        <w:rPr>
          <w:szCs w:val="21"/>
        </w:rPr>
        <w:t xml:space="preserve"> to </w:t>
      </w:r>
      <w:r w:rsidR="00875B42" w:rsidRPr="00875B42">
        <w:rPr>
          <w:szCs w:val="21"/>
        </w:rPr>
        <w:t xml:space="preserve">-9,482 </w:t>
      </w:r>
      <w:r w:rsidRPr="00875B42">
        <w:rPr>
          <w:szCs w:val="21"/>
        </w:rPr>
        <w:t xml:space="preserve">MW for HE </w:t>
      </w:r>
      <w:r w:rsidR="00875B42" w:rsidRPr="00875B42">
        <w:rPr>
          <w:szCs w:val="21"/>
        </w:rPr>
        <w:t>5</w:t>
      </w:r>
      <w:r w:rsidRPr="00875B42">
        <w:rPr>
          <w:szCs w:val="21"/>
        </w:rPr>
        <w:t xml:space="preserve">. HE </w:t>
      </w:r>
      <w:r w:rsidR="00875B42" w:rsidRPr="00875B42">
        <w:rPr>
          <w:szCs w:val="21"/>
        </w:rPr>
        <w:t>20</w:t>
      </w:r>
      <w:r w:rsidRPr="00875B42">
        <w:rPr>
          <w:szCs w:val="21"/>
        </w:rPr>
        <w:t xml:space="preserve"> on 0</w:t>
      </w:r>
      <w:r w:rsidR="00875B42" w:rsidRPr="00875B42">
        <w:rPr>
          <w:szCs w:val="21"/>
        </w:rPr>
        <w:t>9/08</w:t>
      </w:r>
      <w:r w:rsidRPr="00875B42">
        <w:rPr>
          <w:szCs w:val="21"/>
        </w:rPr>
        <w:t xml:space="preserve">/2022 had the largest Under-Scheduling Error </w:t>
      </w:r>
      <w:r w:rsidR="00875B42" w:rsidRPr="00875B42">
        <w:rPr>
          <w:szCs w:val="21"/>
        </w:rPr>
        <w:t xml:space="preserve">(-26,930 </w:t>
      </w:r>
      <w:r w:rsidRPr="00875B42">
        <w:rPr>
          <w:szCs w:val="21"/>
        </w:rPr>
        <w:t xml:space="preserve">MW) and HE </w:t>
      </w:r>
      <w:r w:rsidR="00875B42" w:rsidRPr="00875B42">
        <w:rPr>
          <w:szCs w:val="21"/>
        </w:rPr>
        <w:t>4</w:t>
      </w:r>
      <w:r w:rsidRPr="00875B42">
        <w:rPr>
          <w:szCs w:val="21"/>
        </w:rPr>
        <w:t xml:space="preserve"> on </w:t>
      </w:r>
      <w:r w:rsidR="00875B42" w:rsidRPr="00875B42">
        <w:rPr>
          <w:szCs w:val="21"/>
        </w:rPr>
        <w:t>09/16</w:t>
      </w:r>
      <w:r w:rsidRPr="00875B42">
        <w:rPr>
          <w:szCs w:val="21"/>
        </w:rPr>
        <w:t xml:space="preserve">/2022 had the </w:t>
      </w:r>
      <w:r w:rsidR="00294B1C" w:rsidRPr="00875B42">
        <w:rPr>
          <w:szCs w:val="21"/>
        </w:rPr>
        <w:t>smallest</w:t>
      </w:r>
      <w:r w:rsidRPr="00875B42">
        <w:rPr>
          <w:szCs w:val="21"/>
        </w:rPr>
        <w:t xml:space="preserve"> </w:t>
      </w:r>
      <w:r w:rsidR="00294B1C" w:rsidRPr="00875B42">
        <w:rPr>
          <w:szCs w:val="21"/>
        </w:rPr>
        <w:t>Under</w:t>
      </w:r>
      <w:r w:rsidRPr="00875B42">
        <w:rPr>
          <w:szCs w:val="21"/>
        </w:rPr>
        <w:t xml:space="preserve">-Scheduling Error </w:t>
      </w:r>
      <w:r w:rsidR="00875B42" w:rsidRPr="00875B42">
        <w:rPr>
          <w:szCs w:val="21"/>
        </w:rPr>
        <w:t xml:space="preserve">(-4,839 </w:t>
      </w:r>
      <w:r w:rsidRPr="00875B42">
        <w:rPr>
          <w:szCs w:val="21"/>
        </w:rPr>
        <w:t>MW).</w:t>
      </w:r>
    </w:p>
    <w:p w14:paraId="63DEE5DA" w14:textId="723919DF" w:rsidR="002C368B" w:rsidRPr="003E56B1" w:rsidRDefault="002C368B" w:rsidP="00670135">
      <w:pPr>
        <w:jc w:val="center"/>
        <w:rPr>
          <w:szCs w:val="21"/>
          <w:highlight w:val="yellow"/>
        </w:rPr>
      </w:pPr>
    </w:p>
    <w:p w14:paraId="2EB83A3F" w14:textId="44F7D4F2" w:rsidR="00A53DF9" w:rsidRPr="003E56B1" w:rsidRDefault="00A53DF9" w:rsidP="00BF53EF">
      <w:pPr>
        <w:jc w:val="center"/>
        <w:rPr>
          <w:szCs w:val="21"/>
          <w:highlight w:val="yellow"/>
        </w:rPr>
      </w:pPr>
    </w:p>
    <w:p w14:paraId="4BF8F51D" w14:textId="28E04210" w:rsidR="00096ACB" w:rsidRPr="003E56B1" w:rsidRDefault="00096ACB" w:rsidP="00BF53EF">
      <w:pPr>
        <w:jc w:val="center"/>
        <w:rPr>
          <w:szCs w:val="21"/>
          <w:highlight w:val="yellow"/>
        </w:rPr>
      </w:pPr>
    </w:p>
    <w:p w14:paraId="3E532233" w14:textId="29DFD03F" w:rsidR="00096ACB" w:rsidRPr="003E56B1" w:rsidRDefault="00155D71" w:rsidP="00BF53EF">
      <w:pPr>
        <w:jc w:val="center"/>
        <w:rPr>
          <w:szCs w:val="21"/>
          <w:highlight w:val="yellow"/>
        </w:rPr>
      </w:pPr>
      <w:r>
        <w:rPr>
          <w:noProof/>
        </w:rPr>
        <w:lastRenderedPageBreak/>
        <w:drawing>
          <wp:inline distT="0" distB="0" distL="0" distR="0" wp14:anchorId="0A44DA5B" wp14:editId="117DC3A4">
            <wp:extent cx="5943600" cy="3924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924935"/>
                    </a:xfrm>
                    <a:prstGeom prst="rect">
                      <a:avLst/>
                    </a:prstGeom>
                  </pic:spPr>
                </pic:pic>
              </a:graphicData>
            </a:graphic>
          </wp:inline>
        </w:drawing>
      </w:r>
    </w:p>
    <w:p w14:paraId="7BEBBDBE" w14:textId="495AF521" w:rsidR="00524A24" w:rsidRPr="00206A5D" w:rsidRDefault="0077017D" w:rsidP="00670135">
      <w:pPr>
        <w:pStyle w:val="Heading1"/>
      </w:pPr>
      <w:bookmarkStart w:id="267" w:name="_Toc100847927"/>
      <w:r w:rsidRPr="00206A5D">
        <w:t>C</w:t>
      </w:r>
      <w:r w:rsidR="00524A24" w:rsidRPr="00206A5D">
        <w:t>ongestion Analysis</w:t>
      </w:r>
      <w:bookmarkEnd w:id="267"/>
    </w:p>
    <w:p w14:paraId="4DFE9837" w14:textId="1C02FC9F" w:rsidR="000A18B1" w:rsidRPr="00206A5D" w:rsidRDefault="00F41DE4" w:rsidP="000A18B1">
      <w:pPr>
        <w:pStyle w:val="Heading2"/>
      </w:pPr>
      <w:bookmarkStart w:id="268" w:name="_Toc100847928"/>
      <w:r w:rsidRPr="00206A5D">
        <w:t>Notable Constraints</w:t>
      </w:r>
      <w:bookmarkEnd w:id="268"/>
    </w:p>
    <w:p w14:paraId="0D601DAD" w14:textId="43EDA49A" w:rsidR="007F4BEA" w:rsidRDefault="000A18B1" w:rsidP="000A18B1">
      <w:r w:rsidRPr="00206A5D">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9" w:name="_Hlk92804220"/>
      <w:r w:rsidRPr="00206A5D">
        <w:t xml:space="preserve">These constraints are detailed in the table below, including approved transmission upgrades from TPIT that may provide some congestion relief based on ERCOT’s engineering judgement. </w:t>
      </w:r>
      <w:bookmarkEnd w:id="269"/>
      <w:r w:rsidRPr="00206A5D">
        <w:t>Rows highlighted in blue indicate the congestion was affected by one or more outages. For a list of all constraints activated in SCED, please see Appendix A at the end of this report.</w:t>
      </w:r>
    </w:p>
    <w:p w14:paraId="0ED08DC7" w14:textId="71DBB8FF" w:rsidR="007F4BEA" w:rsidRDefault="007F4BEA" w:rsidP="000A18B1"/>
    <w:p w14:paraId="15550733" w14:textId="77777777" w:rsidR="007F4BEA" w:rsidRPr="00206A5D" w:rsidRDefault="007F4BEA" w:rsidP="000A18B1"/>
    <w:p w14:paraId="570DD8DA" w14:textId="6C7EAD98" w:rsidR="000A18B1" w:rsidRPr="003E56B1" w:rsidRDefault="000A18B1" w:rsidP="000A18B1">
      <w:pPr>
        <w:rPr>
          <w:highlight w:val="yellow"/>
        </w:rPr>
      </w:pPr>
    </w:p>
    <w:tbl>
      <w:tblPr>
        <w:tblW w:w="13319" w:type="dxa"/>
        <w:tblInd w:w="-280" w:type="dxa"/>
        <w:tblLook w:val="04A0" w:firstRow="1" w:lastRow="0" w:firstColumn="1" w:lastColumn="0" w:noHBand="0" w:noVBand="1"/>
      </w:tblPr>
      <w:tblGrid>
        <w:gridCol w:w="2160"/>
        <w:gridCol w:w="1800"/>
        <w:gridCol w:w="1440"/>
        <w:gridCol w:w="1620"/>
        <w:gridCol w:w="2610"/>
        <w:gridCol w:w="3689"/>
      </w:tblGrid>
      <w:tr w:rsidR="00A71E66" w:rsidRPr="00206A5D" w14:paraId="33BC02E6" w14:textId="77777777" w:rsidTr="00A71E66">
        <w:trPr>
          <w:gridAfter w:val="1"/>
          <w:wAfter w:w="3689" w:type="dxa"/>
          <w:trHeight w:val="975"/>
        </w:trPr>
        <w:tc>
          <w:tcPr>
            <w:tcW w:w="216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F6B19D6" w14:textId="77777777" w:rsidR="00A71E66" w:rsidRPr="00206A5D" w:rsidRDefault="00A71E66" w:rsidP="00206A5D">
            <w:pPr>
              <w:jc w:val="center"/>
              <w:rPr>
                <w:rFonts w:asciiTheme="majorHAnsi" w:hAnsiTheme="majorHAnsi" w:cstheme="majorHAnsi"/>
                <w:b/>
                <w:bCs/>
                <w:sz w:val="22"/>
                <w:szCs w:val="22"/>
              </w:rPr>
            </w:pPr>
            <w:r w:rsidRPr="00206A5D">
              <w:rPr>
                <w:rFonts w:asciiTheme="majorHAnsi" w:hAnsiTheme="majorHAnsi" w:cstheme="majorHAnsi"/>
                <w:b/>
                <w:bCs/>
                <w:sz w:val="22"/>
                <w:szCs w:val="22"/>
              </w:rPr>
              <w:t>Contingency Name</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ACAED66" w14:textId="77777777" w:rsidR="00A71E66" w:rsidRPr="00206A5D" w:rsidRDefault="00A71E66" w:rsidP="00206A5D">
            <w:pPr>
              <w:jc w:val="center"/>
              <w:rPr>
                <w:rFonts w:asciiTheme="majorHAnsi" w:hAnsiTheme="majorHAnsi" w:cstheme="majorHAnsi"/>
                <w:b/>
                <w:bCs/>
                <w:sz w:val="22"/>
                <w:szCs w:val="22"/>
              </w:rPr>
            </w:pPr>
            <w:r w:rsidRPr="00206A5D">
              <w:rPr>
                <w:rFonts w:asciiTheme="majorHAnsi" w:hAnsiTheme="majorHAnsi" w:cstheme="majorHAnsi"/>
                <w:b/>
                <w:bCs/>
                <w:sz w:val="22"/>
                <w:szCs w:val="22"/>
              </w:rPr>
              <w:t>Overloaded Element</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60246E9" w14:textId="77777777" w:rsidR="00A71E66" w:rsidRPr="00206A5D" w:rsidRDefault="00A71E66" w:rsidP="00206A5D">
            <w:pPr>
              <w:jc w:val="center"/>
              <w:rPr>
                <w:rFonts w:asciiTheme="majorHAnsi" w:hAnsiTheme="majorHAnsi" w:cstheme="majorHAnsi"/>
                <w:b/>
                <w:bCs/>
                <w:sz w:val="22"/>
                <w:szCs w:val="22"/>
              </w:rPr>
            </w:pPr>
            <w:r w:rsidRPr="00206A5D">
              <w:rPr>
                <w:rFonts w:asciiTheme="majorHAnsi" w:hAnsiTheme="majorHAnsi" w:cstheme="majorHAnsi"/>
                <w:b/>
                <w:bCs/>
                <w:sz w:val="22"/>
                <w:szCs w:val="22"/>
              </w:rPr>
              <w:t xml:space="preserve"># </w:t>
            </w:r>
            <w:proofErr w:type="gramStart"/>
            <w:r w:rsidRPr="00206A5D">
              <w:rPr>
                <w:rFonts w:asciiTheme="majorHAnsi" w:hAnsiTheme="majorHAnsi" w:cstheme="majorHAnsi"/>
                <w:b/>
                <w:bCs/>
                <w:sz w:val="22"/>
                <w:szCs w:val="22"/>
              </w:rPr>
              <w:t>of</w:t>
            </w:r>
            <w:proofErr w:type="gramEnd"/>
            <w:r w:rsidRPr="00206A5D">
              <w:rPr>
                <w:rFonts w:asciiTheme="majorHAnsi" w:hAnsiTheme="majorHAnsi" w:cstheme="majorHAnsi"/>
                <w:b/>
                <w:bCs/>
                <w:sz w:val="22"/>
                <w:szCs w:val="22"/>
              </w:rPr>
              <w:t xml:space="preserve">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0671EDA" w14:textId="77777777" w:rsidR="00A71E66" w:rsidRPr="00206A5D" w:rsidRDefault="00A71E66" w:rsidP="00206A5D">
            <w:pPr>
              <w:jc w:val="center"/>
              <w:rPr>
                <w:rFonts w:asciiTheme="majorHAnsi" w:hAnsiTheme="majorHAnsi" w:cstheme="majorHAnsi"/>
                <w:b/>
                <w:bCs/>
                <w:sz w:val="22"/>
                <w:szCs w:val="22"/>
              </w:rPr>
            </w:pPr>
            <w:r w:rsidRPr="00206A5D">
              <w:rPr>
                <w:rFonts w:asciiTheme="majorHAnsi" w:hAnsiTheme="majorHAnsi" w:cstheme="majorHAnsi"/>
                <w:b/>
                <w:bCs/>
                <w:sz w:val="22"/>
                <w:szCs w:val="22"/>
              </w:rPr>
              <w:t>Congestion Rent</w:t>
            </w:r>
          </w:p>
        </w:tc>
        <w:tc>
          <w:tcPr>
            <w:tcW w:w="26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17729A" w14:textId="77777777" w:rsidR="00A71E66" w:rsidRPr="00206A5D" w:rsidRDefault="00A71E66" w:rsidP="00206A5D">
            <w:pPr>
              <w:jc w:val="center"/>
              <w:rPr>
                <w:rFonts w:asciiTheme="majorHAnsi" w:hAnsiTheme="majorHAnsi" w:cstheme="majorHAnsi"/>
                <w:b/>
                <w:bCs/>
                <w:sz w:val="22"/>
                <w:szCs w:val="22"/>
              </w:rPr>
            </w:pPr>
            <w:r w:rsidRPr="00206A5D">
              <w:rPr>
                <w:rFonts w:asciiTheme="majorHAnsi" w:hAnsiTheme="majorHAnsi" w:cstheme="majorHAnsi"/>
                <w:b/>
                <w:bCs/>
                <w:sz w:val="22"/>
                <w:szCs w:val="22"/>
              </w:rPr>
              <w:t>Transmission Project</w:t>
            </w:r>
          </w:p>
        </w:tc>
      </w:tr>
      <w:tr w:rsidR="00A71E66" w:rsidRPr="00206A5D" w14:paraId="142FF08F" w14:textId="77777777" w:rsidTr="00A71E66">
        <w:trPr>
          <w:trHeight w:val="390"/>
        </w:trPr>
        <w:tc>
          <w:tcPr>
            <w:tcW w:w="2160" w:type="dxa"/>
            <w:vMerge/>
            <w:tcBorders>
              <w:top w:val="single" w:sz="8" w:space="0" w:color="auto"/>
              <w:left w:val="single" w:sz="8" w:space="0" w:color="auto"/>
              <w:bottom w:val="single" w:sz="8" w:space="0" w:color="000000"/>
              <w:right w:val="single" w:sz="8" w:space="0" w:color="auto"/>
            </w:tcBorders>
            <w:vAlign w:val="center"/>
            <w:hideMark/>
          </w:tcPr>
          <w:p w14:paraId="4EC7FF42" w14:textId="77777777" w:rsidR="00A71E66" w:rsidRPr="00206A5D" w:rsidRDefault="00A71E66" w:rsidP="00206A5D">
            <w:pPr>
              <w:rPr>
                <w:rFonts w:ascii="Andale WT" w:hAnsi="Andale WT" w:cs="Tahoma"/>
                <w:b/>
                <w:bCs/>
                <w:color w:val="FFFFFF"/>
                <w:sz w:val="22"/>
                <w:szCs w:val="22"/>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99853D0" w14:textId="77777777" w:rsidR="00A71E66" w:rsidRPr="00206A5D" w:rsidRDefault="00A71E66" w:rsidP="00206A5D">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13D44A00" w14:textId="77777777" w:rsidR="00A71E66" w:rsidRPr="00206A5D" w:rsidRDefault="00A71E66" w:rsidP="00206A5D">
            <w:pPr>
              <w:rPr>
                <w:rFonts w:ascii="Andale WT" w:hAnsi="Andale WT" w:cs="Tahoma"/>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5227AA01" w14:textId="77777777" w:rsidR="00A71E66" w:rsidRPr="00206A5D" w:rsidRDefault="00A71E66" w:rsidP="00206A5D">
            <w:pPr>
              <w:rPr>
                <w:rFonts w:ascii="Andale WT" w:hAnsi="Andale WT" w:cs="Tahoma"/>
                <w:b/>
                <w:bCs/>
                <w:color w:val="FFFFFF"/>
                <w:sz w:val="22"/>
                <w:szCs w:val="22"/>
              </w:rPr>
            </w:pPr>
          </w:p>
        </w:tc>
        <w:tc>
          <w:tcPr>
            <w:tcW w:w="2610" w:type="dxa"/>
            <w:vMerge/>
            <w:tcBorders>
              <w:top w:val="single" w:sz="8" w:space="0" w:color="auto"/>
              <w:left w:val="single" w:sz="8" w:space="0" w:color="auto"/>
              <w:bottom w:val="single" w:sz="8" w:space="0" w:color="auto"/>
              <w:right w:val="single" w:sz="8" w:space="0" w:color="auto"/>
            </w:tcBorders>
            <w:vAlign w:val="center"/>
            <w:hideMark/>
          </w:tcPr>
          <w:p w14:paraId="56B1D78E" w14:textId="77777777" w:rsidR="00A71E66" w:rsidRPr="00206A5D" w:rsidRDefault="00A71E66" w:rsidP="00206A5D">
            <w:pPr>
              <w:rPr>
                <w:rFonts w:ascii="Andale WT" w:hAnsi="Andale WT" w:cs="Tahoma"/>
                <w:b/>
                <w:bCs/>
                <w:color w:val="FFFFFF"/>
                <w:sz w:val="22"/>
                <w:szCs w:val="22"/>
              </w:rPr>
            </w:pPr>
          </w:p>
        </w:tc>
        <w:tc>
          <w:tcPr>
            <w:tcW w:w="3689" w:type="dxa"/>
            <w:tcBorders>
              <w:top w:val="nil"/>
              <w:left w:val="nil"/>
              <w:bottom w:val="nil"/>
              <w:right w:val="nil"/>
            </w:tcBorders>
            <w:shd w:val="clear" w:color="auto" w:fill="auto"/>
            <w:noWrap/>
            <w:vAlign w:val="bottom"/>
            <w:hideMark/>
          </w:tcPr>
          <w:p w14:paraId="50F64E8A" w14:textId="77777777" w:rsidR="00A71E66" w:rsidRPr="00206A5D" w:rsidRDefault="00A71E66" w:rsidP="00206A5D">
            <w:pPr>
              <w:jc w:val="center"/>
              <w:rPr>
                <w:rFonts w:ascii="Andale WT" w:hAnsi="Andale WT" w:cs="Tahoma"/>
                <w:b/>
                <w:bCs/>
                <w:color w:val="FF0000"/>
                <w:sz w:val="22"/>
                <w:szCs w:val="22"/>
              </w:rPr>
            </w:pPr>
          </w:p>
        </w:tc>
      </w:tr>
      <w:tr w:rsidR="00A71E66" w:rsidRPr="00206A5D" w14:paraId="735123D4" w14:textId="77777777" w:rsidTr="00C673A5">
        <w:trPr>
          <w:trHeight w:val="27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E2C4B0F"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hideMark/>
          </w:tcPr>
          <w:p w14:paraId="54483F43"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PNHNDL GTC</w:t>
            </w:r>
          </w:p>
        </w:tc>
        <w:tc>
          <w:tcPr>
            <w:tcW w:w="1440" w:type="dxa"/>
            <w:tcBorders>
              <w:top w:val="nil"/>
              <w:left w:val="nil"/>
              <w:bottom w:val="single" w:sz="8" w:space="0" w:color="auto"/>
              <w:right w:val="single" w:sz="8" w:space="0" w:color="auto"/>
            </w:tcBorders>
            <w:shd w:val="clear" w:color="auto" w:fill="auto"/>
            <w:noWrap/>
            <w:vAlign w:val="center"/>
            <w:hideMark/>
          </w:tcPr>
          <w:p w14:paraId="72AFCBB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5D28597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$7,155,412.65</w:t>
            </w:r>
          </w:p>
        </w:tc>
        <w:tc>
          <w:tcPr>
            <w:tcW w:w="2610" w:type="dxa"/>
            <w:tcBorders>
              <w:top w:val="nil"/>
              <w:left w:val="nil"/>
              <w:bottom w:val="single" w:sz="8" w:space="0" w:color="auto"/>
              <w:right w:val="single" w:sz="8" w:space="0" w:color="auto"/>
            </w:tcBorders>
            <w:shd w:val="clear" w:color="auto" w:fill="auto"/>
            <w:noWrap/>
            <w:hideMark/>
          </w:tcPr>
          <w:p w14:paraId="6FFE216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A5328CD" w14:textId="77777777" w:rsidR="00A71E66" w:rsidRPr="00206A5D" w:rsidRDefault="00A71E66" w:rsidP="00206A5D">
            <w:pPr>
              <w:rPr>
                <w:rFonts w:ascii="Times New Roman" w:hAnsi="Times New Roman"/>
              </w:rPr>
            </w:pPr>
          </w:p>
        </w:tc>
      </w:tr>
      <w:tr w:rsidR="00A71E66" w:rsidRPr="00206A5D" w14:paraId="51F23074" w14:textId="77777777" w:rsidTr="00961BF8">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0AD86751"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BLACKWATER DRAW SWITCH to DOUBLE MOUNTAIN SWITCH LIN 1</w:t>
            </w:r>
          </w:p>
        </w:tc>
        <w:tc>
          <w:tcPr>
            <w:tcW w:w="1800" w:type="dxa"/>
            <w:tcBorders>
              <w:top w:val="nil"/>
              <w:left w:val="nil"/>
              <w:bottom w:val="single" w:sz="8" w:space="0" w:color="auto"/>
              <w:right w:val="single" w:sz="8" w:space="0" w:color="auto"/>
            </w:tcBorders>
            <w:shd w:val="clear" w:color="000000" w:fill="B8CCE4"/>
            <w:noWrap/>
            <w:vAlign w:val="center"/>
            <w:hideMark/>
          </w:tcPr>
          <w:p w14:paraId="2B004619"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Mackenzie Substation - Northeast Substation 115kV</w:t>
            </w:r>
          </w:p>
        </w:tc>
        <w:tc>
          <w:tcPr>
            <w:tcW w:w="1440" w:type="dxa"/>
            <w:tcBorders>
              <w:top w:val="nil"/>
              <w:left w:val="nil"/>
              <w:bottom w:val="single" w:sz="8" w:space="0" w:color="auto"/>
              <w:right w:val="single" w:sz="8" w:space="0" w:color="auto"/>
            </w:tcBorders>
            <w:shd w:val="clear" w:color="000000" w:fill="B8CCE4"/>
            <w:noWrap/>
            <w:vAlign w:val="center"/>
            <w:hideMark/>
          </w:tcPr>
          <w:p w14:paraId="448E0559"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14</w:t>
            </w:r>
          </w:p>
        </w:tc>
        <w:tc>
          <w:tcPr>
            <w:tcW w:w="1620" w:type="dxa"/>
            <w:tcBorders>
              <w:top w:val="nil"/>
              <w:left w:val="nil"/>
              <w:bottom w:val="single" w:sz="8" w:space="0" w:color="auto"/>
              <w:right w:val="single" w:sz="8" w:space="0" w:color="auto"/>
            </w:tcBorders>
            <w:shd w:val="clear" w:color="000000" w:fill="B8CCE4"/>
            <w:noWrap/>
            <w:hideMark/>
          </w:tcPr>
          <w:p w14:paraId="1770002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$6,292,013.84</w:t>
            </w:r>
          </w:p>
        </w:tc>
        <w:tc>
          <w:tcPr>
            <w:tcW w:w="2610" w:type="dxa"/>
            <w:tcBorders>
              <w:top w:val="nil"/>
              <w:left w:val="nil"/>
              <w:bottom w:val="single" w:sz="8" w:space="0" w:color="auto"/>
              <w:right w:val="single" w:sz="8" w:space="0" w:color="auto"/>
            </w:tcBorders>
            <w:shd w:val="clear" w:color="000000" w:fill="B8CCE4"/>
            <w:noWrap/>
            <w:hideMark/>
          </w:tcPr>
          <w:p w14:paraId="3EC1887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55F3E9F" w14:textId="77777777" w:rsidR="00A71E66" w:rsidRPr="00206A5D" w:rsidRDefault="00A71E66" w:rsidP="00206A5D">
            <w:pPr>
              <w:rPr>
                <w:rFonts w:ascii="Times New Roman" w:hAnsi="Times New Roman"/>
              </w:rPr>
            </w:pPr>
          </w:p>
        </w:tc>
      </w:tr>
      <w:tr w:rsidR="00A71E66" w:rsidRPr="00206A5D" w14:paraId="6A3374C4" w14:textId="77777777" w:rsidTr="00961BF8">
        <w:trPr>
          <w:trHeight w:val="255"/>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39B20C"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MANUAL WHITEPOINT TRX 345A 345-138</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706361"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Nueces Bay - </w:t>
            </w:r>
            <w:proofErr w:type="spellStart"/>
            <w:r w:rsidRPr="00206A5D">
              <w:rPr>
                <w:rFonts w:ascii="Andale WT" w:hAnsi="Andale WT" w:cs="Tahoma"/>
                <w:color w:val="454545"/>
                <w:sz w:val="18"/>
                <w:szCs w:val="18"/>
              </w:rPr>
              <w:t>Whitepoint</w:t>
            </w:r>
            <w:proofErr w:type="spellEnd"/>
            <w:r w:rsidRPr="00206A5D">
              <w:rPr>
                <w:rFonts w:ascii="Andale WT" w:hAnsi="Andale WT" w:cs="Tahoma"/>
                <w:color w:val="454545"/>
                <w:sz w:val="18"/>
                <w:szCs w:val="18"/>
              </w:rPr>
              <w:t xml:space="preserve"> 138kV</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16517"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13</w:t>
            </w:r>
          </w:p>
        </w:tc>
        <w:tc>
          <w:tcPr>
            <w:tcW w:w="1620" w:type="dxa"/>
            <w:tcBorders>
              <w:top w:val="single" w:sz="8" w:space="0" w:color="auto"/>
              <w:left w:val="single" w:sz="8" w:space="0" w:color="auto"/>
              <w:bottom w:val="single" w:sz="8" w:space="0" w:color="auto"/>
              <w:right w:val="single" w:sz="8" w:space="0" w:color="auto"/>
            </w:tcBorders>
            <w:shd w:val="clear" w:color="auto" w:fill="auto"/>
            <w:noWrap/>
            <w:hideMark/>
          </w:tcPr>
          <w:p w14:paraId="13B00FE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$6,103,246.65</w:t>
            </w:r>
          </w:p>
        </w:tc>
        <w:tc>
          <w:tcPr>
            <w:tcW w:w="2610" w:type="dxa"/>
            <w:tcBorders>
              <w:top w:val="single" w:sz="8" w:space="0" w:color="auto"/>
              <w:left w:val="single" w:sz="8" w:space="0" w:color="auto"/>
              <w:bottom w:val="single" w:sz="8" w:space="0" w:color="auto"/>
              <w:right w:val="single" w:sz="8" w:space="0" w:color="auto"/>
            </w:tcBorders>
            <w:shd w:val="clear" w:color="auto" w:fill="auto"/>
            <w:noWrap/>
            <w:hideMark/>
          </w:tcPr>
          <w:p w14:paraId="645FD88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tcBorders>
              <w:left w:val="single" w:sz="8" w:space="0" w:color="auto"/>
            </w:tcBorders>
            <w:vAlign w:val="center"/>
            <w:hideMark/>
          </w:tcPr>
          <w:p w14:paraId="77289044" w14:textId="77777777" w:rsidR="00A71E66" w:rsidRPr="00206A5D" w:rsidRDefault="00A71E66" w:rsidP="00206A5D">
            <w:pPr>
              <w:rPr>
                <w:rFonts w:ascii="Times New Roman" w:hAnsi="Times New Roman"/>
              </w:rPr>
            </w:pPr>
          </w:p>
        </w:tc>
      </w:tr>
      <w:tr w:rsidR="00A71E66" w:rsidRPr="00206A5D" w14:paraId="7620D801" w14:textId="77777777" w:rsidTr="00961BF8">
        <w:trPr>
          <w:trHeight w:val="255"/>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36AFA"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YELLOW JACKET TRX PS_1 138/138</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14:paraId="2AFBE89D"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Hollmig</w:t>
            </w:r>
            <w:proofErr w:type="spellEnd"/>
            <w:r w:rsidRPr="00206A5D">
              <w:rPr>
                <w:rFonts w:ascii="Andale WT" w:hAnsi="Andale WT" w:cs="Tahoma"/>
                <w:color w:val="454545"/>
                <w:sz w:val="18"/>
                <w:szCs w:val="18"/>
              </w:rPr>
              <w:t xml:space="preserve"> - Kendall 138kV</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1D17A92D"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single" w:sz="8" w:space="0" w:color="auto"/>
              <w:left w:val="nil"/>
              <w:bottom w:val="single" w:sz="8" w:space="0" w:color="auto"/>
              <w:right w:val="single" w:sz="8" w:space="0" w:color="auto"/>
            </w:tcBorders>
            <w:shd w:val="clear" w:color="auto" w:fill="auto"/>
            <w:noWrap/>
            <w:hideMark/>
          </w:tcPr>
          <w:p w14:paraId="2FC1EA8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$3,690,003.03</w:t>
            </w:r>
          </w:p>
        </w:tc>
        <w:tc>
          <w:tcPr>
            <w:tcW w:w="2610" w:type="dxa"/>
            <w:tcBorders>
              <w:top w:val="single" w:sz="8" w:space="0" w:color="auto"/>
              <w:left w:val="nil"/>
              <w:bottom w:val="single" w:sz="8" w:space="0" w:color="auto"/>
              <w:right w:val="single" w:sz="8" w:space="0" w:color="auto"/>
            </w:tcBorders>
            <w:shd w:val="clear" w:color="auto" w:fill="auto"/>
            <w:noWrap/>
            <w:hideMark/>
          </w:tcPr>
          <w:p w14:paraId="3D4F2C5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0C1AAB0D" w14:textId="77777777" w:rsidR="00A71E66" w:rsidRPr="00206A5D" w:rsidRDefault="00A71E66" w:rsidP="00206A5D">
            <w:pPr>
              <w:rPr>
                <w:rFonts w:ascii="Times New Roman" w:hAnsi="Times New Roman"/>
              </w:rPr>
            </w:pPr>
          </w:p>
        </w:tc>
      </w:tr>
      <w:tr w:rsidR="00A71E66" w:rsidRPr="00206A5D" w14:paraId="78EEE0E8"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50B86BD"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Bighil</w:t>
            </w:r>
            <w:proofErr w:type="spellEnd"/>
            <w:r w:rsidRPr="00206A5D">
              <w:rPr>
                <w:rFonts w:ascii="Andale WT" w:hAnsi="Andale WT" w:cs="Tahoma"/>
                <w:color w:val="454545"/>
                <w:sz w:val="18"/>
                <w:szCs w:val="18"/>
              </w:rPr>
              <w:t>-Kendal 345kV</w:t>
            </w:r>
          </w:p>
        </w:tc>
        <w:tc>
          <w:tcPr>
            <w:tcW w:w="1800" w:type="dxa"/>
            <w:tcBorders>
              <w:top w:val="nil"/>
              <w:left w:val="nil"/>
              <w:bottom w:val="single" w:sz="8" w:space="0" w:color="auto"/>
              <w:right w:val="single" w:sz="8" w:space="0" w:color="auto"/>
            </w:tcBorders>
            <w:shd w:val="clear" w:color="auto" w:fill="auto"/>
            <w:noWrap/>
            <w:vAlign w:val="center"/>
            <w:hideMark/>
          </w:tcPr>
          <w:p w14:paraId="063CDB8D"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Yellow Jacket - Treadwell 138kV</w:t>
            </w:r>
          </w:p>
        </w:tc>
        <w:tc>
          <w:tcPr>
            <w:tcW w:w="1440" w:type="dxa"/>
            <w:tcBorders>
              <w:top w:val="nil"/>
              <w:left w:val="nil"/>
              <w:bottom w:val="single" w:sz="8" w:space="0" w:color="auto"/>
              <w:right w:val="single" w:sz="8" w:space="0" w:color="auto"/>
            </w:tcBorders>
            <w:shd w:val="clear" w:color="auto" w:fill="auto"/>
            <w:noWrap/>
            <w:vAlign w:val="center"/>
            <w:hideMark/>
          </w:tcPr>
          <w:p w14:paraId="67BF705C"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364665D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$2,993,093.76</w:t>
            </w:r>
          </w:p>
        </w:tc>
        <w:tc>
          <w:tcPr>
            <w:tcW w:w="2610" w:type="dxa"/>
            <w:tcBorders>
              <w:top w:val="nil"/>
              <w:left w:val="nil"/>
              <w:bottom w:val="single" w:sz="8" w:space="0" w:color="auto"/>
              <w:right w:val="single" w:sz="8" w:space="0" w:color="auto"/>
            </w:tcBorders>
            <w:shd w:val="clear" w:color="auto" w:fill="auto"/>
            <w:noWrap/>
            <w:hideMark/>
          </w:tcPr>
          <w:p w14:paraId="45BDE2F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CBFE632" w14:textId="77777777" w:rsidR="00A71E66" w:rsidRPr="00206A5D" w:rsidRDefault="00A71E66" w:rsidP="00206A5D">
            <w:pPr>
              <w:rPr>
                <w:rFonts w:ascii="Times New Roman" w:hAnsi="Times New Roman"/>
              </w:rPr>
            </w:pPr>
          </w:p>
        </w:tc>
      </w:tr>
      <w:tr w:rsidR="00A71E66" w:rsidRPr="00206A5D" w14:paraId="4CC3A72B"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F370ED3"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Cagnon</w:t>
            </w:r>
            <w:proofErr w:type="spellEnd"/>
            <w:r w:rsidRPr="00206A5D">
              <w:rPr>
                <w:rFonts w:ascii="Andale WT" w:hAnsi="Andale WT" w:cs="Tahoma"/>
                <w:color w:val="454545"/>
                <w:sz w:val="18"/>
                <w:szCs w:val="18"/>
              </w:rPr>
              <w:t xml:space="preserve">-Kendal 345 &amp; </w:t>
            </w:r>
            <w:proofErr w:type="spellStart"/>
            <w:r w:rsidRPr="00206A5D">
              <w:rPr>
                <w:rFonts w:ascii="Andale WT" w:hAnsi="Andale WT" w:cs="Tahoma"/>
                <w:color w:val="454545"/>
                <w:sz w:val="18"/>
                <w:szCs w:val="18"/>
              </w:rPr>
              <w:t>Cico-Comfor</w:t>
            </w:r>
            <w:proofErr w:type="spellEnd"/>
            <w:r w:rsidRPr="00206A5D">
              <w:rPr>
                <w:rFonts w:ascii="Andale WT" w:hAnsi="Andale WT" w:cs="Tahoma"/>
                <w:color w:val="454545"/>
                <w:sz w:val="18"/>
                <w:szCs w:val="18"/>
              </w:rPr>
              <w:t xml:space="preserve"> 138</w:t>
            </w:r>
          </w:p>
        </w:tc>
        <w:tc>
          <w:tcPr>
            <w:tcW w:w="1800" w:type="dxa"/>
            <w:tcBorders>
              <w:top w:val="nil"/>
              <w:left w:val="nil"/>
              <w:bottom w:val="single" w:sz="8" w:space="0" w:color="auto"/>
              <w:right w:val="single" w:sz="8" w:space="0" w:color="auto"/>
            </w:tcBorders>
            <w:shd w:val="clear" w:color="auto" w:fill="auto"/>
            <w:noWrap/>
            <w:vAlign w:val="center"/>
            <w:hideMark/>
          </w:tcPr>
          <w:p w14:paraId="7E40C03E"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Hollmig</w:t>
            </w:r>
            <w:proofErr w:type="spellEnd"/>
            <w:r w:rsidRPr="00206A5D">
              <w:rPr>
                <w:rFonts w:ascii="Andale WT" w:hAnsi="Andale WT" w:cs="Tahoma"/>
                <w:color w:val="454545"/>
                <w:sz w:val="18"/>
                <w:szCs w:val="18"/>
              </w:rPr>
              <w:t xml:space="preserve"> - Kendall 138kV</w:t>
            </w:r>
          </w:p>
        </w:tc>
        <w:tc>
          <w:tcPr>
            <w:tcW w:w="1440" w:type="dxa"/>
            <w:tcBorders>
              <w:top w:val="nil"/>
              <w:left w:val="nil"/>
              <w:bottom w:val="single" w:sz="8" w:space="0" w:color="auto"/>
              <w:right w:val="single" w:sz="8" w:space="0" w:color="auto"/>
            </w:tcBorders>
            <w:shd w:val="clear" w:color="auto" w:fill="auto"/>
            <w:noWrap/>
            <w:vAlign w:val="center"/>
            <w:hideMark/>
          </w:tcPr>
          <w:p w14:paraId="151BF3A7"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6C5EFB2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$2,662,275.32</w:t>
            </w:r>
          </w:p>
        </w:tc>
        <w:tc>
          <w:tcPr>
            <w:tcW w:w="2610" w:type="dxa"/>
            <w:tcBorders>
              <w:top w:val="nil"/>
              <w:left w:val="nil"/>
              <w:bottom w:val="single" w:sz="8" w:space="0" w:color="auto"/>
              <w:right w:val="single" w:sz="8" w:space="0" w:color="auto"/>
            </w:tcBorders>
            <w:shd w:val="clear" w:color="auto" w:fill="auto"/>
            <w:noWrap/>
            <w:hideMark/>
          </w:tcPr>
          <w:p w14:paraId="12D5C47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5298D8D8" w14:textId="77777777" w:rsidR="00A71E66" w:rsidRPr="00206A5D" w:rsidRDefault="00A71E66" w:rsidP="00206A5D">
            <w:pPr>
              <w:rPr>
                <w:rFonts w:ascii="Times New Roman" w:hAnsi="Times New Roman"/>
              </w:rPr>
            </w:pPr>
          </w:p>
        </w:tc>
      </w:tr>
      <w:tr w:rsidR="00A71E66" w:rsidRPr="00206A5D" w14:paraId="1210CAC7"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8F0E827"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NATURAL DAM to BEALS CREEK SUB LIN _A</w:t>
            </w:r>
          </w:p>
        </w:tc>
        <w:tc>
          <w:tcPr>
            <w:tcW w:w="1800" w:type="dxa"/>
            <w:tcBorders>
              <w:top w:val="nil"/>
              <w:left w:val="nil"/>
              <w:bottom w:val="single" w:sz="8" w:space="0" w:color="auto"/>
              <w:right w:val="single" w:sz="8" w:space="0" w:color="auto"/>
            </w:tcBorders>
            <w:shd w:val="clear" w:color="auto" w:fill="auto"/>
            <w:noWrap/>
            <w:vAlign w:val="center"/>
            <w:hideMark/>
          </w:tcPr>
          <w:p w14:paraId="1D06D73E"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Big Spring West - Stanton East 138kV</w:t>
            </w:r>
          </w:p>
        </w:tc>
        <w:tc>
          <w:tcPr>
            <w:tcW w:w="1440" w:type="dxa"/>
            <w:tcBorders>
              <w:top w:val="nil"/>
              <w:left w:val="nil"/>
              <w:bottom w:val="single" w:sz="8" w:space="0" w:color="auto"/>
              <w:right w:val="single" w:sz="8" w:space="0" w:color="auto"/>
            </w:tcBorders>
            <w:shd w:val="clear" w:color="auto" w:fill="auto"/>
            <w:noWrap/>
            <w:vAlign w:val="center"/>
            <w:hideMark/>
          </w:tcPr>
          <w:p w14:paraId="2A7C2C6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78C0652C"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$2,517,165.75</w:t>
            </w:r>
          </w:p>
        </w:tc>
        <w:tc>
          <w:tcPr>
            <w:tcW w:w="2610" w:type="dxa"/>
            <w:tcBorders>
              <w:top w:val="nil"/>
              <w:left w:val="nil"/>
              <w:bottom w:val="single" w:sz="8" w:space="0" w:color="auto"/>
              <w:right w:val="single" w:sz="8" w:space="0" w:color="auto"/>
            </w:tcBorders>
            <w:shd w:val="clear" w:color="auto" w:fill="auto"/>
            <w:noWrap/>
            <w:hideMark/>
          </w:tcPr>
          <w:p w14:paraId="07F64F8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126D9C45" w14:textId="77777777" w:rsidR="00A71E66" w:rsidRPr="00206A5D" w:rsidRDefault="00A71E66" w:rsidP="00206A5D">
            <w:pPr>
              <w:rPr>
                <w:rFonts w:ascii="Times New Roman" w:hAnsi="Times New Roman"/>
              </w:rPr>
            </w:pPr>
          </w:p>
        </w:tc>
      </w:tr>
      <w:tr w:rsidR="00A71E66" w:rsidRPr="00206A5D" w14:paraId="61E03767"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293FE140" w14:textId="77777777" w:rsidR="00A71E66" w:rsidRPr="00206A5D" w:rsidRDefault="00A71E66" w:rsidP="00206A5D">
            <w:pPr>
              <w:rPr>
                <w:rFonts w:ascii="Andale WT" w:hAnsi="Andale WT" w:cs="Tahoma"/>
                <w:color w:val="454545"/>
                <w:sz w:val="18"/>
                <w:szCs w:val="18"/>
              </w:rPr>
            </w:pPr>
            <w:proofErr w:type="gramStart"/>
            <w:r w:rsidRPr="00206A5D">
              <w:rPr>
                <w:rFonts w:ascii="Andale WT" w:hAnsi="Andale WT" w:cs="Tahoma"/>
                <w:color w:val="454545"/>
                <w:sz w:val="18"/>
                <w:szCs w:val="18"/>
              </w:rPr>
              <w:t>TWR(</w:t>
            </w:r>
            <w:proofErr w:type="gramEnd"/>
            <w:r w:rsidRPr="00206A5D">
              <w:rPr>
                <w:rFonts w:ascii="Andale WT" w:hAnsi="Andale WT" w:cs="Tahoma"/>
                <w:color w:val="454545"/>
                <w:sz w:val="18"/>
                <w:szCs w:val="18"/>
              </w:rPr>
              <w:t>345) WAP-WLF64 &amp; WAP-WLY72</w:t>
            </w:r>
          </w:p>
        </w:tc>
        <w:tc>
          <w:tcPr>
            <w:tcW w:w="1800" w:type="dxa"/>
            <w:tcBorders>
              <w:top w:val="nil"/>
              <w:left w:val="nil"/>
              <w:bottom w:val="single" w:sz="8" w:space="0" w:color="auto"/>
              <w:right w:val="single" w:sz="8" w:space="0" w:color="auto"/>
            </w:tcBorders>
            <w:shd w:val="clear" w:color="000000" w:fill="B8CCE4"/>
            <w:noWrap/>
            <w:vAlign w:val="center"/>
            <w:hideMark/>
          </w:tcPr>
          <w:p w14:paraId="12B12D7E"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Oasis - Dow Chemical 345kV</w:t>
            </w:r>
          </w:p>
        </w:tc>
        <w:tc>
          <w:tcPr>
            <w:tcW w:w="1440" w:type="dxa"/>
            <w:tcBorders>
              <w:top w:val="nil"/>
              <w:left w:val="nil"/>
              <w:bottom w:val="single" w:sz="8" w:space="0" w:color="auto"/>
              <w:right w:val="single" w:sz="8" w:space="0" w:color="auto"/>
            </w:tcBorders>
            <w:shd w:val="clear" w:color="000000" w:fill="B8CCE4"/>
            <w:noWrap/>
            <w:vAlign w:val="center"/>
            <w:hideMark/>
          </w:tcPr>
          <w:p w14:paraId="322AFB1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11</w:t>
            </w:r>
          </w:p>
        </w:tc>
        <w:tc>
          <w:tcPr>
            <w:tcW w:w="1620" w:type="dxa"/>
            <w:tcBorders>
              <w:top w:val="nil"/>
              <w:left w:val="nil"/>
              <w:bottom w:val="single" w:sz="8" w:space="0" w:color="auto"/>
              <w:right w:val="single" w:sz="8" w:space="0" w:color="auto"/>
            </w:tcBorders>
            <w:shd w:val="clear" w:color="000000" w:fill="B8CCE4"/>
            <w:noWrap/>
            <w:hideMark/>
          </w:tcPr>
          <w:p w14:paraId="35EE68C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$2,345,694.58</w:t>
            </w:r>
          </w:p>
        </w:tc>
        <w:tc>
          <w:tcPr>
            <w:tcW w:w="2610" w:type="dxa"/>
            <w:tcBorders>
              <w:top w:val="nil"/>
              <w:left w:val="nil"/>
              <w:bottom w:val="single" w:sz="8" w:space="0" w:color="auto"/>
              <w:right w:val="single" w:sz="8" w:space="0" w:color="auto"/>
            </w:tcBorders>
            <w:shd w:val="clear" w:color="000000" w:fill="B8CCE4"/>
            <w:noWrap/>
            <w:hideMark/>
          </w:tcPr>
          <w:p w14:paraId="1637986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30AC6D0C" w14:textId="77777777" w:rsidR="00A71E66" w:rsidRPr="00206A5D" w:rsidRDefault="00A71E66" w:rsidP="00206A5D">
            <w:pPr>
              <w:rPr>
                <w:rFonts w:ascii="Times New Roman" w:hAnsi="Times New Roman"/>
              </w:rPr>
            </w:pPr>
          </w:p>
        </w:tc>
      </w:tr>
      <w:tr w:rsidR="00A71E66" w:rsidRPr="00206A5D" w14:paraId="39C9736E"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71BA66A5"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Cagnon</w:t>
            </w:r>
            <w:proofErr w:type="spellEnd"/>
            <w:r w:rsidRPr="00206A5D">
              <w:rPr>
                <w:rFonts w:ascii="Andale WT" w:hAnsi="Andale WT" w:cs="Tahoma"/>
                <w:color w:val="454545"/>
                <w:sz w:val="18"/>
                <w:szCs w:val="18"/>
              </w:rPr>
              <w:t xml:space="preserve">-Kendal 345 &amp; </w:t>
            </w:r>
            <w:proofErr w:type="spellStart"/>
            <w:r w:rsidRPr="00206A5D">
              <w:rPr>
                <w:rFonts w:ascii="Andale WT" w:hAnsi="Andale WT" w:cs="Tahoma"/>
                <w:color w:val="454545"/>
                <w:sz w:val="18"/>
                <w:szCs w:val="18"/>
              </w:rPr>
              <w:t>Cico-Comfor</w:t>
            </w:r>
            <w:proofErr w:type="spellEnd"/>
            <w:r w:rsidRPr="00206A5D">
              <w:rPr>
                <w:rFonts w:ascii="Andale WT" w:hAnsi="Andale WT" w:cs="Tahoma"/>
                <w:color w:val="454545"/>
                <w:sz w:val="18"/>
                <w:szCs w:val="18"/>
              </w:rPr>
              <w:t xml:space="preserve"> 138</w:t>
            </w:r>
          </w:p>
        </w:tc>
        <w:tc>
          <w:tcPr>
            <w:tcW w:w="1800" w:type="dxa"/>
            <w:tcBorders>
              <w:top w:val="nil"/>
              <w:left w:val="nil"/>
              <w:bottom w:val="single" w:sz="8" w:space="0" w:color="auto"/>
              <w:right w:val="single" w:sz="8" w:space="0" w:color="auto"/>
            </w:tcBorders>
            <w:shd w:val="clear" w:color="000000" w:fill="B8CCE4"/>
            <w:noWrap/>
            <w:vAlign w:val="center"/>
            <w:hideMark/>
          </w:tcPr>
          <w:p w14:paraId="1700CE4A"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Bergheim - Kendall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4F6BA9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5860CDD4"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$2,084,033.20</w:t>
            </w:r>
          </w:p>
        </w:tc>
        <w:tc>
          <w:tcPr>
            <w:tcW w:w="2610" w:type="dxa"/>
            <w:tcBorders>
              <w:top w:val="nil"/>
              <w:left w:val="nil"/>
              <w:bottom w:val="single" w:sz="8" w:space="0" w:color="auto"/>
              <w:right w:val="single" w:sz="8" w:space="0" w:color="auto"/>
            </w:tcBorders>
            <w:shd w:val="clear" w:color="000000" w:fill="B8CCE4"/>
            <w:noWrap/>
            <w:hideMark/>
          </w:tcPr>
          <w:p w14:paraId="14C526D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6198B0F4" w14:textId="77777777" w:rsidR="00A71E66" w:rsidRPr="00206A5D" w:rsidRDefault="00A71E66" w:rsidP="00206A5D">
            <w:pPr>
              <w:rPr>
                <w:rFonts w:ascii="Times New Roman" w:hAnsi="Times New Roman"/>
              </w:rPr>
            </w:pPr>
          </w:p>
        </w:tc>
      </w:tr>
      <w:tr w:rsidR="00A71E66" w:rsidRPr="00206A5D" w14:paraId="2D3FE54E"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005E274B" w14:textId="77777777" w:rsidR="00A71E66" w:rsidRPr="00206A5D" w:rsidRDefault="00A71E66" w:rsidP="00206A5D">
            <w:pPr>
              <w:rPr>
                <w:rFonts w:ascii="Andale WT" w:hAnsi="Andale WT" w:cs="Tahoma"/>
                <w:color w:val="454545"/>
                <w:sz w:val="18"/>
                <w:szCs w:val="18"/>
              </w:rPr>
            </w:pPr>
            <w:proofErr w:type="gramStart"/>
            <w:r w:rsidRPr="00206A5D">
              <w:rPr>
                <w:rFonts w:ascii="Andale WT" w:hAnsi="Andale WT" w:cs="Tahoma"/>
                <w:color w:val="454545"/>
                <w:sz w:val="18"/>
                <w:szCs w:val="18"/>
              </w:rPr>
              <w:t>TWR(</w:t>
            </w:r>
            <w:proofErr w:type="gramEnd"/>
            <w:r w:rsidRPr="00206A5D">
              <w:rPr>
                <w:rFonts w:ascii="Andale WT" w:hAnsi="Andale WT" w:cs="Tahoma"/>
                <w:color w:val="454545"/>
                <w:sz w:val="18"/>
                <w:szCs w:val="18"/>
              </w:rPr>
              <w:t>345) WAP-WLF64 &amp; WAP-WLY72</w:t>
            </w:r>
          </w:p>
        </w:tc>
        <w:tc>
          <w:tcPr>
            <w:tcW w:w="1800" w:type="dxa"/>
            <w:tcBorders>
              <w:top w:val="nil"/>
              <w:left w:val="nil"/>
              <w:bottom w:val="single" w:sz="8" w:space="0" w:color="auto"/>
              <w:right w:val="single" w:sz="8" w:space="0" w:color="auto"/>
            </w:tcBorders>
            <w:shd w:val="clear" w:color="000000" w:fill="B8CCE4"/>
            <w:noWrap/>
            <w:vAlign w:val="center"/>
            <w:hideMark/>
          </w:tcPr>
          <w:p w14:paraId="3716240A"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South Texas Project - </w:t>
            </w:r>
            <w:proofErr w:type="spellStart"/>
            <w:r w:rsidRPr="00206A5D">
              <w:rPr>
                <w:rFonts w:ascii="Andale WT" w:hAnsi="Andale WT" w:cs="Tahoma"/>
                <w:color w:val="454545"/>
                <w:sz w:val="18"/>
                <w:szCs w:val="18"/>
              </w:rPr>
              <w:t>Wa</w:t>
            </w:r>
            <w:proofErr w:type="spellEnd"/>
            <w:r w:rsidRPr="00206A5D">
              <w:rPr>
                <w:rFonts w:ascii="Andale WT" w:hAnsi="Andale WT" w:cs="Tahoma"/>
                <w:color w:val="454545"/>
                <w:sz w:val="18"/>
                <w:szCs w:val="18"/>
              </w:rPr>
              <w:t xml:space="preserve"> Parish 345kV</w:t>
            </w:r>
          </w:p>
        </w:tc>
        <w:tc>
          <w:tcPr>
            <w:tcW w:w="1440" w:type="dxa"/>
            <w:tcBorders>
              <w:top w:val="nil"/>
              <w:left w:val="nil"/>
              <w:bottom w:val="single" w:sz="8" w:space="0" w:color="auto"/>
              <w:right w:val="single" w:sz="8" w:space="0" w:color="auto"/>
            </w:tcBorders>
            <w:shd w:val="clear" w:color="000000" w:fill="B8CCE4"/>
            <w:noWrap/>
            <w:vAlign w:val="center"/>
            <w:hideMark/>
          </w:tcPr>
          <w:p w14:paraId="67716B8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000000" w:fill="B8CCE4"/>
            <w:noWrap/>
            <w:hideMark/>
          </w:tcPr>
          <w:p w14:paraId="0536DE62"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$1,871,929.40</w:t>
            </w:r>
          </w:p>
        </w:tc>
        <w:tc>
          <w:tcPr>
            <w:tcW w:w="2610" w:type="dxa"/>
            <w:tcBorders>
              <w:top w:val="nil"/>
              <w:left w:val="nil"/>
              <w:bottom w:val="single" w:sz="8" w:space="0" w:color="auto"/>
              <w:right w:val="single" w:sz="8" w:space="0" w:color="auto"/>
            </w:tcBorders>
            <w:shd w:val="clear" w:color="000000" w:fill="B8CCE4"/>
            <w:noWrap/>
            <w:hideMark/>
          </w:tcPr>
          <w:p w14:paraId="24FDFBE4"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780A4D2" w14:textId="77777777" w:rsidR="00A71E66" w:rsidRPr="00206A5D" w:rsidRDefault="00A71E66" w:rsidP="00206A5D">
            <w:pPr>
              <w:rPr>
                <w:rFonts w:ascii="Times New Roman" w:hAnsi="Times New Roman"/>
              </w:rPr>
            </w:pPr>
          </w:p>
        </w:tc>
      </w:tr>
      <w:tr w:rsidR="00A71E66" w:rsidRPr="00206A5D" w14:paraId="3027E14B"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074CB316"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EVRSW TO HLSES 138 DBLCKT</w:t>
            </w:r>
          </w:p>
        </w:tc>
        <w:tc>
          <w:tcPr>
            <w:tcW w:w="1800" w:type="dxa"/>
            <w:tcBorders>
              <w:top w:val="nil"/>
              <w:left w:val="nil"/>
              <w:bottom w:val="single" w:sz="8" w:space="0" w:color="auto"/>
              <w:right w:val="single" w:sz="8" w:space="0" w:color="auto"/>
            </w:tcBorders>
            <w:shd w:val="clear" w:color="000000" w:fill="B8CCE4"/>
            <w:noWrap/>
            <w:vAlign w:val="center"/>
            <w:hideMark/>
          </w:tcPr>
          <w:p w14:paraId="247F0CFD"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Mistletoe Heights - Hemphill 138kV</w:t>
            </w:r>
          </w:p>
        </w:tc>
        <w:tc>
          <w:tcPr>
            <w:tcW w:w="1440" w:type="dxa"/>
            <w:tcBorders>
              <w:top w:val="nil"/>
              <w:left w:val="nil"/>
              <w:bottom w:val="single" w:sz="8" w:space="0" w:color="auto"/>
              <w:right w:val="single" w:sz="8" w:space="0" w:color="auto"/>
            </w:tcBorders>
            <w:shd w:val="clear" w:color="000000" w:fill="B8CCE4"/>
            <w:noWrap/>
            <w:vAlign w:val="center"/>
            <w:hideMark/>
          </w:tcPr>
          <w:p w14:paraId="39221004"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000000" w:fill="B8CCE4"/>
            <w:noWrap/>
            <w:hideMark/>
          </w:tcPr>
          <w:p w14:paraId="6ACD3594"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$1,589,467.88</w:t>
            </w:r>
          </w:p>
        </w:tc>
        <w:tc>
          <w:tcPr>
            <w:tcW w:w="2610" w:type="dxa"/>
            <w:tcBorders>
              <w:top w:val="nil"/>
              <w:left w:val="nil"/>
              <w:bottom w:val="single" w:sz="8" w:space="0" w:color="auto"/>
              <w:right w:val="single" w:sz="8" w:space="0" w:color="auto"/>
            </w:tcBorders>
            <w:shd w:val="clear" w:color="000000" w:fill="B8CCE4"/>
            <w:noWrap/>
            <w:hideMark/>
          </w:tcPr>
          <w:p w14:paraId="5D8D5D9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6808AED4" w14:textId="77777777" w:rsidR="00A71E66" w:rsidRPr="00206A5D" w:rsidRDefault="00A71E66" w:rsidP="00206A5D">
            <w:pPr>
              <w:rPr>
                <w:rFonts w:ascii="Times New Roman" w:hAnsi="Times New Roman"/>
              </w:rPr>
            </w:pPr>
          </w:p>
        </w:tc>
      </w:tr>
      <w:tr w:rsidR="00A71E66" w:rsidRPr="00206A5D" w14:paraId="24134C78" w14:textId="77777777" w:rsidTr="00C673A5">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4FAD1C4"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hideMark/>
          </w:tcPr>
          <w:p w14:paraId="254E05AD"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WESTEX GTC</w:t>
            </w:r>
          </w:p>
        </w:tc>
        <w:tc>
          <w:tcPr>
            <w:tcW w:w="1440" w:type="dxa"/>
            <w:tcBorders>
              <w:top w:val="nil"/>
              <w:left w:val="nil"/>
              <w:bottom w:val="single" w:sz="8" w:space="0" w:color="auto"/>
              <w:right w:val="single" w:sz="8" w:space="0" w:color="auto"/>
            </w:tcBorders>
            <w:shd w:val="clear" w:color="auto" w:fill="auto"/>
            <w:noWrap/>
            <w:vAlign w:val="center"/>
            <w:hideMark/>
          </w:tcPr>
          <w:p w14:paraId="3D3C7D8A"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54A8D9B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$1,473,649.84</w:t>
            </w:r>
          </w:p>
        </w:tc>
        <w:tc>
          <w:tcPr>
            <w:tcW w:w="2610" w:type="dxa"/>
            <w:tcBorders>
              <w:top w:val="nil"/>
              <w:left w:val="nil"/>
              <w:bottom w:val="single" w:sz="8" w:space="0" w:color="auto"/>
              <w:right w:val="single" w:sz="8" w:space="0" w:color="auto"/>
            </w:tcBorders>
            <w:shd w:val="clear" w:color="auto" w:fill="auto"/>
            <w:noWrap/>
            <w:hideMark/>
          </w:tcPr>
          <w:p w14:paraId="6CB63A3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48E59AE" w14:textId="77777777" w:rsidR="00A71E66" w:rsidRPr="00206A5D" w:rsidRDefault="00A71E66" w:rsidP="00206A5D">
            <w:pPr>
              <w:rPr>
                <w:rFonts w:ascii="Times New Roman" w:hAnsi="Times New Roman"/>
              </w:rPr>
            </w:pPr>
          </w:p>
        </w:tc>
      </w:tr>
      <w:tr w:rsidR="00A71E66" w:rsidRPr="00206A5D" w14:paraId="16B716CC"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13694C6C" w14:textId="77777777" w:rsidR="00A71E66" w:rsidRPr="00206A5D" w:rsidRDefault="00A71E66" w:rsidP="00206A5D">
            <w:pPr>
              <w:rPr>
                <w:rFonts w:ascii="Andale WT" w:hAnsi="Andale WT" w:cs="Tahoma"/>
                <w:color w:val="454545"/>
                <w:sz w:val="18"/>
                <w:szCs w:val="18"/>
              </w:rPr>
            </w:pPr>
            <w:proofErr w:type="gramStart"/>
            <w:r w:rsidRPr="00206A5D">
              <w:rPr>
                <w:rFonts w:ascii="Andale WT" w:hAnsi="Andale WT" w:cs="Tahoma"/>
                <w:color w:val="454545"/>
                <w:sz w:val="18"/>
                <w:szCs w:val="18"/>
              </w:rPr>
              <w:t>TWR(</w:t>
            </w:r>
            <w:proofErr w:type="gramEnd"/>
            <w:r w:rsidRPr="00206A5D">
              <w:rPr>
                <w:rFonts w:ascii="Andale WT" w:hAnsi="Andale WT" w:cs="Tahoma"/>
                <w:color w:val="454545"/>
                <w:sz w:val="18"/>
                <w:szCs w:val="18"/>
              </w:rPr>
              <w:t>345) WAP-WLF64 &amp; WAP-WLY72</w:t>
            </w:r>
          </w:p>
        </w:tc>
        <w:tc>
          <w:tcPr>
            <w:tcW w:w="1800" w:type="dxa"/>
            <w:tcBorders>
              <w:top w:val="nil"/>
              <w:left w:val="nil"/>
              <w:bottom w:val="single" w:sz="8" w:space="0" w:color="auto"/>
              <w:right w:val="single" w:sz="8" w:space="0" w:color="auto"/>
            </w:tcBorders>
            <w:shd w:val="clear" w:color="000000" w:fill="B8CCE4"/>
            <w:noWrap/>
            <w:vAlign w:val="center"/>
            <w:hideMark/>
          </w:tcPr>
          <w:p w14:paraId="49A580E2"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Angleton - </w:t>
            </w:r>
            <w:proofErr w:type="spellStart"/>
            <w:r w:rsidRPr="00206A5D">
              <w:rPr>
                <w:rFonts w:ascii="Andale WT" w:hAnsi="Andale WT" w:cs="Tahoma"/>
                <w:color w:val="454545"/>
                <w:sz w:val="18"/>
                <w:szCs w:val="18"/>
              </w:rPr>
              <w:t>Winmil</w:t>
            </w:r>
            <w:proofErr w:type="spellEnd"/>
            <w:r w:rsidRPr="00206A5D">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D4E3A09"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6D156699"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$1,372,828.74</w:t>
            </w:r>
          </w:p>
        </w:tc>
        <w:tc>
          <w:tcPr>
            <w:tcW w:w="2610" w:type="dxa"/>
            <w:tcBorders>
              <w:top w:val="nil"/>
              <w:left w:val="nil"/>
              <w:bottom w:val="single" w:sz="8" w:space="0" w:color="auto"/>
              <w:right w:val="single" w:sz="8" w:space="0" w:color="auto"/>
            </w:tcBorders>
            <w:shd w:val="clear" w:color="000000" w:fill="B8CCE4"/>
            <w:noWrap/>
            <w:hideMark/>
          </w:tcPr>
          <w:p w14:paraId="690DFB2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7A79336F" w14:textId="77777777" w:rsidR="00A71E66" w:rsidRPr="00206A5D" w:rsidRDefault="00A71E66" w:rsidP="00206A5D">
            <w:pPr>
              <w:rPr>
                <w:rFonts w:ascii="Times New Roman" w:hAnsi="Times New Roman"/>
              </w:rPr>
            </w:pPr>
          </w:p>
        </w:tc>
      </w:tr>
      <w:tr w:rsidR="00A71E66" w:rsidRPr="00206A5D" w14:paraId="0B8C0DDF"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08F25220"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SKYWEST to SPRABERRY SWITCH LIN 1</w:t>
            </w:r>
          </w:p>
        </w:tc>
        <w:tc>
          <w:tcPr>
            <w:tcW w:w="1800" w:type="dxa"/>
            <w:tcBorders>
              <w:top w:val="nil"/>
              <w:left w:val="nil"/>
              <w:bottom w:val="single" w:sz="8" w:space="0" w:color="auto"/>
              <w:right w:val="single" w:sz="8" w:space="0" w:color="auto"/>
            </w:tcBorders>
            <w:shd w:val="clear" w:color="000000" w:fill="B8CCE4"/>
            <w:noWrap/>
            <w:vAlign w:val="center"/>
            <w:hideMark/>
          </w:tcPr>
          <w:p w14:paraId="53454A13"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South Midland - Cottonfield Sub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4379A7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000000" w:fill="B8CCE4"/>
            <w:noWrap/>
            <w:hideMark/>
          </w:tcPr>
          <w:p w14:paraId="042C84D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$1,241,335.58</w:t>
            </w:r>
          </w:p>
        </w:tc>
        <w:tc>
          <w:tcPr>
            <w:tcW w:w="2610" w:type="dxa"/>
            <w:tcBorders>
              <w:top w:val="nil"/>
              <w:left w:val="nil"/>
              <w:bottom w:val="single" w:sz="8" w:space="0" w:color="auto"/>
              <w:right w:val="single" w:sz="8" w:space="0" w:color="auto"/>
            </w:tcBorders>
            <w:shd w:val="clear" w:color="000000" w:fill="B8CCE4"/>
            <w:noWrap/>
            <w:hideMark/>
          </w:tcPr>
          <w:p w14:paraId="3AF20BB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D0D1FDC" w14:textId="77777777" w:rsidR="00A71E66" w:rsidRPr="00206A5D" w:rsidRDefault="00A71E66" w:rsidP="00206A5D">
            <w:pPr>
              <w:rPr>
                <w:rFonts w:ascii="Times New Roman" w:hAnsi="Times New Roman"/>
              </w:rPr>
            </w:pPr>
          </w:p>
        </w:tc>
      </w:tr>
      <w:tr w:rsidR="00A71E66" w:rsidRPr="00206A5D" w14:paraId="7610C5A8"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6FCDA6A"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MGSES TO CCRSW 345 AND BTRCK TO MGSES 345 DBLCKT</w:t>
            </w:r>
          </w:p>
        </w:tc>
        <w:tc>
          <w:tcPr>
            <w:tcW w:w="1800" w:type="dxa"/>
            <w:tcBorders>
              <w:top w:val="nil"/>
              <w:left w:val="nil"/>
              <w:bottom w:val="single" w:sz="8" w:space="0" w:color="auto"/>
              <w:right w:val="single" w:sz="8" w:space="0" w:color="auto"/>
            </w:tcBorders>
            <w:shd w:val="clear" w:color="auto" w:fill="auto"/>
            <w:noWrap/>
            <w:vAlign w:val="center"/>
            <w:hideMark/>
          </w:tcPr>
          <w:p w14:paraId="7D53C309"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Tonkawa Switch - Morgan Creek </w:t>
            </w:r>
            <w:proofErr w:type="spellStart"/>
            <w:r w:rsidRPr="00206A5D">
              <w:rPr>
                <w:rFonts w:ascii="Andale WT" w:hAnsi="Andale WT" w:cs="Tahoma"/>
                <w:color w:val="454545"/>
                <w:sz w:val="18"/>
                <w:szCs w:val="18"/>
              </w:rPr>
              <w:t>Ses</w:t>
            </w:r>
            <w:proofErr w:type="spellEnd"/>
            <w:r w:rsidRPr="00206A5D">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116E28C2"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4A1E50F3"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$1,209,633.20</w:t>
            </w:r>
          </w:p>
        </w:tc>
        <w:tc>
          <w:tcPr>
            <w:tcW w:w="2610" w:type="dxa"/>
            <w:tcBorders>
              <w:top w:val="nil"/>
              <w:left w:val="nil"/>
              <w:bottom w:val="single" w:sz="8" w:space="0" w:color="auto"/>
              <w:right w:val="single" w:sz="8" w:space="0" w:color="auto"/>
            </w:tcBorders>
            <w:shd w:val="clear" w:color="auto" w:fill="auto"/>
            <w:noWrap/>
            <w:hideMark/>
          </w:tcPr>
          <w:p w14:paraId="0814562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9B3E97A" w14:textId="77777777" w:rsidR="00A71E66" w:rsidRPr="00206A5D" w:rsidRDefault="00A71E66" w:rsidP="00206A5D">
            <w:pPr>
              <w:rPr>
                <w:rFonts w:ascii="Times New Roman" w:hAnsi="Times New Roman"/>
              </w:rPr>
            </w:pPr>
          </w:p>
        </w:tc>
      </w:tr>
      <w:tr w:rsidR="00A71E66" w:rsidRPr="00206A5D" w14:paraId="5077D65C"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C7BC426"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COMANCHE SWITCH (Oncor) to COMANCHE PEAK SES LIN _A</w:t>
            </w:r>
          </w:p>
        </w:tc>
        <w:tc>
          <w:tcPr>
            <w:tcW w:w="1800" w:type="dxa"/>
            <w:tcBorders>
              <w:top w:val="nil"/>
              <w:left w:val="nil"/>
              <w:bottom w:val="single" w:sz="8" w:space="0" w:color="auto"/>
              <w:right w:val="single" w:sz="8" w:space="0" w:color="auto"/>
            </w:tcBorders>
            <w:shd w:val="clear" w:color="auto" w:fill="auto"/>
            <w:noWrap/>
            <w:vAlign w:val="center"/>
            <w:hideMark/>
          </w:tcPr>
          <w:p w14:paraId="3320EB67"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Comanche Tap - Comanche Switch (Oncor) 138kV</w:t>
            </w:r>
          </w:p>
        </w:tc>
        <w:tc>
          <w:tcPr>
            <w:tcW w:w="1440" w:type="dxa"/>
            <w:tcBorders>
              <w:top w:val="nil"/>
              <w:left w:val="nil"/>
              <w:bottom w:val="single" w:sz="8" w:space="0" w:color="auto"/>
              <w:right w:val="single" w:sz="8" w:space="0" w:color="auto"/>
            </w:tcBorders>
            <w:shd w:val="clear" w:color="auto" w:fill="auto"/>
            <w:noWrap/>
            <w:vAlign w:val="center"/>
            <w:hideMark/>
          </w:tcPr>
          <w:p w14:paraId="10F3A32A"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6DC7467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$1,136,538.91</w:t>
            </w:r>
          </w:p>
        </w:tc>
        <w:tc>
          <w:tcPr>
            <w:tcW w:w="2610" w:type="dxa"/>
            <w:tcBorders>
              <w:top w:val="nil"/>
              <w:left w:val="nil"/>
              <w:bottom w:val="single" w:sz="8" w:space="0" w:color="auto"/>
              <w:right w:val="single" w:sz="8" w:space="0" w:color="auto"/>
            </w:tcBorders>
            <w:shd w:val="clear" w:color="auto" w:fill="auto"/>
            <w:noWrap/>
            <w:hideMark/>
          </w:tcPr>
          <w:p w14:paraId="10E64222"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167CE55D" w14:textId="77777777" w:rsidR="00A71E66" w:rsidRPr="00206A5D" w:rsidRDefault="00A71E66" w:rsidP="00206A5D">
            <w:pPr>
              <w:rPr>
                <w:rFonts w:ascii="Times New Roman" w:hAnsi="Times New Roman"/>
              </w:rPr>
            </w:pPr>
          </w:p>
        </w:tc>
      </w:tr>
      <w:tr w:rsidR="00A71E66" w:rsidRPr="00206A5D" w14:paraId="3A403D1B"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0675C65"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GARDENDALE SWITCH to TELEPHONE ROAD - Sharyland Utilities LIN _A</w:t>
            </w:r>
          </w:p>
        </w:tc>
        <w:tc>
          <w:tcPr>
            <w:tcW w:w="1800" w:type="dxa"/>
            <w:tcBorders>
              <w:top w:val="nil"/>
              <w:left w:val="nil"/>
              <w:bottom w:val="single" w:sz="8" w:space="0" w:color="auto"/>
              <w:right w:val="single" w:sz="8" w:space="0" w:color="auto"/>
            </w:tcBorders>
            <w:shd w:val="clear" w:color="auto" w:fill="auto"/>
            <w:noWrap/>
            <w:vAlign w:val="center"/>
            <w:hideMark/>
          </w:tcPr>
          <w:p w14:paraId="3850416B"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Andrews County South 345kV</w:t>
            </w:r>
          </w:p>
        </w:tc>
        <w:tc>
          <w:tcPr>
            <w:tcW w:w="1440" w:type="dxa"/>
            <w:tcBorders>
              <w:top w:val="nil"/>
              <w:left w:val="nil"/>
              <w:bottom w:val="single" w:sz="8" w:space="0" w:color="auto"/>
              <w:right w:val="single" w:sz="8" w:space="0" w:color="auto"/>
            </w:tcBorders>
            <w:shd w:val="clear" w:color="auto" w:fill="auto"/>
            <w:noWrap/>
            <w:vAlign w:val="center"/>
            <w:hideMark/>
          </w:tcPr>
          <w:p w14:paraId="79EA7E9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34071CBB"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$993,050.29</w:t>
            </w:r>
          </w:p>
        </w:tc>
        <w:tc>
          <w:tcPr>
            <w:tcW w:w="2610" w:type="dxa"/>
            <w:tcBorders>
              <w:top w:val="nil"/>
              <w:left w:val="nil"/>
              <w:bottom w:val="single" w:sz="8" w:space="0" w:color="auto"/>
              <w:right w:val="single" w:sz="8" w:space="0" w:color="auto"/>
            </w:tcBorders>
            <w:shd w:val="clear" w:color="auto" w:fill="auto"/>
            <w:noWrap/>
            <w:hideMark/>
          </w:tcPr>
          <w:p w14:paraId="0FE5FC7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6EC297A3" w14:textId="77777777" w:rsidR="00A71E66" w:rsidRPr="00206A5D" w:rsidRDefault="00A71E66" w:rsidP="00206A5D">
            <w:pPr>
              <w:rPr>
                <w:rFonts w:ascii="Times New Roman" w:hAnsi="Times New Roman"/>
              </w:rPr>
            </w:pPr>
          </w:p>
        </w:tc>
      </w:tr>
      <w:tr w:rsidR="00A71E66" w:rsidRPr="00206A5D" w14:paraId="7F407622"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D74F612"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ZORN - HAYSEN 345KV</w:t>
            </w:r>
          </w:p>
        </w:tc>
        <w:tc>
          <w:tcPr>
            <w:tcW w:w="1800" w:type="dxa"/>
            <w:tcBorders>
              <w:top w:val="nil"/>
              <w:left w:val="nil"/>
              <w:bottom w:val="single" w:sz="8" w:space="0" w:color="auto"/>
              <w:right w:val="single" w:sz="8" w:space="0" w:color="auto"/>
            </w:tcBorders>
            <w:shd w:val="clear" w:color="auto" w:fill="auto"/>
            <w:noWrap/>
            <w:vAlign w:val="center"/>
            <w:hideMark/>
          </w:tcPr>
          <w:p w14:paraId="1B10F266"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Bergheim 138kV</w:t>
            </w:r>
          </w:p>
        </w:tc>
        <w:tc>
          <w:tcPr>
            <w:tcW w:w="1440" w:type="dxa"/>
            <w:tcBorders>
              <w:top w:val="nil"/>
              <w:left w:val="nil"/>
              <w:bottom w:val="single" w:sz="8" w:space="0" w:color="auto"/>
              <w:right w:val="single" w:sz="8" w:space="0" w:color="auto"/>
            </w:tcBorders>
            <w:shd w:val="clear" w:color="auto" w:fill="auto"/>
            <w:noWrap/>
            <w:vAlign w:val="center"/>
            <w:hideMark/>
          </w:tcPr>
          <w:p w14:paraId="742FEF12"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6DF3725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$742,020.73</w:t>
            </w:r>
          </w:p>
        </w:tc>
        <w:tc>
          <w:tcPr>
            <w:tcW w:w="2610" w:type="dxa"/>
            <w:tcBorders>
              <w:top w:val="nil"/>
              <w:left w:val="nil"/>
              <w:bottom w:val="single" w:sz="8" w:space="0" w:color="auto"/>
              <w:right w:val="single" w:sz="8" w:space="0" w:color="auto"/>
            </w:tcBorders>
            <w:shd w:val="clear" w:color="auto" w:fill="auto"/>
            <w:noWrap/>
            <w:hideMark/>
          </w:tcPr>
          <w:p w14:paraId="2F761D3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09D303AB" w14:textId="77777777" w:rsidR="00A71E66" w:rsidRPr="00206A5D" w:rsidRDefault="00A71E66" w:rsidP="00206A5D">
            <w:pPr>
              <w:rPr>
                <w:rFonts w:ascii="Times New Roman" w:hAnsi="Times New Roman"/>
              </w:rPr>
            </w:pPr>
          </w:p>
        </w:tc>
      </w:tr>
      <w:tr w:rsidR="00A71E66" w:rsidRPr="00206A5D" w14:paraId="0D922384"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700ED56"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Bighil</w:t>
            </w:r>
            <w:proofErr w:type="spellEnd"/>
            <w:r w:rsidRPr="00206A5D">
              <w:rPr>
                <w:rFonts w:ascii="Andale WT" w:hAnsi="Andale WT" w:cs="Tahoma"/>
                <w:color w:val="454545"/>
                <w:sz w:val="18"/>
                <w:szCs w:val="18"/>
              </w:rPr>
              <w:t>-Kendal 345kV</w:t>
            </w:r>
          </w:p>
        </w:tc>
        <w:tc>
          <w:tcPr>
            <w:tcW w:w="1800" w:type="dxa"/>
            <w:tcBorders>
              <w:top w:val="nil"/>
              <w:left w:val="nil"/>
              <w:bottom w:val="single" w:sz="8" w:space="0" w:color="auto"/>
              <w:right w:val="single" w:sz="8" w:space="0" w:color="auto"/>
            </w:tcBorders>
            <w:shd w:val="clear" w:color="auto" w:fill="auto"/>
            <w:noWrap/>
            <w:vAlign w:val="center"/>
            <w:hideMark/>
          </w:tcPr>
          <w:p w14:paraId="299DE72B"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Maddux - Treadwell 138kV</w:t>
            </w:r>
          </w:p>
        </w:tc>
        <w:tc>
          <w:tcPr>
            <w:tcW w:w="1440" w:type="dxa"/>
            <w:tcBorders>
              <w:top w:val="nil"/>
              <w:left w:val="nil"/>
              <w:bottom w:val="single" w:sz="8" w:space="0" w:color="auto"/>
              <w:right w:val="single" w:sz="8" w:space="0" w:color="auto"/>
            </w:tcBorders>
            <w:shd w:val="clear" w:color="auto" w:fill="auto"/>
            <w:noWrap/>
            <w:vAlign w:val="center"/>
            <w:hideMark/>
          </w:tcPr>
          <w:p w14:paraId="29BA17D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6330736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$612,590.13</w:t>
            </w:r>
          </w:p>
        </w:tc>
        <w:tc>
          <w:tcPr>
            <w:tcW w:w="2610" w:type="dxa"/>
            <w:tcBorders>
              <w:top w:val="nil"/>
              <w:left w:val="nil"/>
              <w:bottom w:val="single" w:sz="8" w:space="0" w:color="auto"/>
              <w:right w:val="single" w:sz="8" w:space="0" w:color="auto"/>
            </w:tcBorders>
            <w:shd w:val="clear" w:color="auto" w:fill="auto"/>
            <w:noWrap/>
            <w:hideMark/>
          </w:tcPr>
          <w:p w14:paraId="54C9403D"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00C291E" w14:textId="77777777" w:rsidR="00A71E66" w:rsidRPr="00206A5D" w:rsidRDefault="00A71E66" w:rsidP="00206A5D">
            <w:pPr>
              <w:rPr>
                <w:rFonts w:ascii="Times New Roman" w:hAnsi="Times New Roman"/>
              </w:rPr>
            </w:pPr>
          </w:p>
        </w:tc>
      </w:tr>
      <w:tr w:rsidR="00A71E66" w:rsidRPr="00206A5D" w14:paraId="730F91C8"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3A693A99"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ENNIS SWITCH to ENNIS WEST SWITCH LIN _C</w:t>
            </w:r>
          </w:p>
        </w:tc>
        <w:tc>
          <w:tcPr>
            <w:tcW w:w="1800" w:type="dxa"/>
            <w:tcBorders>
              <w:top w:val="nil"/>
              <w:left w:val="nil"/>
              <w:bottom w:val="single" w:sz="8" w:space="0" w:color="auto"/>
              <w:right w:val="single" w:sz="8" w:space="0" w:color="auto"/>
            </w:tcBorders>
            <w:shd w:val="clear" w:color="000000" w:fill="B8CCE4"/>
            <w:noWrap/>
            <w:vAlign w:val="center"/>
            <w:hideMark/>
          </w:tcPr>
          <w:p w14:paraId="71F9C989"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Ennis West Switch - Waxahachie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16B57153"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49C94E0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$439,562.01</w:t>
            </w:r>
          </w:p>
        </w:tc>
        <w:tc>
          <w:tcPr>
            <w:tcW w:w="2610" w:type="dxa"/>
            <w:tcBorders>
              <w:top w:val="nil"/>
              <w:left w:val="nil"/>
              <w:bottom w:val="single" w:sz="8" w:space="0" w:color="auto"/>
              <w:right w:val="single" w:sz="8" w:space="0" w:color="auto"/>
            </w:tcBorders>
            <w:shd w:val="clear" w:color="000000" w:fill="B8CCE4"/>
            <w:noWrap/>
            <w:hideMark/>
          </w:tcPr>
          <w:p w14:paraId="4AC22F77"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2A6C63B" w14:textId="77777777" w:rsidR="00A71E66" w:rsidRPr="00206A5D" w:rsidRDefault="00A71E66" w:rsidP="00206A5D">
            <w:pPr>
              <w:rPr>
                <w:rFonts w:ascii="Times New Roman" w:hAnsi="Times New Roman"/>
              </w:rPr>
            </w:pPr>
          </w:p>
        </w:tc>
      </w:tr>
      <w:tr w:rsidR="00A71E66" w:rsidRPr="00206A5D" w14:paraId="276F0327" w14:textId="77777777" w:rsidTr="00A71E66">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758A962"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Fowlerton</w:t>
            </w:r>
            <w:proofErr w:type="spellEnd"/>
            <w:r w:rsidRPr="00206A5D">
              <w:rPr>
                <w:rFonts w:ascii="Andale WT" w:hAnsi="Andale WT" w:cs="Tahoma"/>
                <w:color w:val="454545"/>
                <w:sz w:val="18"/>
                <w:szCs w:val="18"/>
              </w:rPr>
              <w:t xml:space="preserve"> to LOBO 345 LIN1</w:t>
            </w:r>
          </w:p>
        </w:tc>
        <w:tc>
          <w:tcPr>
            <w:tcW w:w="1800" w:type="dxa"/>
            <w:tcBorders>
              <w:top w:val="nil"/>
              <w:left w:val="nil"/>
              <w:bottom w:val="single" w:sz="8" w:space="0" w:color="auto"/>
              <w:right w:val="single" w:sz="8" w:space="0" w:color="auto"/>
            </w:tcBorders>
            <w:shd w:val="clear" w:color="auto" w:fill="auto"/>
            <w:noWrap/>
            <w:vAlign w:val="center"/>
            <w:hideMark/>
          </w:tcPr>
          <w:p w14:paraId="5F66D4AA"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Asherton</w:t>
            </w:r>
            <w:proofErr w:type="spellEnd"/>
            <w:r w:rsidRPr="00206A5D">
              <w:rPr>
                <w:rFonts w:ascii="Andale WT" w:hAnsi="Andale WT" w:cs="Tahoma"/>
                <w:color w:val="454545"/>
                <w:sz w:val="18"/>
                <w:szCs w:val="18"/>
              </w:rPr>
              <w:t xml:space="preserve"> - Catarina 138kV</w:t>
            </w:r>
          </w:p>
        </w:tc>
        <w:tc>
          <w:tcPr>
            <w:tcW w:w="1440" w:type="dxa"/>
            <w:tcBorders>
              <w:top w:val="nil"/>
              <w:left w:val="nil"/>
              <w:bottom w:val="single" w:sz="8" w:space="0" w:color="auto"/>
              <w:right w:val="single" w:sz="8" w:space="0" w:color="auto"/>
            </w:tcBorders>
            <w:shd w:val="clear" w:color="auto" w:fill="auto"/>
            <w:noWrap/>
            <w:vAlign w:val="center"/>
            <w:hideMark/>
          </w:tcPr>
          <w:p w14:paraId="06F96337"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285FE63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$340,635.14</w:t>
            </w:r>
          </w:p>
        </w:tc>
        <w:tc>
          <w:tcPr>
            <w:tcW w:w="2610" w:type="dxa"/>
            <w:tcBorders>
              <w:top w:val="nil"/>
              <w:left w:val="nil"/>
              <w:bottom w:val="single" w:sz="8" w:space="0" w:color="auto"/>
              <w:right w:val="single" w:sz="8" w:space="0" w:color="auto"/>
            </w:tcBorders>
            <w:shd w:val="clear" w:color="auto" w:fill="auto"/>
            <w:noWrap/>
            <w:hideMark/>
          </w:tcPr>
          <w:p w14:paraId="020F660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3F25C7CE" w14:textId="77777777" w:rsidR="00A71E66" w:rsidRPr="00206A5D" w:rsidRDefault="00A71E66" w:rsidP="00206A5D">
            <w:pPr>
              <w:rPr>
                <w:rFonts w:ascii="Times New Roman" w:hAnsi="Times New Roman"/>
              </w:rPr>
            </w:pPr>
          </w:p>
        </w:tc>
      </w:tr>
      <w:tr w:rsidR="00A71E66" w:rsidRPr="00206A5D" w14:paraId="7590C3A3" w14:textId="77777777" w:rsidTr="00C673A5">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8D8B66C"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hideMark/>
          </w:tcPr>
          <w:p w14:paraId="5CDB4378"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NE_LOB GTC</w:t>
            </w:r>
          </w:p>
        </w:tc>
        <w:tc>
          <w:tcPr>
            <w:tcW w:w="1440" w:type="dxa"/>
            <w:tcBorders>
              <w:top w:val="nil"/>
              <w:left w:val="nil"/>
              <w:bottom w:val="single" w:sz="8" w:space="0" w:color="auto"/>
              <w:right w:val="single" w:sz="8" w:space="0" w:color="auto"/>
            </w:tcBorders>
            <w:shd w:val="clear" w:color="auto" w:fill="auto"/>
            <w:noWrap/>
            <w:vAlign w:val="center"/>
            <w:hideMark/>
          </w:tcPr>
          <w:p w14:paraId="62B8448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hideMark/>
          </w:tcPr>
          <w:p w14:paraId="522B065A"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$315,564.57</w:t>
            </w:r>
          </w:p>
        </w:tc>
        <w:tc>
          <w:tcPr>
            <w:tcW w:w="2610" w:type="dxa"/>
            <w:tcBorders>
              <w:top w:val="nil"/>
              <w:left w:val="nil"/>
              <w:bottom w:val="single" w:sz="8" w:space="0" w:color="auto"/>
              <w:right w:val="single" w:sz="8" w:space="0" w:color="auto"/>
            </w:tcBorders>
            <w:shd w:val="clear" w:color="auto" w:fill="auto"/>
            <w:noWrap/>
            <w:hideMark/>
          </w:tcPr>
          <w:p w14:paraId="579F93D2"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The Lower Rio Grande Valley (LRGV) System Enhancement Project (21RPG017) will improve the </w:t>
            </w:r>
            <w:proofErr w:type="spellStart"/>
            <w:r w:rsidRPr="00206A5D">
              <w:rPr>
                <w:rFonts w:ascii="Andale WT" w:hAnsi="Andale WT" w:cs="Tahoma"/>
                <w:color w:val="454545"/>
                <w:sz w:val="18"/>
                <w:szCs w:val="18"/>
              </w:rPr>
              <w:t>NorthEd_LoboGTC</w:t>
            </w:r>
            <w:proofErr w:type="spellEnd"/>
            <w:r w:rsidRPr="00206A5D">
              <w:rPr>
                <w:rFonts w:ascii="Andale WT" w:hAnsi="Andale WT" w:cs="Tahoma"/>
                <w:color w:val="454545"/>
                <w:sz w:val="18"/>
                <w:szCs w:val="18"/>
              </w:rPr>
              <w:t xml:space="preserve"> to support up to 80% of total wind and solar generation capacity in the LRGV area.</w:t>
            </w:r>
          </w:p>
        </w:tc>
        <w:tc>
          <w:tcPr>
            <w:tcW w:w="3689" w:type="dxa"/>
            <w:vAlign w:val="center"/>
            <w:hideMark/>
          </w:tcPr>
          <w:p w14:paraId="56402322" w14:textId="77777777" w:rsidR="00A71E66" w:rsidRPr="00206A5D" w:rsidRDefault="00A71E66" w:rsidP="00206A5D">
            <w:pPr>
              <w:rPr>
                <w:rFonts w:ascii="Times New Roman" w:hAnsi="Times New Roman"/>
              </w:rPr>
            </w:pPr>
          </w:p>
        </w:tc>
      </w:tr>
      <w:tr w:rsidR="00A71E66" w:rsidRPr="00206A5D" w14:paraId="4449733B" w14:textId="77777777" w:rsidTr="00A71E66">
        <w:trPr>
          <w:trHeight w:val="255"/>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4DAE40D2"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BAKERSFIELD SWITCHYARD to Big </w:t>
            </w:r>
            <w:proofErr w:type="spellStart"/>
            <w:r w:rsidRPr="00206A5D">
              <w:rPr>
                <w:rFonts w:ascii="Andale WT" w:hAnsi="Andale WT" w:cs="Tahoma"/>
                <w:color w:val="454545"/>
                <w:sz w:val="18"/>
                <w:szCs w:val="18"/>
              </w:rPr>
              <w:t>HiLL</w:t>
            </w:r>
            <w:proofErr w:type="spellEnd"/>
            <w:r w:rsidRPr="00206A5D">
              <w:rPr>
                <w:rFonts w:ascii="Andale WT" w:hAnsi="Andale WT" w:cs="Tahoma"/>
                <w:color w:val="454545"/>
                <w:sz w:val="18"/>
                <w:szCs w:val="18"/>
              </w:rPr>
              <w:t xml:space="preserve"> LIN 1</w:t>
            </w:r>
          </w:p>
        </w:tc>
        <w:tc>
          <w:tcPr>
            <w:tcW w:w="1800" w:type="dxa"/>
            <w:tcBorders>
              <w:top w:val="nil"/>
              <w:left w:val="nil"/>
              <w:bottom w:val="single" w:sz="8" w:space="0" w:color="auto"/>
              <w:right w:val="single" w:sz="8" w:space="0" w:color="auto"/>
            </w:tcBorders>
            <w:shd w:val="clear" w:color="000000" w:fill="B8CCE4"/>
            <w:noWrap/>
            <w:vAlign w:val="center"/>
            <w:hideMark/>
          </w:tcPr>
          <w:p w14:paraId="30F994D4"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North </w:t>
            </w:r>
            <w:proofErr w:type="spellStart"/>
            <w:r w:rsidRPr="00206A5D">
              <w:rPr>
                <w:rFonts w:ascii="Andale WT" w:hAnsi="Andale WT" w:cs="Tahoma"/>
                <w:color w:val="454545"/>
                <w:sz w:val="18"/>
                <w:szCs w:val="18"/>
              </w:rPr>
              <w:t>Mccamey</w:t>
            </w:r>
            <w:proofErr w:type="spellEnd"/>
            <w:r w:rsidRPr="00206A5D">
              <w:rPr>
                <w:rFonts w:ascii="Andale WT" w:hAnsi="Andale WT" w:cs="Tahoma"/>
                <w:color w:val="454545"/>
                <w:sz w:val="18"/>
                <w:szCs w:val="18"/>
              </w:rPr>
              <w:t xml:space="preserve"> - Crossover 138kV</w:t>
            </w:r>
          </w:p>
        </w:tc>
        <w:tc>
          <w:tcPr>
            <w:tcW w:w="1440" w:type="dxa"/>
            <w:tcBorders>
              <w:top w:val="nil"/>
              <w:left w:val="nil"/>
              <w:bottom w:val="single" w:sz="8" w:space="0" w:color="auto"/>
              <w:right w:val="single" w:sz="8" w:space="0" w:color="auto"/>
            </w:tcBorders>
            <w:shd w:val="clear" w:color="000000" w:fill="B8CCE4"/>
            <w:noWrap/>
            <w:vAlign w:val="center"/>
            <w:hideMark/>
          </w:tcPr>
          <w:p w14:paraId="71CF490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383089D9"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$297,241.35</w:t>
            </w:r>
          </w:p>
        </w:tc>
        <w:tc>
          <w:tcPr>
            <w:tcW w:w="2610" w:type="dxa"/>
            <w:tcBorders>
              <w:top w:val="nil"/>
              <w:left w:val="nil"/>
              <w:bottom w:val="single" w:sz="8" w:space="0" w:color="auto"/>
              <w:right w:val="single" w:sz="8" w:space="0" w:color="auto"/>
            </w:tcBorders>
            <w:shd w:val="clear" w:color="000000" w:fill="B8CCE4"/>
            <w:noWrap/>
            <w:hideMark/>
          </w:tcPr>
          <w:p w14:paraId="3925259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4BCE4C14" w14:textId="77777777" w:rsidR="00A71E66" w:rsidRPr="00206A5D" w:rsidRDefault="00A71E66" w:rsidP="00206A5D">
            <w:pPr>
              <w:rPr>
                <w:rFonts w:ascii="Times New Roman" w:hAnsi="Times New Roman"/>
              </w:rPr>
            </w:pPr>
          </w:p>
        </w:tc>
      </w:tr>
      <w:tr w:rsidR="00A71E66" w:rsidRPr="00206A5D" w14:paraId="77148DAB" w14:textId="77777777" w:rsidTr="00961BF8">
        <w:trPr>
          <w:trHeight w:val="25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0D681B6"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ODLAW SWITCHYARD to ASPHALT MINES LIN 1</w:t>
            </w:r>
          </w:p>
        </w:tc>
        <w:tc>
          <w:tcPr>
            <w:tcW w:w="1800" w:type="dxa"/>
            <w:tcBorders>
              <w:top w:val="nil"/>
              <w:left w:val="nil"/>
              <w:bottom w:val="single" w:sz="8" w:space="0" w:color="auto"/>
              <w:right w:val="single" w:sz="8" w:space="0" w:color="auto"/>
            </w:tcBorders>
            <w:shd w:val="clear" w:color="auto" w:fill="auto"/>
            <w:noWrap/>
            <w:vAlign w:val="center"/>
            <w:hideMark/>
          </w:tcPr>
          <w:p w14:paraId="503B16CE"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Hamilton Road - Maverick 138kV</w:t>
            </w:r>
          </w:p>
        </w:tc>
        <w:tc>
          <w:tcPr>
            <w:tcW w:w="1440" w:type="dxa"/>
            <w:tcBorders>
              <w:top w:val="nil"/>
              <w:left w:val="nil"/>
              <w:bottom w:val="single" w:sz="8" w:space="0" w:color="auto"/>
              <w:right w:val="single" w:sz="8" w:space="0" w:color="auto"/>
            </w:tcBorders>
            <w:shd w:val="clear" w:color="auto" w:fill="auto"/>
            <w:noWrap/>
            <w:vAlign w:val="center"/>
            <w:hideMark/>
          </w:tcPr>
          <w:p w14:paraId="05E6C81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0195BE8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$268,255.58</w:t>
            </w:r>
          </w:p>
        </w:tc>
        <w:tc>
          <w:tcPr>
            <w:tcW w:w="2610" w:type="dxa"/>
            <w:tcBorders>
              <w:top w:val="nil"/>
              <w:left w:val="nil"/>
              <w:bottom w:val="single" w:sz="8" w:space="0" w:color="auto"/>
              <w:right w:val="single" w:sz="8" w:space="0" w:color="auto"/>
            </w:tcBorders>
            <w:shd w:val="clear" w:color="auto" w:fill="auto"/>
            <w:noWrap/>
            <w:hideMark/>
          </w:tcPr>
          <w:p w14:paraId="68BAAA56"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B124602" w14:textId="77777777" w:rsidR="00A71E66" w:rsidRPr="00206A5D" w:rsidRDefault="00A71E66" w:rsidP="00206A5D">
            <w:pPr>
              <w:rPr>
                <w:rFonts w:ascii="Times New Roman" w:hAnsi="Times New Roman"/>
              </w:rPr>
            </w:pPr>
          </w:p>
        </w:tc>
      </w:tr>
      <w:tr w:rsidR="00A71E66" w:rsidRPr="00206A5D" w14:paraId="19867687" w14:textId="77777777" w:rsidTr="00961BF8">
        <w:trPr>
          <w:trHeight w:val="255"/>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BDC3E"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DMTSW TO SCOSW 345 DBLCKT</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8D31EF"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Knapp - Scurry Chevron 138kV</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C1578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single" w:sz="8" w:space="0" w:color="auto"/>
              <w:left w:val="single" w:sz="8" w:space="0" w:color="auto"/>
              <w:bottom w:val="single" w:sz="8" w:space="0" w:color="auto"/>
              <w:right w:val="single" w:sz="8" w:space="0" w:color="auto"/>
            </w:tcBorders>
            <w:shd w:val="clear" w:color="auto" w:fill="auto"/>
            <w:noWrap/>
            <w:hideMark/>
          </w:tcPr>
          <w:p w14:paraId="0D475DEA"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$229,562.43</w:t>
            </w:r>
          </w:p>
        </w:tc>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EA9043" w14:textId="77777777" w:rsidR="00A71E66" w:rsidRPr="00206A5D" w:rsidRDefault="00A71E66" w:rsidP="00206A5D">
            <w:pPr>
              <w:rPr>
                <w:rFonts w:ascii="Tahoma" w:hAnsi="Tahoma" w:cs="Tahoma"/>
                <w:color w:val="000000"/>
              </w:rPr>
            </w:pPr>
            <w:r w:rsidRPr="00206A5D">
              <w:rPr>
                <w:rFonts w:ascii="Tahoma" w:hAnsi="Tahoma" w:cs="Tahoma"/>
                <w:color w:val="000000"/>
              </w:rPr>
              <w:t> </w:t>
            </w:r>
          </w:p>
        </w:tc>
        <w:tc>
          <w:tcPr>
            <w:tcW w:w="3689" w:type="dxa"/>
            <w:tcBorders>
              <w:left w:val="single" w:sz="8" w:space="0" w:color="auto"/>
            </w:tcBorders>
            <w:vAlign w:val="center"/>
            <w:hideMark/>
          </w:tcPr>
          <w:p w14:paraId="11237D31" w14:textId="77777777" w:rsidR="00A71E66" w:rsidRPr="00206A5D" w:rsidRDefault="00A71E66" w:rsidP="00206A5D">
            <w:pPr>
              <w:rPr>
                <w:rFonts w:ascii="Times New Roman" w:hAnsi="Times New Roman"/>
              </w:rPr>
            </w:pPr>
          </w:p>
        </w:tc>
      </w:tr>
      <w:tr w:rsidR="00A71E66" w:rsidRPr="00206A5D" w14:paraId="51940B37" w14:textId="77777777" w:rsidTr="00961BF8">
        <w:trPr>
          <w:trHeight w:val="270"/>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7DD596"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Fowlerton</w:t>
            </w:r>
            <w:proofErr w:type="spellEnd"/>
            <w:r w:rsidRPr="00206A5D">
              <w:rPr>
                <w:rFonts w:ascii="Andale WT" w:hAnsi="Andale WT" w:cs="Tahoma"/>
                <w:color w:val="454545"/>
                <w:sz w:val="18"/>
                <w:szCs w:val="18"/>
              </w:rPr>
              <w:t xml:space="preserve"> to LOBO 345 LIN1</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14:paraId="3477AC57"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Catarina - Piloncillo 138kV</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6E1B5F1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single" w:sz="8" w:space="0" w:color="auto"/>
              <w:left w:val="nil"/>
              <w:bottom w:val="single" w:sz="8" w:space="0" w:color="auto"/>
              <w:right w:val="single" w:sz="8" w:space="0" w:color="auto"/>
            </w:tcBorders>
            <w:shd w:val="clear" w:color="auto" w:fill="auto"/>
            <w:noWrap/>
            <w:hideMark/>
          </w:tcPr>
          <w:p w14:paraId="2B1B0ABC"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$122,841.86</w:t>
            </w:r>
          </w:p>
        </w:tc>
        <w:tc>
          <w:tcPr>
            <w:tcW w:w="2610" w:type="dxa"/>
            <w:tcBorders>
              <w:top w:val="single" w:sz="8" w:space="0" w:color="auto"/>
              <w:left w:val="nil"/>
              <w:bottom w:val="single" w:sz="8" w:space="0" w:color="auto"/>
              <w:right w:val="single" w:sz="8" w:space="0" w:color="auto"/>
            </w:tcBorders>
            <w:shd w:val="clear" w:color="auto" w:fill="auto"/>
            <w:noWrap/>
            <w:hideMark/>
          </w:tcPr>
          <w:p w14:paraId="4777960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C764DD1" w14:textId="77777777" w:rsidR="00A71E66" w:rsidRPr="00206A5D" w:rsidRDefault="00A71E66" w:rsidP="00206A5D">
            <w:pPr>
              <w:rPr>
                <w:rFonts w:ascii="Times New Roman" w:hAnsi="Times New Roman"/>
              </w:rPr>
            </w:pPr>
          </w:p>
        </w:tc>
      </w:tr>
      <w:tr w:rsidR="00A71E66" w:rsidRPr="00206A5D" w14:paraId="4BA12AA1" w14:textId="77777777" w:rsidTr="00A71E66">
        <w:trPr>
          <w:trHeight w:val="27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77F10FA"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BALLINGER TRX FMR1 138/69</w:t>
            </w:r>
          </w:p>
        </w:tc>
        <w:tc>
          <w:tcPr>
            <w:tcW w:w="1800" w:type="dxa"/>
            <w:tcBorders>
              <w:top w:val="nil"/>
              <w:left w:val="nil"/>
              <w:bottom w:val="single" w:sz="8" w:space="0" w:color="auto"/>
              <w:right w:val="single" w:sz="8" w:space="0" w:color="auto"/>
            </w:tcBorders>
            <w:shd w:val="clear" w:color="auto" w:fill="auto"/>
            <w:noWrap/>
            <w:vAlign w:val="center"/>
            <w:hideMark/>
          </w:tcPr>
          <w:p w14:paraId="20BB120D"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 xml:space="preserve">San Angelo Concho - </w:t>
            </w:r>
            <w:proofErr w:type="spellStart"/>
            <w:r w:rsidRPr="00206A5D">
              <w:rPr>
                <w:rFonts w:ascii="Andale WT" w:hAnsi="Andale WT" w:cs="Tahoma"/>
                <w:color w:val="454545"/>
                <w:sz w:val="18"/>
                <w:szCs w:val="18"/>
              </w:rPr>
              <w:t>Veribest</w:t>
            </w:r>
            <w:proofErr w:type="spellEnd"/>
            <w:r w:rsidRPr="00206A5D">
              <w:rPr>
                <w:rFonts w:ascii="Andale WT" w:hAnsi="Andale WT" w:cs="Tahoma"/>
                <w:color w:val="454545"/>
                <w:sz w:val="18"/>
                <w:szCs w:val="18"/>
              </w:rPr>
              <w:t xml:space="preserve"> 69kV</w:t>
            </w:r>
          </w:p>
        </w:tc>
        <w:tc>
          <w:tcPr>
            <w:tcW w:w="1440" w:type="dxa"/>
            <w:tcBorders>
              <w:top w:val="nil"/>
              <w:left w:val="nil"/>
              <w:bottom w:val="single" w:sz="8" w:space="0" w:color="auto"/>
              <w:right w:val="single" w:sz="8" w:space="0" w:color="auto"/>
            </w:tcBorders>
            <w:shd w:val="clear" w:color="auto" w:fill="auto"/>
            <w:noWrap/>
            <w:vAlign w:val="center"/>
            <w:hideMark/>
          </w:tcPr>
          <w:p w14:paraId="43B03E49"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5B524DE2"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$64,231.17</w:t>
            </w:r>
          </w:p>
        </w:tc>
        <w:tc>
          <w:tcPr>
            <w:tcW w:w="2610" w:type="dxa"/>
            <w:tcBorders>
              <w:top w:val="nil"/>
              <w:left w:val="nil"/>
              <w:bottom w:val="single" w:sz="8" w:space="0" w:color="auto"/>
              <w:right w:val="single" w:sz="8" w:space="0" w:color="auto"/>
            </w:tcBorders>
            <w:shd w:val="clear" w:color="auto" w:fill="auto"/>
            <w:noWrap/>
            <w:hideMark/>
          </w:tcPr>
          <w:p w14:paraId="7F82CF5C"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Ballinger to Concho: 69 kV Line Rebuild (55421)</w:t>
            </w:r>
          </w:p>
        </w:tc>
        <w:tc>
          <w:tcPr>
            <w:tcW w:w="3689" w:type="dxa"/>
            <w:vAlign w:val="center"/>
            <w:hideMark/>
          </w:tcPr>
          <w:p w14:paraId="0C8E56B6" w14:textId="77777777" w:rsidR="00A71E66" w:rsidRPr="00206A5D" w:rsidRDefault="00A71E66" w:rsidP="00206A5D">
            <w:pPr>
              <w:rPr>
                <w:rFonts w:ascii="Times New Roman" w:hAnsi="Times New Roman"/>
              </w:rPr>
            </w:pPr>
          </w:p>
        </w:tc>
      </w:tr>
      <w:tr w:rsidR="00A71E66" w:rsidRPr="00206A5D" w14:paraId="057EFB51" w14:textId="77777777" w:rsidTr="00A71E66">
        <w:trPr>
          <w:trHeight w:val="270"/>
        </w:trPr>
        <w:tc>
          <w:tcPr>
            <w:tcW w:w="2160" w:type="dxa"/>
            <w:tcBorders>
              <w:top w:val="nil"/>
              <w:left w:val="single" w:sz="8" w:space="0" w:color="auto"/>
              <w:bottom w:val="single" w:sz="8" w:space="0" w:color="auto"/>
              <w:right w:val="single" w:sz="8" w:space="0" w:color="auto"/>
            </w:tcBorders>
            <w:shd w:val="clear" w:color="000000" w:fill="B8CCE4"/>
            <w:noWrap/>
            <w:vAlign w:val="center"/>
            <w:hideMark/>
          </w:tcPr>
          <w:p w14:paraId="00ED4A45"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WEST COLUMBIA to San Bernard LIN A</w:t>
            </w:r>
          </w:p>
        </w:tc>
        <w:tc>
          <w:tcPr>
            <w:tcW w:w="1800" w:type="dxa"/>
            <w:tcBorders>
              <w:top w:val="nil"/>
              <w:left w:val="nil"/>
              <w:bottom w:val="single" w:sz="8" w:space="0" w:color="auto"/>
              <w:right w:val="single" w:sz="8" w:space="0" w:color="auto"/>
            </w:tcBorders>
            <w:shd w:val="clear" w:color="000000" w:fill="B8CCE4"/>
            <w:noWrap/>
            <w:vAlign w:val="center"/>
            <w:hideMark/>
          </w:tcPr>
          <w:p w14:paraId="2A46DC22"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El Campo - Lane City Pump 138kV</w:t>
            </w:r>
          </w:p>
        </w:tc>
        <w:tc>
          <w:tcPr>
            <w:tcW w:w="1440" w:type="dxa"/>
            <w:tcBorders>
              <w:top w:val="nil"/>
              <w:left w:val="nil"/>
              <w:bottom w:val="single" w:sz="8" w:space="0" w:color="auto"/>
              <w:right w:val="single" w:sz="8" w:space="0" w:color="auto"/>
            </w:tcBorders>
            <w:shd w:val="clear" w:color="000000" w:fill="B8CCE4"/>
            <w:noWrap/>
            <w:vAlign w:val="center"/>
            <w:hideMark/>
          </w:tcPr>
          <w:p w14:paraId="7B77DE7D"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409F5A75"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$51,113.12</w:t>
            </w:r>
          </w:p>
        </w:tc>
        <w:tc>
          <w:tcPr>
            <w:tcW w:w="2610" w:type="dxa"/>
            <w:tcBorders>
              <w:top w:val="nil"/>
              <w:left w:val="nil"/>
              <w:bottom w:val="single" w:sz="8" w:space="0" w:color="auto"/>
              <w:right w:val="single" w:sz="8" w:space="0" w:color="auto"/>
            </w:tcBorders>
            <w:shd w:val="clear" w:color="000000" w:fill="B8CCE4"/>
            <w:noWrap/>
            <w:hideMark/>
          </w:tcPr>
          <w:p w14:paraId="3C5E1218"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A1F1540" w14:textId="77777777" w:rsidR="00A71E66" w:rsidRPr="00206A5D" w:rsidRDefault="00A71E66" w:rsidP="00206A5D">
            <w:pPr>
              <w:rPr>
                <w:rFonts w:ascii="Times New Roman" w:hAnsi="Times New Roman"/>
              </w:rPr>
            </w:pPr>
          </w:p>
        </w:tc>
      </w:tr>
      <w:tr w:rsidR="00A71E66" w:rsidRPr="00206A5D" w14:paraId="0DEDC4C7" w14:textId="77777777" w:rsidTr="00961BF8">
        <w:trPr>
          <w:trHeight w:val="27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37BF557" w14:textId="77777777" w:rsidR="00A71E66" w:rsidRPr="00206A5D" w:rsidRDefault="00A71E66" w:rsidP="00206A5D">
            <w:pPr>
              <w:rPr>
                <w:rFonts w:ascii="Andale WT" w:hAnsi="Andale WT" w:cs="Tahoma"/>
                <w:color w:val="454545"/>
                <w:sz w:val="18"/>
                <w:szCs w:val="18"/>
              </w:rPr>
            </w:pPr>
            <w:proofErr w:type="gramStart"/>
            <w:r w:rsidRPr="00206A5D">
              <w:rPr>
                <w:rFonts w:ascii="Andale WT" w:hAnsi="Andale WT" w:cs="Tahoma"/>
                <w:color w:val="454545"/>
                <w:sz w:val="18"/>
                <w:szCs w:val="18"/>
              </w:rPr>
              <w:t>TWR(</w:t>
            </w:r>
            <w:proofErr w:type="gramEnd"/>
            <w:r w:rsidRPr="00206A5D">
              <w:rPr>
                <w:rFonts w:ascii="Andale WT" w:hAnsi="Andale WT" w:cs="Tahoma"/>
                <w:color w:val="454545"/>
                <w:sz w:val="18"/>
                <w:szCs w:val="18"/>
              </w:rPr>
              <w:t>345) WAP-WLF64 &amp; CCK-WLY72</w:t>
            </w:r>
          </w:p>
        </w:tc>
        <w:tc>
          <w:tcPr>
            <w:tcW w:w="1800" w:type="dxa"/>
            <w:tcBorders>
              <w:top w:val="nil"/>
              <w:left w:val="nil"/>
              <w:bottom w:val="single" w:sz="8" w:space="0" w:color="auto"/>
              <w:right w:val="single" w:sz="8" w:space="0" w:color="auto"/>
            </w:tcBorders>
            <w:shd w:val="clear" w:color="auto" w:fill="auto"/>
            <w:noWrap/>
            <w:vAlign w:val="center"/>
            <w:hideMark/>
          </w:tcPr>
          <w:p w14:paraId="757FFD2B"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Oasis - Dow Chemical 345kV</w:t>
            </w:r>
          </w:p>
        </w:tc>
        <w:tc>
          <w:tcPr>
            <w:tcW w:w="1440" w:type="dxa"/>
            <w:tcBorders>
              <w:top w:val="nil"/>
              <w:left w:val="nil"/>
              <w:bottom w:val="single" w:sz="8" w:space="0" w:color="auto"/>
              <w:right w:val="single" w:sz="8" w:space="0" w:color="auto"/>
            </w:tcBorders>
            <w:shd w:val="clear" w:color="auto" w:fill="auto"/>
            <w:noWrap/>
            <w:vAlign w:val="center"/>
            <w:hideMark/>
          </w:tcPr>
          <w:p w14:paraId="4A20507C"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54BC743F"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$46,034.80</w:t>
            </w:r>
          </w:p>
        </w:tc>
        <w:tc>
          <w:tcPr>
            <w:tcW w:w="2610" w:type="dxa"/>
            <w:tcBorders>
              <w:top w:val="nil"/>
              <w:left w:val="nil"/>
              <w:bottom w:val="single" w:sz="8" w:space="0" w:color="auto"/>
              <w:right w:val="single" w:sz="8" w:space="0" w:color="auto"/>
            </w:tcBorders>
            <w:shd w:val="clear" w:color="auto" w:fill="auto"/>
            <w:noWrap/>
            <w:hideMark/>
          </w:tcPr>
          <w:p w14:paraId="5CC46E80"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 </w:t>
            </w:r>
          </w:p>
        </w:tc>
        <w:tc>
          <w:tcPr>
            <w:tcW w:w="3689" w:type="dxa"/>
            <w:vAlign w:val="center"/>
            <w:hideMark/>
          </w:tcPr>
          <w:p w14:paraId="25C1913E" w14:textId="77777777" w:rsidR="00A71E66" w:rsidRPr="00206A5D" w:rsidRDefault="00A71E66" w:rsidP="00206A5D">
            <w:pPr>
              <w:rPr>
                <w:rFonts w:ascii="Times New Roman" w:hAnsi="Times New Roman"/>
              </w:rPr>
            </w:pPr>
          </w:p>
        </w:tc>
      </w:tr>
      <w:tr w:rsidR="00A71E66" w:rsidRPr="00206A5D" w14:paraId="2A4283B7" w14:textId="77777777" w:rsidTr="00A71E66">
        <w:trPr>
          <w:trHeight w:val="27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5A2C42E" w14:textId="77777777" w:rsidR="00A71E66" w:rsidRPr="00206A5D" w:rsidRDefault="00A71E66" w:rsidP="00206A5D">
            <w:pPr>
              <w:rPr>
                <w:rFonts w:ascii="Andale WT" w:hAnsi="Andale WT" w:cs="Tahoma"/>
                <w:color w:val="454545"/>
                <w:sz w:val="18"/>
                <w:szCs w:val="18"/>
              </w:rPr>
            </w:pPr>
            <w:proofErr w:type="spellStart"/>
            <w:r w:rsidRPr="00206A5D">
              <w:rPr>
                <w:rFonts w:ascii="Andale WT" w:hAnsi="Andale WT" w:cs="Tahoma"/>
                <w:color w:val="454545"/>
                <w:sz w:val="18"/>
                <w:szCs w:val="18"/>
              </w:rPr>
              <w:t>Bighil</w:t>
            </w:r>
            <w:proofErr w:type="spellEnd"/>
            <w:r w:rsidRPr="00206A5D">
              <w:rPr>
                <w:rFonts w:ascii="Andale WT" w:hAnsi="Andale WT" w:cs="Tahoma"/>
                <w:color w:val="454545"/>
                <w:sz w:val="18"/>
                <w:szCs w:val="18"/>
              </w:rPr>
              <w:t>-Kendal 345kV</w:t>
            </w:r>
          </w:p>
        </w:tc>
        <w:tc>
          <w:tcPr>
            <w:tcW w:w="1800" w:type="dxa"/>
            <w:tcBorders>
              <w:top w:val="nil"/>
              <w:left w:val="nil"/>
              <w:bottom w:val="single" w:sz="8" w:space="0" w:color="auto"/>
              <w:right w:val="single" w:sz="8" w:space="0" w:color="auto"/>
            </w:tcBorders>
            <w:shd w:val="clear" w:color="auto" w:fill="auto"/>
            <w:noWrap/>
            <w:vAlign w:val="center"/>
            <w:hideMark/>
          </w:tcPr>
          <w:p w14:paraId="004D1A44"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Hamilton Road - Maxwell 138kV</w:t>
            </w:r>
          </w:p>
        </w:tc>
        <w:tc>
          <w:tcPr>
            <w:tcW w:w="1440" w:type="dxa"/>
            <w:tcBorders>
              <w:top w:val="nil"/>
              <w:left w:val="nil"/>
              <w:bottom w:val="single" w:sz="8" w:space="0" w:color="auto"/>
              <w:right w:val="single" w:sz="8" w:space="0" w:color="auto"/>
            </w:tcBorders>
            <w:shd w:val="clear" w:color="auto" w:fill="auto"/>
            <w:noWrap/>
            <w:vAlign w:val="center"/>
            <w:hideMark/>
          </w:tcPr>
          <w:p w14:paraId="28F5586E"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674E3081" w14:textId="77777777" w:rsidR="00A71E66" w:rsidRPr="00206A5D" w:rsidRDefault="00A71E66" w:rsidP="00206A5D">
            <w:pPr>
              <w:jc w:val="right"/>
              <w:rPr>
                <w:rFonts w:ascii="Andale WT" w:hAnsi="Andale WT" w:cs="Tahoma"/>
                <w:color w:val="454545"/>
                <w:sz w:val="18"/>
                <w:szCs w:val="18"/>
              </w:rPr>
            </w:pPr>
            <w:r w:rsidRPr="00206A5D">
              <w:rPr>
                <w:rFonts w:ascii="Andale WT" w:hAnsi="Andale WT" w:cs="Tahoma"/>
                <w:color w:val="454545"/>
                <w:sz w:val="18"/>
                <w:szCs w:val="18"/>
              </w:rPr>
              <w:t>$11,997.62</w:t>
            </w:r>
          </w:p>
        </w:tc>
        <w:tc>
          <w:tcPr>
            <w:tcW w:w="2610" w:type="dxa"/>
            <w:tcBorders>
              <w:top w:val="nil"/>
              <w:left w:val="nil"/>
              <w:bottom w:val="single" w:sz="8" w:space="0" w:color="auto"/>
              <w:right w:val="single" w:sz="8" w:space="0" w:color="auto"/>
            </w:tcBorders>
            <w:shd w:val="clear" w:color="auto" w:fill="auto"/>
            <w:noWrap/>
            <w:hideMark/>
          </w:tcPr>
          <w:p w14:paraId="3DA7A419" w14:textId="77777777" w:rsidR="00A71E66" w:rsidRPr="00206A5D" w:rsidRDefault="00A71E66" w:rsidP="00206A5D">
            <w:pPr>
              <w:rPr>
                <w:rFonts w:ascii="Andale WT" w:hAnsi="Andale WT" w:cs="Tahoma"/>
                <w:color w:val="454545"/>
                <w:sz w:val="18"/>
                <w:szCs w:val="18"/>
              </w:rPr>
            </w:pPr>
            <w:r w:rsidRPr="00206A5D">
              <w:rPr>
                <w:rFonts w:ascii="Andale WT" w:hAnsi="Andale WT" w:cs="Tahoma"/>
                <w:color w:val="454545"/>
                <w:sz w:val="18"/>
                <w:szCs w:val="18"/>
              </w:rPr>
              <w:t>Hamilton Road to Maxwell: Line Rebuild (61396)</w:t>
            </w:r>
          </w:p>
        </w:tc>
        <w:tc>
          <w:tcPr>
            <w:tcW w:w="3689" w:type="dxa"/>
            <w:vAlign w:val="center"/>
            <w:hideMark/>
          </w:tcPr>
          <w:p w14:paraId="6EB4D454" w14:textId="77777777" w:rsidR="00A71E66" w:rsidRPr="00206A5D" w:rsidRDefault="00A71E66" w:rsidP="00206A5D">
            <w:pPr>
              <w:rPr>
                <w:rFonts w:ascii="Times New Roman" w:hAnsi="Times New Roman"/>
              </w:rPr>
            </w:pPr>
          </w:p>
        </w:tc>
      </w:tr>
    </w:tbl>
    <w:p w14:paraId="794F958C" w14:textId="77777777" w:rsidR="000A18B1" w:rsidRPr="003E56B1" w:rsidRDefault="000A18B1" w:rsidP="000A18B1">
      <w:pPr>
        <w:rPr>
          <w:highlight w:val="yellow"/>
        </w:rPr>
      </w:pPr>
    </w:p>
    <w:p w14:paraId="1C40608D" w14:textId="045FA029" w:rsidR="005B2D7B" w:rsidRPr="003E56B1" w:rsidRDefault="005B2D7B" w:rsidP="00670135">
      <w:pPr>
        <w:rPr>
          <w:b/>
          <w:highlight w:val="yellow"/>
        </w:rPr>
      </w:pPr>
    </w:p>
    <w:p w14:paraId="0D356E1C" w14:textId="04397DCB" w:rsidR="008F0183" w:rsidRPr="00C23C47" w:rsidRDefault="00E24AA6" w:rsidP="00670135">
      <w:pPr>
        <w:pStyle w:val="Heading2"/>
      </w:pPr>
      <w:bookmarkStart w:id="270" w:name="_Toc100847929"/>
      <w:r w:rsidRPr="00C23C47">
        <w:t>G</w:t>
      </w:r>
      <w:r w:rsidR="00F20217" w:rsidRPr="00C23C47">
        <w:t>eneric Transmission Constraint Congestion</w:t>
      </w:r>
      <w:bookmarkEnd w:id="270"/>
    </w:p>
    <w:p w14:paraId="0AABD5D8" w14:textId="070E4761" w:rsidR="000A18B1" w:rsidRPr="00C23C47" w:rsidRDefault="000A18B1" w:rsidP="000A18B1">
      <w:bookmarkStart w:id="271" w:name="_Hlk100847119"/>
      <w:bookmarkStart w:id="272" w:name="_Hlk93044829"/>
      <w:bookmarkStart w:id="273" w:name="_Toc100847930"/>
      <w:r w:rsidRPr="00C23C47">
        <w:t>There were</w:t>
      </w:r>
      <w:r w:rsidR="00C23C47" w:rsidRPr="00C23C47">
        <w:t xml:space="preserve"> 9 days of congestion on the Panhandle GTC, 5</w:t>
      </w:r>
      <w:r w:rsidRPr="00C23C47">
        <w:t xml:space="preserve"> days of congestion on the North Edinburg to Lobo GTC,</w:t>
      </w:r>
      <w:r w:rsidR="00C23C47" w:rsidRPr="00C23C47">
        <w:t xml:space="preserve"> 4 days on the West Texas Export GTC, 1 </w:t>
      </w:r>
      <w:r w:rsidRPr="00C23C47">
        <w:t xml:space="preserve">day on the Valley Export GTC, 1 day on the </w:t>
      </w:r>
      <w:r w:rsidRPr="00C23C47">
        <w:rPr>
          <w:rFonts w:cs="Arial"/>
          <w:color w:val="000000"/>
        </w:rPr>
        <w:t>North to Houston GTC</w:t>
      </w:r>
      <w:r w:rsidRPr="00C23C47">
        <w:t xml:space="preserve">, and 1 day on the </w:t>
      </w:r>
      <w:r w:rsidRPr="00C23C47">
        <w:rPr>
          <w:rFonts w:cs="Arial"/>
          <w:color w:val="000000"/>
        </w:rPr>
        <w:t>Culberson GTC</w:t>
      </w:r>
      <w:r w:rsidRPr="00C23C47">
        <w:t xml:space="preserve">. There was no activity on the remaining GTCs during the month. </w:t>
      </w:r>
    </w:p>
    <w:bookmarkEnd w:id="271"/>
    <w:p w14:paraId="7D377D82" w14:textId="77777777" w:rsidR="000A18B1" w:rsidRPr="00C23C47" w:rsidRDefault="000A18B1" w:rsidP="000A18B1"/>
    <w:bookmarkEnd w:id="272"/>
    <w:p w14:paraId="54D6CD5A" w14:textId="77777777" w:rsidR="000A18B1" w:rsidRPr="00C23C47" w:rsidRDefault="000A18B1" w:rsidP="000A18B1">
      <w:r w:rsidRPr="00C23C47">
        <w:t>Note: This is how many times a constraint has been activated to avoid exceeding a GTC limit, it does not imply an exceedance of the GTC occurred or that the GTC was binding.</w:t>
      </w:r>
    </w:p>
    <w:p w14:paraId="5A0FABAC" w14:textId="5A860D29" w:rsidR="00F20217" w:rsidRPr="00E21805" w:rsidRDefault="00F20217" w:rsidP="00670135">
      <w:pPr>
        <w:pStyle w:val="Heading2"/>
      </w:pPr>
      <w:r w:rsidRPr="00E21805">
        <w:lastRenderedPageBreak/>
        <w:t>Manual Override</w:t>
      </w:r>
      <w:r w:rsidR="00EA3478" w:rsidRPr="00E21805">
        <w:t>s</w:t>
      </w:r>
      <w:bookmarkEnd w:id="273"/>
    </w:p>
    <w:p w14:paraId="603734BA" w14:textId="4374A205" w:rsidR="00E3083E" w:rsidRPr="00E21805" w:rsidRDefault="00324B40" w:rsidP="00670135">
      <w:pPr>
        <w:rPr>
          <w:rFonts w:cs="Arial"/>
          <w:sz w:val="18"/>
        </w:rPr>
      </w:pPr>
      <w:r w:rsidRPr="00E21805">
        <w:rPr>
          <w:rFonts w:cs="Arial"/>
          <w:szCs w:val="21"/>
        </w:rPr>
        <w:t>None</w:t>
      </w:r>
    </w:p>
    <w:p w14:paraId="27CE7D69" w14:textId="62CAEA94" w:rsidR="00F20217" w:rsidRPr="00E21805" w:rsidRDefault="00F20217" w:rsidP="00670135">
      <w:pPr>
        <w:pStyle w:val="Heading2"/>
      </w:pPr>
      <w:bookmarkStart w:id="274" w:name="_Toc100847931"/>
      <w:r w:rsidRPr="00E21805">
        <w:t xml:space="preserve">Congestion Costs for Calendar Year </w:t>
      </w:r>
      <w:r w:rsidR="00122AEB" w:rsidRPr="00E21805">
        <w:t>2</w:t>
      </w:r>
      <w:r w:rsidR="00B247D8" w:rsidRPr="00E21805">
        <w:t>02</w:t>
      </w:r>
      <w:r w:rsidR="00A724AF" w:rsidRPr="00E21805">
        <w:t>2</w:t>
      </w:r>
      <w:bookmarkEnd w:id="274"/>
    </w:p>
    <w:p w14:paraId="00E67DA3" w14:textId="48641AB5" w:rsidR="00F20217" w:rsidRPr="00E21805" w:rsidRDefault="00F20217" w:rsidP="00670135">
      <w:r w:rsidRPr="00E21805">
        <w:t xml:space="preserve">The following table represents the top twenty active constraints for the calendar year based on the estimated congestion rent attributed to the congestion. ERCOT updates this list </w:t>
      </w:r>
      <w:proofErr w:type="gramStart"/>
      <w:r w:rsidRPr="00E21805">
        <w:t>on a monthly basis</w:t>
      </w:r>
      <w:proofErr w:type="gramEnd"/>
      <w:r w:rsidRPr="00E21805">
        <w:t>.</w:t>
      </w:r>
    </w:p>
    <w:p w14:paraId="43617A0E" w14:textId="0D943EEF" w:rsidR="00E21805" w:rsidRDefault="00E21805" w:rsidP="00670135">
      <w:pPr>
        <w:rPr>
          <w:highlight w:val="yellow"/>
        </w:rPr>
      </w:pPr>
    </w:p>
    <w:p w14:paraId="0B3F141E" w14:textId="77777777" w:rsidR="00E21805" w:rsidRPr="003E56B1" w:rsidRDefault="00E21805" w:rsidP="00670135">
      <w:pPr>
        <w:rPr>
          <w:highlight w:val="yellow"/>
        </w:rPr>
      </w:pPr>
    </w:p>
    <w:p w14:paraId="1C55C303" w14:textId="6F7188F7" w:rsidR="003B535B" w:rsidRDefault="003B535B" w:rsidP="00670135">
      <w:pPr>
        <w:rPr>
          <w:highlight w:val="yellow"/>
        </w:rPr>
      </w:pPr>
    </w:p>
    <w:tbl>
      <w:tblPr>
        <w:tblW w:w="11075" w:type="dxa"/>
        <w:jc w:val="center"/>
        <w:tblLook w:val="04A0" w:firstRow="1" w:lastRow="0" w:firstColumn="1" w:lastColumn="0" w:noHBand="0" w:noVBand="1"/>
      </w:tblPr>
      <w:tblGrid>
        <w:gridCol w:w="3828"/>
        <w:gridCol w:w="2112"/>
        <w:gridCol w:w="1780"/>
        <w:gridCol w:w="1708"/>
        <w:gridCol w:w="1839"/>
      </w:tblGrid>
      <w:tr w:rsidR="00335158" w:rsidRPr="00335158" w14:paraId="548769DD" w14:textId="77777777" w:rsidTr="00E21805">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335158" w:rsidRDefault="00335158" w:rsidP="00335158">
            <w:pPr>
              <w:jc w:val="center"/>
              <w:rPr>
                <w:rFonts w:asciiTheme="majorHAnsi" w:hAnsiTheme="majorHAnsi" w:cstheme="majorHAnsi"/>
                <w:b/>
                <w:bCs/>
                <w:color w:val="FFFFFF" w:themeColor="background1"/>
                <w:sz w:val="22"/>
                <w:szCs w:val="22"/>
              </w:rPr>
            </w:pPr>
            <w:bookmarkStart w:id="275" w:name="_Hlk116563464"/>
            <w:r w:rsidRPr="00335158">
              <w:rPr>
                <w:rFonts w:asciiTheme="majorHAnsi" w:hAnsiTheme="majorHAnsi" w:cstheme="majorHAnsi"/>
                <w:b/>
                <w:bCs/>
                <w:color w:val="FFFFFF" w:themeColor="background1"/>
                <w:sz w:val="22"/>
                <w:szCs w:val="22"/>
              </w:rPr>
              <w:t>Contingency</w:t>
            </w:r>
          </w:p>
          <w:p w14:paraId="7714DD1A" w14:textId="77777777" w:rsidR="00E21805" w:rsidRDefault="00E21805" w:rsidP="00335158">
            <w:pPr>
              <w:jc w:val="center"/>
              <w:rPr>
                <w:rFonts w:asciiTheme="majorHAnsi" w:hAnsiTheme="majorHAnsi" w:cstheme="majorHAnsi"/>
                <w:b/>
                <w:bCs/>
                <w:color w:val="FFFFFF" w:themeColor="background1"/>
                <w:sz w:val="22"/>
                <w:szCs w:val="22"/>
              </w:rPr>
            </w:pPr>
          </w:p>
          <w:p w14:paraId="62744C7E" w14:textId="77777777" w:rsidR="00335158" w:rsidRDefault="00335158" w:rsidP="00335158">
            <w:pPr>
              <w:jc w:val="center"/>
              <w:rPr>
                <w:rFonts w:asciiTheme="majorHAnsi" w:hAnsiTheme="majorHAnsi" w:cstheme="majorHAnsi"/>
                <w:b/>
                <w:bCs/>
                <w:color w:val="FFFFFF" w:themeColor="background1"/>
                <w:sz w:val="22"/>
                <w:szCs w:val="22"/>
              </w:rPr>
            </w:pPr>
          </w:p>
          <w:p w14:paraId="1EF44F74" w14:textId="0E7DD60D" w:rsidR="00335158" w:rsidRPr="00335158" w:rsidRDefault="00335158" w:rsidP="00335158">
            <w:pPr>
              <w:jc w:val="center"/>
              <w:rPr>
                <w:rFonts w:asciiTheme="majorHAnsi" w:hAnsiTheme="majorHAnsi" w:cstheme="majorHAnsi"/>
                <w:b/>
                <w:bCs/>
                <w:color w:val="FFFFFF" w:themeColor="background1"/>
                <w:sz w:val="22"/>
                <w:szCs w:val="22"/>
              </w:rPr>
            </w:pPr>
          </w:p>
        </w:tc>
        <w:tc>
          <w:tcPr>
            <w:tcW w:w="2112"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E21805" w:rsidRDefault="00E21805" w:rsidP="00335158">
            <w:pPr>
              <w:jc w:val="center"/>
              <w:rPr>
                <w:rFonts w:asciiTheme="majorHAnsi" w:hAnsiTheme="majorHAnsi" w:cstheme="majorHAnsi"/>
                <w:b/>
                <w:bCs/>
                <w:color w:val="FFFFFF" w:themeColor="background1"/>
                <w:sz w:val="22"/>
                <w:szCs w:val="22"/>
              </w:rPr>
            </w:pPr>
          </w:p>
          <w:p w14:paraId="4C3F8405" w14:textId="28B6A932" w:rsidR="00335158" w:rsidRDefault="00335158" w:rsidP="00335158">
            <w:pPr>
              <w:jc w:val="center"/>
              <w:rPr>
                <w:rFonts w:asciiTheme="majorHAnsi" w:hAnsiTheme="majorHAnsi" w:cstheme="majorHAnsi"/>
                <w:b/>
                <w:bCs/>
                <w:color w:val="FFFFFF" w:themeColor="background1"/>
                <w:sz w:val="22"/>
                <w:szCs w:val="22"/>
              </w:rPr>
            </w:pPr>
            <w:r w:rsidRPr="00335158">
              <w:rPr>
                <w:rFonts w:asciiTheme="majorHAnsi" w:hAnsiTheme="majorHAnsi" w:cstheme="majorHAnsi"/>
                <w:b/>
                <w:bCs/>
                <w:color w:val="FFFFFF" w:themeColor="background1"/>
                <w:sz w:val="22"/>
                <w:szCs w:val="22"/>
              </w:rPr>
              <w:t>Overloaded Element</w:t>
            </w:r>
          </w:p>
          <w:p w14:paraId="33EA38E3" w14:textId="77777777" w:rsidR="00335158" w:rsidRDefault="00335158" w:rsidP="00335158">
            <w:pPr>
              <w:jc w:val="center"/>
              <w:rPr>
                <w:rFonts w:asciiTheme="majorHAnsi" w:hAnsiTheme="majorHAnsi" w:cstheme="majorHAnsi"/>
                <w:b/>
                <w:bCs/>
                <w:color w:val="FFFFFF" w:themeColor="background1"/>
                <w:sz w:val="22"/>
                <w:szCs w:val="22"/>
              </w:rPr>
            </w:pPr>
          </w:p>
          <w:p w14:paraId="1D98DF66" w14:textId="0C62FAE3" w:rsidR="00335158" w:rsidRPr="00335158" w:rsidRDefault="00335158" w:rsidP="00335158">
            <w:pPr>
              <w:jc w:val="center"/>
              <w:rPr>
                <w:rFonts w:asciiTheme="majorHAnsi" w:hAnsiTheme="majorHAnsi" w:cstheme="majorHAnsi"/>
                <w:b/>
                <w:bCs/>
                <w:color w:val="FFFFFF" w:themeColor="background1"/>
                <w:sz w:val="22"/>
                <w:szCs w:val="22"/>
              </w:rPr>
            </w:pPr>
          </w:p>
        </w:tc>
        <w:tc>
          <w:tcPr>
            <w:tcW w:w="1780"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335158" w:rsidRDefault="00335158" w:rsidP="00335158">
            <w:pPr>
              <w:jc w:val="center"/>
              <w:rPr>
                <w:rFonts w:asciiTheme="majorHAnsi" w:hAnsiTheme="majorHAnsi" w:cstheme="majorHAnsi"/>
                <w:b/>
                <w:bCs/>
                <w:color w:val="FFFFFF" w:themeColor="background1"/>
                <w:sz w:val="22"/>
                <w:szCs w:val="22"/>
              </w:rPr>
            </w:pPr>
            <w:r w:rsidRPr="00335158">
              <w:rPr>
                <w:rFonts w:asciiTheme="majorHAnsi" w:hAnsiTheme="majorHAnsi" w:cstheme="majorHAnsi"/>
                <w:b/>
                <w:bCs/>
                <w:color w:val="FFFFFF" w:themeColor="background1"/>
                <w:sz w:val="22"/>
                <w:szCs w:val="22"/>
              </w:rPr>
              <w:t xml:space="preserve"># </w:t>
            </w:r>
            <w:proofErr w:type="gramStart"/>
            <w:r w:rsidRPr="00335158">
              <w:rPr>
                <w:rFonts w:asciiTheme="majorHAnsi" w:hAnsiTheme="majorHAnsi" w:cstheme="majorHAnsi"/>
                <w:b/>
                <w:bCs/>
                <w:color w:val="FFFFFF" w:themeColor="background1"/>
                <w:sz w:val="22"/>
                <w:szCs w:val="22"/>
              </w:rPr>
              <w:t>of</w:t>
            </w:r>
            <w:proofErr w:type="gramEnd"/>
            <w:r w:rsidRPr="00335158">
              <w:rPr>
                <w:rFonts w:asciiTheme="majorHAnsi" w:hAnsiTheme="majorHAnsi" w:cstheme="majorHAnsi"/>
                <w:b/>
                <w:bCs/>
                <w:color w:val="FFFFFF" w:themeColor="background1"/>
                <w:sz w:val="22"/>
                <w:szCs w:val="22"/>
              </w:rPr>
              <w:t xml:space="preserve"> 5-min SCED</w:t>
            </w:r>
          </w:p>
          <w:p w14:paraId="3E9FA120" w14:textId="77777777" w:rsidR="00335158" w:rsidRDefault="00335158" w:rsidP="00335158">
            <w:pPr>
              <w:jc w:val="center"/>
              <w:rPr>
                <w:rFonts w:asciiTheme="majorHAnsi" w:hAnsiTheme="majorHAnsi" w:cstheme="majorHAnsi"/>
                <w:b/>
                <w:bCs/>
                <w:color w:val="FFFFFF" w:themeColor="background1"/>
                <w:sz w:val="22"/>
                <w:szCs w:val="22"/>
              </w:rPr>
            </w:pPr>
          </w:p>
          <w:p w14:paraId="0CBEFFC2" w14:textId="3BB89E71" w:rsidR="00335158" w:rsidRPr="00335158" w:rsidRDefault="00335158" w:rsidP="00335158">
            <w:pPr>
              <w:jc w:val="center"/>
              <w:rPr>
                <w:rFonts w:asciiTheme="majorHAnsi" w:hAnsiTheme="majorHAnsi" w:cstheme="majorHAnsi"/>
                <w:b/>
                <w:bCs/>
                <w:color w:val="FFFFFF" w:themeColor="background1"/>
                <w:sz w:val="22"/>
                <w:szCs w:val="22"/>
              </w:rPr>
            </w:pPr>
          </w:p>
        </w:tc>
        <w:tc>
          <w:tcPr>
            <w:tcW w:w="170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3B16D4D" w14:textId="767328BA" w:rsidR="00335158" w:rsidRDefault="00335158" w:rsidP="00335158">
            <w:pPr>
              <w:jc w:val="center"/>
              <w:rPr>
                <w:rFonts w:asciiTheme="majorHAnsi" w:hAnsiTheme="majorHAnsi" w:cstheme="majorHAnsi"/>
                <w:b/>
                <w:bCs/>
                <w:color w:val="FFFFFF" w:themeColor="background1"/>
                <w:sz w:val="22"/>
                <w:szCs w:val="22"/>
              </w:rPr>
            </w:pPr>
            <w:r w:rsidRPr="00335158">
              <w:rPr>
                <w:rFonts w:asciiTheme="majorHAnsi" w:hAnsiTheme="majorHAnsi" w:cstheme="majorHAnsi"/>
                <w:b/>
                <w:bCs/>
                <w:color w:val="FFFFFF" w:themeColor="background1"/>
                <w:sz w:val="22"/>
                <w:szCs w:val="22"/>
              </w:rPr>
              <w:t>Estimated</w:t>
            </w:r>
          </w:p>
          <w:p w14:paraId="3AEE5232" w14:textId="77777777" w:rsidR="00E21805" w:rsidRDefault="00E21805" w:rsidP="00335158">
            <w:pPr>
              <w:jc w:val="center"/>
              <w:rPr>
                <w:rFonts w:asciiTheme="majorHAnsi" w:hAnsiTheme="majorHAnsi" w:cstheme="majorHAnsi"/>
                <w:b/>
                <w:bCs/>
                <w:color w:val="FFFFFF" w:themeColor="background1"/>
                <w:sz w:val="22"/>
                <w:szCs w:val="22"/>
              </w:rPr>
            </w:pPr>
          </w:p>
          <w:p w14:paraId="7DFCFD13" w14:textId="3BCEE520" w:rsidR="00335158" w:rsidRDefault="00335158" w:rsidP="00335158">
            <w:pPr>
              <w:jc w:val="center"/>
              <w:rPr>
                <w:rFonts w:asciiTheme="majorHAnsi" w:hAnsiTheme="majorHAnsi" w:cstheme="majorHAnsi"/>
                <w:b/>
                <w:bCs/>
                <w:color w:val="FFFFFF" w:themeColor="background1"/>
                <w:sz w:val="22"/>
                <w:szCs w:val="22"/>
              </w:rPr>
            </w:pPr>
          </w:p>
          <w:p w14:paraId="166675B1" w14:textId="70457549" w:rsidR="00335158" w:rsidRPr="00335158" w:rsidRDefault="00335158" w:rsidP="00335158">
            <w:pPr>
              <w:jc w:val="center"/>
              <w:rPr>
                <w:rFonts w:asciiTheme="majorHAnsi" w:hAnsiTheme="majorHAnsi" w:cstheme="majorHAnsi"/>
                <w:b/>
                <w:bCs/>
                <w:color w:val="FFFFFF" w:themeColor="background1"/>
                <w:sz w:val="22"/>
                <w:szCs w:val="22"/>
              </w:rPr>
            </w:pPr>
          </w:p>
        </w:tc>
        <w:tc>
          <w:tcPr>
            <w:tcW w:w="164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78E90493" w14:textId="269D9F72" w:rsidR="00335158" w:rsidRDefault="00335158" w:rsidP="00335158">
            <w:pPr>
              <w:jc w:val="center"/>
              <w:rPr>
                <w:rFonts w:asciiTheme="majorHAnsi" w:hAnsiTheme="majorHAnsi" w:cstheme="majorHAnsi"/>
                <w:b/>
                <w:bCs/>
                <w:color w:val="FFFFFF" w:themeColor="background1"/>
                <w:sz w:val="22"/>
                <w:szCs w:val="22"/>
              </w:rPr>
            </w:pPr>
            <w:r w:rsidRPr="00335158">
              <w:rPr>
                <w:rFonts w:asciiTheme="majorHAnsi" w:hAnsiTheme="majorHAnsi" w:cstheme="majorHAnsi"/>
                <w:b/>
                <w:bCs/>
                <w:color w:val="FFFFFF" w:themeColor="background1"/>
                <w:sz w:val="22"/>
                <w:szCs w:val="22"/>
              </w:rPr>
              <w:t>Transmission Project</w:t>
            </w:r>
          </w:p>
          <w:p w14:paraId="07FA9B67" w14:textId="77777777" w:rsidR="00335158" w:rsidRDefault="00335158" w:rsidP="00335158">
            <w:pPr>
              <w:jc w:val="center"/>
              <w:rPr>
                <w:rFonts w:asciiTheme="majorHAnsi" w:hAnsiTheme="majorHAnsi" w:cstheme="majorHAnsi"/>
                <w:b/>
                <w:bCs/>
                <w:color w:val="FFFFFF" w:themeColor="background1"/>
                <w:sz w:val="22"/>
                <w:szCs w:val="22"/>
              </w:rPr>
            </w:pPr>
          </w:p>
          <w:p w14:paraId="73BDD453" w14:textId="38BAFF83" w:rsidR="00335158" w:rsidRPr="00335158" w:rsidRDefault="00335158" w:rsidP="00335158">
            <w:pPr>
              <w:jc w:val="center"/>
              <w:rPr>
                <w:rFonts w:asciiTheme="majorHAnsi" w:hAnsiTheme="majorHAnsi" w:cstheme="majorHAnsi"/>
                <w:b/>
                <w:bCs/>
                <w:color w:val="FFFFFF" w:themeColor="background1"/>
                <w:sz w:val="22"/>
                <w:szCs w:val="22"/>
              </w:rPr>
            </w:pPr>
          </w:p>
        </w:tc>
      </w:tr>
      <w:bookmarkEnd w:id="275"/>
      <w:tr w:rsidR="00335158" w:rsidRPr="00335158" w14:paraId="5A31EC4E"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9F52AE9"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Basecase</w:t>
            </w:r>
            <w:proofErr w:type="spellEnd"/>
          </w:p>
        </w:tc>
        <w:tc>
          <w:tcPr>
            <w:tcW w:w="2112" w:type="dxa"/>
            <w:tcBorders>
              <w:top w:val="nil"/>
              <w:left w:val="nil"/>
              <w:bottom w:val="single" w:sz="4" w:space="0" w:color="auto"/>
              <w:right w:val="single" w:sz="4" w:space="0" w:color="auto"/>
            </w:tcBorders>
            <w:shd w:val="clear" w:color="auto" w:fill="auto"/>
            <w:noWrap/>
            <w:vAlign w:val="bottom"/>
            <w:hideMark/>
          </w:tcPr>
          <w:p w14:paraId="7D7C0E7F" w14:textId="77777777" w:rsidR="00335158" w:rsidRPr="00335158" w:rsidRDefault="00335158" w:rsidP="00335158">
            <w:pPr>
              <w:rPr>
                <w:rFonts w:ascii="Tahoma" w:hAnsi="Tahoma" w:cs="Tahoma"/>
                <w:color w:val="000000"/>
              </w:rPr>
            </w:pPr>
            <w:r w:rsidRPr="00335158">
              <w:rPr>
                <w:rFonts w:ascii="Tahoma" w:hAnsi="Tahoma" w:cs="Tahoma"/>
                <w:color w:val="000000"/>
              </w:rPr>
              <w:t>WESTEX GTC</w:t>
            </w:r>
          </w:p>
        </w:tc>
        <w:tc>
          <w:tcPr>
            <w:tcW w:w="1780" w:type="dxa"/>
            <w:tcBorders>
              <w:top w:val="nil"/>
              <w:left w:val="nil"/>
              <w:bottom w:val="single" w:sz="4" w:space="0" w:color="auto"/>
              <w:right w:val="single" w:sz="4" w:space="0" w:color="auto"/>
            </w:tcBorders>
            <w:shd w:val="clear" w:color="auto" w:fill="auto"/>
            <w:noWrap/>
            <w:vAlign w:val="bottom"/>
            <w:hideMark/>
          </w:tcPr>
          <w:p w14:paraId="1B4526E2" w14:textId="77777777" w:rsidR="00335158" w:rsidRPr="00335158" w:rsidRDefault="00335158" w:rsidP="00335158">
            <w:pPr>
              <w:jc w:val="right"/>
              <w:rPr>
                <w:rFonts w:ascii="Tahoma" w:hAnsi="Tahoma" w:cs="Tahoma"/>
                <w:color w:val="000000"/>
              </w:rPr>
            </w:pPr>
            <w:r w:rsidRPr="00335158">
              <w:rPr>
                <w:rFonts w:ascii="Tahoma" w:hAnsi="Tahoma" w:cs="Tahoma"/>
                <w:color w:val="000000"/>
              </w:rPr>
              <w:t>18,556</w:t>
            </w:r>
          </w:p>
        </w:tc>
        <w:tc>
          <w:tcPr>
            <w:tcW w:w="1708" w:type="dxa"/>
            <w:tcBorders>
              <w:top w:val="nil"/>
              <w:left w:val="nil"/>
              <w:bottom w:val="single" w:sz="4" w:space="0" w:color="auto"/>
              <w:right w:val="single" w:sz="4" w:space="0" w:color="auto"/>
            </w:tcBorders>
            <w:shd w:val="clear" w:color="auto" w:fill="auto"/>
            <w:noWrap/>
            <w:vAlign w:val="bottom"/>
            <w:hideMark/>
          </w:tcPr>
          <w:p w14:paraId="46F1729C" w14:textId="5F072839"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222,588,466.88</w:t>
            </w:r>
          </w:p>
        </w:tc>
        <w:tc>
          <w:tcPr>
            <w:tcW w:w="1647" w:type="dxa"/>
            <w:tcBorders>
              <w:top w:val="nil"/>
              <w:left w:val="nil"/>
              <w:bottom w:val="single" w:sz="4" w:space="0" w:color="auto"/>
              <w:right w:val="single" w:sz="4" w:space="0" w:color="auto"/>
            </w:tcBorders>
            <w:shd w:val="clear" w:color="auto" w:fill="auto"/>
            <w:noWrap/>
            <w:vAlign w:val="bottom"/>
            <w:hideMark/>
          </w:tcPr>
          <w:p w14:paraId="37C6A197"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071CC14E" w14:textId="77777777" w:rsidTr="00A71E66">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8434CFE"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Toksw-Gibcrk</w:t>
            </w:r>
            <w:proofErr w:type="spellEnd"/>
            <w:r w:rsidRPr="00335158">
              <w:rPr>
                <w:rFonts w:ascii="Tahoma" w:hAnsi="Tahoma" w:cs="Tahoma"/>
                <w:color w:val="000000"/>
              </w:rPr>
              <w:t xml:space="preserve"> &amp; </w:t>
            </w:r>
            <w:proofErr w:type="spellStart"/>
            <w:r w:rsidRPr="00335158">
              <w:rPr>
                <w:rFonts w:ascii="Tahoma" w:hAnsi="Tahoma" w:cs="Tahoma"/>
                <w:color w:val="000000"/>
              </w:rPr>
              <w:t>Jk_Ck</w:t>
            </w:r>
            <w:proofErr w:type="spellEnd"/>
            <w:r w:rsidRPr="00335158">
              <w:rPr>
                <w:rFonts w:ascii="Tahoma" w:hAnsi="Tahoma" w:cs="Tahoma"/>
                <w:color w:val="000000"/>
              </w:rPr>
              <w:t xml:space="preserve"> 345kV</w:t>
            </w:r>
          </w:p>
        </w:tc>
        <w:tc>
          <w:tcPr>
            <w:tcW w:w="2112" w:type="dxa"/>
            <w:tcBorders>
              <w:top w:val="nil"/>
              <w:left w:val="nil"/>
              <w:bottom w:val="single" w:sz="4" w:space="0" w:color="auto"/>
              <w:right w:val="single" w:sz="4" w:space="0" w:color="auto"/>
            </w:tcBorders>
            <w:shd w:val="clear" w:color="auto" w:fill="auto"/>
            <w:noWrap/>
            <w:vAlign w:val="bottom"/>
            <w:hideMark/>
          </w:tcPr>
          <w:p w14:paraId="58ED9240" w14:textId="77777777" w:rsidR="00335158" w:rsidRPr="00335158" w:rsidRDefault="00335158" w:rsidP="00335158">
            <w:pPr>
              <w:rPr>
                <w:rFonts w:ascii="Tahoma" w:hAnsi="Tahoma" w:cs="Tahoma"/>
                <w:color w:val="000000"/>
              </w:rPr>
            </w:pPr>
            <w:r w:rsidRPr="00335158">
              <w:rPr>
                <w:rFonts w:ascii="Tahoma" w:hAnsi="Tahoma" w:cs="Tahoma"/>
                <w:color w:val="000000"/>
              </w:rPr>
              <w:t>Jewett - Singleton 345kV</w:t>
            </w:r>
          </w:p>
        </w:tc>
        <w:tc>
          <w:tcPr>
            <w:tcW w:w="1780" w:type="dxa"/>
            <w:tcBorders>
              <w:top w:val="nil"/>
              <w:left w:val="nil"/>
              <w:bottom w:val="single" w:sz="4" w:space="0" w:color="auto"/>
              <w:right w:val="single" w:sz="4" w:space="0" w:color="auto"/>
            </w:tcBorders>
            <w:shd w:val="clear" w:color="auto" w:fill="auto"/>
            <w:noWrap/>
            <w:vAlign w:val="bottom"/>
            <w:hideMark/>
          </w:tcPr>
          <w:p w14:paraId="2D108342" w14:textId="77777777" w:rsidR="00335158" w:rsidRPr="00335158" w:rsidRDefault="00335158" w:rsidP="00335158">
            <w:pPr>
              <w:jc w:val="right"/>
              <w:rPr>
                <w:rFonts w:ascii="Tahoma" w:hAnsi="Tahoma" w:cs="Tahoma"/>
                <w:color w:val="000000"/>
              </w:rPr>
            </w:pPr>
            <w:r w:rsidRPr="00335158">
              <w:rPr>
                <w:rFonts w:ascii="Tahoma" w:hAnsi="Tahoma" w:cs="Tahoma"/>
                <w:color w:val="000000"/>
              </w:rPr>
              <w:t>9,281</w:t>
            </w:r>
          </w:p>
        </w:tc>
        <w:tc>
          <w:tcPr>
            <w:tcW w:w="1708" w:type="dxa"/>
            <w:tcBorders>
              <w:top w:val="nil"/>
              <w:left w:val="nil"/>
              <w:bottom w:val="single" w:sz="4" w:space="0" w:color="auto"/>
              <w:right w:val="single" w:sz="4" w:space="0" w:color="auto"/>
            </w:tcBorders>
            <w:shd w:val="clear" w:color="auto" w:fill="auto"/>
            <w:noWrap/>
            <w:vAlign w:val="bottom"/>
            <w:hideMark/>
          </w:tcPr>
          <w:p w14:paraId="6D8844EE" w14:textId="309EF3BE"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164,069,608.80</w:t>
            </w:r>
          </w:p>
        </w:tc>
        <w:tc>
          <w:tcPr>
            <w:tcW w:w="1647" w:type="dxa"/>
            <w:tcBorders>
              <w:top w:val="nil"/>
              <w:left w:val="nil"/>
              <w:bottom w:val="single" w:sz="4" w:space="0" w:color="auto"/>
              <w:right w:val="single" w:sz="4" w:space="0" w:color="auto"/>
            </w:tcBorders>
            <w:shd w:val="clear" w:color="auto" w:fill="auto"/>
            <w:noWrap/>
            <w:vAlign w:val="bottom"/>
            <w:hideMark/>
          </w:tcPr>
          <w:p w14:paraId="1FC94304"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7088F73C"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806F"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Basecase</w:t>
            </w:r>
            <w:proofErr w:type="spellEnd"/>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1DE1" w14:textId="77777777" w:rsidR="00335158" w:rsidRPr="00335158" w:rsidRDefault="00335158" w:rsidP="00335158">
            <w:pPr>
              <w:rPr>
                <w:rFonts w:ascii="Tahoma" w:hAnsi="Tahoma" w:cs="Tahoma"/>
                <w:color w:val="000000"/>
              </w:rPr>
            </w:pPr>
            <w:r w:rsidRPr="00335158">
              <w:rPr>
                <w:rFonts w:ascii="Tahoma" w:hAnsi="Tahoma" w:cs="Tahoma"/>
                <w:color w:val="000000"/>
              </w:rPr>
              <w:t>NE_LOB GTC</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2ECF" w14:textId="77777777" w:rsidR="00335158" w:rsidRPr="00335158" w:rsidRDefault="00335158" w:rsidP="00335158">
            <w:pPr>
              <w:jc w:val="right"/>
              <w:rPr>
                <w:rFonts w:ascii="Tahoma" w:hAnsi="Tahoma" w:cs="Tahoma"/>
                <w:color w:val="000000"/>
              </w:rPr>
            </w:pPr>
            <w:r w:rsidRPr="00335158">
              <w:rPr>
                <w:rFonts w:ascii="Tahoma" w:hAnsi="Tahoma" w:cs="Tahoma"/>
                <w:color w:val="000000"/>
              </w:rPr>
              <w:t>32,035</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8E85" w14:textId="5CF97C1D"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107,993,764.12</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5D8F" w14:textId="73EE3463" w:rsidR="00335158" w:rsidRPr="00335158" w:rsidRDefault="00335158" w:rsidP="00335158">
            <w:pPr>
              <w:rPr>
                <w:rFonts w:ascii="Tahoma" w:hAnsi="Tahoma" w:cs="Tahoma"/>
                <w:color w:val="000000"/>
              </w:rPr>
            </w:pPr>
            <w:r w:rsidRPr="00335158">
              <w:rPr>
                <w:rFonts w:ascii="Tahoma" w:hAnsi="Tahoma" w:cs="Tahoma"/>
                <w:color w:val="000000"/>
              </w:rPr>
              <w:t> </w:t>
            </w:r>
            <w:r w:rsidR="00134DFA" w:rsidRPr="00134DFA">
              <w:rPr>
                <w:rFonts w:ascii="Tahoma" w:hAnsi="Tahoma" w:cs="Tahoma"/>
                <w:color w:val="000000"/>
              </w:rPr>
              <w:t xml:space="preserve">The Lower Rio Grande Valley (LRGV) System Enhancement Project (21RPG017) will improve the </w:t>
            </w:r>
            <w:proofErr w:type="spellStart"/>
            <w:r w:rsidR="00134DFA" w:rsidRPr="00134DFA">
              <w:rPr>
                <w:rFonts w:ascii="Tahoma" w:hAnsi="Tahoma" w:cs="Tahoma"/>
                <w:color w:val="000000"/>
              </w:rPr>
              <w:t>NorthEd_LoboGTC</w:t>
            </w:r>
            <w:proofErr w:type="spellEnd"/>
            <w:r w:rsidR="00134DFA" w:rsidRPr="00134DFA">
              <w:rPr>
                <w:rFonts w:ascii="Tahoma" w:hAnsi="Tahoma" w:cs="Tahoma"/>
                <w:color w:val="000000"/>
              </w:rPr>
              <w:t xml:space="preserve"> to support up to 80% of total wind and solar generation capacity in the LRGV area.</w:t>
            </w:r>
          </w:p>
        </w:tc>
      </w:tr>
      <w:tr w:rsidR="00335158" w:rsidRPr="00335158" w14:paraId="4BC8AEAC"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B327" w14:textId="77777777" w:rsidR="00335158" w:rsidRPr="00335158" w:rsidRDefault="00335158" w:rsidP="00335158">
            <w:pPr>
              <w:jc w:val="center"/>
              <w:rPr>
                <w:rFonts w:ascii="Tahoma" w:hAnsi="Tahoma" w:cs="Tahoma"/>
                <w:color w:val="000000"/>
              </w:rPr>
            </w:pPr>
            <w:r w:rsidRPr="00335158">
              <w:rPr>
                <w:rFonts w:ascii="Tahoma" w:hAnsi="Tahoma" w:cs="Tahoma"/>
                <w:color w:val="000000"/>
              </w:rPr>
              <w:t>SALSW TO KLNSW 345 DBLCKT</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D0D5" w14:textId="77777777" w:rsidR="00335158" w:rsidRPr="00335158" w:rsidRDefault="00335158" w:rsidP="00335158">
            <w:pPr>
              <w:rPr>
                <w:rFonts w:ascii="Tahoma" w:hAnsi="Tahoma" w:cs="Tahoma"/>
                <w:color w:val="000000"/>
              </w:rPr>
            </w:pPr>
            <w:r w:rsidRPr="00335158">
              <w:rPr>
                <w:rFonts w:ascii="Tahoma" w:hAnsi="Tahoma" w:cs="Tahoma"/>
                <w:color w:val="000000"/>
              </w:rPr>
              <w:t>Killeen Switch 345kV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6A47" w14:textId="77777777" w:rsidR="00335158" w:rsidRPr="00335158" w:rsidRDefault="00335158" w:rsidP="00335158">
            <w:pPr>
              <w:jc w:val="right"/>
              <w:rPr>
                <w:rFonts w:ascii="Tahoma" w:hAnsi="Tahoma" w:cs="Tahoma"/>
                <w:color w:val="000000"/>
              </w:rPr>
            </w:pPr>
            <w:r w:rsidRPr="00335158">
              <w:rPr>
                <w:rFonts w:ascii="Tahoma" w:hAnsi="Tahoma" w:cs="Tahoma"/>
                <w:color w:val="000000"/>
              </w:rPr>
              <w:t>10,779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D2AD" w14:textId="6A1B584C"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92,294,055.67</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091E"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127CE585"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D02D"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Basecase</w:t>
            </w:r>
            <w:proofErr w:type="spellEnd"/>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4A6E" w14:textId="77777777" w:rsidR="00335158" w:rsidRPr="00335158" w:rsidRDefault="00335158" w:rsidP="00335158">
            <w:pPr>
              <w:rPr>
                <w:rFonts w:ascii="Tahoma" w:hAnsi="Tahoma" w:cs="Tahoma"/>
                <w:color w:val="000000"/>
              </w:rPr>
            </w:pPr>
            <w:r w:rsidRPr="00335158">
              <w:rPr>
                <w:rFonts w:ascii="Tahoma" w:hAnsi="Tahoma" w:cs="Tahoma"/>
                <w:color w:val="000000"/>
              </w:rPr>
              <w:t>N_TO_H GTC</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3002" w14:textId="77777777" w:rsidR="00335158" w:rsidRPr="00335158" w:rsidRDefault="00335158" w:rsidP="00335158">
            <w:pPr>
              <w:jc w:val="right"/>
              <w:rPr>
                <w:rFonts w:ascii="Tahoma" w:hAnsi="Tahoma" w:cs="Tahoma"/>
                <w:color w:val="000000"/>
              </w:rPr>
            </w:pPr>
            <w:r w:rsidRPr="00335158">
              <w:rPr>
                <w:rFonts w:ascii="Tahoma" w:hAnsi="Tahoma" w:cs="Tahoma"/>
                <w:color w:val="000000"/>
              </w:rPr>
              <w:t>8,320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9298" w14:textId="36174DCD"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73,724,598.62</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AB133"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3A5F3A55"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D9AF"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Elmcreek-Sanmigl</w:t>
            </w:r>
            <w:proofErr w:type="spellEnd"/>
            <w:r w:rsidRPr="00335158">
              <w:rPr>
                <w:rFonts w:ascii="Tahoma" w:hAnsi="Tahoma" w:cs="Tahoma"/>
                <w:color w:val="000000"/>
              </w:rPr>
              <w:t xml:space="preserve"> 345kV</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FB85" w14:textId="77777777" w:rsidR="00335158" w:rsidRPr="00335158" w:rsidRDefault="00335158" w:rsidP="00335158">
            <w:pPr>
              <w:rPr>
                <w:rFonts w:ascii="Tahoma" w:hAnsi="Tahoma" w:cs="Tahoma"/>
                <w:color w:val="000000"/>
              </w:rPr>
            </w:pPr>
            <w:r w:rsidRPr="00335158">
              <w:rPr>
                <w:rFonts w:ascii="Tahoma" w:hAnsi="Tahoma" w:cs="Tahoma"/>
                <w:color w:val="000000"/>
              </w:rPr>
              <w:t>Pawnee Switching Station - Calaveras 345kV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1FB34" w14:textId="77777777" w:rsidR="00335158" w:rsidRPr="00335158" w:rsidRDefault="00335158" w:rsidP="00335158">
            <w:pPr>
              <w:jc w:val="right"/>
              <w:rPr>
                <w:rFonts w:ascii="Tahoma" w:hAnsi="Tahoma" w:cs="Tahoma"/>
                <w:color w:val="000000"/>
              </w:rPr>
            </w:pPr>
            <w:r w:rsidRPr="00335158">
              <w:rPr>
                <w:rFonts w:ascii="Tahoma" w:hAnsi="Tahoma" w:cs="Tahoma"/>
                <w:color w:val="000000"/>
              </w:rPr>
              <w:t>5,535</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C438" w14:textId="3710846B"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70,938,590.30</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7960"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414E0B19"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D9C6D" w14:textId="77777777" w:rsidR="00335158" w:rsidRPr="00335158" w:rsidRDefault="00335158" w:rsidP="00335158">
            <w:pPr>
              <w:jc w:val="center"/>
              <w:rPr>
                <w:rFonts w:ascii="Tahoma" w:hAnsi="Tahoma" w:cs="Tahoma"/>
                <w:color w:val="000000"/>
              </w:rPr>
            </w:pPr>
            <w:proofErr w:type="gramStart"/>
            <w:r w:rsidRPr="00335158">
              <w:rPr>
                <w:rFonts w:ascii="Tahoma" w:hAnsi="Tahoma" w:cs="Tahoma"/>
                <w:color w:val="000000"/>
              </w:rPr>
              <w:t>TWR(</w:t>
            </w:r>
            <w:proofErr w:type="gramEnd"/>
            <w:r w:rsidRPr="00335158">
              <w:rPr>
                <w:rFonts w:ascii="Tahoma" w:hAnsi="Tahoma" w:cs="Tahoma"/>
                <w:color w:val="000000"/>
              </w:rPr>
              <w:t>345) JCK-REF27 &amp; JCK-STP18</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67701BA" w14:textId="77777777" w:rsidR="00335158" w:rsidRPr="00335158" w:rsidRDefault="00335158" w:rsidP="00335158">
            <w:pPr>
              <w:rPr>
                <w:rFonts w:ascii="Tahoma" w:hAnsi="Tahoma" w:cs="Tahoma"/>
                <w:color w:val="000000"/>
              </w:rPr>
            </w:pPr>
            <w:proofErr w:type="spellStart"/>
            <w:r w:rsidRPr="00335158">
              <w:rPr>
                <w:rFonts w:ascii="Tahoma" w:hAnsi="Tahoma" w:cs="Tahoma"/>
                <w:color w:val="000000"/>
              </w:rPr>
              <w:t>Hillje</w:t>
            </w:r>
            <w:proofErr w:type="spellEnd"/>
            <w:r w:rsidRPr="00335158">
              <w:rPr>
                <w:rFonts w:ascii="Tahoma" w:hAnsi="Tahoma" w:cs="Tahoma"/>
                <w:color w:val="000000"/>
              </w:rPr>
              <w:t xml:space="preserve"> - South Texas Project 345kV</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E8A076D" w14:textId="77777777" w:rsidR="00335158" w:rsidRPr="00335158" w:rsidRDefault="00335158" w:rsidP="00335158">
            <w:pPr>
              <w:jc w:val="right"/>
              <w:rPr>
                <w:rFonts w:ascii="Tahoma" w:hAnsi="Tahoma" w:cs="Tahoma"/>
                <w:color w:val="000000"/>
              </w:rPr>
            </w:pPr>
            <w:r w:rsidRPr="00335158">
              <w:rPr>
                <w:rFonts w:ascii="Tahoma" w:hAnsi="Tahoma" w:cs="Tahoma"/>
                <w:color w:val="000000"/>
              </w:rPr>
              <w:t>6,637</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504BA5AE" w14:textId="0FB4D9A3"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62,964,035.25</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011FF030"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4FAD7D7D"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A0C979F" w14:textId="77777777" w:rsidR="00335158" w:rsidRPr="00335158" w:rsidRDefault="00335158" w:rsidP="00335158">
            <w:pPr>
              <w:jc w:val="center"/>
              <w:rPr>
                <w:rFonts w:ascii="Tahoma" w:hAnsi="Tahoma" w:cs="Tahoma"/>
                <w:color w:val="000000"/>
              </w:rPr>
            </w:pPr>
            <w:r w:rsidRPr="00335158">
              <w:rPr>
                <w:rFonts w:ascii="Tahoma" w:hAnsi="Tahoma" w:cs="Tahoma"/>
                <w:color w:val="000000"/>
              </w:rPr>
              <w:t>PH ROBINSON to MEADOW LIN A</w:t>
            </w:r>
          </w:p>
        </w:tc>
        <w:tc>
          <w:tcPr>
            <w:tcW w:w="2112" w:type="dxa"/>
            <w:tcBorders>
              <w:top w:val="nil"/>
              <w:left w:val="nil"/>
              <w:bottom w:val="single" w:sz="4" w:space="0" w:color="auto"/>
              <w:right w:val="single" w:sz="4" w:space="0" w:color="auto"/>
            </w:tcBorders>
            <w:shd w:val="clear" w:color="auto" w:fill="auto"/>
            <w:noWrap/>
            <w:vAlign w:val="bottom"/>
            <w:hideMark/>
          </w:tcPr>
          <w:p w14:paraId="00219664" w14:textId="77777777" w:rsidR="00335158" w:rsidRPr="00335158" w:rsidRDefault="00335158" w:rsidP="00335158">
            <w:pPr>
              <w:rPr>
                <w:rFonts w:ascii="Tahoma" w:hAnsi="Tahoma" w:cs="Tahoma"/>
                <w:color w:val="000000"/>
              </w:rPr>
            </w:pPr>
            <w:r w:rsidRPr="00335158">
              <w:rPr>
                <w:rFonts w:ascii="Tahoma" w:hAnsi="Tahoma" w:cs="Tahoma"/>
                <w:color w:val="000000"/>
              </w:rPr>
              <w:t xml:space="preserve">Magnolia </w:t>
            </w:r>
            <w:proofErr w:type="spellStart"/>
            <w:r w:rsidRPr="00335158">
              <w:rPr>
                <w:rFonts w:ascii="Tahoma" w:hAnsi="Tahoma" w:cs="Tahoma"/>
                <w:color w:val="000000"/>
              </w:rPr>
              <w:t>Tnp</w:t>
            </w:r>
            <w:proofErr w:type="spellEnd"/>
            <w:r w:rsidRPr="00335158">
              <w:rPr>
                <w:rFonts w:ascii="Tahoma" w:hAnsi="Tahoma" w:cs="Tahoma"/>
                <w:color w:val="000000"/>
              </w:rPr>
              <w:t xml:space="preserve"> - Seminole </w:t>
            </w:r>
            <w:proofErr w:type="spellStart"/>
            <w:r w:rsidRPr="00335158">
              <w:rPr>
                <w:rFonts w:ascii="Tahoma" w:hAnsi="Tahoma" w:cs="Tahoma"/>
                <w:color w:val="000000"/>
              </w:rPr>
              <w:t>Tnp</w:t>
            </w:r>
            <w:proofErr w:type="spellEnd"/>
            <w:r w:rsidRPr="00335158">
              <w:rPr>
                <w:rFonts w:ascii="Tahoma" w:hAnsi="Tahoma" w:cs="Tahoma"/>
                <w:color w:val="000000"/>
              </w:rPr>
              <w:t xml:space="preserve"> 138kV</w:t>
            </w:r>
          </w:p>
        </w:tc>
        <w:tc>
          <w:tcPr>
            <w:tcW w:w="1780" w:type="dxa"/>
            <w:tcBorders>
              <w:top w:val="nil"/>
              <w:left w:val="nil"/>
              <w:bottom w:val="single" w:sz="4" w:space="0" w:color="auto"/>
              <w:right w:val="single" w:sz="4" w:space="0" w:color="auto"/>
            </w:tcBorders>
            <w:shd w:val="clear" w:color="auto" w:fill="auto"/>
            <w:noWrap/>
            <w:vAlign w:val="bottom"/>
            <w:hideMark/>
          </w:tcPr>
          <w:p w14:paraId="239335D3" w14:textId="77777777" w:rsidR="00335158" w:rsidRPr="00335158" w:rsidRDefault="00335158" w:rsidP="00335158">
            <w:pPr>
              <w:jc w:val="right"/>
              <w:rPr>
                <w:rFonts w:ascii="Tahoma" w:hAnsi="Tahoma" w:cs="Tahoma"/>
                <w:color w:val="000000"/>
              </w:rPr>
            </w:pPr>
            <w:r w:rsidRPr="00335158">
              <w:rPr>
                <w:rFonts w:ascii="Tahoma" w:hAnsi="Tahoma" w:cs="Tahoma"/>
                <w:color w:val="000000"/>
              </w:rPr>
              <w:t>15,548</w:t>
            </w:r>
          </w:p>
        </w:tc>
        <w:tc>
          <w:tcPr>
            <w:tcW w:w="1708" w:type="dxa"/>
            <w:tcBorders>
              <w:top w:val="nil"/>
              <w:left w:val="nil"/>
              <w:bottom w:val="single" w:sz="4" w:space="0" w:color="auto"/>
              <w:right w:val="single" w:sz="4" w:space="0" w:color="auto"/>
            </w:tcBorders>
            <w:shd w:val="clear" w:color="auto" w:fill="auto"/>
            <w:noWrap/>
            <w:vAlign w:val="bottom"/>
            <w:hideMark/>
          </w:tcPr>
          <w:p w14:paraId="61849BAB" w14:textId="280DF0BF"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54,701,038.89</w:t>
            </w:r>
          </w:p>
        </w:tc>
        <w:tc>
          <w:tcPr>
            <w:tcW w:w="1647" w:type="dxa"/>
            <w:tcBorders>
              <w:top w:val="nil"/>
              <w:left w:val="nil"/>
              <w:bottom w:val="single" w:sz="4" w:space="0" w:color="auto"/>
              <w:right w:val="single" w:sz="4" w:space="0" w:color="auto"/>
            </w:tcBorders>
            <w:shd w:val="clear" w:color="auto" w:fill="auto"/>
            <w:noWrap/>
            <w:vAlign w:val="bottom"/>
            <w:hideMark/>
          </w:tcPr>
          <w:p w14:paraId="3754EA4E" w14:textId="640349DF" w:rsidR="00335158" w:rsidRPr="00335158" w:rsidRDefault="00335158" w:rsidP="00335158">
            <w:pPr>
              <w:rPr>
                <w:rFonts w:ascii="Tahoma" w:hAnsi="Tahoma" w:cs="Tahoma"/>
                <w:color w:val="000000"/>
              </w:rPr>
            </w:pPr>
            <w:r w:rsidRPr="00335158">
              <w:rPr>
                <w:rFonts w:ascii="Tahoma" w:hAnsi="Tahoma" w:cs="Tahoma"/>
                <w:color w:val="000000"/>
              </w:rPr>
              <w:t> </w:t>
            </w:r>
            <w:r w:rsidR="00134DFA" w:rsidRPr="00134DFA">
              <w:rPr>
                <w:rFonts w:ascii="Tahoma" w:hAnsi="Tahoma" w:cs="Tahoma"/>
                <w:color w:val="000000"/>
              </w:rPr>
              <w:t>Rebuild Magnolia - Seminole 138 kV Line (4010)</w:t>
            </w:r>
          </w:p>
        </w:tc>
      </w:tr>
      <w:tr w:rsidR="00335158" w:rsidRPr="00335158" w14:paraId="69282A5D"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DB4055E" w14:textId="77777777" w:rsidR="00335158" w:rsidRPr="00335158" w:rsidRDefault="00335158" w:rsidP="00335158">
            <w:pPr>
              <w:jc w:val="center"/>
              <w:rPr>
                <w:rFonts w:ascii="Tahoma" w:hAnsi="Tahoma" w:cs="Tahoma"/>
                <w:color w:val="000000"/>
              </w:rPr>
            </w:pPr>
            <w:r w:rsidRPr="00335158">
              <w:rPr>
                <w:rFonts w:ascii="Tahoma" w:hAnsi="Tahoma" w:cs="Tahoma"/>
                <w:color w:val="000000"/>
              </w:rPr>
              <w:t xml:space="preserve">Manual </w:t>
            </w:r>
            <w:proofErr w:type="spellStart"/>
            <w:r w:rsidRPr="00335158">
              <w:rPr>
                <w:rFonts w:ascii="Tahoma" w:hAnsi="Tahoma" w:cs="Tahoma"/>
                <w:color w:val="000000"/>
              </w:rPr>
              <w:t>dbl</w:t>
            </w:r>
            <w:proofErr w:type="spellEnd"/>
            <w:r w:rsidRPr="00335158">
              <w:rPr>
                <w:rFonts w:ascii="Tahoma" w:hAnsi="Tahoma" w:cs="Tahoma"/>
                <w:color w:val="000000"/>
              </w:rPr>
              <w:t xml:space="preserve"> </w:t>
            </w:r>
            <w:proofErr w:type="spellStart"/>
            <w:r w:rsidRPr="00335158">
              <w:rPr>
                <w:rFonts w:ascii="Tahoma" w:hAnsi="Tahoma" w:cs="Tahoma"/>
                <w:color w:val="000000"/>
              </w:rPr>
              <w:t>ckt</w:t>
            </w:r>
            <w:proofErr w:type="spellEnd"/>
            <w:r w:rsidRPr="00335158">
              <w:rPr>
                <w:rFonts w:ascii="Tahoma" w:hAnsi="Tahoma" w:cs="Tahoma"/>
                <w:color w:val="000000"/>
              </w:rPr>
              <w:t xml:space="preserve"> for NEDIN-BONILLA 345kV &amp; RIOH-PRIM138kV</w:t>
            </w:r>
          </w:p>
        </w:tc>
        <w:tc>
          <w:tcPr>
            <w:tcW w:w="2112" w:type="dxa"/>
            <w:tcBorders>
              <w:top w:val="nil"/>
              <w:left w:val="nil"/>
              <w:bottom w:val="single" w:sz="4" w:space="0" w:color="auto"/>
              <w:right w:val="single" w:sz="4" w:space="0" w:color="auto"/>
            </w:tcBorders>
            <w:shd w:val="clear" w:color="auto" w:fill="auto"/>
            <w:noWrap/>
            <w:vAlign w:val="bottom"/>
            <w:hideMark/>
          </w:tcPr>
          <w:p w14:paraId="0E3EC2A4" w14:textId="77777777" w:rsidR="00335158" w:rsidRPr="00335158" w:rsidRDefault="00335158" w:rsidP="00335158">
            <w:pPr>
              <w:rPr>
                <w:rFonts w:ascii="Tahoma" w:hAnsi="Tahoma" w:cs="Tahoma"/>
                <w:color w:val="000000"/>
              </w:rPr>
            </w:pPr>
            <w:r w:rsidRPr="00335158">
              <w:rPr>
                <w:rFonts w:ascii="Tahoma" w:hAnsi="Tahoma" w:cs="Tahoma"/>
                <w:color w:val="000000"/>
              </w:rPr>
              <w:t>Burns Sub - Rio Hondo 138kV</w:t>
            </w:r>
          </w:p>
        </w:tc>
        <w:tc>
          <w:tcPr>
            <w:tcW w:w="1780" w:type="dxa"/>
            <w:tcBorders>
              <w:top w:val="nil"/>
              <w:left w:val="nil"/>
              <w:bottom w:val="single" w:sz="4" w:space="0" w:color="auto"/>
              <w:right w:val="single" w:sz="4" w:space="0" w:color="auto"/>
            </w:tcBorders>
            <w:shd w:val="clear" w:color="auto" w:fill="auto"/>
            <w:noWrap/>
            <w:vAlign w:val="bottom"/>
            <w:hideMark/>
          </w:tcPr>
          <w:p w14:paraId="18BDB8BD" w14:textId="77777777" w:rsidR="00335158" w:rsidRPr="00335158" w:rsidRDefault="00335158" w:rsidP="00335158">
            <w:pPr>
              <w:jc w:val="right"/>
              <w:rPr>
                <w:rFonts w:ascii="Tahoma" w:hAnsi="Tahoma" w:cs="Tahoma"/>
                <w:color w:val="000000"/>
              </w:rPr>
            </w:pPr>
            <w:r w:rsidRPr="00335158">
              <w:rPr>
                <w:rFonts w:ascii="Tahoma" w:hAnsi="Tahoma" w:cs="Tahoma"/>
                <w:color w:val="000000"/>
              </w:rPr>
              <w:t>15,514</w:t>
            </w:r>
          </w:p>
        </w:tc>
        <w:tc>
          <w:tcPr>
            <w:tcW w:w="1708" w:type="dxa"/>
            <w:tcBorders>
              <w:top w:val="nil"/>
              <w:left w:val="nil"/>
              <w:bottom w:val="single" w:sz="4" w:space="0" w:color="auto"/>
              <w:right w:val="single" w:sz="4" w:space="0" w:color="auto"/>
            </w:tcBorders>
            <w:shd w:val="clear" w:color="auto" w:fill="auto"/>
            <w:noWrap/>
            <w:vAlign w:val="bottom"/>
            <w:hideMark/>
          </w:tcPr>
          <w:p w14:paraId="4164F61D" w14:textId="39D9A182"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54,439,896.03</w:t>
            </w:r>
          </w:p>
        </w:tc>
        <w:tc>
          <w:tcPr>
            <w:tcW w:w="1647" w:type="dxa"/>
            <w:tcBorders>
              <w:top w:val="nil"/>
              <w:left w:val="nil"/>
              <w:bottom w:val="single" w:sz="4" w:space="0" w:color="auto"/>
              <w:right w:val="single" w:sz="4" w:space="0" w:color="auto"/>
            </w:tcBorders>
            <w:shd w:val="clear" w:color="auto" w:fill="auto"/>
            <w:noWrap/>
            <w:vAlign w:val="bottom"/>
            <w:hideMark/>
          </w:tcPr>
          <w:p w14:paraId="59428D00"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71BF1385"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4EE2B2B"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Basecase</w:t>
            </w:r>
            <w:proofErr w:type="spellEnd"/>
          </w:p>
        </w:tc>
        <w:tc>
          <w:tcPr>
            <w:tcW w:w="2112" w:type="dxa"/>
            <w:tcBorders>
              <w:top w:val="nil"/>
              <w:left w:val="nil"/>
              <w:bottom w:val="single" w:sz="4" w:space="0" w:color="auto"/>
              <w:right w:val="single" w:sz="4" w:space="0" w:color="auto"/>
            </w:tcBorders>
            <w:shd w:val="clear" w:color="auto" w:fill="auto"/>
            <w:noWrap/>
            <w:vAlign w:val="bottom"/>
            <w:hideMark/>
          </w:tcPr>
          <w:p w14:paraId="7FFAF459" w14:textId="77777777" w:rsidR="00335158" w:rsidRPr="00335158" w:rsidRDefault="00335158" w:rsidP="00335158">
            <w:pPr>
              <w:rPr>
                <w:rFonts w:ascii="Tahoma" w:hAnsi="Tahoma" w:cs="Tahoma"/>
                <w:color w:val="000000"/>
              </w:rPr>
            </w:pPr>
            <w:r w:rsidRPr="00335158">
              <w:rPr>
                <w:rFonts w:ascii="Tahoma" w:hAnsi="Tahoma" w:cs="Tahoma"/>
                <w:color w:val="000000"/>
              </w:rPr>
              <w:t>PNHNDL GTC</w:t>
            </w:r>
          </w:p>
        </w:tc>
        <w:tc>
          <w:tcPr>
            <w:tcW w:w="1780" w:type="dxa"/>
            <w:tcBorders>
              <w:top w:val="nil"/>
              <w:left w:val="nil"/>
              <w:bottom w:val="single" w:sz="4" w:space="0" w:color="auto"/>
              <w:right w:val="single" w:sz="4" w:space="0" w:color="auto"/>
            </w:tcBorders>
            <w:shd w:val="clear" w:color="auto" w:fill="auto"/>
            <w:noWrap/>
            <w:vAlign w:val="bottom"/>
            <w:hideMark/>
          </w:tcPr>
          <w:p w14:paraId="597CF178" w14:textId="77777777" w:rsidR="00335158" w:rsidRPr="00335158" w:rsidRDefault="00335158" w:rsidP="00335158">
            <w:pPr>
              <w:jc w:val="right"/>
              <w:rPr>
                <w:rFonts w:ascii="Tahoma" w:hAnsi="Tahoma" w:cs="Tahoma"/>
                <w:color w:val="000000"/>
              </w:rPr>
            </w:pPr>
            <w:r w:rsidRPr="00335158">
              <w:rPr>
                <w:rFonts w:ascii="Tahoma" w:hAnsi="Tahoma" w:cs="Tahoma"/>
                <w:color w:val="000000"/>
              </w:rPr>
              <w:t>14,572</w:t>
            </w:r>
          </w:p>
        </w:tc>
        <w:tc>
          <w:tcPr>
            <w:tcW w:w="1708" w:type="dxa"/>
            <w:tcBorders>
              <w:top w:val="nil"/>
              <w:left w:val="nil"/>
              <w:bottom w:val="single" w:sz="4" w:space="0" w:color="auto"/>
              <w:right w:val="single" w:sz="4" w:space="0" w:color="auto"/>
            </w:tcBorders>
            <w:shd w:val="clear" w:color="auto" w:fill="auto"/>
            <w:noWrap/>
            <w:vAlign w:val="bottom"/>
            <w:hideMark/>
          </w:tcPr>
          <w:p w14:paraId="29485B3E" w14:textId="6D15D50F"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52,628,716.67</w:t>
            </w:r>
          </w:p>
        </w:tc>
        <w:tc>
          <w:tcPr>
            <w:tcW w:w="1647" w:type="dxa"/>
            <w:tcBorders>
              <w:top w:val="nil"/>
              <w:left w:val="nil"/>
              <w:bottom w:val="single" w:sz="4" w:space="0" w:color="auto"/>
              <w:right w:val="single" w:sz="4" w:space="0" w:color="auto"/>
            </w:tcBorders>
            <w:shd w:val="clear" w:color="auto" w:fill="auto"/>
            <w:noWrap/>
            <w:vAlign w:val="bottom"/>
            <w:hideMark/>
          </w:tcPr>
          <w:p w14:paraId="57E11A69"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7E5F27A3"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A5CCC4D" w14:textId="77777777" w:rsidR="00335158" w:rsidRPr="00335158" w:rsidRDefault="00335158" w:rsidP="00335158">
            <w:pPr>
              <w:jc w:val="center"/>
              <w:rPr>
                <w:rFonts w:ascii="Tahoma" w:hAnsi="Tahoma" w:cs="Tahoma"/>
                <w:color w:val="000000"/>
              </w:rPr>
            </w:pPr>
            <w:r w:rsidRPr="00335158">
              <w:rPr>
                <w:rFonts w:ascii="Tahoma" w:hAnsi="Tahoma" w:cs="Tahoma"/>
                <w:color w:val="000000"/>
              </w:rPr>
              <w:t>WA PARISH to OBRIEN LIN A</w:t>
            </w:r>
          </w:p>
        </w:tc>
        <w:tc>
          <w:tcPr>
            <w:tcW w:w="2112" w:type="dxa"/>
            <w:tcBorders>
              <w:top w:val="nil"/>
              <w:left w:val="nil"/>
              <w:bottom w:val="single" w:sz="4" w:space="0" w:color="auto"/>
              <w:right w:val="single" w:sz="4" w:space="0" w:color="auto"/>
            </w:tcBorders>
            <w:shd w:val="clear" w:color="auto" w:fill="auto"/>
            <w:noWrap/>
            <w:vAlign w:val="bottom"/>
            <w:hideMark/>
          </w:tcPr>
          <w:p w14:paraId="651690E5" w14:textId="77777777" w:rsidR="00335158" w:rsidRPr="00335158" w:rsidRDefault="00335158" w:rsidP="00335158">
            <w:pPr>
              <w:rPr>
                <w:rFonts w:ascii="Tahoma" w:hAnsi="Tahoma" w:cs="Tahoma"/>
                <w:color w:val="000000"/>
              </w:rPr>
            </w:pPr>
            <w:proofErr w:type="spellStart"/>
            <w:r w:rsidRPr="00335158">
              <w:rPr>
                <w:rFonts w:ascii="Tahoma" w:hAnsi="Tahoma" w:cs="Tahoma"/>
                <w:color w:val="000000"/>
              </w:rPr>
              <w:t>Wa</w:t>
            </w:r>
            <w:proofErr w:type="spellEnd"/>
            <w:r w:rsidRPr="00335158">
              <w:rPr>
                <w:rFonts w:ascii="Tahoma" w:hAnsi="Tahoma" w:cs="Tahoma"/>
                <w:color w:val="000000"/>
              </w:rPr>
              <w:t xml:space="preserve"> Parish - Obrien 345kV</w:t>
            </w:r>
          </w:p>
        </w:tc>
        <w:tc>
          <w:tcPr>
            <w:tcW w:w="1780" w:type="dxa"/>
            <w:tcBorders>
              <w:top w:val="nil"/>
              <w:left w:val="nil"/>
              <w:bottom w:val="single" w:sz="4" w:space="0" w:color="auto"/>
              <w:right w:val="single" w:sz="4" w:space="0" w:color="auto"/>
            </w:tcBorders>
            <w:shd w:val="clear" w:color="auto" w:fill="auto"/>
            <w:noWrap/>
            <w:vAlign w:val="bottom"/>
            <w:hideMark/>
          </w:tcPr>
          <w:p w14:paraId="2DC182C0" w14:textId="77777777" w:rsidR="00335158" w:rsidRPr="00335158" w:rsidRDefault="00335158" w:rsidP="00335158">
            <w:pPr>
              <w:jc w:val="right"/>
              <w:rPr>
                <w:rFonts w:ascii="Tahoma" w:hAnsi="Tahoma" w:cs="Tahoma"/>
                <w:color w:val="000000"/>
              </w:rPr>
            </w:pPr>
            <w:r w:rsidRPr="00335158">
              <w:rPr>
                <w:rFonts w:ascii="Tahoma" w:hAnsi="Tahoma" w:cs="Tahoma"/>
                <w:color w:val="000000"/>
              </w:rPr>
              <w:t>1,485</w:t>
            </w:r>
          </w:p>
        </w:tc>
        <w:tc>
          <w:tcPr>
            <w:tcW w:w="1708" w:type="dxa"/>
            <w:tcBorders>
              <w:top w:val="nil"/>
              <w:left w:val="nil"/>
              <w:bottom w:val="single" w:sz="4" w:space="0" w:color="auto"/>
              <w:right w:val="single" w:sz="4" w:space="0" w:color="auto"/>
            </w:tcBorders>
            <w:shd w:val="clear" w:color="auto" w:fill="auto"/>
            <w:noWrap/>
            <w:vAlign w:val="bottom"/>
            <w:hideMark/>
          </w:tcPr>
          <w:p w14:paraId="73C1C641" w14:textId="799BA2AC"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48,095,593.23</w:t>
            </w:r>
          </w:p>
        </w:tc>
        <w:tc>
          <w:tcPr>
            <w:tcW w:w="1647" w:type="dxa"/>
            <w:tcBorders>
              <w:top w:val="nil"/>
              <w:left w:val="nil"/>
              <w:bottom w:val="single" w:sz="4" w:space="0" w:color="auto"/>
              <w:right w:val="single" w:sz="4" w:space="0" w:color="auto"/>
            </w:tcBorders>
            <w:shd w:val="clear" w:color="auto" w:fill="auto"/>
            <w:noWrap/>
            <w:vAlign w:val="bottom"/>
            <w:hideMark/>
          </w:tcPr>
          <w:p w14:paraId="6BDFA8E4"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7A7286D2"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3809F50" w14:textId="77777777" w:rsidR="00335158" w:rsidRPr="00335158" w:rsidRDefault="00335158" w:rsidP="00335158">
            <w:pPr>
              <w:jc w:val="center"/>
              <w:rPr>
                <w:rFonts w:ascii="Tahoma" w:hAnsi="Tahoma" w:cs="Tahoma"/>
                <w:color w:val="000000"/>
              </w:rPr>
            </w:pPr>
            <w:r w:rsidRPr="00335158">
              <w:rPr>
                <w:rFonts w:ascii="Tahoma" w:hAnsi="Tahoma" w:cs="Tahoma"/>
                <w:color w:val="000000"/>
              </w:rPr>
              <w:t>MAN_SGL_ MDL-FLC_345_kV_w_MDL_XMFR1_FLC_AMR2</w:t>
            </w:r>
          </w:p>
        </w:tc>
        <w:tc>
          <w:tcPr>
            <w:tcW w:w="2112" w:type="dxa"/>
            <w:tcBorders>
              <w:top w:val="nil"/>
              <w:left w:val="nil"/>
              <w:bottom w:val="single" w:sz="4" w:space="0" w:color="auto"/>
              <w:right w:val="single" w:sz="4" w:space="0" w:color="auto"/>
            </w:tcBorders>
            <w:shd w:val="clear" w:color="auto" w:fill="auto"/>
            <w:noWrap/>
            <w:vAlign w:val="bottom"/>
            <w:hideMark/>
          </w:tcPr>
          <w:p w14:paraId="186C86B9" w14:textId="77777777" w:rsidR="00335158" w:rsidRPr="00335158" w:rsidRDefault="00335158" w:rsidP="00335158">
            <w:pPr>
              <w:rPr>
                <w:rFonts w:ascii="Tahoma" w:hAnsi="Tahoma" w:cs="Tahoma"/>
                <w:color w:val="000000"/>
              </w:rPr>
            </w:pPr>
            <w:r w:rsidRPr="00335158">
              <w:rPr>
                <w:rFonts w:ascii="Tahoma" w:hAnsi="Tahoma" w:cs="Tahoma"/>
                <w:color w:val="000000"/>
              </w:rPr>
              <w:t>Midland County Northwest Switch - Mockingbird 138kV</w:t>
            </w:r>
          </w:p>
        </w:tc>
        <w:tc>
          <w:tcPr>
            <w:tcW w:w="1780" w:type="dxa"/>
            <w:tcBorders>
              <w:top w:val="nil"/>
              <w:left w:val="nil"/>
              <w:bottom w:val="single" w:sz="4" w:space="0" w:color="auto"/>
              <w:right w:val="single" w:sz="4" w:space="0" w:color="auto"/>
            </w:tcBorders>
            <w:shd w:val="clear" w:color="auto" w:fill="auto"/>
            <w:noWrap/>
            <w:vAlign w:val="bottom"/>
            <w:hideMark/>
          </w:tcPr>
          <w:p w14:paraId="167925B3" w14:textId="77777777" w:rsidR="00335158" w:rsidRPr="00335158" w:rsidRDefault="00335158" w:rsidP="00335158">
            <w:pPr>
              <w:jc w:val="right"/>
              <w:rPr>
                <w:rFonts w:ascii="Tahoma" w:hAnsi="Tahoma" w:cs="Tahoma"/>
                <w:color w:val="000000"/>
              </w:rPr>
            </w:pPr>
            <w:r w:rsidRPr="00335158">
              <w:rPr>
                <w:rFonts w:ascii="Tahoma" w:hAnsi="Tahoma" w:cs="Tahoma"/>
                <w:color w:val="000000"/>
              </w:rPr>
              <w:t>4,260</w:t>
            </w:r>
          </w:p>
        </w:tc>
        <w:tc>
          <w:tcPr>
            <w:tcW w:w="1708" w:type="dxa"/>
            <w:tcBorders>
              <w:top w:val="nil"/>
              <w:left w:val="nil"/>
              <w:bottom w:val="single" w:sz="4" w:space="0" w:color="auto"/>
              <w:right w:val="single" w:sz="4" w:space="0" w:color="auto"/>
            </w:tcBorders>
            <w:shd w:val="clear" w:color="auto" w:fill="auto"/>
            <w:noWrap/>
            <w:vAlign w:val="bottom"/>
            <w:hideMark/>
          </w:tcPr>
          <w:p w14:paraId="40A80A3C" w14:textId="62BC94FF"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39,903,573.59</w:t>
            </w:r>
          </w:p>
        </w:tc>
        <w:tc>
          <w:tcPr>
            <w:tcW w:w="1647" w:type="dxa"/>
            <w:tcBorders>
              <w:top w:val="nil"/>
              <w:left w:val="nil"/>
              <w:bottom w:val="single" w:sz="4" w:space="0" w:color="auto"/>
              <w:right w:val="single" w:sz="4" w:space="0" w:color="auto"/>
            </w:tcBorders>
            <w:shd w:val="clear" w:color="auto" w:fill="auto"/>
            <w:noWrap/>
            <w:vAlign w:val="bottom"/>
            <w:hideMark/>
          </w:tcPr>
          <w:p w14:paraId="099D8135" w14:textId="5316F8FC" w:rsidR="00335158" w:rsidRPr="00335158" w:rsidRDefault="00134DFA" w:rsidP="00335158">
            <w:pPr>
              <w:rPr>
                <w:rFonts w:ascii="Tahoma" w:hAnsi="Tahoma" w:cs="Tahoma"/>
                <w:color w:val="000000"/>
              </w:rPr>
            </w:pPr>
            <w:r w:rsidRPr="00134DFA">
              <w:rPr>
                <w:rFonts w:ascii="Tahoma" w:hAnsi="Tahoma" w:cs="Tahoma"/>
                <w:color w:val="000000"/>
              </w:rPr>
              <w:t xml:space="preserve">Oncor Midland East Area Project (21RPG003, MOD 57925) - NOTE: </w:t>
            </w:r>
            <w:r w:rsidRPr="00134DFA">
              <w:rPr>
                <w:rFonts w:ascii="Tahoma" w:hAnsi="Tahoma" w:cs="Tahoma"/>
                <w:color w:val="000000"/>
              </w:rPr>
              <w:lastRenderedPageBreak/>
              <w:t>This project removes the overloaded element and reconfigures lines in the area, amongst other topology changes.</w:t>
            </w:r>
          </w:p>
        </w:tc>
      </w:tr>
      <w:tr w:rsidR="00335158" w:rsidRPr="00335158" w14:paraId="53555CBF"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6AB2BD0" w14:textId="77777777" w:rsidR="00335158" w:rsidRPr="00335158" w:rsidRDefault="00335158" w:rsidP="00335158">
            <w:pPr>
              <w:jc w:val="center"/>
              <w:rPr>
                <w:rFonts w:ascii="Tahoma" w:hAnsi="Tahoma" w:cs="Tahoma"/>
                <w:color w:val="000000"/>
              </w:rPr>
            </w:pPr>
            <w:r w:rsidRPr="00335158">
              <w:rPr>
                <w:rFonts w:ascii="Tahoma" w:hAnsi="Tahoma" w:cs="Tahoma"/>
                <w:color w:val="000000"/>
              </w:rPr>
              <w:lastRenderedPageBreak/>
              <w:t>OASIS to MEADOW LIN A</w:t>
            </w:r>
          </w:p>
        </w:tc>
        <w:tc>
          <w:tcPr>
            <w:tcW w:w="2112" w:type="dxa"/>
            <w:tcBorders>
              <w:top w:val="nil"/>
              <w:left w:val="nil"/>
              <w:bottom w:val="single" w:sz="4" w:space="0" w:color="auto"/>
              <w:right w:val="single" w:sz="4" w:space="0" w:color="auto"/>
            </w:tcBorders>
            <w:shd w:val="clear" w:color="auto" w:fill="auto"/>
            <w:noWrap/>
            <w:vAlign w:val="bottom"/>
            <w:hideMark/>
          </w:tcPr>
          <w:p w14:paraId="3FBC986A" w14:textId="77777777" w:rsidR="00335158" w:rsidRPr="00335158" w:rsidRDefault="00335158" w:rsidP="00335158">
            <w:pPr>
              <w:rPr>
                <w:rFonts w:ascii="Tahoma" w:hAnsi="Tahoma" w:cs="Tahoma"/>
                <w:color w:val="000000"/>
              </w:rPr>
            </w:pPr>
            <w:r w:rsidRPr="00335158">
              <w:rPr>
                <w:rFonts w:ascii="Tahoma" w:hAnsi="Tahoma" w:cs="Tahoma"/>
                <w:color w:val="000000"/>
              </w:rPr>
              <w:t>Grant - Plaza 138kV</w:t>
            </w:r>
          </w:p>
        </w:tc>
        <w:tc>
          <w:tcPr>
            <w:tcW w:w="1780" w:type="dxa"/>
            <w:tcBorders>
              <w:top w:val="nil"/>
              <w:left w:val="nil"/>
              <w:bottom w:val="single" w:sz="4" w:space="0" w:color="auto"/>
              <w:right w:val="single" w:sz="4" w:space="0" w:color="auto"/>
            </w:tcBorders>
            <w:shd w:val="clear" w:color="auto" w:fill="auto"/>
            <w:noWrap/>
            <w:vAlign w:val="bottom"/>
            <w:hideMark/>
          </w:tcPr>
          <w:p w14:paraId="412FE9C8" w14:textId="77777777" w:rsidR="00335158" w:rsidRPr="00335158" w:rsidRDefault="00335158" w:rsidP="00335158">
            <w:pPr>
              <w:jc w:val="right"/>
              <w:rPr>
                <w:rFonts w:ascii="Tahoma" w:hAnsi="Tahoma" w:cs="Tahoma"/>
                <w:color w:val="000000"/>
              </w:rPr>
            </w:pPr>
            <w:r w:rsidRPr="00335158">
              <w:rPr>
                <w:rFonts w:ascii="Tahoma" w:hAnsi="Tahoma" w:cs="Tahoma"/>
                <w:color w:val="000000"/>
              </w:rPr>
              <w:t>3,745</w:t>
            </w:r>
          </w:p>
        </w:tc>
        <w:tc>
          <w:tcPr>
            <w:tcW w:w="1708" w:type="dxa"/>
            <w:tcBorders>
              <w:top w:val="nil"/>
              <w:left w:val="nil"/>
              <w:bottom w:val="single" w:sz="4" w:space="0" w:color="auto"/>
              <w:right w:val="single" w:sz="4" w:space="0" w:color="auto"/>
            </w:tcBorders>
            <w:shd w:val="clear" w:color="auto" w:fill="auto"/>
            <w:noWrap/>
            <w:vAlign w:val="bottom"/>
            <w:hideMark/>
          </w:tcPr>
          <w:p w14:paraId="66287E3D" w14:textId="77ACE5DB"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32,866,665.55</w:t>
            </w:r>
          </w:p>
        </w:tc>
        <w:tc>
          <w:tcPr>
            <w:tcW w:w="1647" w:type="dxa"/>
            <w:tcBorders>
              <w:top w:val="nil"/>
              <w:left w:val="nil"/>
              <w:bottom w:val="single" w:sz="4" w:space="0" w:color="auto"/>
              <w:right w:val="single" w:sz="4" w:space="0" w:color="auto"/>
            </w:tcBorders>
            <w:shd w:val="clear" w:color="auto" w:fill="auto"/>
            <w:noWrap/>
            <w:vAlign w:val="bottom"/>
            <w:hideMark/>
          </w:tcPr>
          <w:p w14:paraId="3A7FC92B"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4F20DD19" w14:textId="77777777" w:rsidTr="00E21805">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CD3FB55"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Basecase</w:t>
            </w:r>
            <w:proofErr w:type="spellEnd"/>
          </w:p>
        </w:tc>
        <w:tc>
          <w:tcPr>
            <w:tcW w:w="2112" w:type="dxa"/>
            <w:tcBorders>
              <w:top w:val="nil"/>
              <w:left w:val="nil"/>
              <w:bottom w:val="single" w:sz="4" w:space="0" w:color="auto"/>
              <w:right w:val="single" w:sz="4" w:space="0" w:color="auto"/>
            </w:tcBorders>
            <w:shd w:val="clear" w:color="auto" w:fill="auto"/>
            <w:noWrap/>
            <w:vAlign w:val="bottom"/>
            <w:hideMark/>
          </w:tcPr>
          <w:p w14:paraId="3B5DAD97" w14:textId="77777777" w:rsidR="00335158" w:rsidRPr="00335158" w:rsidRDefault="00335158" w:rsidP="00335158">
            <w:pPr>
              <w:rPr>
                <w:rFonts w:ascii="Tahoma" w:hAnsi="Tahoma" w:cs="Tahoma"/>
                <w:color w:val="000000"/>
              </w:rPr>
            </w:pPr>
            <w:r w:rsidRPr="00335158">
              <w:rPr>
                <w:rFonts w:ascii="Tahoma" w:hAnsi="Tahoma" w:cs="Tahoma"/>
                <w:color w:val="000000"/>
              </w:rPr>
              <w:t>NELRIO GTC</w:t>
            </w:r>
          </w:p>
        </w:tc>
        <w:tc>
          <w:tcPr>
            <w:tcW w:w="1780" w:type="dxa"/>
            <w:tcBorders>
              <w:top w:val="nil"/>
              <w:left w:val="nil"/>
              <w:bottom w:val="single" w:sz="4" w:space="0" w:color="auto"/>
              <w:right w:val="single" w:sz="4" w:space="0" w:color="auto"/>
            </w:tcBorders>
            <w:shd w:val="clear" w:color="auto" w:fill="auto"/>
            <w:noWrap/>
            <w:vAlign w:val="bottom"/>
            <w:hideMark/>
          </w:tcPr>
          <w:p w14:paraId="13D95F29" w14:textId="77777777" w:rsidR="00335158" w:rsidRPr="00335158" w:rsidRDefault="00335158" w:rsidP="00335158">
            <w:pPr>
              <w:jc w:val="right"/>
              <w:rPr>
                <w:rFonts w:ascii="Tahoma" w:hAnsi="Tahoma" w:cs="Tahoma"/>
                <w:color w:val="000000"/>
              </w:rPr>
            </w:pPr>
            <w:r w:rsidRPr="00335158">
              <w:rPr>
                <w:rFonts w:ascii="Tahoma" w:hAnsi="Tahoma" w:cs="Tahoma"/>
                <w:color w:val="000000"/>
              </w:rPr>
              <w:t>26,098</w:t>
            </w:r>
          </w:p>
        </w:tc>
        <w:tc>
          <w:tcPr>
            <w:tcW w:w="1708" w:type="dxa"/>
            <w:tcBorders>
              <w:top w:val="nil"/>
              <w:left w:val="nil"/>
              <w:bottom w:val="single" w:sz="4" w:space="0" w:color="auto"/>
              <w:right w:val="single" w:sz="4" w:space="0" w:color="auto"/>
            </w:tcBorders>
            <w:shd w:val="clear" w:color="auto" w:fill="auto"/>
            <w:noWrap/>
            <w:vAlign w:val="bottom"/>
            <w:hideMark/>
          </w:tcPr>
          <w:p w14:paraId="1524718D" w14:textId="3EFAFFFD"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32,369,711.64</w:t>
            </w:r>
          </w:p>
        </w:tc>
        <w:tc>
          <w:tcPr>
            <w:tcW w:w="1647" w:type="dxa"/>
            <w:tcBorders>
              <w:top w:val="nil"/>
              <w:left w:val="nil"/>
              <w:bottom w:val="single" w:sz="4" w:space="0" w:color="auto"/>
              <w:right w:val="single" w:sz="4" w:space="0" w:color="auto"/>
            </w:tcBorders>
            <w:shd w:val="clear" w:color="auto" w:fill="auto"/>
            <w:noWrap/>
            <w:vAlign w:val="bottom"/>
            <w:hideMark/>
          </w:tcPr>
          <w:p w14:paraId="3224F6E7" w14:textId="460AC95C" w:rsidR="00335158" w:rsidRPr="00335158" w:rsidRDefault="00335158" w:rsidP="00335158">
            <w:pPr>
              <w:rPr>
                <w:rFonts w:ascii="Tahoma" w:hAnsi="Tahoma" w:cs="Tahoma"/>
                <w:color w:val="000000"/>
              </w:rPr>
            </w:pPr>
            <w:r w:rsidRPr="00335158">
              <w:rPr>
                <w:rFonts w:ascii="Tahoma" w:hAnsi="Tahoma" w:cs="Tahoma"/>
                <w:color w:val="000000"/>
              </w:rPr>
              <w:t> </w:t>
            </w:r>
            <w:r w:rsidR="00134DFA" w:rsidRPr="00134DFA">
              <w:rPr>
                <w:rFonts w:ascii="Tahoma" w:hAnsi="Tahoma" w:cs="Tahoma"/>
                <w:color w:val="000000"/>
              </w:rPr>
              <w:t>The Lower Rio Grande Valley (LRGV) System Enhancement Project (21RPG017) will cause there to be no stability constraint for</w:t>
            </w:r>
            <w:r w:rsidR="00134DFA">
              <w:rPr>
                <w:rFonts w:ascii="Tahoma" w:hAnsi="Tahoma" w:cs="Tahoma"/>
                <w:color w:val="000000"/>
              </w:rPr>
              <w:t xml:space="preserve"> </w:t>
            </w:r>
            <w:proofErr w:type="spellStart"/>
            <w:r w:rsidR="00134DFA" w:rsidRPr="00134DFA">
              <w:rPr>
                <w:rFonts w:ascii="Tahoma" w:hAnsi="Tahoma" w:cs="Tahoma"/>
                <w:color w:val="000000"/>
              </w:rPr>
              <w:t>NelsonSharpe</w:t>
            </w:r>
            <w:proofErr w:type="spellEnd"/>
            <w:r w:rsidR="00134DFA" w:rsidRPr="00134DFA">
              <w:rPr>
                <w:rFonts w:ascii="Tahoma" w:hAnsi="Tahoma" w:cs="Tahoma"/>
                <w:color w:val="000000"/>
              </w:rPr>
              <w:t>_</w:t>
            </w:r>
            <w:r w:rsidR="00134DFA">
              <w:rPr>
                <w:rFonts w:ascii="Tahoma" w:hAnsi="Tahoma" w:cs="Tahoma"/>
                <w:color w:val="000000"/>
              </w:rPr>
              <w:t xml:space="preserve"> </w:t>
            </w:r>
            <w:proofErr w:type="spellStart"/>
            <w:r w:rsidR="00134DFA" w:rsidRPr="00134DFA">
              <w:rPr>
                <w:rFonts w:ascii="Tahoma" w:hAnsi="Tahoma" w:cs="Tahoma"/>
                <w:color w:val="000000"/>
              </w:rPr>
              <w:t>RioHondoGTC</w:t>
            </w:r>
            <w:proofErr w:type="spellEnd"/>
            <w:r w:rsidR="00134DFA" w:rsidRPr="00134DFA">
              <w:rPr>
                <w:rFonts w:ascii="Tahoma" w:hAnsi="Tahoma" w:cs="Tahoma"/>
                <w:color w:val="000000"/>
              </w:rPr>
              <w:t xml:space="preserve"> under normal conditions.</w:t>
            </w:r>
          </w:p>
        </w:tc>
      </w:tr>
      <w:tr w:rsidR="00335158" w:rsidRPr="00335158" w14:paraId="57711754" w14:textId="77777777" w:rsidTr="00A71E66">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ACEF87A" w14:textId="77777777" w:rsidR="00335158" w:rsidRPr="00335158" w:rsidRDefault="00335158" w:rsidP="00335158">
            <w:pPr>
              <w:jc w:val="center"/>
              <w:rPr>
                <w:rFonts w:ascii="Tahoma" w:hAnsi="Tahoma" w:cs="Tahoma"/>
                <w:color w:val="000000"/>
              </w:rPr>
            </w:pPr>
            <w:r w:rsidRPr="00335158">
              <w:rPr>
                <w:rFonts w:ascii="Tahoma" w:hAnsi="Tahoma" w:cs="Tahoma"/>
                <w:color w:val="000000"/>
              </w:rPr>
              <w:t>WDGSW TO MARSW 138 DBLCKT</w:t>
            </w:r>
          </w:p>
        </w:tc>
        <w:tc>
          <w:tcPr>
            <w:tcW w:w="2112" w:type="dxa"/>
            <w:tcBorders>
              <w:top w:val="nil"/>
              <w:left w:val="nil"/>
              <w:bottom w:val="single" w:sz="4" w:space="0" w:color="auto"/>
              <w:right w:val="single" w:sz="4" w:space="0" w:color="auto"/>
            </w:tcBorders>
            <w:shd w:val="clear" w:color="auto" w:fill="auto"/>
            <w:noWrap/>
            <w:vAlign w:val="bottom"/>
            <w:hideMark/>
          </w:tcPr>
          <w:p w14:paraId="311F257B" w14:textId="77777777" w:rsidR="00335158" w:rsidRPr="00335158" w:rsidRDefault="00335158" w:rsidP="00335158">
            <w:pPr>
              <w:rPr>
                <w:rFonts w:ascii="Tahoma" w:hAnsi="Tahoma" w:cs="Tahoma"/>
                <w:color w:val="000000"/>
              </w:rPr>
            </w:pPr>
            <w:r w:rsidRPr="00335158">
              <w:rPr>
                <w:rFonts w:ascii="Tahoma" w:hAnsi="Tahoma" w:cs="Tahoma"/>
                <w:color w:val="000000"/>
              </w:rPr>
              <w:t>Mistletoe Heights - Hemphill 138kV</w:t>
            </w:r>
          </w:p>
        </w:tc>
        <w:tc>
          <w:tcPr>
            <w:tcW w:w="1780" w:type="dxa"/>
            <w:tcBorders>
              <w:top w:val="nil"/>
              <w:left w:val="nil"/>
              <w:bottom w:val="single" w:sz="4" w:space="0" w:color="auto"/>
              <w:right w:val="single" w:sz="4" w:space="0" w:color="auto"/>
            </w:tcBorders>
            <w:shd w:val="clear" w:color="auto" w:fill="auto"/>
            <w:noWrap/>
            <w:vAlign w:val="bottom"/>
            <w:hideMark/>
          </w:tcPr>
          <w:p w14:paraId="12EDAC43" w14:textId="77777777" w:rsidR="00335158" w:rsidRPr="00335158" w:rsidRDefault="00335158" w:rsidP="00335158">
            <w:pPr>
              <w:jc w:val="right"/>
              <w:rPr>
                <w:rFonts w:ascii="Tahoma" w:hAnsi="Tahoma" w:cs="Tahoma"/>
                <w:color w:val="000000"/>
              </w:rPr>
            </w:pPr>
            <w:r w:rsidRPr="00335158">
              <w:rPr>
                <w:rFonts w:ascii="Tahoma" w:hAnsi="Tahoma" w:cs="Tahoma"/>
                <w:color w:val="000000"/>
              </w:rPr>
              <w:t>2,078</w:t>
            </w:r>
          </w:p>
        </w:tc>
        <w:tc>
          <w:tcPr>
            <w:tcW w:w="1708" w:type="dxa"/>
            <w:tcBorders>
              <w:top w:val="nil"/>
              <w:left w:val="nil"/>
              <w:bottom w:val="single" w:sz="4" w:space="0" w:color="auto"/>
              <w:right w:val="single" w:sz="4" w:space="0" w:color="auto"/>
            </w:tcBorders>
            <w:shd w:val="clear" w:color="auto" w:fill="auto"/>
            <w:noWrap/>
            <w:vAlign w:val="bottom"/>
            <w:hideMark/>
          </w:tcPr>
          <w:p w14:paraId="42F6523E" w14:textId="3E3B6972"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30,437,608.94</w:t>
            </w:r>
          </w:p>
        </w:tc>
        <w:tc>
          <w:tcPr>
            <w:tcW w:w="1647" w:type="dxa"/>
            <w:tcBorders>
              <w:top w:val="nil"/>
              <w:left w:val="nil"/>
              <w:bottom w:val="single" w:sz="4" w:space="0" w:color="auto"/>
              <w:right w:val="single" w:sz="4" w:space="0" w:color="auto"/>
            </w:tcBorders>
            <w:shd w:val="clear" w:color="auto" w:fill="auto"/>
            <w:noWrap/>
            <w:vAlign w:val="bottom"/>
            <w:hideMark/>
          </w:tcPr>
          <w:p w14:paraId="7EBDEE6F"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03095DDE"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C6DC" w14:textId="77777777" w:rsidR="00335158" w:rsidRPr="00335158" w:rsidRDefault="00335158" w:rsidP="00335158">
            <w:pPr>
              <w:jc w:val="center"/>
              <w:rPr>
                <w:rFonts w:ascii="Tahoma" w:hAnsi="Tahoma" w:cs="Tahoma"/>
                <w:color w:val="000000"/>
              </w:rPr>
            </w:pPr>
            <w:proofErr w:type="spellStart"/>
            <w:r w:rsidRPr="00335158">
              <w:rPr>
                <w:rFonts w:ascii="Tahoma" w:hAnsi="Tahoma" w:cs="Tahoma"/>
                <w:color w:val="000000"/>
              </w:rPr>
              <w:t>Fowlerton</w:t>
            </w:r>
            <w:proofErr w:type="spellEnd"/>
            <w:r w:rsidRPr="00335158">
              <w:rPr>
                <w:rFonts w:ascii="Tahoma" w:hAnsi="Tahoma" w:cs="Tahoma"/>
                <w:color w:val="000000"/>
              </w:rPr>
              <w:t xml:space="preserve"> to LOBO 345 LIN1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BB7E" w14:textId="77777777" w:rsidR="00335158" w:rsidRPr="00335158" w:rsidRDefault="00335158" w:rsidP="00335158">
            <w:pPr>
              <w:rPr>
                <w:rFonts w:ascii="Tahoma" w:hAnsi="Tahoma" w:cs="Tahoma"/>
                <w:color w:val="000000"/>
              </w:rPr>
            </w:pPr>
            <w:r w:rsidRPr="00335158">
              <w:rPr>
                <w:rFonts w:ascii="Tahoma" w:hAnsi="Tahoma" w:cs="Tahoma"/>
                <w:color w:val="000000"/>
              </w:rPr>
              <w:t xml:space="preserve">Laredo </w:t>
            </w:r>
            <w:proofErr w:type="spellStart"/>
            <w:r w:rsidRPr="00335158">
              <w:rPr>
                <w:rFonts w:ascii="Tahoma" w:hAnsi="Tahoma" w:cs="Tahoma"/>
                <w:color w:val="000000"/>
              </w:rPr>
              <w:t>Vft</w:t>
            </w:r>
            <w:proofErr w:type="spellEnd"/>
            <w:r w:rsidRPr="00335158">
              <w:rPr>
                <w:rFonts w:ascii="Tahoma" w:hAnsi="Tahoma" w:cs="Tahoma"/>
                <w:color w:val="000000"/>
              </w:rPr>
              <w:t xml:space="preserve"> North - Las Cruces 138kV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94E3" w14:textId="77777777" w:rsidR="00335158" w:rsidRPr="00335158" w:rsidRDefault="00335158" w:rsidP="00335158">
            <w:pPr>
              <w:jc w:val="right"/>
              <w:rPr>
                <w:rFonts w:ascii="Tahoma" w:hAnsi="Tahoma" w:cs="Tahoma"/>
                <w:color w:val="000000"/>
              </w:rPr>
            </w:pPr>
            <w:r w:rsidRPr="00335158">
              <w:rPr>
                <w:rFonts w:ascii="Tahoma" w:hAnsi="Tahoma" w:cs="Tahoma"/>
                <w:color w:val="000000"/>
              </w:rPr>
              <w:t>9,328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8037" w14:textId="084920C5"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29,858,295.31</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76DA" w14:textId="13CFDD1C" w:rsidR="00335158" w:rsidRPr="00335158" w:rsidRDefault="00335158" w:rsidP="00335158">
            <w:pPr>
              <w:rPr>
                <w:rFonts w:ascii="Tahoma" w:hAnsi="Tahoma" w:cs="Tahoma"/>
                <w:color w:val="000000"/>
              </w:rPr>
            </w:pPr>
            <w:r w:rsidRPr="00335158">
              <w:rPr>
                <w:rFonts w:ascii="Tahoma" w:hAnsi="Tahoma" w:cs="Tahoma"/>
                <w:color w:val="000000"/>
              </w:rPr>
              <w:t> </w:t>
            </w:r>
            <w:r w:rsidR="00134DFA">
              <w:rPr>
                <w:rFonts w:ascii="Tahoma" w:hAnsi="Tahoma" w:cs="Tahoma"/>
                <w:color w:val="000000"/>
              </w:rPr>
              <w:t>Laredo VFT North to North Laredo Switch: Rebuild 138 kV Line (58008)</w:t>
            </w:r>
          </w:p>
        </w:tc>
      </w:tr>
      <w:tr w:rsidR="00335158" w:rsidRPr="00335158" w14:paraId="5C5B3B7F"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2CADE" w14:textId="77777777" w:rsidR="00335158" w:rsidRPr="00335158" w:rsidRDefault="00335158" w:rsidP="00335158">
            <w:pPr>
              <w:jc w:val="center"/>
              <w:rPr>
                <w:rFonts w:ascii="Tahoma" w:hAnsi="Tahoma" w:cs="Tahoma"/>
                <w:color w:val="000000"/>
              </w:rPr>
            </w:pPr>
            <w:r w:rsidRPr="00335158">
              <w:rPr>
                <w:rFonts w:ascii="Tahoma" w:hAnsi="Tahoma" w:cs="Tahoma"/>
                <w:color w:val="000000"/>
              </w:rPr>
              <w:t>STP SWITCH to Esperanza LIN 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697C" w14:textId="77777777" w:rsidR="00335158" w:rsidRPr="00335158" w:rsidRDefault="00335158" w:rsidP="00335158">
            <w:pPr>
              <w:rPr>
                <w:rFonts w:ascii="Tahoma" w:hAnsi="Tahoma" w:cs="Tahoma"/>
                <w:color w:val="000000"/>
              </w:rPr>
            </w:pPr>
            <w:r w:rsidRPr="00335158">
              <w:rPr>
                <w:rFonts w:ascii="Tahoma" w:hAnsi="Tahoma" w:cs="Tahoma"/>
                <w:color w:val="000000"/>
              </w:rPr>
              <w:t>Blessing - Pavlov 138kV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ABC9" w14:textId="77777777" w:rsidR="00335158" w:rsidRPr="00335158" w:rsidRDefault="00335158" w:rsidP="00335158">
            <w:pPr>
              <w:jc w:val="right"/>
              <w:rPr>
                <w:rFonts w:ascii="Tahoma" w:hAnsi="Tahoma" w:cs="Tahoma"/>
                <w:color w:val="000000"/>
              </w:rPr>
            </w:pPr>
            <w:r w:rsidRPr="00335158">
              <w:rPr>
                <w:rFonts w:ascii="Tahoma" w:hAnsi="Tahoma" w:cs="Tahoma"/>
                <w:color w:val="000000"/>
              </w:rPr>
              <w:t>7,457</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3408" w14:textId="787ADDAF"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28,859,506.14</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F3F7"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3517E9C5"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5F23" w14:textId="77777777" w:rsidR="00335158" w:rsidRPr="00335158" w:rsidRDefault="00335158" w:rsidP="00335158">
            <w:pPr>
              <w:jc w:val="center"/>
              <w:rPr>
                <w:rFonts w:ascii="Tahoma" w:hAnsi="Tahoma" w:cs="Tahoma"/>
                <w:color w:val="000000"/>
              </w:rPr>
            </w:pPr>
            <w:r w:rsidRPr="00335158">
              <w:rPr>
                <w:rFonts w:ascii="Tahoma" w:hAnsi="Tahoma" w:cs="Tahoma"/>
                <w:color w:val="000000"/>
              </w:rPr>
              <w:t>South Texas # 1 &amp; # 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A00D" w14:textId="77777777" w:rsidR="00335158" w:rsidRPr="00335158" w:rsidRDefault="00335158" w:rsidP="00335158">
            <w:pPr>
              <w:rPr>
                <w:rFonts w:ascii="Tahoma" w:hAnsi="Tahoma" w:cs="Tahoma"/>
                <w:color w:val="000000"/>
              </w:rPr>
            </w:pPr>
            <w:r w:rsidRPr="00335158">
              <w:rPr>
                <w:rFonts w:ascii="Tahoma" w:hAnsi="Tahoma" w:cs="Tahoma"/>
                <w:color w:val="000000"/>
              </w:rPr>
              <w:t>Blessing - Lolita 138kV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E080" w14:textId="77777777" w:rsidR="00335158" w:rsidRPr="00335158" w:rsidRDefault="00335158" w:rsidP="00335158">
            <w:pPr>
              <w:jc w:val="right"/>
              <w:rPr>
                <w:rFonts w:ascii="Tahoma" w:hAnsi="Tahoma" w:cs="Tahoma"/>
                <w:color w:val="000000"/>
              </w:rPr>
            </w:pPr>
            <w:r w:rsidRPr="00335158">
              <w:rPr>
                <w:rFonts w:ascii="Tahoma" w:hAnsi="Tahoma" w:cs="Tahoma"/>
                <w:color w:val="000000"/>
              </w:rPr>
              <w:t>3,850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56CF" w14:textId="1C9784A7"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24,884,091.62</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018A"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5D52788A"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FEDD9" w14:textId="77777777" w:rsidR="00335158" w:rsidRPr="00335158" w:rsidRDefault="00335158" w:rsidP="00335158">
            <w:pPr>
              <w:jc w:val="center"/>
              <w:rPr>
                <w:rFonts w:ascii="Tahoma" w:hAnsi="Tahoma" w:cs="Tahoma"/>
                <w:color w:val="000000"/>
              </w:rPr>
            </w:pPr>
            <w:r w:rsidRPr="00335158">
              <w:rPr>
                <w:rFonts w:ascii="Tahoma" w:hAnsi="Tahoma" w:cs="Tahoma"/>
                <w:color w:val="000000"/>
              </w:rPr>
              <w:t>COMANCHE SWITCH (Oncor) to COMANCHE PEAK SES LIN _A</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A261" w14:textId="77777777" w:rsidR="00335158" w:rsidRPr="00335158" w:rsidRDefault="00335158" w:rsidP="00335158">
            <w:pPr>
              <w:rPr>
                <w:rFonts w:ascii="Tahoma" w:hAnsi="Tahoma" w:cs="Tahoma"/>
                <w:color w:val="000000"/>
              </w:rPr>
            </w:pPr>
            <w:r w:rsidRPr="00335158">
              <w:rPr>
                <w:rFonts w:ascii="Tahoma" w:hAnsi="Tahoma" w:cs="Tahoma"/>
                <w:color w:val="000000"/>
              </w:rPr>
              <w:t>Comanche Tap - Comanche Switch (Oncor) 138kV</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4984" w14:textId="77777777" w:rsidR="00335158" w:rsidRPr="00335158" w:rsidRDefault="00335158" w:rsidP="00335158">
            <w:pPr>
              <w:jc w:val="right"/>
              <w:rPr>
                <w:rFonts w:ascii="Tahoma" w:hAnsi="Tahoma" w:cs="Tahoma"/>
                <w:color w:val="000000"/>
              </w:rPr>
            </w:pPr>
            <w:r w:rsidRPr="00335158">
              <w:rPr>
                <w:rFonts w:ascii="Tahoma" w:hAnsi="Tahoma" w:cs="Tahoma"/>
                <w:color w:val="000000"/>
              </w:rPr>
              <w:t>11,607</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248C" w14:textId="7BC8BABA" w:rsidR="00335158" w:rsidRPr="00335158" w:rsidRDefault="00335158" w:rsidP="00335158">
            <w:pPr>
              <w:spacing w:after="160" w:line="259" w:lineRule="auto"/>
              <w:jc w:val="right"/>
              <w:rPr>
                <w:rFonts w:ascii="Tahoma" w:hAnsi="Tahoma" w:cs="Tahoma"/>
                <w:color w:val="000000"/>
              </w:rPr>
            </w:pPr>
            <w:r>
              <w:rPr>
                <w:rFonts w:ascii="Tahoma" w:hAnsi="Tahoma" w:cs="Tahoma"/>
                <w:color w:val="000000"/>
              </w:rPr>
              <w:t>$</w:t>
            </w:r>
            <w:r w:rsidRPr="00335158">
              <w:rPr>
                <w:rFonts w:ascii="Tahoma" w:hAnsi="Tahoma" w:cs="Tahoma"/>
                <w:color w:val="000000"/>
              </w:rPr>
              <w:t>24,781,565.08</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CF4C" w14:textId="77777777" w:rsidR="00335158" w:rsidRPr="00335158" w:rsidRDefault="00335158" w:rsidP="00335158">
            <w:pPr>
              <w:rPr>
                <w:rFonts w:ascii="Tahoma" w:hAnsi="Tahoma" w:cs="Tahoma"/>
                <w:color w:val="000000"/>
              </w:rPr>
            </w:pPr>
            <w:r w:rsidRPr="00335158">
              <w:rPr>
                <w:rFonts w:ascii="Tahoma" w:hAnsi="Tahoma" w:cs="Tahoma"/>
                <w:color w:val="000000"/>
              </w:rPr>
              <w:t> </w:t>
            </w:r>
          </w:p>
        </w:tc>
      </w:tr>
      <w:tr w:rsidR="00335158" w:rsidRPr="00335158" w14:paraId="0923C711" w14:textId="77777777" w:rsidTr="00A71E66">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2F8F" w14:textId="77777777" w:rsidR="00335158" w:rsidRPr="00335158" w:rsidRDefault="00335158" w:rsidP="00335158">
            <w:pPr>
              <w:jc w:val="center"/>
              <w:rPr>
                <w:rFonts w:ascii="Tahoma" w:hAnsi="Tahoma" w:cs="Tahoma"/>
                <w:color w:val="000000"/>
              </w:rPr>
            </w:pPr>
            <w:r w:rsidRPr="00335158">
              <w:rPr>
                <w:rFonts w:ascii="Tahoma" w:hAnsi="Tahoma" w:cs="Tahoma"/>
                <w:color w:val="000000"/>
              </w:rPr>
              <w:t xml:space="preserve">Lytton - </w:t>
            </w:r>
            <w:proofErr w:type="spellStart"/>
            <w:r w:rsidRPr="00335158">
              <w:rPr>
                <w:rFonts w:ascii="Tahoma" w:hAnsi="Tahoma" w:cs="Tahoma"/>
                <w:color w:val="000000"/>
              </w:rPr>
              <w:t>Slaughtr</w:t>
            </w:r>
            <w:proofErr w:type="spellEnd"/>
            <w:r w:rsidRPr="00335158">
              <w:rPr>
                <w:rFonts w:ascii="Tahoma" w:hAnsi="Tahoma" w:cs="Tahoma"/>
                <w:color w:val="000000"/>
              </w:rPr>
              <w:t xml:space="preserve"> &amp; Turner 138 kV</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3184A3B" w14:textId="77777777" w:rsidR="00335158" w:rsidRPr="00335158" w:rsidRDefault="00335158" w:rsidP="00335158">
            <w:pPr>
              <w:rPr>
                <w:rFonts w:ascii="Tahoma" w:hAnsi="Tahoma" w:cs="Tahoma"/>
                <w:color w:val="000000"/>
              </w:rPr>
            </w:pPr>
            <w:r w:rsidRPr="00335158">
              <w:rPr>
                <w:rFonts w:ascii="Tahoma" w:hAnsi="Tahoma" w:cs="Tahoma"/>
                <w:color w:val="000000"/>
              </w:rPr>
              <w:t>Lytton Springs - Pilot Knob 138kV</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5E485A2" w14:textId="77777777" w:rsidR="00335158" w:rsidRPr="00335158" w:rsidRDefault="00335158" w:rsidP="00335158">
            <w:pPr>
              <w:jc w:val="right"/>
              <w:rPr>
                <w:rFonts w:ascii="Tahoma" w:hAnsi="Tahoma" w:cs="Tahoma"/>
                <w:color w:val="000000"/>
              </w:rPr>
            </w:pPr>
            <w:r w:rsidRPr="00335158">
              <w:rPr>
                <w:rFonts w:ascii="Tahoma" w:hAnsi="Tahoma" w:cs="Tahoma"/>
                <w:color w:val="000000"/>
              </w:rPr>
              <w:t>1,198</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5AE78DA3" w14:textId="77777777" w:rsidR="00335158" w:rsidRPr="00335158" w:rsidRDefault="00335158" w:rsidP="00335158">
            <w:pPr>
              <w:spacing w:after="160" w:line="259" w:lineRule="auto"/>
              <w:jc w:val="right"/>
              <w:rPr>
                <w:rFonts w:ascii="Tahoma" w:hAnsi="Tahoma" w:cs="Tahoma"/>
                <w:color w:val="000000"/>
              </w:rPr>
            </w:pPr>
            <w:r w:rsidRPr="00335158">
              <w:rPr>
                <w:rFonts w:ascii="Tahoma" w:hAnsi="Tahoma" w:cs="Tahoma"/>
                <w:color w:val="000000"/>
              </w:rPr>
              <w:t>24,738,582.05</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003194BD" w14:textId="2FA3EEA3" w:rsidR="00335158" w:rsidRPr="00335158" w:rsidRDefault="00335158" w:rsidP="00335158">
            <w:pPr>
              <w:rPr>
                <w:rFonts w:ascii="Tahoma" w:hAnsi="Tahoma" w:cs="Tahoma"/>
                <w:color w:val="000000"/>
              </w:rPr>
            </w:pPr>
            <w:r w:rsidRPr="00335158">
              <w:rPr>
                <w:rFonts w:ascii="Tahoma" w:hAnsi="Tahoma" w:cs="Tahoma"/>
                <w:color w:val="000000"/>
              </w:rPr>
              <w:t> </w:t>
            </w:r>
            <w:r w:rsidR="00134DFA" w:rsidRPr="00134DFA">
              <w:rPr>
                <w:rFonts w:ascii="Tahoma" w:hAnsi="Tahoma" w:cs="Tahoma"/>
                <w:color w:val="000000"/>
              </w:rPr>
              <w:t>Lytton Springs to Pilot Knob: Rebuild 138 kV line (71408)</w:t>
            </w:r>
          </w:p>
        </w:tc>
      </w:tr>
    </w:tbl>
    <w:p w14:paraId="71A06496" w14:textId="77777777" w:rsidR="00335158" w:rsidRPr="003E56B1" w:rsidRDefault="00335158" w:rsidP="00670135">
      <w:pPr>
        <w:rPr>
          <w:highlight w:val="yellow"/>
        </w:rPr>
      </w:pPr>
    </w:p>
    <w:p w14:paraId="390019F8" w14:textId="77777777" w:rsidR="005F0967" w:rsidRPr="003E56B1" w:rsidRDefault="005F0967" w:rsidP="00670135">
      <w:pPr>
        <w:rPr>
          <w:highlight w:val="yellow"/>
        </w:rPr>
      </w:pPr>
    </w:p>
    <w:p w14:paraId="0969F85E" w14:textId="492603F1" w:rsidR="00F20217" w:rsidRPr="004E1DDC" w:rsidRDefault="00182B2F" w:rsidP="00670135">
      <w:pPr>
        <w:pStyle w:val="Heading1"/>
      </w:pPr>
      <w:bookmarkStart w:id="276" w:name="_Toc100847932"/>
      <w:r w:rsidRPr="004E1DDC">
        <w:lastRenderedPageBreak/>
        <w:t>System Events</w:t>
      </w:r>
      <w:bookmarkEnd w:id="276"/>
    </w:p>
    <w:p w14:paraId="155BEAB9" w14:textId="6EF1B4D0" w:rsidR="00182B2F" w:rsidRPr="00A049C2" w:rsidRDefault="00182B2F" w:rsidP="00670135">
      <w:pPr>
        <w:pStyle w:val="Heading2"/>
      </w:pPr>
      <w:bookmarkStart w:id="277" w:name="_Toc100847933"/>
      <w:r w:rsidRPr="00A049C2">
        <w:t>ERCOT Peak Load</w:t>
      </w:r>
      <w:bookmarkEnd w:id="277"/>
    </w:p>
    <w:p w14:paraId="6958BF7F" w14:textId="6502C779" w:rsidR="00064F00" w:rsidRPr="00A049C2" w:rsidRDefault="00064F00" w:rsidP="00064F00">
      <w:r w:rsidRPr="00A049C2">
        <w:t>The unofficial ERCOT peak load</w:t>
      </w:r>
      <w:r w:rsidRPr="00A049C2">
        <w:rPr>
          <w:rStyle w:val="FootnoteReference"/>
        </w:rPr>
        <w:footnoteReference w:id="2"/>
      </w:r>
      <w:r w:rsidRPr="00A049C2">
        <w:t xml:space="preserve"> for the month was </w:t>
      </w:r>
      <w:bookmarkStart w:id="278" w:name="_Hlk108601081"/>
      <w:r w:rsidR="00A049C2" w:rsidRPr="00A049C2">
        <w:t xml:space="preserve">71,036 </w:t>
      </w:r>
      <w:r w:rsidRPr="00A049C2">
        <w:t xml:space="preserve">MW </w:t>
      </w:r>
      <w:bookmarkEnd w:id="278"/>
      <w:r w:rsidRPr="00A049C2">
        <w:t xml:space="preserve">and occurred on </w:t>
      </w:r>
      <w:r w:rsidR="00580685" w:rsidRPr="00A049C2">
        <w:t>0</w:t>
      </w:r>
      <w:r w:rsidR="00A049C2" w:rsidRPr="00A049C2">
        <w:t>9</w:t>
      </w:r>
      <w:r w:rsidR="002E646A" w:rsidRPr="00A049C2">
        <w:t>/</w:t>
      </w:r>
      <w:r w:rsidR="00A049C2" w:rsidRPr="00A049C2">
        <w:t>20</w:t>
      </w:r>
      <w:r w:rsidRPr="00A049C2">
        <w:t>/2022, during hour ending 1</w:t>
      </w:r>
      <w:r w:rsidR="00841381" w:rsidRPr="00A049C2">
        <w:t>7</w:t>
      </w:r>
      <w:r w:rsidRPr="00A049C2">
        <w:t>:00.</w:t>
      </w:r>
    </w:p>
    <w:p w14:paraId="409F769B" w14:textId="77777777" w:rsidR="00BA67E0" w:rsidRPr="003E56B1" w:rsidRDefault="00BA67E0" w:rsidP="00670135">
      <w:pPr>
        <w:rPr>
          <w:rFonts w:cs="Arial"/>
          <w:b/>
          <w:szCs w:val="21"/>
          <w:highlight w:val="yellow"/>
        </w:rPr>
      </w:pPr>
    </w:p>
    <w:p w14:paraId="2DC78643" w14:textId="4DDF7810" w:rsidR="00F57318" w:rsidRPr="004E1DDC" w:rsidRDefault="005B1104" w:rsidP="00670135">
      <w:pPr>
        <w:pStyle w:val="Heading2"/>
      </w:pPr>
      <w:bookmarkStart w:id="279" w:name="_Toc100847934"/>
      <w:r w:rsidRPr="004E1DDC">
        <w:t>Load Shed Events</w:t>
      </w:r>
      <w:bookmarkEnd w:id="279"/>
    </w:p>
    <w:p w14:paraId="3A4E2763" w14:textId="77777777" w:rsidR="00B249EC" w:rsidRPr="004E1DDC" w:rsidRDefault="00B249EC" w:rsidP="00670135">
      <w:pPr>
        <w:rPr>
          <w:szCs w:val="21"/>
        </w:rPr>
      </w:pPr>
      <w:r w:rsidRPr="004E1DDC">
        <w:rPr>
          <w:szCs w:val="21"/>
        </w:rPr>
        <w:t>None.</w:t>
      </w:r>
    </w:p>
    <w:p w14:paraId="16C8C554" w14:textId="77777777" w:rsidR="006E5866" w:rsidRPr="004E1DDC" w:rsidRDefault="006E5866" w:rsidP="00670135">
      <w:pPr>
        <w:rPr>
          <w:szCs w:val="21"/>
        </w:rPr>
      </w:pPr>
    </w:p>
    <w:p w14:paraId="2817A742" w14:textId="3F6EC257" w:rsidR="00182B2F" w:rsidRPr="004E1DDC" w:rsidRDefault="005B1104" w:rsidP="00670135">
      <w:pPr>
        <w:pStyle w:val="Heading2"/>
      </w:pPr>
      <w:bookmarkStart w:id="280" w:name="_Toc100847935"/>
      <w:r w:rsidRPr="004E1DDC">
        <w:t>Stability Events</w:t>
      </w:r>
      <w:bookmarkEnd w:id="280"/>
    </w:p>
    <w:p w14:paraId="7795F0CF" w14:textId="29402810" w:rsidR="005B1104" w:rsidRPr="004E1DDC" w:rsidRDefault="005B1104" w:rsidP="00670135">
      <w:pPr>
        <w:rPr>
          <w:szCs w:val="21"/>
        </w:rPr>
      </w:pPr>
      <w:r w:rsidRPr="004E1DDC">
        <w:rPr>
          <w:szCs w:val="21"/>
        </w:rPr>
        <w:t>None.</w:t>
      </w:r>
    </w:p>
    <w:p w14:paraId="004123AC" w14:textId="0B993739" w:rsidR="00F20217" w:rsidRPr="00C33335" w:rsidRDefault="005B1104" w:rsidP="00670135">
      <w:pPr>
        <w:pStyle w:val="Heading2"/>
      </w:pPr>
      <w:bookmarkStart w:id="281" w:name="_Toc100847936"/>
      <w:r w:rsidRPr="00C33335">
        <w:t>Notable PMU Events</w:t>
      </w:r>
      <w:bookmarkEnd w:id="281"/>
    </w:p>
    <w:p w14:paraId="539BE1D5" w14:textId="77777777" w:rsidR="005155DC" w:rsidRPr="00C33335" w:rsidRDefault="005155DC" w:rsidP="00670135">
      <w:r w:rsidRPr="00C33335">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C33335" w:rsidRDefault="00EB63C3" w:rsidP="00670135">
      <w:r w:rsidRPr="00C33335">
        <w:t xml:space="preserve"> </w:t>
      </w:r>
    </w:p>
    <w:p w14:paraId="1D4BDBE0" w14:textId="3AA9FE11" w:rsidR="00BA67E0" w:rsidRPr="00C33335" w:rsidRDefault="00B84D0F" w:rsidP="00670135">
      <w:r w:rsidRPr="00C33335">
        <w:t>There were no PMU events outside of those reported in section 2.</w:t>
      </w:r>
      <w:r w:rsidR="008E21D6" w:rsidRPr="00C33335">
        <w:t>1.</w:t>
      </w:r>
    </w:p>
    <w:p w14:paraId="4FCB1005" w14:textId="77777777" w:rsidR="00FB794A" w:rsidRPr="003E56B1" w:rsidRDefault="00FB794A" w:rsidP="00670135">
      <w:pPr>
        <w:rPr>
          <w:highlight w:val="yellow"/>
        </w:rPr>
      </w:pPr>
    </w:p>
    <w:p w14:paraId="7CA4E807" w14:textId="5F5A8384" w:rsidR="00A23B74" w:rsidRPr="009A21E8" w:rsidRDefault="00D360EB" w:rsidP="00670135">
      <w:pPr>
        <w:pStyle w:val="Heading2"/>
      </w:pPr>
      <w:bookmarkStart w:id="282" w:name="_Toc100847937"/>
      <w:r w:rsidRPr="009A21E8">
        <w:t>DC Tie Curtailment</w:t>
      </w:r>
      <w:bookmarkEnd w:id="282"/>
    </w:p>
    <w:p w14:paraId="6625B83F" w14:textId="50340DA2" w:rsidR="00C94D22" w:rsidRPr="006B6522" w:rsidRDefault="002575A5" w:rsidP="00C94D22">
      <w:pPr>
        <w:rPr>
          <w:szCs w:val="21"/>
        </w:rPr>
      </w:pPr>
      <w:r w:rsidRPr="006B6522">
        <w:rPr>
          <w:szCs w:val="21"/>
        </w:rPr>
        <w:t>None.</w:t>
      </w:r>
    </w:p>
    <w:p w14:paraId="19796FC8" w14:textId="576F99B6" w:rsidR="00146967" w:rsidRPr="003E56B1" w:rsidRDefault="00146967" w:rsidP="00670135">
      <w:pPr>
        <w:rPr>
          <w:highlight w:val="yellow"/>
        </w:rPr>
      </w:pPr>
    </w:p>
    <w:p w14:paraId="530766CA" w14:textId="77810760" w:rsidR="004B31E1" w:rsidRPr="004E1DDC" w:rsidRDefault="005B1104" w:rsidP="004B31E1">
      <w:pPr>
        <w:pStyle w:val="Heading2"/>
      </w:pPr>
      <w:bookmarkStart w:id="283" w:name="_Toc100847938"/>
      <w:r w:rsidRPr="004E1DDC">
        <w:t>TRE/DOE Reportable Events</w:t>
      </w:r>
      <w:bookmarkEnd w:id="283"/>
    </w:p>
    <w:p w14:paraId="2C04D62D" w14:textId="2ABD9DB2" w:rsidR="004B31E1" w:rsidRDefault="00023A6B" w:rsidP="00900A91">
      <w:pPr>
        <w:pStyle w:val="ListParagraph"/>
        <w:numPr>
          <w:ilvl w:val="0"/>
          <w:numId w:val="39"/>
        </w:numPr>
      </w:pPr>
      <w:r w:rsidRPr="00777053">
        <w:t>BPUB submitted an OE-417 for 0</w:t>
      </w:r>
      <w:r w:rsidR="003F480E">
        <w:t>9</w:t>
      </w:r>
      <w:r w:rsidRPr="00777053">
        <w:t>/0</w:t>
      </w:r>
      <w:r w:rsidR="003F480E">
        <w:t>6</w:t>
      </w:r>
      <w:r w:rsidRPr="00777053">
        <w:t>/2022. Reportable Event Type: Suspicious activity to its facility</w:t>
      </w:r>
      <w:r w:rsidR="00900A91">
        <w:t>.</w:t>
      </w:r>
    </w:p>
    <w:p w14:paraId="637F2A45" w14:textId="49E88565" w:rsidR="00900A91" w:rsidRPr="003F480E" w:rsidRDefault="00AE6988" w:rsidP="003F480E">
      <w:pPr>
        <w:pStyle w:val="ListParagraph"/>
        <w:numPr>
          <w:ilvl w:val="0"/>
          <w:numId w:val="39"/>
        </w:numPr>
      </w:pPr>
      <w:r>
        <w:t>LCRA</w:t>
      </w:r>
      <w:r w:rsidRPr="00777053">
        <w:t xml:space="preserve"> submitted an OE-417 for 0</w:t>
      </w:r>
      <w:r>
        <w:t>9</w:t>
      </w:r>
      <w:r w:rsidRPr="00777053">
        <w:t>/</w:t>
      </w:r>
      <w:r>
        <w:t>11</w:t>
      </w:r>
      <w:r w:rsidRPr="00777053">
        <w:t>/2022. Reportable Event Type:</w:t>
      </w:r>
      <w:r w:rsidR="0033285A">
        <w:t xml:space="preserve"> Transmission loss</w:t>
      </w:r>
      <w:r>
        <w:t>.</w:t>
      </w:r>
    </w:p>
    <w:p w14:paraId="63992A66" w14:textId="77777777" w:rsidR="00574F6D" w:rsidRPr="003E56B1" w:rsidRDefault="00574F6D" w:rsidP="00574F6D">
      <w:pPr>
        <w:rPr>
          <w:highlight w:val="yellow"/>
        </w:rPr>
      </w:pPr>
    </w:p>
    <w:p w14:paraId="58A187E8" w14:textId="4302BC54" w:rsidR="004C697D" w:rsidRPr="003576BD" w:rsidRDefault="00935C53" w:rsidP="00670135">
      <w:pPr>
        <w:pStyle w:val="Heading2"/>
      </w:pPr>
      <w:bookmarkStart w:id="284" w:name="_Toc13724670"/>
      <w:bookmarkStart w:id="285" w:name="_Toc100847939"/>
      <w:r w:rsidRPr="003576BD">
        <w:t>New/Updated Constraint Management Plans</w:t>
      </w:r>
      <w:bookmarkEnd w:id="284"/>
      <w:bookmarkEnd w:id="285"/>
    </w:p>
    <w:p w14:paraId="2DFC340D" w14:textId="4125ACBB" w:rsidR="001831CB" w:rsidRPr="003576BD" w:rsidRDefault="00A80DE9" w:rsidP="001831CB">
      <w:r w:rsidRPr="003576BD">
        <w:t xml:space="preserve">There were </w:t>
      </w:r>
      <w:r w:rsidR="004B31E1" w:rsidRPr="003576BD">
        <w:t xml:space="preserve">no new </w:t>
      </w:r>
      <w:r w:rsidR="003576BD">
        <w:t xml:space="preserve">or modified </w:t>
      </w:r>
      <w:r w:rsidR="004B31E1" w:rsidRPr="003576BD">
        <w:t>CMPs.</w:t>
      </w:r>
    </w:p>
    <w:p w14:paraId="37C0FE02" w14:textId="77777777" w:rsidR="00A80DE9" w:rsidRPr="003576BD" w:rsidRDefault="00A80DE9" w:rsidP="001831CB"/>
    <w:p w14:paraId="0D20D153" w14:textId="72F9CCB9" w:rsidR="00944133" w:rsidRPr="003576BD" w:rsidRDefault="005B1104" w:rsidP="00670135">
      <w:pPr>
        <w:pStyle w:val="Heading2"/>
      </w:pPr>
      <w:bookmarkStart w:id="286" w:name="_Toc100847940"/>
      <w:r w:rsidRPr="003576BD">
        <w:t xml:space="preserve">New/Modified/Removed </w:t>
      </w:r>
      <w:r w:rsidR="002E3C43" w:rsidRPr="003576BD">
        <w:t>RAS</w:t>
      </w:r>
      <w:bookmarkEnd w:id="286"/>
    </w:p>
    <w:p w14:paraId="66A89B2D" w14:textId="29AC69F5" w:rsidR="004768DD" w:rsidRDefault="003576BD" w:rsidP="00670135">
      <w:r>
        <w:t>None.</w:t>
      </w:r>
    </w:p>
    <w:p w14:paraId="5669B192" w14:textId="77777777" w:rsidR="003576BD" w:rsidRPr="003E56B1" w:rsidRDefault="003576BD" w:rsidP="00670135">
      <w:pPr>
        <w:rPr>
          <w:highlight w:val="yellow"/>
        </w:rPr>
      </w:pPr>
    </w:p>
    <w:p w14:paraId="5BF4D79E" w14:textId="392F6887" w:rsidR="00EB52BF" w:rsidRPr="009944DB" w:rsidRDefault="001708C5" w:rsidP="00670135">
      <w:pPr>
        <w:pStyle w:val="Heading2"/>
      </w:pPr>
      <w:bookmarkStart w:id="287" w:name="_Toc100847941"/>
      <w:r w:rsidRPr="009944DB">
        <w:t>New Procedures/Forms/Operating Bulletins</w:t>
      </w:r>
      <w:bookmarkEnd w:id="28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1"/>
        <w:gridCol w:w="2890"/>
        <w:gridCol w:w="986"/>
      </w:tblGrid>
      <w:tr w:rsidR="00BD72F9" w:rsidRPr="009944DB" w14:paraId="79632D26" w14:textId="77777777" w:rsidTr="00137A4D">
        <w:trPr>
          <w:trHeight w:val="576"/>
        </w:trPr>
        <w:tc>
          <w:tcPr>
            <w:tcW w:w="1245" w:type="dxa"/>
            <w:shd w:val="clear" w:color="auto" w:fill="444D53" w:themeFill="accent2" w:themeFillShade="BF"/>
            <w:vAlign w:val="center"/>
          </w:tcPr>
          <w:p w14:paraId="44912DE5" w14:textId="77777777" w:rsidR="00BD72F9" w:rsidRPr="009944DB" w:rsidRDefault="00BD72F9" w:rsidP="00137A4D">
            <w:pPr>
              <w:jc w:val="center"/>
              <w:rPr>
                <w:b/>
                <w:color w:val="FFFFFF" w:themeColor="background1"/>
              </w:rPr>
            </w:pPr>
            <w:r w:rsidRPr="009944DB">
              <w:rPr>
                <w:b/>
                <w:color w:val="FFFFFF" w:themeColor="background1"/>
              </w:rPr>
              <w:t>Date</w:t>
            </w:r>
          </w:p>
        </w:tc>
        <w:tc>
          <w:tcPr>
            <w:tcW w:w="2890" w:type="dxa"/>
            <w:shd w:val="clear" w:color="auto" w:fill="444D53" w:themeFill="accent2" w:themeFillShade="BF"/>
            <w:vAlign w:val="center"/>
          </w:tcPr>
          <w:p w14:paraId="109A7A71" w14:textId="77777777" w:rsidR="00BD72F9" w:rsidRPr="009944DB" w:rsidRDefault="00BD72F9" w:rsidP="00137A4D">
            <w:pPr>
              <w:jc w:val="center"/>
              <w:rPr>
                <w:b/>
                <w:color w:val="FFFFFF" w:themeColor="background1"/>
              </w:rPr>
            </w:pPr>
            <w:r w:rsidRPr="009944DB">
              <w:rPr>
                <w:b/>
                <w:color w:val="FFFFFF" w:themeColor="background1"/>
              </w:rPr>
              <w:t>Subject</w:t>
            </w:r>
          </w:p>
        </w:tc>
        <w:tc>
          <w:tcPr>
            <w:tcW w:w="986" w:type="dxa"/>
            <w:shd w:val="clear" w:color="auto" w:fill="444D53" w:themeFill="accent2" w:themeFillShade="BF"/>
            <w:vAlign w:val="center"/>
          </w:tcPr>
          <w:p w14:paraId="11580923" w14:textId="77777777" w:rsidR="00BD72F9" w:rsidRPr="009944DB" w:rsidRDefault="00BD72F9" w:rsidP="00137A4D">
            <w:pPr>
              <w:jc w:val="center"/>
              <w:rPr>
                <w:b/>
                <w:color w:val="FFFFFF" w:themeColor="background1"/>
              </w:rPr>
            </w:pPr>
            <w:r w:rsidRPr="009944DB">
              <w:rPr>
                <w:b/>
                <w:color w:val="FFFFFF" w:themeColor="background1"/>
              </w:rPr>
              <w:t>Bulletin No.</w:t>
            </w:r>
          </w:p>
        </w:tc>
      </w:tr>
      <w:tr w:rsidR="000F25F7" w:rsidRPr="003E56B1" w14:paraId="38FE69E6" w14:textId="77777777" w:rsidTr="00FB3E44">
        <w:trPr>
          <w:trHeight w:val="576"/>
        </w:trPr>
        <w:tc>
          <w:tcPr>
            <w:tcW w:w="1245" w:type="dxa"/>
          </w:tcPr>
          <w:p w14:paraId="107E9D24" w14:textId="1C3C9B57" w:rsidR="000F25F7" w:rsidRPr="009944DB" w:rsidRDefault="009944DB" w:rsidP="00955276">
            <w:pPr>
              <w:jc w:val="center"/>
              <w:rPr>
                <w:rFonts w:ascii="Roboto" w:hAnsi="Roboto" w:cs="Arial"/>
                <w:color w:val="212529"/>
              </w:rPr>
            </w:pPr>
            <w:r w:rsidRPr="009944DB">
              <w:rPr>
                <w:rFonts w:ascii="Roboto" w:hAnsi="Roboto" w:cs="Arial"/>
                <w:color w:val="212529"/>
              </w:rPr>
              <w:t>09/29/2022</w:t>
            </w:r>
          </w:p>
        </w:tc>
        <w:tc>
          <w:tcPr>
            <w:tcW w:w="2890" w:type="dxa"/>
          </w:tcPr>
          <w:p w14:paraId="645F254C" w14:textId="42A6BD1B" w:rsidR="000F25F7" w:rsidRPr="009944DB" w:rsidRDefault="009944DB" w:rsidP="000F25F7">
            <w:pPr>
              <w:rPr>
                <w:rFonts w:ascii="Roboto" w:hAnsi="Roboto" w:cs="Arial"/>
                <w:color w:val="212529"/>
              </w:rPr>
            </w:pPr>
            <w:r w:rsidRPr="009944DB">
              <w:rPr>
                <w:rFonts w:ascii="Roboto" w:hAnsi="Roboto"/>
                <w:color w:val="212529"/>
                <w:shd w:val="clear" w:color="auto" w:fill="F8F9F9"/>
              </w:rPr>
              <w:t>Communications Protocols V1 Rev 8</w:t>
            </w:r>
          </w:p>
        </w:tc>
        <w:tc>
          <w:tcPr>
            <w:tcW w:w="986" w:type="dxa"/>
            <w:vAlign w:val="center"/>
          </w:tcPr>
          <w:p w14:paraId="3126CFCB" w14:textId="73A5D87C" w:rsidR="000F25F7" w:rsidRPr="009944DB" w:rsidRDefault="002575A5" w:rsidP="000F25F7">
            <w:pPr>
              <w:jc w:val="center"/>
              <w:rPr>
                <w:sz w:val="18"/>
                <w:szCs w:val="18"/>
              </w:rPr>
            </w:pPr>
            <w:r w:rsidRPr="009944DB">
              <w:rPr>
                <w:sz w:val="18"/>
                <w:szCs w:val="18"/>
              </w:rPr>
              <w:t>10</w:t>
            </w:r>
            <w:r w:rsidR="00955276" w:rsidRPr="009944DB">
              <w:rPr>
                <w:sz w:val="18"/>
                <w:szCs w:val="18"/>
              </w:rPr>
              <w:t>5</w:t>
            </w:r>
            <w:r w:rsidR="009944DB">
              <w:rPr>
                <w:sz w:val="18"/>
                <w:szCs w:val="18"/>
              </w:rPr>
              <w:t>5</w:t>
            </w:r>
          </w:p>
        </w:tc>
      </w:tr>
    </w:tbl>
    <w:p w14:paraId="7267FDA1" w14:textId="6B09FF7E" w:rsidR="004442C3" w:rsidRPr="003E56B1" w:rsidRDefault="004442C3" w:rsidP="00670135">
      <w:pPr>
        <w:rPr>
          <w:highlight w:val="yellow"/>
        </w:rPr>
      </w:pPr>
    </w:p>
    <w:p w14:paraId="766E9702" w14:textId="2265C741" w:rsidR="005B1104" w:rsidRPr="009944DB" w:rsidRDefault="005B1104" w:rsidP="00670135">
      <w:pPr>
        <w:pStyle w:val="Heading1"/>
      </w:pPr>
      <w:bookmarkStart w:id="288" w:name="_Toc100847942"/>
      <w:r w:rsidRPr="009944DB">
        <w:t>Emergency Conditions</w:t>
      </w:r>
      <w:bookmarkEnd w:id="288"/>
    </w:p>
    <w:p w14:paraId="137F9093" w14:textId="43EE12B7" w:rsidR="0037065B" w:rsidRPr="009944DB" w:rsidRDefault="005B1104" w:rsidP="00670135">
      <w:pPr>
        <w:pStyle w:val="Heading2"/>
      </w:pPr>
      <w:bookmarkStart w:id="289" w:name="_Toc100847943"/>
      <w:r w:rsidRPr="009944DB">
        <w:t>OCNs</w:t>
      </w:r>
      <w:bookmarkEnd w:id="289"/>
    </w:p>
    <w:tbl>
      <w:tblPr>
        <w:tblW w:w="9895" w:type="dxa"/>
        <w:tblLook w:val="04A0" w:firstRow="1" w:lastRow="0" w:firstColumn="1" w:lastColumn="0" w:noHBand="0" w:noVBand="1"/>
      </w:tblPr>
      <w:tblGrid>
        <w:gridCol w:w="1885"/>
        <w:gridCol w:w="8010"/>
      </w:tblGrid>
      <w:tr w:rsidR="007E2EDF" w:rsidRPr="009944DB"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9944DB" w:rsidRDefault="007E2EDF" w:rsidP="005533D0">
            <w:pPr>
              <w:jc w:val="center"/>
              <w:rPr>
                <w:rFonts w:cs="Arial"/>
                <w:b/>
                <w:bCs/>
                <w:color w:val="FFFFFF"/>
              </w:rPr>
            </w:pPr>
            <w:r w:rsidRPr="009944DB">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9944DB" w:rsidRDefault="007E2EDF" w:rsidP="005533D0">
            <w:pPr>
              <w:jc w:val="center"/>
              <w:rPr>
                <w:rFonts w:cs="Arial"/>
                <w:b/>
                <w:bCs/>
                <w:color w:val="FFFFFF"/>
              </w:rPr>
            </w:pPr>
            <w:r w:rsidRPr="009944DB">
              <w:rPr>
                <w:rFonts w:cs="Arial"/>
                <w:b/>
                <w:bCs/>
                <w:color w:val="FFFFFF"/>
              </w:rPr>
              <w:t>Message</w:t>
            </w:r>
          </w:p>
        </w:tc>
      </w:tr>
      <w:tr w:rsidR="009A21E8" w:rsidRPr="009944DB"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475772F5" w:rsidR="009A21E8" w:rsidRPr="009944DB" w:rsidRDefault="009A21E8" w:rsidP="009A21E8">
            <w:pPr>
              <w:jc w:val="center"/>
              <w:rPr>
                <w:rFonts w:ascii="Roboto" w:hAnsi="Roboto" w:cs="Arial"/>
                <w:color w:val="212529"/>
                <w:sz w:val="22"/>
                <w:szCs w:val="22"/>
              </w:rPr>
            </w:pPr>
            <w:r>
              <w:rPr>
                <w:rFonts w:ascii="Roboto" w:hAnsi="Roboto" w:cs="Arial"/>
                <w:color w:val="212529"/>
                <w:sz w:val="22"/>
                <w:szCs w:val="22"/>
              </w:rPr>
              <w:t>9/17/2022 21:0</w:t>
            </w:r>
            <w:r w:rsidR="00AF6B57">
              <w:rPr>
                <w:rFonts w:ascii="Roboto" w:hAnsi="Roboto" w:cs="Arial"/>
                <w:color w:val="212529"/>
                <w:sz w:val="22"/>
                <w:szCs w:val="22"/>
              </w:rPr>
              <w:t>0</w:t>
            </w:r>
            <w:r w:rsidR="00587E9B">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942B0F4" w14:textId="38D1ADFF" w:rsidR="009A21E8" w:rsidRPr="009944DB" w:rsidRDefault="009A21E8" w:rsidP="009A21E8">
            <w:pPr>
              <w:rPr>
                <w:rFonts w:ascii="Roboto" w:hAnsi="Roboto" w:cs="Arial"/>
                <w:color w:val="212529"/>
                <w:sz w:val="22"/>
                <w:szCs w:val="22"/>
              </w:rPr>
            </w:pPr>
            <w:r w:rsidRPr="009944DB">
              <w:rPr>
                <w:rFonts w:ascii="Roboto" w:hAnsi="Roboto" w:cs="Arial"/>
                <w:color w:val="212529"/>
                <w:sz w:val="22"/>
                <w:szCs w:val="22"/>
              </w:rPr>
              <w:t>ERCOT is taking manual action on the WESTEX IROL due to a topology change.</w:t>
            </w:r>
          </w:p>
        </w:tc>
      </w:tr>
      <w:tr w:rsidR="002D04CA" w:rsidRPr="009944DB" w14:paraId="6781A6F8"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611495DD" w14:textId="00E1EAD0" w:rsidR="002D04CA" w:rsidRPr="009944DB" w:rsidRDefault="002D04CA" w:rsidP="002D04CA">
            <w:pPr>
              <w:jc w:val="center"/>
              <w:rPr>
                <w:rFonts w:ascii="Roboto" w:hAnsi="Roboto" w:cs="Arial"/>
                <w:color w:val="212529"/>
                <w:sz w:val="22"/>
                <w:szCs w:val="22"/>
              </w:rPr>
            </w:pPr>
            <w:r>
              <w:rPr>
                <w:rFonts w:ascii="Roboto" w:hAnsi="Roboto" w:cs="Arial"/>
                <w:color w:val="212529"/>
                <w:sz w:val="22"/>
                <w:szCs w:val="22"/>
              </w:rPr>
              <w:t xml:space="preserve">9/24/2022 </w:t>
            </w:r>
            <w:r w:rsidR="002117AA">
              <w:rPr>
                <w:rFonts w:ascii="Roboto" w:hAnsi="Roboto" w:cs="Arial"/>
                <w:color w:val="212529"/>
                <w:sz w:val="22"/>
                <w:szCs w:val="22"/>
              </w:rPr>
              <w:t>0</w:t>
            </w:r>
            <w:r>
              <w:rPr>
                <w:rFonts w:ascii="Roboto" w:hAnsi="Roboto" w:cs="Arial"/>
                <w:color w:val="212529"/>
                <w:sz w:val="22"/>
                <w:szCs w:val="22"/>
              </w:rPr>
              <w:t>1:5</w:t>
            </w:r>
            <w:r w:rsidR="002117AA">
              <w:rPr>
                <w:rFonts w:ascii="Roboto" w:hAnsi="Roboto" w:cs="Arial"/>
                <w:color w:val="212529"/>
                <w:sz w:val="22"/>
                <w:szCs w:val="22"/>
              </w:rPr>
              <w:t>0 CPT</w:t>
            </w:r>
          </w:p>
        </w:tc>
        <w:tc>
          <w:tcPr>
            <w:tcW w:w="8010" w:type="dxa"/>
            <w:tcBorders>
              <w:top w:val="single" w:sz="4" w:space="0" w:color="auto"/>
              <w:left w:val="nil"/>
              <w:bottom w:val="single" w:sz="4" w:space="0" w:color="auto"/>
              <w:right w:val="single" w:sz="4" w:space="0" w:color="auto"/>
            </w:tcBorders>
            <w:noWrap/>
          </w:tcPr>
          <w:p w14:paraId="6DC63239" w14:textId="5204E03F" w:rsidR="002D04CA" w:rsidRPr="009944DB" w:rsidRDefault="002D04CA" w:rsidP="002D04CA">
            <w:pPr>
              <w:rPr>
                <w:rFonts w:ascii="Roboto" w:hAnsi="Roboto" w:cs="Arial"/>
                <w:color w:val="212529"/>
                <w:sz w:val="22"/>
                <w:szCs w:val="22"/>
              </w:rPr>
            </w:pPr>
            <w:r w:rsidRPr="009944DB">
              <w:rPr>
                <w:rFonts w:ascii="Roboto" w:hAnsi="Roboto" w:cs="Arial"/>
                <w:color w:val="212529"/>
                <w:sz w:val="22"/>
                <w:szCs w:val="22"/>
              </w:rPr>
              <w:t>ERCOT is taking manual action on the WESTEX IROL due to a topology change.</w:t>
            </w:r>
          </w:p>
        </w:tc>
      </w:tr>
      <w:tr w:rsidR="002D04CA" w:rsidRPr="009944DB" w14:paraId="7CFDC77B"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41EAF054" w14:textId="38BDFE0C" w:rsidR="002D04CA" w:rsidRPr="009944DB" w:rsidRDefault="002D04CA" w:rsidP="002D04CA">
            <w:pPr>
              <w:jc w:val="center"/>
              <w:rPr>
                <w:rFonts w:ascii="Roboto" w:hAnsi="Roboto" w:cs="Arial"/>
                <w:color w:val="212529"/>
                <w:sz w:val="22"/>
                <w:szCs w:val="22"/>
              </w:rPr>
            </w:pPr>
            <w:r>
              <w:rPr>
                <w:rFonts w:ascii="Roboto" w:hAnsi="Roboto" w:cs="Arial"/>
                <w:color w:val="212529"/>
                <w:sz w:val="22"/>
                <w:szCs w:val="22"/>
              </w:rPr>
              <w:t>9/28/2022 15:</w:t>
            </w:r>
            <w:r w:rsidR="00875112">
              <w:rPr>
                <w:rFonts w:ascii="Roboto" w:hAnsi="Roboto" w:cs="Arial"/>
                <w:color w:val="212529"/>
                <w:sz w:val="22"/>
                <w:szCs w:val="22"/>
              </w:rPr>
              <w:t>37 CPT</w:t>
            </w:r>
          </w:p>
        </w:tc>
        <w:tc>
          <w:tcPr>
            <w:tcW w:w="8010" w:type="dxa"/>
            <w:tcBorders>
              <w:top w:val="single" w:sz="4" w:space="0" w:color="auto"/>
              <w:left w:val="nil"/>
              <w:bottom w:val="single" w:sz="4" w:space="0" w:color="auto"/>
              <w:right w:val="single" w:sz="4" w:space="0" w:color="auto"/>
            </w:tcBorders>
            <w:noWrap/>
          </w:tcPr>
          <w:p w14:paraId="6D12957D" w14:textId="40AA992D" w:rsidR="002D04CA" w:rsidRPr="009944DB" w:rsidRDefault="002D04CA" w:rsidP="002D04CA">
            <w:pPr>
              <w:rPr>
                <w:rFonts w:ascii="Roboto" w:hAnsi="Roboto" w:cs="Arial"/>
                <w:color w:val="212529"/>
                <w:sz w:val="22"/>
                <w:szCs w:val="22"/>
              </w:rPr>
            </w:pPr>
            <w:r w:rsidRPr="009944DB">
              <w:rPr>
                <w:rFonts w:ascii="Roboto" w:hAnsi="Roboto" w:cs="Arial"/>
                <w:color w:val="212529"/>
                <w:sz w:val="22"/>
                <w:szCs w:val="22"/>
              </w:rPr>
              <w:t xml:space="preserve">ERCOT is taking manual action on the </w:t>
            </w:r>
            <w:r w:rsidRPr="002D04CA">
              <w:rPr>
                <w:rFonts w:ascii="Roboto" w:hAnsi="Roboto" w:cs="Arial"/>
                <w:color w:val="212529"/>
                <w:sz w:val="22"/>
                <w:szCs w:val="22"/>
              </w:rPr>
              <w:t>BEARKT GTC</w:t>
            </w:r>
            <w:r>
              <w:rPr>
                <w:rFonts w:ascii="Roboto" w:hAnsi="Roboto" w:cs="Arial"/>
                <w:color w:val="212529"/>
                <w:sz w:val="22"/>
                <w:szCs w:val="22"/>
              </w:rPr>
              <w:t xml:space="preserve"> </w:t>
            </w:r>
            <w:r w:rsidRPr="009944DB">
              <w:rPr>
                <w:rFonts w:ascii="Roboto" w:hAnsi="Roboto" w:cs="Arial"/>
                <w:color w:val="212529"/>
                <w:sz w:val="22"/>
                <w:szCs w:val="22"/>
              </w:rPr>
              <w:t>due to a topology change.</w:t>
            </w:r>
          </w:p>
        </w:tc>
      </w:tr>
    </w:tbl>
    <w:p w14:paraId="74C56D39" w14:textId="2DBF19D4" w:rsidR="00CC32F9" w:rsidRPr="009944DB" w:rsidRDefault="00CC32F9" w:rsidP="00670135"/>
    <w:p w14:paraId="174E9AFB" w14:textId="77777777" w:rsidR="00BF68A7" w:rsidRPr="009944DB" w:rsidRDefault="00BF68A7" w:rsidP="00670135"/>
    <w:p w14:paraId="267B7473" w14:textId="0E3112EF" w:rsidR="008926ED" w:rsidRPr="009944DB" w:rsidRDefault="00F242D0" w:rsidP="00670135">
      <w:pPr>
        <w:pStyle w:val="Heading2"/>
      </w:pPr>
      <w:bookmarkStart w:id="290" w:name="_Toc100847944"/>
      <w:r w:rsidRPr="009944DB">
        <w:t>Advisories</w:t>
      </w:r>
      <w:bookmarkEnd w:id="290"/>
    </w:p>
    <w:tbl>
      <w:tblPr>
        <w:tblW w:w="9895" w:type="dxa"/>
        <w:tblLook w:val="04A0" w:firstRow="1" w:lastRow="0" w:firstColumn="1" w:lastColumn="0" w:noHBand="0" w:noVBand="1"/>
      </w:tblPr>
      <w:tblGrid>
        <w:gridCol w:w="1885"/>
        <w:gridCol w:w="8010"/>
      </w:tblGrid>
      <w:tr w:rsidR="0057526F" w:rsidRPr="009944DB"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9944DB" w:rsidRDefault="0057526F" w:rsidP="00B2560F">
            <w:pPr>
              <w:jc w:val="center"/>
              <w:rPr>
                <w:rFonts w:cs="Arial"/>
                <w:b/>
                <w:bCs/>
                <w:color w:val="FFFFFF"/>
              </w:rPr>
            </w:pPr>
            <w:r w:rsidRPr="009944DB">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9944DB" w:rsidRDefault="0057526F" w:rsidP="00B2560F">
            <w:pPr>
              <w:jc w:val="center"/>
              <w:rPr>
                <w:rFonts w:cs="Arial"/>
                <w:b/>
                <w:bCs/>
                <w:color w:val="FFFFFF"/>
              </w:rPr>
            </w:pPr>
            <w:r w:rsidRPr="009944DB">
              <w:rPr>
                <w:rFonts w:cs="Arial"/>
                <w:b/>
                <w:bCs/>
                <w:color w:val="FFFFFF"/>
              </w:rPr>
              <w:t>Message</w:t>
            </w:r>
          </w:p>
        </w:tc>
      </w:tr>
      <w:tr w:rsidR="00BA6CA9" w:rsidRPr="009944DB"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9D7A7AC" w14:textId="6BC7F5B6" w:rsidR="002D04CA" w:rsidRDefault="002D04CA" w:rsidP="002D04CA">
            <w:pPr>
              <w:jc w:val="center"/>
              <w:rPr>
                <w:rFonts w:ascii="Roboto" w:hAnsi="Roboto" w:cs="Arial"/>
                <w:color w:val="212529"/>
                <w:sz w:val="22"/>
                <w:szCs w:val="22"/>
              </w:rPr>
            </w:pPr>
            <w:r>
              <w:rPr>
                <w:rFonts w:ascii="Roboto" w:hAnsi="Roboto" w:cs="Arial"/>
                <w:color w:val="212529"/>
                <w:sz w:val="22"/>
                <w:szCs w:val="22"/>
              </w:rPr>
              <w:t>9/27/2022 12:</w:t>
            </w:r>
            <w:r w:rsidR="00F219D2">
              <w:rPr>
                <w:rFonts w:ascii="Roboto" w:hAnsi="Roboto" w:cs="Arial"/>
                <w:color w:val="212529"/>
                <w:sz w:val="22"/>
                <w:szCs w:val="22"/>
              </w:rPr>
              <w:t>28 CPT</w:t>
            </w:r>
          </w:p>
          <w:p w14:paraId="37A548BF" w14:textId="2E6CAF01" w:rsidR="00BA6CA9" w:rsidRPr="009944DB" w:rsidRDefault="00BA6CA9" w:rsidP="00BA6CA9">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5AE4A040" w14:textId="2E88CB09" w:rsidR="00BA6CA9" w:rsidRPr="009944DB" w:rsidRDefault="00AD70D2" w:rsidP="00BA6CA9">
            <w:pPr>
              <w:rPr>
                <w:rFonts w:ascii="Roboto" w:hAnsi="Roboto" w:cs="Arial"/>
                <w:color w:val="212529"/>
                <w:sz w:val="22"/>
                <w:szCs w:val="22"/>
              </w:rPr>
            </w:pPr>
            <w:r>
              <w:rPr>
                <w:rFonts w:ascii="Roboto" w:hAnsi="Roboto"/>
                <w:color w:val="212529"/>
                <w:sz w:val="23"/>
                <w:szCs w:val="23"/>
                <w:shd w:val="clear" w:color="auto" w:fill="FFFFFF"/>
              </w:rPr>
              <w:t>ERCOT issued an Advisory due to ERCOTs Voltage Security Assessment Tool has not solved in the last 30 minutes.</w:t>
            </w:r>
          </w:p>
        </w:tc>
      </w:tr>
    </w:tbl>
    <w:p w14:paraId="3C5ACD12" w14:textId="4C61BB66" w:rsidR="005C7549" w:rsidRPr="003E56B1" w:rsidRDefault="005C7549" w:rsidP="0057526F">
      <w:pPr>
        <w:rPr>
          <w:highlight w:val="yellow"/>
        </w:rPr>
      </w:pPr>
    </w:p>
    <w:p w14:paraId="55A69BFB" w14:textId="5C5F19FC" w:rsidR="005C7549" w:rsidRPr="003E56B1" w:rsidRDefault="005C7549" w:rsidP="0057526F">
      <w:pPr>
        <w:rPr>
          <w:highlight w:val="yellow"/>
        </w:rPr>
      </w:pPr>
    </w:p>
    <w:p w14:paraId="07DF74B2" w14:textId="00948A16" w:rsidR="00CC32F9" w:rsidRDefault="00CC32F9" w:rsidP="005C7549">
      <w:pPr>
        <w:ind w:left="720"/>
        <w:rPr>
          <w:highlight w:val="yellow"/>
        </w:rPr>
      </w:pPr>
    </w:p>
    <w:p w14:paraId="5D8225D0" w14:textId="77777777" w:rsidR="002D04CA" w:rsidRPr="003E56B1" w:rsidRDefault="002D04CA" w:rsidP="005C7549">
      <w:pPr>
        <w:ind w:left="720"/>
        <w:rPr>
          <w:highlight w:val="yellow"/>
        </w:rPr>
      </w:pPr>
    </w:p>
    <w:p w14:paraId="101936A3" w14:textId="171E4756" w:rsidR="00F242D0" w:rsidRPr="002D04CA" w:rsidRDefault="00F242D0" w:rsidP="00670135">
      <w:pPr>
        <w:pStyle w:val="Heading2"/>
      </w:pPr>
      <w:bookmarkStart w:id="291" w:name="_80d9cc98_3fba_47ef_93c9_81a9c6258151"/>
      <w:bookmarkStart w:id="292" w:name="_Toc100847945"/>
      <w:bookmarkEnd w:id="291"/>
      <w:r w:rsidRPr="002D04CA">
        <w:t>Watches</w:t>
      </w:r>
      <w:bookmarkEnd w:id="292"/>
    </w:p>
    <w:tbl>
      <w:tblPr>
        <w:tblW w:w="9895" w:type="dxa"/>
        <w:tblLook w:val="04A0" w:firstRow="1" w:lastRow="0" w:firstColumn="1" w:lastColumn="0" w:noHBand="0" w:noVBand="1"/>
      </w:tblPr>
      <w:tblGrid>
        <w:gridCol w:w="1885"/>
        <w:gridCol w:w="8010"/>
      </w:tblGrid>
      <w:tr w:rsidR="002D04CA" w:rsidRPr="009944DB" w14:paraId="583B199D" w14:textId="77777777" w:rsidTr="0017090C">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A6853D7" w14:textId="77777777" w:rsidR="002D04CA" w:rsidRPr="009944DB" w:rsidRDefault="002D04CA" w:rsidP="0017090C">
            <w:pPr>
              <w:jc w:val="center"/>
              <w:rPr>
                <w:rFonts w:cs="Arial"/>
                <w:b/>
                <w:bCs/>
                <w:color w:val="FFFFFF"/>
              </w:rPr>
            </w:pPr>
            <w:r w:rsidRPr="009944DB">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2F6531FA" w14:textId="77777777" w:rsidR="002D04CA" w:rsidRPr="009944DB" w:rsidRDefault="002D04CA" w:rsidP="0017090C">
            <w:pPr>
              <w:jc w:val="center"/>
              <w:rPr>
                <w:rFonts w:cs="Arial"/>
                <w:b/>
                <w:bCs/>
                <w:color w:val="FFFFFF"/>
              </w:rPr>
            </w:pPr>
            <w:r w:rsidRPr="009944DB">
              <w:rPr>
                <w:rFonts w:cs="Arial"/>
                <w:b/>
                <w:bCs/>
                <w:color w:val="FFFFFF"/>
              </w:rPr>
              <w:t>Message</w:t>
            </w:r>
          </w:p>
        </w:tc>
      </w:tr>
      <w:tr w:rsidR="002D04CA" w:rsidRPr="009944DB" w14:paraId="6D3BF6B0" w14:textId="77777777" w:rsidTr="0017090C">
        <w:trPr>
          <w:trHeight w:val="300"/>
        </w:trPr>
        <w:tc>
          <w:tcPr>
            <w:tcW w:w="1885" w:type="dxa"/>
            <w:tcBorders>
              <w:top w:val="single" w:sz="4" w:space="0" w:color="auto"/>
              <w:left w:val="single" w:sz="4" w:space="0" w:color="auto"/>
              <w:bottom w:val="single" w:sz="4" w:space="0" w:color="auto"/>
              <w:right w:val="single" w:sz="4" w:space="0" w:color="auto"/>
            </w:tcBorders>
            <w:noWrap/>
          </w:tcPr>
          <w:p w14:paraId="42240271" w14:textId="04406E4F" w:rsidR="002D04CA" w:rsidRDefault="002D04CA" w:rsidP="002D04CA">
            <w:pPr>
              <w:jc w:val="center"/>
              <w:rPr>
                <w:rFonts w:ascii="Roboto" w:hAnsi="Roboto" w:cs="Arial"/>
                <w:color w:val="212529"/>
                <w:sz w:val="22"/>
                <w:szCs w:val="22"/>
              </w:rPr>
            </w:pPr>
            <w:r>
              <w:rPr>
                <w:rFonts w:ascii="Roboto" w:hAnsi="Roboto" w:cs="Arial"/>
                <w:color w:val="212529"/>
                <w:sz w:val="22"/>
                <w:szCs w:val="22"/>
              </w:rPr>
              <w:t>9/1/2022 1</w:t>
            </w:r>
            <w:r w:rsidR="00424EAC">
              <w:rPr>
                <w:rFonts w:ascii="Roboto" w:hAnsi="Roboto" w:cs="Arial"/>
                <w:color w:val="212529"/>
                <w:sz w:val="22"/>
                <w:szCs w:val="22"/>
              </w:rPr>
              <w:t>3</w:t>
            </w:r>
            <w:r>
              <w:rPr>
                <w:rFonts w:ascii="Roboto" w:hAnsi="Roboto" w:cs="Arial"/>
                <w:color w:val="212529"/>
                <w:sz w:val="22"/>
                <w:szCs w:val="22"/>
              </w:rPr>
              <w:t>:</w:t>
            </w:r>
            <w:r w:rsidR="00424EAC">
              <w:rPr>
                <w:rFonts w:ascii="Roboto" w:hAnsi="Roboto" w:cs="Arial"/>
                <w:color w:val="212529"/>
                <w:sz w:val="22"/>
                <w:szCs w:val="22"/>
              </w:rPr>
              <w:t>45</w:t>
            </w:r>
            <w:r w:rsidR="00731F20">
              <w:rPr>
                <w:rFonts w:ascii="Roboto" w:hAnsi="Roboto" w:cs="Arial"/>
                <w:color w:val="212529"/>
                <w:sz w:val="22"/>
                <w:szCs w:val="22"/>
              </w:rPr>
              <w:t xml:space="preserve"> CPT</w:t>
            </w:r>
          </w:p>
          <w:p w14:paraId="6C614578" w14:textId="77777777" w:rsidR="002D04CA" w:rsidRPr="009944DB" w:rsidRDefault="002D04CA" w:rsidP="0017090C">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6AB2ED06" w14:textId="030111F1" w:rsidR="002D04CA" w:rsidRPr="009944DB" w:rsidRDefault="002D04CA" w:rsidP="0017090C">
            <w:pPr>
              <w:rPr>
                <w:rFonts w:ascii="Roboto" w:hAnsi="Roboto" w:cs="Arial"/>
                <w:color w:val="212529"/>
                <w:sz w:val="22"/>
                <w:szCs w:val="22"/>
              </w:rPr>
            </w:pPr>
            <w:r w:rsidRPr="002D04CA">
              <w:rPr>
                <w:rFonts w:ascii="Roboto" w:hAnsi="Roboto" w:cs="Arial"/>
                <w:color w:val="212529"/>
                <w:sz w:val="22"/>
                <w:szCs w:val="22"/>
              </w:rPr>
              <w:t xml:space="preserve">ERCOT </w:t>
            </w:r>
            <w:r w:rsidR="005F0076">
              <w:rPr>
                <w:rFonts w:ascii="Roboto" w:hAnsi="Roboto" w:cs="Arial"/>
                <w:color w:val="212529"/>
                <w:sz w:val="22"/>
                <w:szCs w:val="22"/>
              </w:rPr>
              <w:t>Issued</w:t>
            </w:r>
            <w:r w:rsidRPr="002D04CA">
              <w:rPr>
                <w:rFonts w:ascii="Roboto" w:hAnsi="Roboto" w:cs="Arial"/>
                <w:color w:val="212529"/>
                <w:sz w:val="22"/>
                <w:szCs w:val="22"/>
              </w:rPr>
              <w:t xml:space="preserve"> a Watch due to the failure of the SCED process</w:t>
            </w:r>
            <w:r w:rsidR="00731F20">
              <w:rPr>
                <w:rFonts w:ascii="Roboto" w:hAnsi="Roboto" w:cs="Arial"/>
                <w:color w:val="212529"/>
                <w:sz w:val="22"/>
                <w:szCs w:val="22"/>
              </w:rPr>
              <w:t>.</w:t>
            </w:r>
          </w:p>
        </w:tc>
      </w:tr>
      <w:tr w:rsidR="00972A30" w:rsidRPr="009944DB" w14:paraId="7D355826" w14:textId="77777777" w:rsidTr="0017090C">
        <w:trPr>
          <w:trHeight w:val="300"/>
        </w:trPr>
        <w:tc>
          <w:tcPr>
            <w:tcW w:w="1885" w:type="dxa"/>
            <w:tcBorders>
              <w:top w:val="single" w:sz="4" w:space="0" w:color="auto"/>
              <w:left w:val="single" w:sz="4" w:space="0" w:color="auto"/>
              <w:bottom w:val="single" w:sz="4" w:space="0" w:color="auto"/>
              <w:right w:val="single" w:sz="4" w:space="0" w:color="auto"/>
            </w:tcBorders>
            <w:noWrap/>
          </w:tcPr>
          <w:p w14:paraId="7B85F209" w14:textId="64187DBD" w:rsidR="00972A30" w:rsidRDefault="00972A30" w:rsidP="00972A30">
            <w:pPr>
              <w:jc w:val="center"/>
              <w:rPr>
                <w:rFonts w:ascii="Roboto" w:hAnsi="Roboto" w:cs="Arial"/>
                <w:color w:val="212529"/>
                <w:sz w:val="22"/>
                <w:szCs w:val="22"/>
              </w:rPr>
            </w:pPr>
            <w:r>
              <w:rPr>
                <w:rFonts w:ascii="Roboto" w:hAnsi="Roboto" w:cs="Arial"/>
                <w:color w:val="212529"/>
                <w:sz w:val="22"/>
                <w:szCs w:val="22"/>
              </w:rPr>
              <w:t>9/1/2022 1</w:t>
            </w:r>
            <w:r w:rsidR="00D861D1">
              <w:rPr>
                <w:rFonts w:ascii="Roboto" w:hAnsi="Roboto" w:cs="Arial"/>
                <w:color w:val="212529"/>
                <w:sz w:val="22"/>
                <w:szCs w:val="22"/>
              </w:rPr>
              <w:t>4</w:t>
            </w:r>
            <w:r>
              <w:rPr>
                <w:rFonts w:ascii="Roboto" w:hAnsi="Roboto" w:cs="Arial"/>
                <w:color w:val="212529"/>
                <w:sz w:val="22"/>
                <w:szCs w:val="22"/>
              </w:rPr>
              <w:t>:45 CPT</w:t>
            </w:r>
          </w:p>
        </w:tc>
        <w:tc>
          <w:tcPr>
            <w:tcW w:w="8010" w:type="dxa"/>
            <w:tcBorders>
              <w:top w:val="single" w:sz="4" w:space="0" w:color="auto"/>
              <w:left w:val="nil"/>
              <w:bottom w:val="single" w:sz="4" w:space="0" w:color="auto"/>
              <w:right w:val="single" w:sz="4" w:space="0" w:color="auto"/>
            </w:tcBorders>
            <w:noWrap/>
          </w:tcPr>
          <w:p w14:paraId="5CA33BAE" w14:textId="59CDEEB1" w:rsidR="00972A30" w:rsidRPr="002D04CA" w:rsidRDefault="00972A30" w:rsidP="00972A30">
            <w:pPr>
              <w:rPr>
                <w:rFonts w:ascii="Roboto" w:hAnsi="Roboto" w:cs="Arial"/>
                <w:color w:val="212529"/>
                <w:sz w:val="22"/>
                <w:szCs w:val="22"/>
              </w:rPr>
            </w:pPr>
            <w:r w:rsidRPr="002D04CA">
              <w:rPr>
                <w:rFonts w:ascii="Roboto" w:hAnsi="Roboto" w:cs="Arial"/>
                <w:color w:val="212529"/>
                <w:sz w:val="22"/>
                <w:szCs w:val="22"/>
              </w:rPr>
              <w:t xml:space="preserve">ERCOT </w:t>
            </w:r>
            <w:r>
              <w:rPr>
                <w:rFonts w:ascii="Roboto" w:hAnsi="Roboto" w:cs="Arial"/>
                <w:color w:val="212529"/>
                <w:sz w:val="22"/>
                <w:szCs w:val="22"/>
              </w:rPr>
              <w:t>Issued</w:t>
            </w:r>
            <w:r w:rsidRPr="002D04CA">
              <w:rPr>
                <w:rFonts w:ascii="Roboto" w:hAnsi="Roboto" w:cs="Arial"/>
                <w:color w:val="212529"/>
                <w:sz w:val="22"/>
                <w:szCs w:val="22"/>
              </w:rPr>
              <w:t xml:space="preserve"> a Watch </w:t>
            </w:r>
            <w:r w:rsidR="003733FB">
              <w:rPr>
                <w:rFonts w:ascii="Roboto" w:hAnsi="Roboto" w:cs="Arial"/>
                <w:color w:val="212529"/>
                <w:sz w:val="22"/>
                <w:szCs w:val="22"/>
              </w:rPr>
              <w:t>for</w:t>
            </w:r>
            <w:r>
              <w:rPr>
                <w:rFonts w:ascii="Roboto" w:hAnsi="Roboto" w:cs="Arial"/>
                <w:color w:val="212529"/>
                <w:sz w:val="22"/>
                <w:szCs w:val="22"/>
              </w:rPr>
              <w:t xml:space="preserve"> HRUC </w:t>
            </w:r>
            <w:r w:rsidR="0032564E">
              <w:rPr>
                <w:rFonts w:ascii="Roboto" w:hAnsi="Roboto" w:cs="Arial"/>
                <w:color w:val="212529"/>
                <w:sz w:val="22"/>
                <w:szCs w:val="22"/>
              </w:rPr>
              <w:t xml:space="preserve">failure </w:t>
            </w:r>
            <w:r w:rsidR="003733FB">
              <w:rPr>
                <w:rFonts w:ascii="Roboto" w:hAnsi="Roboto" w:cs="Arial"/>
                <w:color w:val="212529"/>
                <w:sz w:val="22"/>
                <w:szCs w:val="22"/>
              </w:rPr>
              <w:t xml:space="preserve">due to </w:t>
            </w:r>
            <w:r>
              <w:rPr>
                <w:rFonts w:ascii="Roboto" w:hAnsi="Roboto" w:cs="Arial"/>
                <w:color w:val="212529"/>
                <w:sz w:val="22"/>
                <w:szCs w:val="22"/>
              </w:rPr>
              <w:t>timeline deviation.</w:t>
            </w:r>
          </w:p>
        </w:tc>
      </w:tr>
    </w:tbl>
    <w:p w14:paraId="7FA360BE" w14:textId="477CD0F0" w:rsidR="00BA6CA9" w:rsidRPr="003E56B1" w:rsidRDefault="00BA6CA9" w:rsidP="00BA6CA9">
      <w:pPr>
        <w:rPr>
          <w:highlight w:val="yellow"/>
        </w:rPr>
      </w:pPr>
    </w:p>
    <w:p w14:paraId="72225E56" w14:textId="68D0FD12" w:rsidR="002E1BED" w:rsidRPr="002D04CA" w:rsidRDefault="00F242D0" w:rsidP="00670135">
      <w:pPr>
        <w:pStyle w:val="Heading2"/>
      </w:pPr>
      <w:bookmarkStart w:id="293" w:name="_Toc100847946"/>
      <w:r w:rsidRPr="002D04CA">
        <w:t>Emergency Notices</w:t>
      </w:r>
      <w:bookmarkEnd w:id="293"/>
    </w:p>
    <w:p w14:paraId="1C20511B" w14:textId="77777777" w:rsidR="000D166D" w:rsidRPr="002D04CA" w:rsidRDefault="000D166D" w:rsidP="00670135">
      <w:r w:rsidRPr="002D04CA">
        <w:t>None.</w:t>
      </w:r>
    </w:p>
    <w:p w14:paraId="34898E2E" w14:textId="77777777" w:rsidR="000D166D" w:rsidRPr="003E56B1" w:rsidRDefault="000D166D" w:rsidP="00670135">
      <w:pPr>
        <w:rPr>
          <w:highlight w:val="yellow"/>
        </w:rPr>
      </w:pPr>
    </w:p>
    <w:p w14:paraId="19A13AA0" w14:textId="61ABDCC9" w:rsidR="005B1104" w:rsidRPr="004E1DDC" w:rsidRDefault="005B1104" w:rsidP="00670135">
      <w:pPr>
        <w:pStyle w:val="Heading1"/>
      </w:pPr>
      <w:bookmarkStart w:id="294" w:name="_Toc100847947"/>
      <w:r w:rsidRPr="004E1DDC">
        <w:t>Application Performance</w:t>
      </w:r>
      <w:bookmarkEnd w:id="294"/>
    </w:p>
    <w:p w14:paraId="2A078BEA" w14:textId="75B482F9" w:rsidR="00075C8B" w:rsidRPr="004E1DDC" w:rsidRDefault="00B7590B" w:rsidP="00670135">
      <w:pPr>
        <w:pStyle w:val="Heading2"/>
      </w:pPr>
      <w:bookmarkStart w:id="295" w:name="_Toc100847948"/>
      <w:r w:rsidRPr="004E1DDC">
        <w:t>TSAT/VSAT Performance Issues</w:t>
      </w:r>
      <w:bookmarkEnd w:id="295"/>
    </w:p>
    <w:p w14:paraId="7DA358F6" w14:textId="53F297E7" w:rsidR="005B6874" w:rsidRPr="004E1DDC" w:rsidRDefault="00300539" w:rsidP="00670135">
      <w:r w:rsidRPr="004E1DDC">
        <w:t>None</w:t>
      </w:r>
      <w:r w:rsidR="00674F20" w:rsidRPr="004E1DDC">
        <w:t>.</w:t>
      </w:r>
    </w:p>
    <w:p w14:paraId="4B157D27" w14:textId="000FE09E" w:rsidR="00B7590B" w:rsidRPr="004E1DDC" w:rsidRDefault="00B7590B" w:rsidP="00670135">
      <w:pPr>
        <w:pStyle w:val="Heading2"/>
      </w:pPr>
      <w:bookmarkStart w:id="296" w:name="_Toc100847949"/>
      <w:r w:rsidRPr="004E1DDC">
        <w:t>Communication Issues</w:t>
      </w:r>
      <w:bookmarkEnd w:id="296"/>
    </w:p>
    <w:p w14:paraId="7C28ABD1" w14:textId="7F4815F0" w:rsidR="00B7590B" w:rsidRPr="004E1DDC" w:rsidRDefault="002F499A" w:rsidP="00670135">
      <w:pPr>
        <w:tabs>
          <w:tab w:val="left" w:pos="1830"/>
        </w:tabs>
      </w:pPr>
      <w:r w:rsidRPr="004E1DDC">
        <w:t>None.</w:t>
      </w:r>
    </w:p>
    <w:p w14:paraId="7CFD30DF" w14:textId="37FB6E08" w:rsidR="00B7590B" w:rsidRPr="004E1DDC" w:rsidRDefault="00B7590B" w:rsidP="00670135">
      <w:pPr>
        <w:pStyle w:val="Heading2"/>
      </w:pPr>
      <w:bookmarkStart w:id="297" w:name="_Toc100847950"/>
      <w:r w:rsidRPr="004E1DDC">
        <w:lastRenderedPageBreak/>
        <w:t>Market System Issues</w:t>
      </w:r>
      <w:bookmarkEnd w:id="297"/>
    </w:p>
    <w:p w14:paraId="27C9EDD9" w14:textId="276FC4A0" w:rsidR="001810C2" w:rsidRPr="004E1DDC" w:rsidRDefault="00C642CD" w:rsidP="00670135">
      <w:r w:rsidRPr="004E1DDC">
        <w:t>None.</w:t>
      </w:r>
    </w:p>
    <w:p w14:paraId="5DA684AD" w14:textId="2063ECEF" w:rsidR="00771B6E" w:rsidRPr="00572961" w:rsidRDefault="00771B6E" w:rsidP="00670135">
      <w:pPr>
        <w:pStyle w:val="Heading1"/>
      </w:pPr>
      <w:bookmarkStart w:id="298" w:name="_Toc100847951"/>
      <w:r w:rsidRPr="004E1DDC">
        <w:t>Model</w:t>
      </w:r>
      <w:r w:rsidRPr="00572961">
        <w:t xml:space="preserve"> Updates</w:t>
      </w:r>
      <w:bookmarkEnd w:id="298"/>
    </w:p>
    <w:p w14:paraId="67F6B768" w14:textId="77777777" w:rsidR="00FD0DFA" w:rsidRPr="00572961" w:rsidRDefault="00FD0DFA" w:rsidP="00670135">
      <w:r w:rsidRPr="00572961">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3E56B1" w:rsidRDefault="00FD0DFA" w:rsidP="00670135">
      <w:pPr>
        <w:rPr>
          <w:highlight w:val="yellow"/>
        </w:rPr>
      </w:pPr>
    </w:p>
    <w:p w14:paraId="18DA511C" w14:textId="4CB9B108" w:rsidR="00476431" w:rsidRPr="00572961" w:rsidRDefault="00476431" w:rsidP="00670135">
      <w:pPr>
        <w:pStyle w:val="ListParagraph"/>
        <w:numPr>
          <w:ilvl w:val="0"/>
          <w:numId w:val="19"/>
        </w:numPr>
      </w:pPr>
      <w:r w:rsidRPr="00572961">
        <w:t>Static Line ratings (Interim Update)</w:t>
      </w:r>
    </w:p>
    <w:p w14:paraId="522BD841" w14:textId="0AC95E9F" w:rsidR="00476431" w:rsidRPr="00572961" w:rsidRDefault="00476431" w:rsidP="00670135">
      <w:pPr>
        <w:pStyle w:val="ListParagraph"/>
        <w:numPr>
          <w:ilvl w:val="0"/>
          <w:numId w:val="19"/>
        </w:numPr>
      </w:pPr>
      <w:r w:rsidRPr="00572961">
        <w:t>Dynamic Line ratings (non-Interim Update)</w:t>
      </w:r>
    </w:p>
    <w:p w14:paraId="62381C47" w14:textId="7EE6F69B" w:rsidR="00FD0DFA" w:rsidRPr="00572961" w:rsidRDefault="00FD0DFA" w:rsidP="00670135">
      <w:pPr>
        <w:pStyle w:val="ListParagraph"/>
        <w:numPr>
          <w:ilvl w:val="0"/>
          <w:numId w:val="19"/>
        </w:numPr>
      </w:pPr>
      <w:r w:rsidRPr="00572961">
        <w:t>Autotransformer ratings (non-Interim Update)</w:t>
      </w:r>
    </w:p>
    <w:p w14:paraId="1E8E8DA0" w14:textId="5B4DFB70" w:rsidR="00476431" w:rsidRPr="00572961" w:rsidRDefault="00476431" w:rsidP="00670135">
      <w:pPr>
        <w:pStyle w:val="ListParagraph"/>
        <w:numPr>
          <w:ilvl w:val="0"/>
          <w:numId w:val="19"/>
        </w:numPr>
      </w:pPr>
      <w:r w:rsidRPr="00572961">
        <w:t>Breaker and Switch</w:t>
      </w:r>
      <w:r w:rsidR="00FD0DFA" w:rsidRPr="00572961">
        <w:t xml:space="preserve"> Normal</w:t>
      </w:r>
      <w:r w:rsidRPr="00572961">
        <w:t xml:space="preserve"> status (Interim Update)</w:t>
      </w:r>
    </w:p>
    <w:p w14:paraId="58781020" w14:textId="258FE9BC" w:rsidR="00476431" w:rsidRPr="00572961" w:rsidRDefault="00476431" w:rsidP="00670135">
      <w:pPr>
        <w:pStyle w:val="ListParagraph"/>
        <w:numPr>
          <w:ilvl w:val="0"/>
          <w:numId w:val="19"/>
        </w:numPr>
      </w:pPr>
      <w:r w:rsidRPr="00572961">
        <w:t>Contingency Definitions (Interim Update)</w:t>
      </w:r>
    </w:p>
    <w:p w14:paraId="199B8216" w14:textId="7E108868" w:rsidR="00476431" w:rsidRPr="00572961" w:rsidRDefault="00476431" w:rsidP="00670135">
      <w:pPr>
        <w:pStyle w:val="ListParagraph"/>
        <w:numPr>
          <w:ilvl w:val="0"/>
          <w:numId w:val="19"/>
        </w:numPr>
      </w:pPr>
      <w:r w:rsidRPr="00572961">
        <w:t xml:space="preserve">RAP and </w:t>
      </w:r>
      <w:r w:rsidR="00FD0DFA" w:rsidRPr="00572961">
        <w:t>RAS</w:t>
      </w:r>
      <w:r w:rsidRPr="00572961">
        <w:t xml:space="preserve"> changes or additions (Interim Update)</w:t>
      </w:r>
    </w:p>
    <w:p w14:paraId="1F148CC4" w14:textId="20091B9E" w:rsidR="0082765C" w:rsidRPr="00572961" w:rsidRDefault="00476431" w:rsidP="00670135">
      <w:pPr>
        <w:pStyle w:val="ListParagraph"/>
        <w:numPr>
          <w:ilvl w:val="0"/>
          <w:numId w:val="19"/>
        </w:numPr>
      </w:pPr>
      <w:r w:rsidRPr="00572961">
        <w:t>Net Dependable and Reactive Capability (NDCRC) values (Interim Update)</w:t>
      </w:r>
    </w:p>
    <w:p w14:paraId="07FD5560" w14:textId="7FB101CD" w:rsidR="00FD0DFA" w:rsidRPr="00572961" w:rsidRDefault="00FD0DFA" w:rsidP="00670135">
      <w:pPr>
        <w:pStyle w:val="ListParagraph"/>
        <w:numPr>
          <w:ilvl w:val="0"/>
          <w:numId w:val="19"/>
        </w:numPr>
      </w:pPr>
      <w:r w:rsidRPr="00572961">
        <w:t>Impedance Updates (non-Interim)</w:t>
      </w:r>
    </w:p>
    <w:p w14:paraId="449F0AF6" w14:textId="77777777" w:rsidR="0028593D" w:rsidRPr="003E56B1" w:rsidRDefault="0028593D" w:rsidP="00670135">
      <w:pPr>
        <w:pStyle w:val="ListParagraph"/>
        <w:rPr>
          <w:highlight w:val="yellow"/>
        </w:rPr>
      </w:pPr>
    </w:p>
    <w:p w14:paraId="2B7D31B5" w14:textId="731DDEF1" w:rsidR="0028593D" w:rsidRPr="003E56B1" w:rsidRDefault="0028593D" w:rsidP="00670135">
      <w:pPr>
        <w:rPr>
          <w:highlight w:val="yellow"/>
        </w:rPr>
      </w:pPr>
    </w:p>
    <w:p w14:paraId="26B74EC3" w14:textId="08E8ACA2" w:rsidR="009B1C7F" w:rsidRPr="003E56B1" w:rsidRDefault="009B1C7F" w:rsidP="00670135">
      <w:pPr>
        <w:rPr>
          <w:highlight w:val="yellow"/>
        </w:rPr>
      </w:pPr>
    </w:p>
    <w:p w14:paraId="17EA5AA1" w14:textId="502A244F" w:rsidR="002A7F7B" w:rsidRPr="003E56B1" w:rsidRDefault="00A926CF" w:rsidP="007227BC">
      <w:pPr>
        <w:rPr>
          <w:highlight w:val="yellow"/>
        </w:rPr>
      </w:pPr>
      <w:r w:rsidRPr="00572961">
        <w:rPr>
          <w:noProof/>
        </w:rPr>
        <w:drawing>
          <wp:inline distT="0" distB="0" distL="0" distR="0" wp14:anchorId="7BBFBBFE" wp14:editId="14CE0AAF">
            <wp:extent cx="5943600" cy="430323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943600" cy="4303236"/>
                    </a:xfrm>
                    <a:prstGeom prst="rect">
                      <a:avLst/>
                    </a:prstGeom>
                  </pic:spPr>
                </pic:pic>
              </a:graphicData>
            </a:graphic>
          </wp:inline>
        </w:drawing>
      </w:r>
    </w:p>
    <w:p w14:paraId="7878541B" w14:textId="46088D25" w:rsidR="00F9653A" w:rsidRPr="003E56B1" w:rsidRDefault="00F9653A" w:rsidP="00670135">
      <w:pPr>
        <w:rPr>
          <w:highlight w:val="yellow"/>
        </w:rPr>
      </w:pPr>
    </w:p>
    <w:p w14:paraId="10BA43DD" w14:textId="77777777" w:rsidR="000B60AF" w:rsidRPr="003E56B1" w:rsidRDefault="000B60AF" w:rsidP="00670135">
      <w:pPr>
        <w:rPr>
          <w:highlight w:val="yellow"/>
        </w:rPr>
      </w:pPr>
    </w:p>
    <w:p w14:paraId="49EEEE2D" w14:textId="77777777" w:rsidR="00AD7292" w:rsidRPr="003E56B1"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665547" w:rsidRPr="003E56B1"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665547" w:rsidRPr="00880EC2" w:rsidRDefault="00665547" w:rsidP="00670135">
            <w:pPr>
              <w:jc w:val="center"/>
              <w:rPr>
                <w:b/>
                <w:color w:val="FFFFFF" w:themeColor="background1"/>
              </w:rPr>
            </w:pPr>
            <w:r w:rsidRPr="00880EC2">
              <w:rPr>
                <w:b/>
                <w:color w:val="FFFFFF" w:themeColor="background1"/>
              </w:rPr>
              <w:t>Transmission Operator</w:t>
            </w:r>
          </w:p>
        </w:tc>
        <w:tc>
          <w:tcPr>
            <w:tcW w:w="2631" w:type="dxa"/>
            <w:shd w:val="clear" w:color="auto" w:fill="595959" w:themeFill="text1" w:themeFillTint="A6"/>
            <w:vAlign w:val="center"/>
          </w:tcPr>
          <w:p w14:paraId="5853BB6F" w14:textId="70C347FF" w:rsidR="00665547" w:rsidRPr="00880EC2" w:rsidRDefault="00665547" w:rsidP="00670135">
            <w:pPr>
              <w:jc w:val="center"/>
              <w:rPr>
                <w:b/>
                <w:color w:val="FFFFFF" w:themeColor="background1"/>
              </w:rPr>
            </w:pPr>
            <w:r w:rsidRPr="00880EC2">
              <w:rPr>
                <w:b/>
                <w:color w:val="FFFFFF" w:themeColor="background1"/>
              </w:rPr>
              <w:t>Number of DPCs</w:t>
            </w:r>
          </w:p>
        </w:tc>
      </w:tr>
      <w:tr w:rsidR="00665547" w:rsidRPr="003E56B1" w14:paraId="696FA6E4" w14:textId="77777777" w:rsidTr="009563F6">
        <w:trPr>
          <w:cantSplit/>
          <w:trHeight w:val="432"/>
          <w:jc w:val="center"/>
        </w:trPr>
        <w:tc>
          <w:tcPr>
            <w:tcW w:w="4059" w:type="dxa"/>
            <w:vAlign w:val="center"/>
          </w:tcPr>
          <w:p w14:paraId="1D150A22" w14:textId="38CCC210" w:rsidR="00665547" w:rsidRPr="00880EC2" w:rsidRDefault="00665547" w:rsidP="00880EC2">
            <w:pPr>
              <w:jc w:val="center"/>
              <w:rPr>
                <w:sz w:val="18"/>
                <w:szCs w:val="18"/>
              </w:rPr>
            </w:pPr>
            <w:r w:rsidRPr="00880EC2">
              <w:t>AEP TEXAS COMPANY (TDSP)</w:t>
            </w:r>
          </w:p>
        </w:tc>
        <w:tc>
          <w:tcPr>
            <w:tcW w:w="2631" w:type="dxa"/>
          </w:tcPr>
          <w:p w14:paraId="083416F2" w14:textId="7DD12E40" w:rsidR="00665547" w:rsidRPr="003E56B1" w:rsidRDefault="00665547" w:rsidP="00880EC2">
            <w:pPr>
              <w:jc w:val="center"/>
              <w:rPr>
                <w:rFonts w:cs="Arial"/>
                <w:color w:val="000000"/>
                <w:highlight w:val="yellow"/>
              </w:rPr>
            </w:pPr>
            <w:r w:rsidRPr="00190319">
              <w:t>1</w:t>
            </w:r>
          </w:p>
        </w:tc>
      </w:tr>
      <w:tr w:rsidR="00665547" w:rsidRPr="003E56B1" w14:paraId="4A12F75F" w14:textId="77777777" w:rsidTr="009563F6">
        <w:trPr>
          <w:cantSplit/>
          <w:trHeight w:val="432"/>
          <w:jc w:val="center"/>
        </w:trPr>
        <w:tc>
          <w:tcPr>
            <w:tcW w:w="4059" w:type="dxa"/>
            <w:vAlign w:val="center"/>
          </w:tcPr>
          <w:p w14:paraId="38981CB8" w14:textId="0F8CF14F" w:rsidR="00665547" w:rsidRPr="00880EC2" w:rsidRDefault="00665547" w:rsidP="00880EC2">
            <w:pPr>
              <w:jc w:val="center"/>
              <w:rPr>
                <w:sz w:val="18"/>
                <w:szCs w:val="18"/>
              </w:rPr>
            </w:pPr>
            <w:r w:rsidRPr="00880EC2">
              <w:t>BRAZOS ELECTRIC POWER CO OP INC (TDSP)</w:t>
            </w:r>
          </w:p>
        </w:tc>
        <w:tc>
          <w:tcPr>
            <w:tcW w:w="2631" w:type="dxa"/>
          </w:tcPr>
          <w:p w14:paraId="3E929CBB" w14:textId="57BC43C7" w:rsidR="00665547" w:rsidRPr="003E56B1" w:rsidRDefault="00665547" w:rsidP="00880EC2">
            <w:pPr>
              <w:jc w:val="center"/>
              <w:rPr>
                <w:rFonts w:cs="Arial"/>
                <w:color w:val="000000"/>
                <w:highlight w:val="yellow"/>
              </w:rPr>
            </w:pPr>
            <w:r w:rsidRPr="00190319">
              <w:t>0</w:t>
            </w:r>
          </w:p>
        </w:tc>
      </w:tr>
      <w:tr w:rsidR="00665547" w:rsidRPr="003E56B1" w14:paraId="2670713D" w14:textId="77777777" w:rsidTr="009563F6">
        <w:trPr>
          <w:cantSplit/>
          <w:trHeight w:val="432"/>
          <w:jc w:val="center"/>
        </w:trPr>
        <w:tc>
          <w:tcPr>
            <w:tcW w:w="4059" w:type="dxa"/>
            <w:vAlign w:val="center"/>
          </w:tcPr>
          <w:p w14:paraId="0CC4BA31" w14:textId="347A569C" w:rsidR="00665547" w:rsidRPr="00880EC2" w:rsidRDefault="00665547" w:rsidP="00880EC2">
            <w:pPr>
              <w:jc w:val="center"/>
            </w:pPr>
            <w:r w:rsidRPr="00880EC2">
              <w:t>BROWNSVILLE PUBLIC UTILITIES BOARD (TDSP)</w:t>
            </w:r>
          </w:p>
        </w:tc>
        <w:tc>
          <w:tcPr>
            <w:tcW w:w="2631" w:type="dxa"/>
          </w:tcPr>
          <w:p w14:paraId="7227934F" w14:textId="308C710B" w:rsidR="00665547" w:rsidRPr="003E56B1" w:rsidRDefault="00665547" w:rsidP="00880EC2">
            <w:pPr>
              <w:jc w:val="center"/>
              <w:rPr>
                <w:highlight w:val="yellow"/>
              </w:rPr>
            </w:pPr>
            <w:r w:rsidRPr="00190319">
              <w:t>0</w:t>
            </w:r>
          </w:p>
        </w:tc>
      </w:tr>
      <w:tr w:rsidR="00665547" w:rsidRPr="003E56B1" w14:paraId="6FDF747F" w14:textId="77777777" w:rsidTr="009563F6">
        <w:trPr>
          <w:cantSplit/>
          <w:trHeight w:val="432"/>
          <w:jc w:val="center"/>
        </w:trPr>
        <w:tc>
          <w:tcPr>
            <w:tcW w:w="4059" w:type="dxa"/>
            <w:vAlign w:val="center"/>
          </w:tcPr>
          <w:p w14:paraId="49201622" w14:textId="58567F19" w:rsidR="00665547" w:rsidRPr="00880EC2" w:rsidRDefault="00665547" w:rsidP="00880EC2">
            <w:pPr>
              <w:jc w:val="center"/>
            </w:pPr>
            <w:r w:rsidRPr="00880EC2">
              <w:t>BRYAN TEXAS UTILITIES (TDSP)</w:t>
            </w:r>
          </w:p>
        </w:tc>
        <w:tc>
          <w:tcPr>
            <w:tcW w:w="2631" w:type="dxa"/>
          </w:tcPr>
          <w:p w14:paraId="6EFDEEC4" w14:textId="33C5F65D" w:rsidR="00665547" w:rsidRPr="003E56B1" w:rsidRDefault="00665547" w:rsidP="00880EC2">
            <w:pPr>
              <w:jc w:val="center"/>
              <w:rPr>
                <w:rFonts w:cs="Arial"/>
                <w:color w:val="000000"/>
                <w:highlight w:val="yellow"/>
              </w:rPr>
            </w:pPr>
            <w:r w:rsidRPr="00190319">
              <w:t>0</w:t>
            </w:r>
          </w:p>
        </w:tc>
      </w:tr>
      <w:tr w:rsidR="00665547" w:rsidRPr="003E56B1" w14:paraId="24AF3F1E" w14:textId="77777777" w:rsidTr="009563F6">
        <w:trPr>
          <w:cantSplit/>
          <w:trHeight w:val="432"/>
          <w:jc w:val="center"/>
        </w:trPr>
        <w:tc>
          <w:tcPr>
            <w:tcW w:w="4059" w:type="dxa"/>
            <w:vAlign w:val="center"/>
          </w:tcPr>
          <w:p w14:paraId="64D0BEEB" w14:textId="5A69904B" w:rsidR="00665547" w:rsidRPr="00880EC2" w:rsidRDefault="00665547" w:rsidP="00880EC2">
            <w:pPr>
              <w:jc w:val="center"/>
              <w:rPr>
                <w:b/>
                <w:color w:val="FFFFFF" w:themeColor="background1"/>
                <w:sz w:val="18"/>
                <w:szCs w:val="18"/>
              </w:rPr>
            </w:pPr>
            <w:r w:rsidRPr="00880EC2">
              <w:t>CENTERPOINT ENERGY HOUSTON ELECTRIC LLC (TDSP)</w:t>
            </w:r>
          </w:p>
        </w:tc>
        <w:tc>
          <w:tcPr>
            <w:tcW w:w="2631" w:type="dxa"/>
          </w:tcPr>
          <w:p w14:paraId="1139BD6A" w14:textId="41B419F9" w:rsidR="00665547" w:rsidRPr="003E56B1" w:rsidRDefault="00665547" w:rsidP="00880EC2">
            <w:pPr>
              <w:jc w:val="center"/>
              <w:rPr>
                <w:rFonts w:cs="Arial"/>
                <w:color w:val="000000"/>
                <w:highlight w:val="yellow"/>
              </w:rPr>
            </w:pPr>
            <w:r w:rsidRPr="00190319">
              <w:t>4</w:t>
            </w:r>
          </w:p>
        </w:tc>
      </w:tr>
      <w:tr w:rsidR="00665547" w:rsidRPr="003E56B1" w14:paraId="3CA7B42F" w14:textId="77777777" w:rsidTr="009563F6">
        <w:trPr>
          <w:cantSplit/>
          <w:trHeight w:val="432"/>
          <w:jc w:val="center"/>
        </w:trPr>
        <w:tc>
          <w:tcPr>
            <w:tcW w:w="4059" w:type="dxa"/>
            <w:vAlign w:val="center"/>
          </w:tcPr>
          <w:p w14:paraId="5E857E3E" w14:textId="5DAB4559" w:rsidR="00665547" w:rsidRPr="00880EC2" w:rsidRDefault="00665547" w:rsidP="00880EC2">
            <w:pPr>
              <w:jc w:val="center"/>
              <w:rPr>
                <w:rFonts w:cs="Arial"/>
                <w:color w:val="000000"/>
                <w:sz w:val="18"/>
                <w:szCs w:val="18"/>
              </w:rPr>
            </w:pPr>
            <w:r w:rsidRPr="00880EC2">
              <w:t>CITY OF AUSTIN DBA AUSTIN ENERGY (TDSP)</w:t>
            </w:r>
          </w:p>
        </w:tc>
        <w:tc>
          <w:tcPr>
            <w:tcW w:w="2631" w:type="dxa"/>
          </w:tcPr>
          <w:p w14:paraId="4248FB4C" w14:textId="239ACA93" w:rsidR="00665547" w:rsidRPr="003E56B1" w:rsidRDefault="00665547" w:rsidP="00880EC2">
            <w:pPr>
              <w:jc w:val="center"/>
              <w:rPr>
                <w:rFonts w:cs="Arial"/>
                <w:color w:val="000000"/>
                <w:highlight w:val="yellow"/>
              </w:rPr>
            </w:pPr>
            <w:r w:rsidRPr="00190319">
              <w:t>0</w:t>
            </w:r>
          </w:p>
        </w:tc>
      </w:tr>
      <w:tr w:rsidR="00665547" w:rsidRPr="003E56B1" w14:paraId="52BB4249" w14:textId="77777777" w:rsidTr="009563F6">
        <w:trPr>
          <w:cantSplit/>
          <w:trHeight w:val="432"/>
          <w:jc w:val="center"/>
        </w:trPr>
        <w:tc>
          <w:tcPr>
            <w:tcW w:w="4059" w:type="dxa"/>
            <w:vAlign w:val="center"/>
          </w:tcPr>
          <w:p w14:paraId="6FF5E340" w14:textId="74EAD6A3" w:rsidR="00665547" w:rsidRPr="00880EC2" w:rsidRDefault="00665547" w:rsidP="00880EC2">
            <w:pPr>
              <w:jc w:val="center"/>
            </w:pPr>
            <w:r w:rsidRPr="00880EC2">
              <w:t>CITY OF COLLEGE STATION (TDSP)</w:t>
            </w:r>
          </w:p>
        </w:tc>
        <w:tc>
          <w:tcPr>
            <w:tcW w:w="2631" w:type="dxa"/>
          </w:tcPr>
          <w:p w14:paraId="471C05E9" w14:textId="13880D95" w:rsidR="00665547" w:rsidRPr="003E56B1" w:rsidRDefault="00665547" w:rsidP="00880EC2">
            <w:pPr>
              <w:jc w:val="center"/>
              <w:rPr>
                <w:rFonts w:cs="Arial"/>
                <w:color w:val="000000"/>
                <w:highlight w:val="yellow"/>
              </w:rPr>
            </w:pPr>
            <w:r w:rsidRPr="00190319">
              <w:t>0</w:t>
            </w:r>
          </w:p>
        </w:tc>
      </w:tr>
      <w:tr w:rsidR="00665547" w:rsidRPr="003E56B1" w14:paraId="236D8DA4" w14:textId="77777777" w:rsidTr="009563F6">
        <w:trPr>
          <w:cantSplit/>
          <w:trHeight w:val="432"/>
          <w:jc w:val="center"/>
        </w:trPr>
        <w:tc>
          <w:tcPr>
            <w:tcW w:w="4059" w:type="dxa"/>
            <w:vAlign w:val="center"/>
          </w:tcPr>
          <w:p w14:paraId="53E765B4" w14:textId="43E1A337" w:rsidR="00665547" w:rsidRPr="00880EC2" w:rsidRDefault="00665547" w:rsidP="00880EC2">
            <w:pPr>
              <w:jc w:val="center"/>
              <w:rPr>
                <w:rFonts w:cs="Arial"/>
                <w:color w:val="000000"/>
                <w:sz w:val="18"/>
                <w:szCs w:val="18"/>
              </w:rPr>
            </w:pPr>
            <w:r w:rsidRPr="00880EC2">
              <w:t>CITY OF GARLAND (TDSP)</w:t>
            </w:r>
          </w:p>
        </w:tc>
        <w:tc>
          <w:tcPr>
            <w:tcW w:w="2631" w:type="dxa"/>
          </w:tcPr>
          <w:p w14:paraId="6F3593BD" w14:textId="23C31273" w:rsidR="00665547" w:rsidRPr="003E56B1" w:rsidRDefault="00665547" w:rsidP="00880EC2">
            <w:pPr>
              <w:jc w:val="center"/>
              <w:rPr>
                <w:rFonts w:cs="Arial"/>
                <w:color w:val="000000"/>
                <w:highlight w:val="yellow"/>
              </w:rPr>
            </w:pPr>
            <w:r w:rsidRPr="00190319">
              <w:t>0</w:t>
            </w:r>
          </w:p>
        </w:tc>
      </w:tr>
      <w:tr w:rsidR="00665547" w:rsidRPr="003E56B1" w14:paraId="544BAFA2" w14:textId="77777777" w:rsidTr="009563F6">
        <w:trPr>
          <w:cantSplit/>
          <w:trHeight w:val="432"/>
          <w:jc w:val="center"/>
        </w:trPr>
        <w:tc>
          <w:tcPr>
            <w:tcW w:w="4059" w:type="dxa"/>
            <w:vAlign w:val="center"/>
          </w:tcPr>
          <w:p w14:paraId="4EB7BA22" w14:textId="7D7C8670" w:rsidR="00665547" w:rsidRPr="00880EC2" w:rsidRDefault="00665547" w:rsidP="00880EC2">
            <w:pPr>
              <w:jc w:val="center"/>
              <w:rPr>
                <w:sz w:val="18"/>
                <w:szCs w:val="18"/>
              </w:rPr>
            </w:pPr>
            <w:r w:rsidRPr="00880EC2">
              <w:t>CPS ENERGY (TDSP)</w:t>
            </w:r>
          </w:p>
        </w:tc>
        <w:tc>
          <w:tcPr>
            <w:tcW w:w="2631" w:type="dxa"/>
          </w:tcPr>
          <w:p w14:paraId="5EBEC221" w14:textId="6EF46C7D" w:rsidR="00665547" w:rsidRPr="003E56B1" w:rsidRDefault="00665547" w:rsidP="00880EC2">
            <w:pPr>
              <w:jc w:val="center"/>
              <w:rPr>
                <w:rFonts w:cs="Arial"/>
                <w:color w:val="000000"/>
                <w:highlight w:val="yellow"/>
              </w:rPr>
            </w:pPr>
            <w:r w:rsidRPr="00190319">
              <w:t>1</w:t>
            </w:r>
          </w:p>
        </w:tc>
      </w:tr>
      <w:tr w:rsidR="00665547" w:rsidRPr="003E56B1" w14:paraId="6495E8ED" w14:textId="77777777" w:rsidTr="009563F6">
        <w:trPr>
          <w:cantSplit/>
          <w:trHeight w:val="432"/>
          <w:jc w:val="center"/>
        </w:trPr>
        <w:tc>
          <w:tcPr>
            <w:tcW w:w="4059" w:type="dxa"/>
            <w:vAlign w:val="center"/>
          </w:tcPr>
          <w:p w14:paraId="553C6013" w14:textId="120E6B56" w:rsidR="00665547" w:rsidRPr="00880EC2" w:rsidRDefault="00665547" w:rsidP="00880EC2">
            <w:pPr>
              <w:jc w:val="center"/>
              <w:rPr>
                <w:sz w:val="18"/>
                <w:szCs w:val="18"/>
              </w:rPr>
            </w:pPr>
            <w:r w:rsidRPr="00880EC2">
              <w:t>DENTON MUNICIPAL ELECTRIC (TDSP)</w:t>
            </w:r>
          </w:p>
        </w:tc>
        <w:tc>
          <w:tcPr>
            <w:tcW w:w="2631" w:type="dxa"/>
          </w:tcPr>
          <w:p w14:paraId="0CA01DDD" w14:textId="4C9A0741" w:rsidR="00665547" w:rsidRPr="003E56B1" w:rsidRDefault="00665547" w:rsidP="00880EC2">
            <w:pPr>
              <w:jc w:val="center"/>
              <w:rPr>
                <w:rFonts w:cs="Arial"/>
                <w:color w:val="000000"/>
                <w:highlight w:val="yellow"/>
              </w:rPr>
            </w:pPr>
            <w:r w:rsidRPr="00190319">
              <w:t>0</w:t>
            </w:r>
          </w:p>
        </w:tc>
      </w:tr>
      <w:tr w:rsidR="00665547" w:rsidRPr="003E56B1" w14:paraId="530018D0" w14:textId="77777777" w:rsidTr="009563F6">
        <w:trPr>
          <w:cantSplit/>
          <w:trHeight w:val="432"/>
          <w:jc w:val="center"/>
        </w:trPr>
        <w:tc>
          <w:tcPr>
            <w:tcW w:w="4059" w:type="dxa"/>
            <w:vAlign w:val="center"/>
          </w:tcPr>
          <w:p w14:paraId="3D55E729" w14:textId="4B92AB12" w:rsidR="00665547" w:rsidRPr="00880EC2" w:rsidRDefault="00665547" w:rsidP="00880EC2">
            <w:pPr>
              <w:jc w:val="center"/>
              <w:rPr>
                <w:rFonts w:cs="Arial"/>
                <w:color w:val="000000"/>
                <w:sz w:val="18"/>
                <w:szCs w:val="18"/>
              </w:rPr>
            </w:pPr>
            <w:r w:rsidRPr="00880EC2">
              <w:t>ELECTRIC TRANSMISSION TEXAS LLC (TDSP)</w:t>
            </w:r>
          </w:p>
        </w:tc>
        <w:tc>
          <w:tcPr>
            <w:tcW w:w="2631" w:type="dxa"/>
          </w:tcPr>
          <w:p w14:paraId="2391EE4E" w14:textId="616772DB" w:rsidR="00665547" w:rsidRPr="003E56B1" w:rsidRDefault="00665547" w:rsidP="00880EC2">
            <w:pPr>
              <w:jc w:val="center"/>
              <w:rPr>
                <w:rFonts w:cs="Arial"/>
                <w:color w:val="000000"/>
                <w:highlight w:val="yellow"/>
              </w:rPr>
            </w:pPr>
            <w:r w:rsidRPr="00190319">
              <w:t>0</w:t>
            </w:r>
          </w:p>
        </w:tc>
      </w:tr>
      <w:tr w:rsidR="00665547" w:rsidRPr="003E56B1" w14:paraId="0366002F" w14:textId="77777777" w:rsidTr="009563F6">
        <w:trPr>
          <w:cantSplit/>
          <w:trHeight w:val="432"/>
          <w:jc w:val="center"/>
        </w:trPr>
        <w:tc>
          <w:tcPr>
            <w:tcW w:w="4059" w:type="dxa"/>
            <w:vAlign w:val="center"/>
          </w:tcPr>
          <w:p w14:paraId="28E91D7E" w14:textId="5BFB3576" w:rsidR="00665547" w:rsidRPr="00880EC2" w:rsidRDefault="00665547" w:rsidP="00880EC2">
            <w:pPr>
              <w:jc w:val="center"/>
              <w:rPr>
                <w:b/>
                <w:color w:val="FFFFFF" w:themeColor="background1"/>
                <w:sz w:val="18"/>
                <w:szCs w:val="18"/>
              </w:rPr>
            </w:pPr>
            <w:r w:rsidRPr="00880EC2">
              <w:t>ERCOT</w:t>
            </w:r>
          </w:p>
        </w:tc>
        <w:tc>
          <w:tcPr>
            <w:tcW w:w="2631" w:type="dxa"/>
          </w:tcPr>
          <w:p w14:paraId="08F20828" w14:textId="2A7D4FF6" w:rsidR="00665547" w:rsidRPr="003E56B1" w:rsidRDefault="00665547" w:rsidP="00880EC2">
            <w:pPr>
              <w:jc w:val="center"/>
              <w:rPr>
                <w:rFonts w:cs="Arial"/>
                <w:color w:val="000000"/>
                <w:highlight w:val="yellow"/>
              </w:rPr>
            </w:pPr>
            <w:r w:rsidRPr="00190319">
              <w:t>1</w:t>
            </w:r>
          </w:p>
        </w:tc>
      </w:tr>
      <w:tr w:rsidR="00665547" w:rsidRPr="003E56B1" w14:paraId="0F7B7430" w14:textId="77777777" w:rsidTr="009563F6">
        <w:trPr>
          <w:cantSplit/>
          <w:trHeight w:val="432"/>
          <w:jc w:val="center"/>
        </w:trPr>
        <w:tc>
          <w:tcPr>
            <w:tcW w:w="4059" w:type="dxa"/>
            <w:vAlign w:val="center"/>
          </w:tcPr>
          <w:p w14:paraId="7550C890" w14:textId="63BB5D0B" w:rsidR="00665547" w:rsidRPr="00880EC2" w:rsidRDefault="00665547" w:rsidP="00880EC2">
            <w:pPr>
              <w:jc w:val="center"/>
              <w:rPr>
                <w:sz w:val="18"/>
                <w:szCs w:val="18"/>
              </w:rPr>
            </w:pPr>
            <w:r w:rsidRPr="00880EC2">
              <w:t>LCRA TRANSMISSION SERVICES CORPORATION (TDSP)</w:t>
            </w:r>
          </w:p>
        </w:tc>
        <w:tc>
          <w:tcPr>
            <w:tcW w:w="2631" w:type="dxa"/>
          </w:tcPr>
          <w:p w14:paraId="633A2728" w14:textId="297DD90C" w:rsidR="00665547" w:rsidRPr="003E56B1" w:rsidRDefault="00665547" w:rsidP="00880EC2">
            <w:pPr>
              <w:jc w:val="center"/>
              <w:rPr>
                <w:rFonts w:cs="Arial"/>
                <w:color w:val="000000"/>
                <w:highlight w:val="yellow"/>
              </w:rPr>
            </w:pPr>
            <w:r w:rsidRPr="00190319">
              <w:t>26</w:t>
            </w:r>
          </w:p>
        </w:tc>
      </w:tr>
      <w:tr w:rsidR="00665547" w:rsidRPr="003E56B1" w14:paraId="7D4CE123" w14:textId="77777777" w:rsidTr="009563F6">
        <w:trPr>
          <w:cantSplit/>
          <w:trHeight w:val="432"/>
          <w:jc w:val="center"/>
        </w:trPr>
        <w:tc>
          <w:tcPr>
            <w:tcW w:w="4059" w:type="dxa"/>
            <w:vAlign w:val="center"/>
          </w:tcPr>
          <w:p w14:paraId="528CC5FC" w14:textId="66955F4B" w:rsidR="00665547" w:rsidRPr="00880EC2" w:rsidRDefault="00665547" w:rsidP="00880EC2">
            <w:pPr>
              <w:jc w:val="center"/>
              <w:rPr>
                <w:rFonts w:cs="Arial"/>
                <w:color w:val="000000"/>
                <w:sz w:val="18"/>
                <w:szCs w:val="18"/>
              </w:rPr>
            </w:pPr>
            <w:r w:rsidRPr="00880EC2">
              <w:t>LONE STAR TRANSMISSION LLC (TSP)</w:t>
            </w:r>
          </w:p>
        </w:tc>
        <w:tc>
          <w:tcPr>
            <w:tcW w:w="2631" w:type="dxa"/>
          </w:tcPr>
          <w:p w14:paraId="7D94435D" w14:textId="7BEA74EB" w:rsidR="00665547" w:rsidRPr="003E56B1" w:rsidRDefault="00665547" w:rsidP="00880EC2">
            <w:pPr>
              <w:jc w:val="center"/>
              <w:rPr>
                <w:rFonts w:cs="Arial"/>
                <w:color w:val="000000"/>
                <w:sz w:val="18"/>
                <w:szCs w:val="18"/>
                <w:highlight w:val="yellow"/>
              </w:rPr>
            </w:pPr>
            <w:r w:rsidRPr="00190319">
              <w:t>0</w:t>
            </w:r>
          </w:p>
        </w:tc>
      </w:tr>
      <w:tr w:rsidR="00665547" w:rsidRPr="003E56B1" w14:paraId="0EEE3819" w14:textId="77777777" w:rsidTr="009563F6">
        <w:trPr>
          <w:cantSplit/>
          <w:trHeight w:val="432"/>
          <w:jc w:val="center"/>
        </w:trPr>
        <w:tc>
          <w:tcPr>
            <w:tcW w:w="4059" w:type="dxa"/>
            <w:vAlign w:val="center"/>
          </w:tcPr>
          <w:p w14:paraId="38293482" w14:textId="61237E54" w:rsidR="00665547" w:rsidRPr="00880EC2" w:rsidRDefault="00665547" w:rsidP="00880EC2">
            <w:pPr>
              <w:jc w:val="center"/>
              <w:rPr>
                <w:b/>
                <w:color w:val="FFFFFF" w:themeColor="background1"/>
                <w:sz w:val="18"/>
                <w:szCs w:val="18"/>
              </w:rPr>
            </w:pPr>
            <w:r w:rsidRPr="00880EC2">
              <w:t>ONCOR ELECTRIC DELIVERY COMPANY LLC (TDSP)</w:t>
            </w:r>
          </w:p>
        </w:tc>
        <w:tc>
          <w:tcPr>
            <w:tcW w:w="2631" w:type="dxa"/>
          </w:tcPr>
          <w:p w14:paraId="329BA9F4" w14:textId="1064E0C7" w:rsidR="00665547" w:rsidRPr="003E56B1" w:rsidRDefault="00665547" w:rsidP="00880EC2">
            <w:pPr>
              <w:jc w:val="center"/>
              <w:rPr>
                <w:rFonts w:cs="Arial"/>
                <w:color w:val="000000"/>
                <w:highlight w:val="yellow"/>
              </w:rPr>
            </w:pPr>
            <w:r w:rsidRPr="00190319">
              <w:t>2</w:t>
            </w:r>
          </w:p>
        </w:tc>
      </w:tr>
      <w:tr w:rsidR="00665547" w:rsidRPr="003E56B1" w14:paraId="2A799C3E" w14:textId="77777777" w:rsidTr="009563F6">
        <w:trPr>
          <w:cantSplit/>
          <w:trHeight w:val="432"/>
          <w:jc w:val="center"/>
        </w:trPr>
        <w:tc>
          <w:tcPr>
            <w:tcW w:w="4059" w:type="dxa"/>
            <w:vAlign w:val="center"/>
          </w:tcPr>
          <w:p w14:paraId="59AD7469" w14:textId="70ED1CDC" w:rsidR="00665547" w:rsidRPr="00880EC2" w:rsidRDefault="00665547" w:rsidP="00880EC2">
            <w:pPr>
              <w:jc w:val="center"/>
            </w:pPr>
            <w:r w:rsidRPr="00880EC2">
              <w:t>PEDERNALES ELECTRIC CO OP INC (TDSP)</w:t>
            </w:r>
          </w:p>
        </w:tc>
        <w:tc>
          <w:tcPr>
            <w:tcW w:w="2631" w:type="dxa"/>
          </w:tcPr>
          <w:p w14:paraId="6E57D0FC" w14:textId="44D9E69D" w:rsidR="00665547" w:rsidRPr="003E56B1" w:rsidRDefault="00665547" w:rsidP="00880EC2">
            <w:pPr>
              <w:jc w:val="center"/>
              <w:rPr>
                <w:rFonts w:cs="Arial"/>
                <w:color w:val="000000"/>
                <w:sz w:val="18"/>
                <w:szCs w:val="18"/>
                <w:highlight w:val="yellow"/>
              </w:rPr>
            </w:pPr>
            <w:r w:rsidRPr="00190319">
              <w:t>0</w:t>
            </w:r>
          </w:p>
        </w:tc>
      </w:tr>
      <w:tr w:rsidR="00665547" w:rsidRPr="003E56B1" w14:paraId="61397B02" w14:textId="77777777" w:rsidTr="009563F6">
        <w:trPr>
          <w:cantSplit/>
          <w:trHeight w:val="432"/>
          <w:jc w:val="center"/>
        </w:trPr>
        <w:tc>
          <w:tcPr>
            <w:tcW w:w="4059" w:type="dxa"/>
            <w:vAlign w:val="center"/>
          </w:tcPr>
          <w:p w14:paraId="52E43CA0" w14:textId="6594E06C" w:rsidR="00665547" w:rsidRPr="00880EC2" w:rsidRDefault="00665547" w:rsidP="00880EC2">
            <w:pPr>
              <w:jc w:val="center"/>
              <w:rPr>
                <w:sz w:val="18"/>
                <w:szCs w:val="18"/>
              </w:rPr>
            </w:pPr>
            <w:r w:rsidRPr="00880EC2">
              <w:t>RAYBURN COUNTRY CO OP DBA RAYBURN ELECTRIC (TDSP)</w:t>
            </w:r>
          </w:p>
        </w:tc>
        <w:tc>
          <w:tcPr>
            <w:tcW w:w="2631" w:type="dxa"/>
          </w:tcPr>
          <w:p w14:paraId="18F69A59" w14:textId="65DF152A" w:rsidR="00665547" w:rsidRPr="003E56B1" w:rsidRDefault="00665547" w:rsidP="00880EC2">
            <w:pPr>
              <w:jc w:val="center"/>
              <w:rPr>
                <w:rFonts w:cs="Arial"/>
                <w:color w:val="000000"/>
                <w:highlight w:val="yellow"/>
              </w:rPr>
            </w:pPr>
            <w:r w:rsidRPr="00190319">
              <w:t>0</w:t>
            </w:r>
          </w:p>
        </w:tc>
      </w:tr>
      <w:tr w:rsidR="00665547" w:rsidRPr="003E56B1" w14:paraId="27E2E073" w14:textId="77777777" w:rsidTr="009563F6">
        <w:trPr>
          <w:cantSplit/>
          <w:trHeight w:val="432"/>
          <w:jc w:val="center"/>
        </w:trPr>
        <w:tc>
          <w:tcPr>
            <w:tcW w:w="4059" w:type="dxa"/>
            <w:vAlign w:val="center"/>
          </w:tcPr>
          <w:p w14:paraId="4F9544C4" w14:textId="2D5440EB" w:rsidR="00665547" w:rsidRPr="00880EC2" w:rsidRDefault="00665547" w:rsidP="00880EC2">
            <w:pPr>
              <w:jc w:val="center"/>
              <w:rPr>
                <w:sz w:val="18"/>
                <w:szCs w:val="18"/>
              </w:rPr>
            </w:pPr>
            <w:r w:rsidRPr="00880EC2">
              <w:t>SHARYLAND UTILITIES LP (TDSP)</w:t>
            </w:r>
          </w:p>
        </w:tc>
        <w:tc>
          <w:tcPr>
            <w:tcW w:w="2631" w:type="dxa"/>
          </w:tcPr>
          <w:p w14:paraId="0F950153" w14:textId="26924C0F" w:rsidR="00665547" w:rsidRPr="003E56B1" w:rsidRDefault="00665547" w:rsidP="00880EC2">
            <w:pPr>
              <w:jc w:val="center"/>
              <w:rPr>
                <w:rFonts w:cs="Arial"/>
                <w:color w:val="000000"/>
                <w:highlight w:val="yellow"/>
              </w:rPr>
            </w:pPr>
            <w:r w:rsidRPr="00190319">
              <w:t>0</w:t>
            </w:r>
          </w:p>
        </w:tc>
      </w:tr>
      <w:tr w:rsidR="00665547" w:rsidRPr="003E56B1" w14:paraId="02273F78" w14:textId="77777777" w:rsidTr="009563F6">
        <w:trPr>
          <w:cantSplit/>
          <w:trHeight w:val="432"/>
          <w:jc w:val="center"/>
        </w:trPr>
        <w:tc>
          <w:tcPr>
            <w:tcW w:w="4059" w:type="dxa"/>
            <w:vAlign w:val="center"/>
          </w:tcPr>
          <w:p w14:paraId="367C6F59" w14:textId="589CCEEF" w:rsidR="00665547" w:rsidRPr="00880EC2" w:rsidRDefault="00665547" w:rsidP="00880EC2">
            <w:pPr>
              <w:jc w:val="center"/>
              <w:rPr>
                <w:rFonts w:cs="Arial"/>
                <w:color w:val="000000"/>
                <w:sz w:val="18"/>
                <w:szCs w:val="18"/>
              </w:rPr>
            </w:pPr>
            <w:r w:rsidRPr="00880EC2">
              <w:t>SOUTH TEXAS ELECTRIC CO OP INC (TDSP)</w:t>
            </w:r>
          </w:p>
        </w:tc>
        <w:tc>
          <w:tcPr>
            <w:tcW w:w="2631" w:type="dxa"/>
          </w:tcPr>
          <w:p w14:paraId="5EC87B9A" w14:textId="2B917193" w:rsidR="00665547" w:rsidRPr="003E56B1" w:rsidRDefault="00665547" w:rsidP="00880EC2">
            <w:pPr>
              <w:jc w:val="center"/>
              <w:rPr>
                <w:rFonts w:cs="Arial"/>
                <w:color w:val="000000"/>
                <w:highlight w:val="yellow"/>
              </w:rPr>
            </w:pPr>
            <w:r w:rsidRPr="00190319">
              <w:t>0</w:t>
            </w:r>
          </w:p>
        </w:tc>
      </w:tr>
      <w:tr w:rsidR="00665547" w:rsidRPr="003E56B1" w14:paraId="1C1B44B2" w14:textId="77777777" w:rsidTr="009563F6">
        <w:trPr>
          <w:cantSplit/>
          <w:trHeight w:val="432"/>
          <w:jc w:val="center"/>
        </w:trPr>
        <w:tc>
          <w:tcPr>
            <w:tcW w:w="4059" w:type="dxa"/>
            <w:vAlign w:val="center"/>
          </w:tcPr>
          <w:p w14:paraId="198C7CF5" w14:textId="192B1ACF" w:rsidR="00665547" w:rsidRPr="00880EC2" w:rsidRDefault="00665547" w:rsidP="00880EC2">
            <w:pPr>
              <w:jc w:val="center"/>
              <w:rPr>
                <w:sz w:val="18"/>
                <w:szCs w:val="18"/>
              </w:rPr>
            </w:pPr>
            <w:r w:rsidRPr="00880EC2">
              <w:t>TEXAS MUNICIPAL POWER AGENCY (TDSP)</w:t>
            </w:r>
          </w:p>
        </w:tc>
        <w:tc>
          <w:tcPr>
            <w:tcW w:w="2631" w:type="dxa"/>
          </w:tcPr>
          <w:p w14:paraId="2E978B1B" w14:textId="06C1297A" w:rsidR="00665547" w:rsidRPr="003E56B1" w:rsidRDefault="00665547" w:rsidP="00880EC2">
            <w:pPr>
              <w:jc w:val="center"/>
              <w:rPr>
                <w:rFonts w:cs="Arial"/>
                <w:color w:val="000000"/>
                <w:highlight w:val="yellow"/>
              </w:rPr>
            </w:pPr>
            <w:r w:rsidRPr="00190319">
              <w:t>0</w:t>
            </w:r>
          </w:p>
        </w:tc>
      </w:tr>
      <w:tr w:rsidR="00665547" w:rsidRPr="003E56B1" w14:paraId="466DCF6A" w14:textId="77777777" w:rsidTr="009563F6">
        <w:trPr>
          <w:cantSplit/>
          <w:trHeight w:val="432"/>
          <w:jc w:val="center"/>
        </w:trPr>
        <w:tc>
          <w:tcPr>
            <w:tcW w:w="4059" w:type="dxa"/>
            <w:vAlign w:val="center"/>
          </w:tcPr>
          <w:p w14:paraId="7577B677" w14:textId="4D9465B8" w:rsidR="00665547" w:rsidRPr="00880EC2" w:rsidRDefault="00665547" w:rsidP="00880EC2">
            <w:pPr>
              <w:jc w:val="center"/>
              <w:rPr>
                <w:rFonts w:cs="Arial"/>
                <w:color w:val="000000"/>
                <w:sz w:val="18"/>
                <w:szCs w:val="18"/>
              </w:rPr>
            </w:pPr>
            <w:r w:rsidRPr="00880EC2">
              <w:t>TEXAS-NEW MEXICO POWER CO (TDSP)</w:t>
            </w:r>
          </w:p>
        </w:tc>
        <w:tc>
          <w:tcPr>
            <w:tcW w:w="2631" w:type="dxa"/>
          </w:tcPr>
          <w:p w14:paraId="0C9FF11D" w14:textId="1079EE51" w:rsidR="00665547" w:rsidRPr="003E56B1" w:rsidRDefault="00665547" w:rsidP="00880EC2">
            <w:pPr>
              <w:jc w:val="center"/>
              <w:rPr>
                <w:highlight w:val="yellow"/>
              </w:rPr>
            </w:pPr>
            <w:r w:rsidRPr="00190319">
              <w:t>2</w:t>
            </w:r>
          </w:p>
        </w:tc>
      </w:tr>
    </w:tbl>
    <w:p w14:paraId="5B27D3DA" w14:textId="77777777" w:rsidR="00077FC6" w:rsidRPr="003E56B1" w:rsidRDefault="00077FC6" w:rsidP="00670135">
      <w:pPr>
        <w:rPr>
          <w:rFonts w:cs="Arial"/>
          <w:b/>
          <w:bCs/>
          <w:color w:val="00ACC8" w:themeColor="accent1"/>
          <w:kern w:val="32"/>
          <w:sz w:val="28"/>
          <w:szCs w:val="32"/>
          <w:highlight w:val="yellow"/>
        </w:rPr>
      </w:pPr>
      <w:r w:rsidRPr="003E56B1">
        <w:rPr>
          <w:highlight w:val="yellow"/>
        </w:rPr>
        <w:br w:type="page"/>
      </w:r>
    </w:p>
    <w:p w14:paraId="4F81B343" w14:textId="38777DF4" w:rsidR="00B7590B" w:rsidRPr="00EC5903" w:rsidRDefault="00B7590B" w:rsidP="00670135">
      <w:pPr>
        <w:pStyle w:val="Heading1"/>
        <w:numPr>
          <w:ilvl w:val="0"/>
          <w:numId w:val="0"/>
        </w:numPr>
      </w:pPr>
      <w:bookmarkStart w:id="299" w:name="_Toc100847952"/>
      <w:r w:rsidRPr="00EC5903">
        <w:lastRenderedPageBreak/>
        <w:t>Appendix A: Real-Time Constraints</w:t>
      </w:r>
      <w:bookmarkEnd w:id="299"/>
    </w:p>
    <w:p w14:paraId="12A290E0" w14:textId="6AD83BE0" w:rsidR="00B7590B" w:rsidRPr="00EC5903" w:rsidRDefault="00B7590B" w:rsidP="00670135">
      <w:pPr>
        <w:rPr>
          <w:rFonts w:cs="Arial"/>
          <w:szCs w:val="22"/>
        </w:rPr>
      </w:pPr>
      <w:r w:rsidRPr="00EC5903">
        <w:rPr>
          <w:rFonts w:cs="Arial"/>
          <w:szCs w:val="22"/>
        </w:rPr>
        <w:t>The following is a complete list of constraints act</w:t>
      </w:r>
      <w:r w:rsidR="00BA21B3" w:rsidRPr="00EC5903">
        <w:rPr>
          <w:rFonts w:cs="Arial"/>
          <w:szCs w:val="22"/>
        </w:rPr>
        <w:t>ivated in SCED</w:t>
      </w:r>
      <w:r w:rsidRPr="00EC5903">
        <w:rPr>
          <w:rFonts w:cs="Arial"/>
          <w:szCs w:val="22"/>
        </w:rPr>
        <w:t>.</w:t>
      </w:r>
      <w:r w:rsidR="00D661D8" w:rsidRPr="00EC5903">
        <w:rPr>
          <w:rFonts w:cs="Arial"/>
          <w:szCs w:val="22"/>
        </w:rPr>
        <w:t xml:space="preserve"> </w:t>
      </w:r>
      <w:r w:rsidRPr="00EC5903">
        <w:rPr>
          <w:rFonts w:cs="Arial"/>
          <w:szCs w:val="22"/>
        </w:rPr>
        <w:t xml:space="preserve">Full contingency descriptions can be found in the Standard Contingencies List located on the MIS secure site at Grid </w:t>
      </w:r>
      <w:r w:rsidRPr="00EC5903">
        <w:rPr>
          <w:rFonts w:cs="Arial"/>
          <w:szCs w:val="22"/>
        </w:rPr>
        <w:sym w:font="Wingdings" w:char="F0E0"/>
      </w:r>
      <w:r w:rsidRPr="00EC5903">
        <w:rPr>
          <w:rFonts w:cs="Arial"/>
          <w:szCs w:val="22"/>
        </w:rPr>
        <w:t xml:space="preserve"> Generation </w:t>
      </w:r>
      <w:r w:rsidRPr="00EC5903">
        <w:rPr>
          <w:rFonts w:cs="Arial"/>
          <w:szCs w:val="22"/>
        </w:rPr>
        <w:sym w:font="Wingdings" w:char="F0E0"/>
      </w:r>
      <w:r w:rsidRPr="00EC5903">
        <w:rPr>
          <w:rFonts w:cs="Arial"/>
          <w:szCs w:val="22"/>
        </w:rPr>
        <w:t xml:space="preserve"> Reliability Unit Commitment.</w:t>
      </w:r>
    </w:p>
    <w:p w14:paraId="047DE349" w14:textId="232137F8" w:rsidR="00955276" w:rsidRPr="003E56B1" w:rsidRDefault="00955276" w:rsidP="00670135">
      <w:pPr>
        <w:rPr>
          <w:rFonts w:cs="Arial"/>
          <w:szCs w:val="22"/>
          <w:highlight w:val="yellow"/>
        </w:rPr>
      </w:pPr>
    </w:p>
    <w:tbl>
      <w:tblPr>
        <w:tblW w:w="9800" w:type="dxa"/>
        <w:tblLook w:val="04A0" w:firstRow="1" w:lastRow="0" w:firstColumn="1" w:lastColumn="0" w:noHBand="0" w:noVBand="1"/>
      </w:tblPr>
      <w:tblGrid>
        <w:gridCol w:w="540"/>
        <w:gridCol w:w="1660"/>
        <w:gridCol w:w="1660"/>
        <w:gridCol w:w="2080"/>
        <w:gridCol w:w="1240"/>
        <w:gridCol w:w="1240"/>
        <w:gridCol w:w="1380"/>
      </w:tblGrid>
      <w:tr w:rsidR="00955276" w:rsidRPr="003E56B1" w14:paraId="59BE2048" w14:textId="77777777" w:rsidTr="00EC5903">
        <w:trPr>
          <w:trHeight w:val="255"/>
        </w:trPr>
        <w:tc>
          <w:tcPr>
            <w:tcW w:w="540" w:type="dxa"/>
            <w:tcBorders>
              <w:top w:val="single" w:sz="8" w:space="0" w:color="C0C0C0"/>
              <w:left w:val="single" w:sz="8" w:space="0" w:color="C0C0C0"/>
              <w:bottom w:val="nil"/>
              <w:right w:val="single" w:sz="8" w:space="0" w:color="C0C0C0"/>
            </w:tcBorders>
            <w:shd w:val="clear" w:color="000000" w:fill="FFFF00"/>
            <w:noWrap/>
            <w:hideMark/>
          </w:tcPr>
          <w:p w14:paraId="13A2DBA5"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Year</w:t>
            </w:r>
          </w:p>
        </w:tc>
        <w:tc>
          <w:tcPr>
            <w:tcW w:w="1660" w:type="dxa"/>
            <w:tcBorders>
              <w:top w:val="single" w:sz="8" w:space="0" w:color="C0C0C0"/>
              <w:left w:val="nil"/>
              <w:bottom w:val="nil"/>
              <w:right w:val="single" w:sz="8" w:space="0" w:color="C0C0C0"/>
            </w:tcBorders>
            <w:shd w:val="clear" w:color="000000" w:fill="FFFF00"/>
            <w:noWrap/>
            <w:hideMark/>
          </w:tcPr>
          <w:p w14:paraId="69D11537"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Month of the Year</w:t>
            </w:r>
          </w:p>
        </w:tc>
        <w:tc>
          <w:tcPr>
            <w:tcW w:w="1660" w:type="dxa"/>
            <w:tcBorders>
              <w:top w:val="single" w:sz="8" w:space="0" w:color="C0C0C0"/>
              <w:left w:val="nil"/>
              <w:bottom w:val="nil"/>
              <w:right w:val="single" w:sz="8" w:space="0" w:color="C0C0C0"/>
            </w:tcBorders>
            <w:shd w:val="clear" w:color="000000" w:fill="FFFF00"/>
            <w:noWrap/>
            <w:hideMark/>
          </w:tcPr>
          <w:p w14:paraId="1527DBBD"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Contingency Name</w:t>
            </w:r>
          </w:p>
        </w:tc>
        <w:tc>
          <w:tcPr>
            <w:tcW w:w="2080" w:type="dxa"/>
            <w:tcBorders>
              <w:top w:val="single" w:sz="8" w:space="0" w:color="C0C0C0"/>
              <w:left w:val="nil"/>
              <w:bottom w:val="nil"/>
              <w:right w:val="single" w:sz="8" w:space="0" w:color="C0C0C0"/>
            </w:tcBorders>
            <w:shd w:val="clear" w:color="000000" w:fill="FFFF00"/>
            <w:noWrap/>
            <w:hideMark/>
          </w:tcPr>
          <w:p w14:paraId="3525A5B2"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Overloaded Element</w:t>
            </w:r>
          </w:p>
        </w:tc>
        <w:tc>
          <w:tcPr>
            <w:tcW w:w="1240" w:type="dxa"/>
            <w:tcBorders>
              <w:top w:val="single" w:sz="8" w:space="0" w:color="C0C0C0"/>
              <w:left w:val="nil"/>
              <w:bottom w:val="nil"/>
              <w:right w:val="single" w:sz="8" w:space="0" w:color="C0C0C0"/>
            </w:tcBorders>
            <w:shd w:val="clear" w:color="000000" w:fill="FFFF00"/>
            <w:noWrap/>
            <w:hideMark/>
          </w:tcPr>
          <w:p w14:paraId="005274CF"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From Station</w:t>
            </w:r>
          </w:p>
        </w:tc>
        <w:tc>
          <w:tcPr>
            <w:tcW w:w="1240" w:type="dxa"/>
            <w:tcBorders>
              <w:top w:val="single" w:sz="8" w:space="0" w:color="C0C0C0"/>
              <w:left w:val="nil"/>
              <w:bottom w:val="nil"/>
              <w:right w:val="single" w:sz="8" w:space="0" w:color="C0C0C0"/>
            </w:tcBorders>
            <w:shd w:val="clear" w:color="000000" w:fill="FFFF00"/>
            <w:noWrap/>
            <w:hideMark/>
          </w:tcPr>
          <w:p w14:paraId="7657E630"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To Station</w:t>
            </w:r>
          </w:p>
        </w:tc>
        <w:tc>
          <w:tcPr>
            <w:tcW w:w="1380" w:type="dxa"/>
            <w:tcBorders>
              <w:top w:val="single" w:sz="8" w:space="0" w:color="C0C0C0"/>
              <w:left w:val="nil"/>
              <w:bottom w:val="nil"/>
              <w:right w:val="single" w:sz="8" w:space="0" w:color="C0C0C0"/>
            </w:tcBorders>
            <w:shd w:val="clear" w:color="000000" w:fill="FFFF00"/>
            <w:noWrap/>
            <w:hideMark/>
          </w:tcPr>
          <w:p w14:paraId="2526BA19" w14:textId="77777777" w:rsidR="00955276" w:rsidRPr="003E56B1" w:rsidRDefault="00955276" w:rsidP="00955276">
            <w:pPr>
              <w:jc w:val="center"/>
              <w:rPr>
                <w:rFonts w:ascii="Andale WT" w:hAnsi="Andale WT" w:cs="Tahoma"/>
                <w:color w:val="333333"/>
                <w:sz w:val="16"/>
                <w:szCs w:val="16"/>
                <w:highlight w:val="yellow"/>
              </w:rPr>
            </w:pPr>
            <w:r w:rsidRPr="003E56B1">
              <w:rPr>
                <w:rFonts w:ascii="Andale WT" w:hAnsi="Andale WT" w:cs="Tahoma"/>
                <w:color w:val="333333"/>
                <w:sz w:val="16"/>
                <w:szCs w:val="16"/>
                <w:highlight w:val="yellow"/>
              </w:rPr>
              <w:t>Count of Days</w:t>
            </w:r>
          </w:p>
        </w:tc>
      </w:tr>
      <w:tr w:rsidR="00EC5903" w:rsidRPr="00EC5903" w14:paraId="4130EA72" w14:textId="77777777" w:rsidTr="00EC5903">
        <w:trPr>
          <w:trHeight w:val="255"/>
        </w:trPr>
        <w:tc>
          <w:tcPr>
            <w:tcW w:w="54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86582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single" w:sz="8" w:space="0" w:color="E2E2E2"/>
              <w:left w:val="nil"/>
              <w:bottom w:val="single" w:sz="8" w:space="0" w:color="E2E2E2"/>
              <w:right w:val="single" w:sz="8" w:space="0" w:color="E2E2E2"/>
            </w:tcBorders>
            <w:shd w:val="clear" w:color="auto" w:fill="auto"/>
            <w:noWrap/>
            <w:hideMark/>
          </w:tcPr>
          <w:p w14:paraId="594C7C6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single" w:sz="8" w:space="0" w:color="E2E2E2"/>
              <w:left w:val="nil"/>
              <w:bottom w:val="single" w:sz="8" w:space="0" w:color="E2E2E2"/>
              <w:right w:val="single" w:sz="8" w:space="0" w:color="E2E2E2"/>
            </w:tcBorders>
            <w:shd w:val="clear" w:color="auto" w:fill="auto"/>
            <w:noWrap/>
            <w:hideMark/>
          </w:tcPr>
          <w:p w14:paraId="664D91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SBWDDBM5</w:t>
            </w:r>
          </w:p>
        </w:tc>
        <w:tc>
          <w:tcPr>
            <w:tcW w:w="2080" w:type="dxa"/>
            <w:tcBorders>
              <w:top w:val="single" w:sz="8" w:space="0" w:color="E2E2E2"/>
              <w:left w:val="nil"/>
              <w:bottom w:val="single" w:sz="8" w:space="0" w:color="E2E2E2"/>
              <w:right w:val="single" w:sz="8" w:space="0" w:color="E2E2E2"/>
            </w:tcBorders>
            <w:shd w:val="clear" w:color="auto" w:fill="auto"/>
            <w:noWrap/>
            <w:hideMark/>
          </w:tcPr>
          <w:p w14:paraId="48C26F7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LPLMK_LPLNE_1</w:t>
            </w:r>
          </w:p>
        </w:tc>
        <w:tc>
          <w:tcPr>
            <w:tcW w:w="1240" w:type="dxa"/>
            <w:tcBorders>
              <w:top w:val="single" w:sz="8" w:space="0" w:color="E2E2E2"/>
              <w:left w:val="nil"/>
              <w:bottom w:val="single" w:sz="8" w:space="0" w:color="E2E2E2"/>
              <w:right w:val="single" w:sz="8" w:space="0" w:color="E2E2E2"/>
            </w:tcBorders>
            <w:shd w:val="clear" w:color="auto" w:fill="auto"/>
            <w:noWrap/>
            <w:hideMark/>
          </w:tcPr>
          <w:p w14:paraId="663A4C7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LPLMK</w:t>
            </w:r>
          </w:p>
        </w:tc>
        <w:tc>
          <w:tcPr>
            <w:tcW w:w="1240" w:type="dxa"/>
            <w:tcBorders>
              <w:top w:val="single" w:sz="8" w:space="0" w:color="E2E2E2"/>
              <w:left w:val="nil"/>
              <w:bottom w:val="single" w:sz="8" w:space="0" w:color="E2E2E2"/>
              <w:right w:val="single" w:sz="8" w:space="0" w:color="E2E2E2"/>
            </w:tcBorders>
            <w:shd w:val="clear" w:color="auto" w:fill="auto"/>
            <w:noWrap/>
            <w:hideMark/>
          </w:tcPr>
          <w:p w14:paraId="659377B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LPLNE</w:t>
            </w:r>
          </w:p>
        </w:tc>
        <w:tc>
          <w:tcPr>
            <w:tcW w:w="1380" w:type="dxa"/>
            <w:tcBorders>
              <w:top w:val="single" w:sz="8" w:space="0" w:color="E2E2E2"/>
              <w:left w:val="nil"/>
              <w:bottom w:val="single" w:sz="8" w:space="0" w:color="E2E2E2"/>
              <w:right w:val="single" w:sz="8" w:space="0" w:color="E2E2E2"/>
            </w:tcBorders>
            <w:shd w:val="clear" w:color="auto" w:fill="auto"/>
            <w:noWrap/>
            <w:hideMark/>
          </w:tcPr>
          <w:p w14:paraId="6563D00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16</w:t>
            </w:r>
          </w:p>
        </w:tc>
      </w:tr>
      <w:tr w:rsidR="00EC5903" w:rsidRPr="00EC5903" w14:paraId="41945CE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0C9EF6F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974927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82365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SNATBEA8</w:t>
            </w:r>
          </w:p>
        </w:tc>
        <w:tc>
          <w:tcPr>
            <w:tcW w:w="2080" w:type="dxa"/>
            <w:tcBorders>
              <w:top w:val="nil"/>
              <w:left w:val="nil"/>
              <w:bottom w:val="single" w:sz="8" w:space="0" w:color="E2E2E2"/>
              <w:right w:val="single" w:sz="8" w:space="0" w:color="E2E2E2"/>
            </w:tcBorders>
            <w:shd w:val="clear" w:color="auto" w:fill="auto"/>
            <w:noWrap/>
            <w:hideMark/>
          </w:tcPr>
          <w:p w14:paraId="20FD894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6144__A</w:t>
            </w:r>
          </w:p>
        </w:tc>
        <w:tc>
          <w:tcPr>
            <w:tcW w:w="1240" w:type="dxa"/>
            <w:tcBorders>
              <w:top w:val="nil"/>
              <w:left w:val="nil"/>
              <w:bottom w:val="single" w:sz="8" w:space="0" w:color="E2E2E2"/>
              <w:right w:val="single" w:sz="8" w:space="0" w:color="E2E2E2"/>
            </w:tcBorders>
            <w:shd w:val="clear" w:color="auto" w:fill="auto"/>
            <w:noWrap/>
            <w:hideMark/>
          </w:tcPr>
          <w:p w14:paraId="39885BC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BSPRW</w:t>
            </w:r>
          </w:p>
        </w:tc>
        <w:tc>
          <w:tcPr>
            <w:tcW w:w="1240" w:type="dxa"/>
            <w:tcBorders>
              <w:top w:val="nil"/>
              <w:left w:val="nil"/>
              <w:bottom w:val="single" w:sz="8" w:space="0" w:color="E2E2E2"/>
              <w:right w:val="single" w:sz="8" w:space="0" w:color="E2E2E2"/>
            </w:tcBorders>
            <w:shd w:val="clear" w:color="auto" w:fill="auto"/>
            <w:noWrap/>
            <w:hideMark/>
          </w:tcPr>
          <w:p w14:paraId="3F36E71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STASW</w:t>
            </w:r>
          </w:p>
        </w:tc>
        <w:tc>
          <w:tcPr>
            <w:tcW w:w="1380" w:type="dxa"/>
            <w:tcBorders>
              <w:top w:val="nil"/>
              <w:left w:val="nil"/>
              <w:bottom w:val="single" w:sz="8" w:space="0" w:color="E2E2E2"/>
              <w:right w:val="single" w:sz="8" w:space="0" w:color="E2E2E2"/>
            </w:tcBorders>
            <w:shd w:val="clear" w:color="auto" w:fill="auto"/>
            <w:noWrap/>
            <w:hideMark/>
          </w:tcPr>
          <w:p w14:paraId="384B735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14</w:t>
            </w:r>
          </w:p>
        </w:tc>
      </w:tr>
      <w:tr w:rsidR="00EC5903" w:rsidRPr="00EC5903" w14:paraId="3D339B2E"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3BC8EE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3C46D8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1AB5E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MWHI58</w:t>
            </w:r>
          </w:p>
        </w:tc>
        <w:tc>
          <w:tcPr>
            <w:tcW w:w="2080" w:type="dxa"/>
            <w:tcBorders>
              <w:top w:val="nil"/>
              <w:left w:val="nil"/>
              <w:bottom w:val="single" w:sz="8" w:space="0" w:color="E2E2E2"/>
              <w:right w:val="single" w:sz="8" w:space="0" w:color="E2E2E2"/>
            </w:tcBorders>
            <w:shd w:val="clear" w:color="auto" w:fill="auto"/>
            <w:noWrap/>
            <w:hideMark/>
          </w:tcPr>
          <w:p w14:paraId="6646589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NUECES_WHITE_2_1</w:t>
            </w:r>
          </w:p>
        </w:tc>
        <w:tc>
          <w:tcPr>
            <w:tcW w:w="1240" w:type="dxa"/>
            <w:tcBorders>
              <w:top w:val="nil"/>
              <w:left w:val="nil"/>
              <w:bottom w:val="single" w:sz="8" w:space="0" w:color="E2E2E2"/>
              <w:right w:val="single" w:sz="8" w:space="0" w:color="E2E2E2"/>
            </w:tcBorders>
            <w:shd w:val="clear" w:color="auto" w:fill="auto"/>
            <w:noWrap/>
            <w:hideMark/>
          </w:tcPr>
          <w:p w14:paraId="33C1CC2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NUECES_B</w:t>
            </w:r>
          </w:p>
        </w:tc>
        <w:tc>
          <w:tcPr>
            <w:tcW w:w="1240" w:type="dxa"/>
            <w:tcBorders>
              <w:top w:val="nil"/>
              <w:left w:val="nil"/>
              <w:bottom w:val="single" w:sz="8" w:space="0" w:color="E2E2E2"/>
              <w:right w:val="single" w:sz="8" w:space="0" w:color="E2E2E2"/>
            </w:tcBorders>
            <w:shd w:val="clear" w:color="auto" w:fill="auto"/>
            <w:noWrap/>
            <w:hideMark/>
          </w:tcPr>
          <w:p w14:paraId="2CC20DE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WHITE_PT</w:t>
            </w:r>
          </w:p>
        </w:tc>
        <w:tc>
          <w:tcPr>
            <w:tcW w:w="1380" w:type="dxa"/>
            <w:tcBorders>
              <w:top w:val="nil"/>
              <w:left w:val="nil"/>
              <w:bottom w:val="single" w:sz="8" w:space="0" w:color="E2E2E2"/>
              <w:right w:val="single" w:sz="8" w:space="0" w:color="E2E2E2"/>
            </w:tcBorders>
            <w:shd w:val="clear" w:color="auto" w:fill="auto"/>
            <w:noWrap/>
            <w:hideMark/>
          </w:tcPr>
          <w:p w14:paraId="2B9CE61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13</w:t>
            </w:r>
          </w:p>
        </w:tc>
      </w:tr>
      <w:tr w:rsidR="00EC5903" w:rsidRPr="00EC5903" w14:paraId="0BF441E6"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FD50E9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B9DEA1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42A14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DWPWFWP5</w:t>
            </w:r>
          </w:p>
        </w:tc>
        <w:tc>
          <w:tcPr>
            <w:tcW w:w="2080" w:type="dxa"/>
            <w:tcBorders>
              <w:top w:val="nil"/>
              <w:left w:val="nil"/>
              <w:bottom w:val="single" w:sz="8" w:space="0" w:color="E2E2E2"/>
              <w:right w:val="single" w:sz="8" w:space="0" w:color="E2E2E2"/>
            </w:tcBorders>
            <w:shd w:val="clear" w:color="auto" w:fill="auto"/>
            <w:noWrap/>
            <w:hideMark/>
          </w:tcPr>
          <w:p w14:paraId="3D500A3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DOWOAS27_A</w:t>
            </w:r>
          </w:p>
        </w:tc>
        <w:tc>
          <w:tcPr>
            <w:tcW w:w="1240" w:type="dxa"/>
            <w:tcBorders>
              <w:top w:val="nil"/>
              <w:left w:val="nil"/>
              <w:bottom w:val="single" w:sz="8" w:space="0" w:color="E2E2E2"/>
              <w:right w:val="single" w:sz="8" w:space="0" w:color="E2E2E2"/>
            </w:tcBorders>
            <w:shd w:val="clear" w:color="auto" w:fill="auto"/>
            <w:noWrap/>
            <w:hideMark/>
          </w:tcPr>
          <w:p w14:paraId="42A3E0F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w:t>
            </w:r>
          </w:p>
        </w:tc>
        <w:tc>
          <w:tcPr>
            <w:tcW w:w="1240" w:type="dxa"/>
            <w:tcBorders>
              <w:top w:val="nil"/>
              <w:left w:val="nil"/>
              <w:bottom w:val="single" w:sz="8" w:space="0" w:color="E2E2E2"/>
              <w:right w:val="single" w:sz="8" w:space="0" w:color="E2E2E2"/>
            </w:tcBorders>
            <w:shd w:val="clear" w:color="auto" w:fill="auto"/>
            <w:noWrap/>
            <w:hideMark/>
          </w:tcPr>
          <w:p w14:paraId="23FAB53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OAS</w:t>
            </w:r>
          </w:p>
        </w:tc>
        <w:tc>
          <w:tcPr>
            <w:tcW w:w="1380" w:type="dxa"/>
            <w:tcBorders>
              <w:top w:val="nil"/>
              <w:left w:val="nil"/>
              <w:bottom w:val="single" w:sz="8" w:space="0" w:color="E2E2E2"/>
              <w:right w:val="single" w:sz="8" w:space="0" w:color="E2E2E2"/>
            </w:tcBorders>
            <w:shd w:val="clear" w:color="auto" w:fill="auto"/>
            <w:noWrap/>
            <w:hideMark/>
          </w:tcPr>
          <w:p w14:paraId="64076D2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11</w:t>
            </w:r>
          </w:p>
        </w:tc>
      </w:tr>
      <w:tr w:rsidR="00EC5903" w:rsidRPr="00EC5903" w14:paraId="5D2E3CD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3490D34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305D9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2698EC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SLOBSA25</w:t>
            </w:r>
          </w:p>
        </w:tc>
        <w:tc>
          <w:tcPr>
            <w:tcW w:w="2080" w:type="dxa"/>
            <w:tcBorders>
              <w:top w:val="nil"/>
              <w:left w:val="nil"/>
              <w:bottom w:val="single" w:sz="8" w:space="0" w:color="E2E2E2"/>
              <w:right w:val="single" w:sz="8" w:space="0" w:color="E2E2E2"/>
            </w:tcBorders>
            <w:shd w:val="clear" w:color="auto" w:fill="auto"/>
            <w:noWrap/>
            <w:hideMark/>
          </w:tcPr>
          <w:p w14:paraId="2696622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ASHERT_CATARI1_1</w:t>
            </w:r>
          </w:p>
        </w:tc>
        <w:tc>
          <w:tcPr>
            <w:tcW w:w="1240" w:type="dxa"/>
            <w:tcBorders>
              <w:top w:val="nil"/>
              <w:left w:val="nil"/>
              <w:bottom w:val="single" w:sz="8" w:space="0" w:color="E2E2E2"/>
              <w:right w:val="single" w:sz="8" w:space="0" w:color="E2E2E2"/>
            </w:tcBorders>
            <w:shd w:val="clear" w:color="auto" w:fill="auto"/>
            <w:noWrap/>
            <w:hideMark/>
          </w:tcPr>
          <w:p w14:paraId="7241069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ASHERTON</w:t>
            </w:r>
          </w:p>
        </w:tc>
        <w:tc>
          <w:tcPr>
            <w:tcW w:w="1240" w:type="dxa"/>
            <w:tcBorders>
              <w:top w:val="nil"/>
              <w:left w:val="nil"/>
              <w:bottom w:val="single" w:sz="8" w:space="0" w:color="E2E2E2"/>
              <w:right w:val="single" w:sz="8" w:space="0" w:color="E2E2E2"/>
            </w:tcBorders>
            <w:shd w:val="clear" w:color="auto" w:fill="auto"/>
            <w:noWrap/>
            <w:hideMark/>
          </w:tcPr>
          <w:p w14:paraId="43A64F6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CATARINA</w:t>
            </w:r>
          </w:p>
        </w:tc>
        <w:tc>
          <w:tcPr>
            <w:tcW w:w="1380" w:type="dxa"/>
            <w:tcBorders>
              <w:top w:val="nil"/>
              <w:left w:val="nil"/>
              <w:bottom w:val="single" w:sz="8" w:space="0" w:color="E2E2E2"/>
              <w:right w:val="single" w:sz="8" w:space="0" w:color="E2E2E2"/>
            </w:tcBorders>
            <w:shd w:val="clear" w:color="auto" w:fill="auto"/>
            <w:noWrap/>
            <w:hideMark/>
          </w:tcPr>
          <w:p w14:paraId="5E40209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10</w:t>
            </w:r>
          </w:p>
        </w:tc>
      </w:tr>
      <w:tr w:rsidR="00EC5903" w:rsidRPr="00EC5903" w14:paraId="5294CF00"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51E08F4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EE5266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7FE28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DWPWFCK5</w:t>
            </w:r>
          </w:p>
        </w:tc>
        <w:tc>
          <w:tcPr>
            <w:tcW w:w="2080" w:type="dxa"/>
            <w:tcBorders>
              <w:top w:val="nil"/>
              <w:left w:val="nil"/>
              <w:bottom w:val="single" w:sz="8" w:space="0" w:color="E2E2E2"/>
              <w:right w:val="single" w:sz="8" w:space="0" w:color="E2E2E2"/>
            </w:tcBorders>
            <w:shd w:val="clear" w:color="auto" w:fill="auto"/>
            <w:noWrap/>
            <w:hideMark/>
          </w:tcPr>
          <w:p w14:paraId="5C6BAC6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DOWOAS27_A</w:t>
            </w:r>
          </w:p>
        </w:tc>
        <w:tc>
          <w:tcPr>
            <w:tcW w:w="1240" w:type="dxa"/>
            <w:tcBorders>
              <w:top w:val="nil"/>
              <w:left w:val="nil"/>
              <w:bottom w:val="single" w:sz="8" w:space="0" w:color="E2E2E2"/>
              <w:right w:val="single" w:sz="8" w:space="0" w:color="E2E2E2"/>
            </w:tcBorders>
            <w:shd w:val="clear" w:color="auto" w:fill="auto"/>
            <w:noWrap/>
            <w:hideMark/>
          </w:tcPr>
          <w:p w14:paraId="29C285D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w:t>
            </w:r>
          </w:p>
        </w:tc>
        <w:tc>
          <w:tcPr>
            <w:tcW w:w="1240" w:type="dxa"/>
            <w:tcBorders>
              <w:top w:val="nil"/>
              <w:left w:val="nil"/>
              <w:bottom w:val="single" w:sz="8" w:space="0" w:color="E2E2E2"/>
              <w:right w:val="single" w:sz="8" w:space="0" w:color="E2E2E2"/>
            </w:tcBorders>
            <w:shd w:val="clear" w:color="auto" w:fill="auto"/>
            <w:noWrap/>
            <w:hideMark/>
          </w:tcPr>
          <w:p w14:paraId="2694BA4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OAS</w:t>
            </w:r>
          </w:p>
        </w:tc>
        <w:tc>
          <w:tcPr>
            <w:tcW w:w="1380" w:type="dxa"/>
            <w:tcBorders>
              <w:top w:val="nil"/>
              <w:left w:val="nil"/>
              <w:bottom w:val="single" w:sz="8" w:space="0" w:color="E2E2E2"/>
              <w:right w:val="single" w:sz="8" w:space="0" w:color="E2E2E2"/>
            </w:tcBorders>
            <w:shd w:val="clear" w:color="auto" w:fill="auto"/>
            <w:noWrap/>
            <w:hideMark/>
          </w:tcPr>
          <w:p w14:paraId="32BB32B3"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9</w:t>
            </w:r>
          </w:p>
        </w:tc>
      </w:tr>
      <w:tr w:rsidR="00EC5903" w:rsidRPr="00EC5903" w14:paraId="10A5CCA4"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31D601E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A13B8A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19FF8A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DWPWFWP5</w:t>
            </w:r>
          </w:p>
        </w:tc>
        <w:tc>
          <w:tcPr>
            <w:tcW w:w="2080" w:type="dxa"/>
            <w:tcBorders>
              <w:top w:val="nil"/>
              <w:left w:val="nil"/>
              <w:bottom w:val="single" w:sz="8" w:space="0" w:color="E2E2E2"/>
              <w:right w:val="single" w:sz="8" w:space="0" w:color="E2E2E2"/>
            </w:tcBorders>
            <w:shd w:val="clear" w:color="auto" w:fill="auto"/>
            <w:noWrap/>
            <w:hideMark/>
          </w:tcPr>
          <w:p w14:paraId="5112B64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STPWAP39_1</w:t>
            </w:r>
          </w:p>
        </w:tc>
        <w:tc>
          <w:tcPr>
            <w:tcW w:w="1240" w:type="dxa"/>
            <w:tcBorders>
              <w:top w:val="nil"/>
              <w:left w:val="nil"/>
              <w:bottom w:val="single" w:sz="8" w:space="0" w:color="E2E2E2"/>
              <w:right w:val="single" w:sz="8" w:space="0" w:color="E2E2E2"/>
            </w:tcBorders>
            <w:shd w:val="clear" w:color="auto" w:fill="auto"/>
            <w:noWrap/>
            <w:hideMark/>
          </w:tcPr>
          <w:p w14:paraId="55E7573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t>
            </w:r>
          </w:p>
        </w:tc>
        <w:tc>
          <w:tcPr>
            <w:tcW w:w="1240" w:type="dxa"/>
            <w:tcBorders>
              <w:top w:val="nil"/>
              <w:left w:val="nil"/>
              <w:bottom w:val="single" w:sz="8" w:space="0" w:color="E2E2E2"/>
              <w:right w:val="single" w:sz="8" w:space="0" w:color="E2E2E2"/>
            </w:tcBorders>
            <w:shd w:val="clear" w:color="auto" w:fill="auto"/>
            <w:noWrap/>
            <w:hideMark/>
          </w:tcPr>
          <w:p w14:paraId="2709FD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WAP</w:t>
            </w:r>
          </w:p>
        </w:tc>
        <w:tc>
          <w:tcPr>
            <w:tcW w:w="1380" w:type="dxa"/>
            <w:tcBorders>
              <w:top w:val="nil"/>
              <w:left w:val="nil"/>
              <w:bottom w:val="single" w:sz="8" w:space="0" w:color="E2E2E2"/>
              <w:right w:val="single" w:sz="8" w:space="0" w:color="E2E2E2"/>
            </w:tcBorders>
            <w:shd w:val="clear" w:color="auto" w:fill="auto"/>
            <w:noWrap/>
            <w:hideMark/>
          </w:tcPr>
          <w:p w14:paraId="4552B2E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9</w:t>
            </w:r>
          </w:p>
        </w:tc>
      </w:tr>
      <w:tr w:rsidR="00EC5903" w:rsidRPr="00EC5903" w14:paraId="0DC4C8E2"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43A874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07964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C0D8E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DWPWFCK5</w:t>
            </w:r>
          </w:p>
        </w:tc>
        <w:tc>
          <w:tcPr>
            <w:tcW w:w="2080" w:type="dxa"/>
            <w:tcBorders>
              <w:top w:val="nil"/>
              <w:left w:val="nil"/>
              <w:bottom w:val="single" w:sz="8" w:space="0" w:color="E2E2E2"/>
              <w:right w:val="single" w:sz="8" w:space="0" w:color="E2E2E2"/>
            </w:tcBorders>
            <w:shd w:val="clear" w:color="auto" w:fill="auto"/>
            <w:noWrap/>
            <w:hideMark/>
          </w:tcPr>
          <w:p w14:paraId="6F0F38E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STPWAP39_1</w:t>
            </w:r>
          </w:p>
        </w:tc>
        <w:tc>
          <w:tcPr>
            <w:tcW w:w="1240" w:type="dxa"/>
            <w:tcBorders>
              <w:top w:val="nil"/>
              <w:left w:val="nil"/>
              <w:bottom w:val="single" w:sz="8" w:space="0" w:color="E2E2E2"/>
              <w:right w:val="single" w:sz="8" w:space="0" w:color="E2E2E2"/>
            </w:tcBorders>
            <w:shd w:val="clear" w:color="auto" w:fill="auto"/>
            <w:noWrap/>
            <w:hideMark/>
          </w:tcPr>
          <w:p w14:paraId="3606C7E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t>
            </w:r>
          </w:p>
        </w:tc>
        <w:tc>
          <w:tcPr>
            <w:tcW w:w="1240" w:type="dxa"/>
            <w:tcBorders>
              <w:top w:val="nil"/>
              <w:left w:val="nil"/>
              <w:bottom w:val="single" w:sz="8" w:space="0" w:color="E2E2E2"/>
              <w:right w:val="single" w:sz="8" w:space="0" w:color="E2E2E2"/>
            </w:tcBorders>
            <w:shd w:val="clear" w:color="auto" w:fill="auto"/>
            <w:noWrap/>
            <w:hideMark/>
          </w:tcPr>
          <w:p w14:paraId="3D2F44E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WAP</w:t>
            </w:r>
          </w:p>
        </w:tc>
        <w:tc>
          <w:tcPr>
            <w:tcW w:w="1380" w:type="dxa"/>
            <w:tcBorders>
              <w:top w:val="nil"/>
              <w:left w:val="nil"/>
              <w:bottom w:val="single" w:sz="8" w:space="0" w:color="E2E2E2"/>
              <w:right w:val="single" w:sz="8" w:space="0" w:color="E2E2E2"/>
            </w:tcBorders>
            <w:shd w:val="clear" w:color="auto" w:fill="auto"/>
            <w:noWrap/>
            <w:hideMark/>
          </w:tcPr>
          <w:p w14:paraId="5972376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9</w:t>
            </w:r>
          </w:p>
        </w:tc>
      </w:tr>
      <w:tr w:rsidR="00EC5903" w:rsidRPr="00EC5903" w14:paraId="5EC2B062"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515B44B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56901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85EA7C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0257A9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PNHNDL</w:t>
            </w:r>
          </w:p>
        </w:tc>
        <w:tc>
          <w:tcPr>
            <w:tcW w:w="1240" w:type="dxa"/>
            <w:tcBorders>
              <w:top w:val="nil"/>
              <w:left w:val="nil"/>
              <w:bottom w:val="single" w:sz="8" w:space="0" w:color="E2E2E2"/>
              <w:right w:val="single" w:sz="8" w:space="0" w:color="E2E2E2"/>
            </w:tcBorders>
            <w:shd w:val="clear" w:color="auto" w:fill="auto"/>
            <w:noWrap/>
            <w:hideMark/>
          </w:tcPr>
          <w:p w14:paraId="7816368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0735E41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397BD5B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9</w:t>
            </w:r>
          </w:p>
        </w:tc>
      </w:tr>
      <w:tr w:rsidR="00EC5903" w:rsidRPr="00EC5903" w14:paraId="2C1C6979"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DF596C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1A7830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25A78E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SLOBSA25</w:t>
            </w:r>
          </w:p>
        </w:tc>
        <w:tc>
          <w:tcPr>
            <w:tcW w:w="2080" w:type="dxa"/>
            <w:tcBorders>
              <w:top w:val="nil"/>
              <w:left w:val="nil"/>
              <w:bottom w:val="single" w:sz="8" w:space="0" w:color="E2E2E2"/>
              <w:right w:val="single" w:sz="8" w:space="0" w:color="E2E2E2"/>
            </w:tcBorders>
            <w:shd w:val="clear" w:color="auto" w:fill="auto"/>
            <w:noWrap/>
            <w:hideMark/>
          </w:tcPr>
          <w:p w14:paraId="33DC720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CATARI_PILONC1_1</w:t>
            </w:r>
          </w:p>
        </w:tc>
        <w:tc>
          <w:tcPr>
            <w:tcW w:w="1240" w:type="dxa"/>
            <w:tcBorders>
              <w:top w:val="nil"/>
              <w:left w:val="nil"/>
              <w:bottom w:val="single" w:sz="8" w:space="0" w:color="E2E2E2"/>
              <w:right w:val="single" w:sz="8" w:space="0" w:color="E2E2E2"/>
            </w:tcBorders>
            <w:shd w:val="clear" w:color="auto" w:fill="auto"/>
            <w:noWrap/>
            <w:hideMark/>
          </w:tcPr>
          <w:p w14:paraId="2B0F92E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PILONCIL</w:t>
            </w:r>
          </w:p>
        </w:tc>
        <w:tc>
          <w:tcPr>
            <w:tcW w:w="1240" w:type="dxa"/>
            <w:tcBorders>
              <w:top w:val="nil"/>
              <w:left w:val="nil"/>
              <w:bottom w:val="single" w:sz="8" w:space="0" w:color="E2E2E2"/>
              <w:right w:val="single" w:sz="8" w:space="0" w:color="E2E2E2"/>
            </w:tcBorders>
            <w:shd w:val="clear" w:color="auto" w:fill="auto"/>
            <w:noWrap/>
            <w:hideMark/>
          </w:tcPr>
          <w:p w14:paraId="0F82AE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CATARINA</w:t>
            </w:r>
          </w:p>
        </w:tc>
        <w:tc>
          <w:tcPr>
            <w:tcW w:w="1380" w:type="dxa"/>
            <w:tcBorders>
              <w:top w:val="nil"/>
              <w:left w:val="nil"/>
              <w:bottom w:val="single" w:sz="8" w:space="0" w:color="E2E2E2"/>
              <w:right w:val="single" w:sz="8" w:space="0" w:color="E2E2E2"/>
            </w:tcBorders>
            <w:shd w:val="clear" w:color="auto" w:fill="auto"/>
            <w:noWrap/>
            <w:hideMark/>
          </w:tcPr>
          <w:p w14:paraId="236D1DC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8</w:t>
            </w:r>
          </w:p>
        </w:tc>
      </w:tr>
      <w:tr w:rsidR="00EC5903" w:rsidRPr="00EC5903" w14:paraId="414472CA"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590700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CB24B3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EFBAAD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SLOBSA25</w:t>
            </w:r>
          </w:p>
        </w:tc>
        <w:tc>
          <w:tcPr>
            <w:tcW w:w="2080" w:type="dxa"/>
            <w:tcBorders>
              <w:top w:val="nil"/>
              <w:left w:val="nil"/>
              <w:bottom w:val="single" w:sz="8" w:space="0" w:color="E2E2E2"/>
              <w:right w:val="single" w:sz="8" w:space="0" w:color="E2E2E2"/>
            </w:tcBorders>
            <w:shd w:val="clear" w:color="auto" w:fill="auto"/>
            <w:noWrap/>
            <w:hideMark/>
          </w:tcPr>
          <w:p w14:paraId="77D690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CATARI_PILONC1_1</w:t>
            </w:r>
          </w:p>
        </w:tc>
        <w:tc>
          <w:tcPr>
            <w:tcW w:w="1240" w:type="dxa"/>
            <w:tcBorders>
              <w:top w:val="nil"/>
              <w:left w:val="nil"/>
              <w:bottom w:val="single" w:sz="8" w:space="0" w:color="E2E2E2"/>
              <w:right w:val="single" w:sz="8" w:space="0" w:color="E2E2E2"/>
            </w:tcBorders>
            <w:shd w:val="clear" w:color="auto" w:fill="auto"/>
            <w:noWrap/>
            <w:hideMark/>
          </w:tcPr>
          <w:p w14:paraId="7D7C76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CATARINA</w:t>
            </w:r>
          </w:p>
        </w:tc>
        <w:tc>
          <w:tcPr>
            <w:tcW w:w="1240" w:type="dxa"/>
            <w:tcBorders>
              <w:top w:val="nil"/>
              <w:left w:val="nil"/>
              <w:bottom w:val="single" w:sz="8" w:space="0" w:color="E2E2E2"/>
              <w:right w:val="single" w:sz="8" w:space="0" w:color="E2E2E2"/>
            </w:tcBorders>
            <w:shd w:val="clear" w:color="auto" w:fill="auto"/>
            <w:noWrap/>
            <w:hideMark/>
          </w:tcPr>
          <w:p w14:paraId="2AE1FC8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PILONCIL</w:t>
            </w:r>
          </w:p>
        </w:tc>
        <w:tc>
          <w:tcPr>
            <w:tcW w:w="1380" w:type="dxa"/>
            <w:tcBorders>
              <w:top w:val="nil"/>
              <w:left w:val="nil"/>
              <w:bottom w:val="single" w:sz="8" w:space="0" w:color="E2E2E2"/>
              <w:right w:val="single" w:sz="8" w:space="0" w:color="E2E2E2"/>
            </w:tcBorders>
            <w:shd w:val="clear" w:color="auto" w:fill="auto"/>
            <w:noWrap/>
            <w:hideMark/>
          </w:tcPr>
          <w:p w14:paraId="3AA0AE1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8</w:t>
            </w:r>
          </w:p>
        </w:tc>
      </w:tr>
      <w:tr w:rsidR="00EC5903" w:rsidRPr="00EC5903" w14:paraId="55F22EB2"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9F48A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574DF0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F9DD1A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SBRAUVA8</w:t>
            </w:r>
          </w:p>
        </w:tc>
        <w:tc>
          <w:tcPr>
            <w:tcW w:w="2080" w:type="dxa"/>
            <w:tcBorders>
              <w:top w:val="nil"/>
              <w:left w:val="nil"/>
              <w:bottom w:val="single" w:sz="8" w:space="0" w:color="E2E2E2"/>
              <w:right w:val="single" w:sz="8" w:space="0" w:color="E2E2E2"/>
            </w:tcBorders>
            <w:shd w:val="clear" w:color="auto" w:fill="auto"/>
            <w:noWrap/>
            <w:hideMark/>
          </w:tcPr>
          <w:p w14:paraId="4481155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HAMILT_MAVERI1_1</w:t>
            </w:r>
          </w:p>
        </w:tc>
        <w:tc>
          <w:tcPr>
            <w:tcW w:w="1240" w:type="dxa"/>
            <w:tcBorders>
              <w:top w:val="nil"/>
              <w:left w:val="nil"/>
              <w:bottom w:val="single" w:sz="8" w:space="0" w:color="E2E2E2"/>
              <w:right w:val="single" w:sz="8" w:space="0" w:color="E2E2E2"/>
            </w:tcBorders>
            <w:shd w:val="clear" w:color="auto" w:fill="auto"/>
            <w:noWrap/>
            <w:hideMark/>
          </w:tcPr>
          <w:p w14:paraId="271D69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HAMILTON</w:t>
            </w:r>
          </w:p>
        </w:tc>
        <w:tc>
          <w:tcPr>
            <w:tcW w:w="1240" w:type="dxa"/>
            <w:tcBorders>
              <w:top w:val="nil"/>
              <w:left w:val="nil"/>
              <w:bottom w:val="single" w:sz="8" w:space="0" w:color="E2E2E2"/>
              <w:right w:val="single" w:sz="8" w:space="0" w:color="E2E2E2"/>
            </w:tcBorders>
            <w:shd w:val="clear" w:color="auto" w:fill="auto"/>
            <w:noWrap/>
            <w:hideMark/>
          </w:tcPr>
          <w:p w14:paraId="2E738F1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MAVERICK</w:t>
            </w:r>
          </w:p>
        </w:tc>
        <w:tc>
          <w:tcPr>
            <w:tcW w:w="1380" w:type="dxa"/>
            <w:tcBorders>
              <w:top w:val="nil"/>
              <w:left w:val="nil"/>
              <w:bottom w:val="single" w:sz="8" w:space="0" w:color="E2E2E2"/>
              <w:right w:val="single" w:sz="8" w:space="0" w:color="E2E2E2"/>
            </w:tcBorders>
            <w:shd w:val="clear" w:color="auto" w:fill="auto"/>
            <w:noWrap/>
            <w:hideMark/>
          </w:tcPr>
          <w:p w14:paraId="2245419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8</w:t>
            </w:r>
          </w:p>
        </w:tc>
      </w:tr>
      <w:tr w:rsidR="00EC5903" w:rsidRPr="00EC5903" w14:paraId="4B8096F3"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46F651A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2A68E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AA4F05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DBIGKEN5</w:t>
            </w:r>
          </w:p>
        </w:tc>
        <w:tc>
          <w:tcPr>
            <w:tcW w:w="2080" w:type="dxa"/>
            <w:tcBorders>
              <w:top w:val="nil"/>
              <w:left w:val="nil"/>
              <w:bottom w:val="single" w:sz="8" w:space="0" w:color="E2E2E2"/>
              <w:right w:val="single" w:sz="8" w:space="0" w:color="E2E2E2"/>
            </w:tcBorders>
            <w:shd w:val="clear" w:color="auto" w:fill="auto"/>
            <w:noWrap/>
            <w:hideMark/>
          </w:tcPr>
          <w:p w14:paraId="24A48B6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MADDUX_TREADW1_1</w:t>
            </w:r>
          </w:p>
        </w:tc>
        <w:tc>
          <w:tcPr>
            <w:tcW w:w="1240" w:type="dxa"/>
            <w:tcBorders>
              <w:top w:val="nil"/>
              <w:left w:val="nil"/>
              <w:bottom w:val="single" w:sz="8" w:space="0" w:color="E2E2E2"/>
              <w:right w:val="single" w:sz="8" w:space="0" w:color="E2E2E2"/>
            </w:tcBorders>
            <w:shd w:val="clear" w:color="auto" w:fill="auto"/>
            <w:noWrap/>
            <w:hideMark/>
          </w:tcPr>
          <w:p w14:paraId="5783B90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w:t>
            </w:r>
          </w:p>
        </w:tc>
        <w:tc>
          <w:tcPr>
            <w:tcW w:w="1240" w:type="dxa"/>
            <w:tcBorders>
              <w:top w:val="nil"/>
              <w:left w:val="nil"/>
              <w:bottom w:val="single" w:sz="8" w:space="0" w:color="E2E2E2"/>
              <w:right w:val="single" w:sz="8" w:space="0" w:color="E2E2E2"/>
            </w:tcBorders>
            <w:shd w:val="clear" w:color="auto" w:fill="auto"/>
            <w:noWrap/>
            <w:hideMark/>
          </w:tcPr>
          <w:p w14:paraId="735DB1C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TREADWEL</w:t>
            </w:r>
          </w:p>
        </w:tc>
        <w:tc>
          <w:tcPr>
            <w:tcW w:w="1380" w:type="dxa"/>
            <w:tcBorders>
              <w:top w:val="nil"/>
              <w:left w:val="nil"/>
              <w:bottom w:val="single" w:sz="8" w:space="0" w:color="E2E2E2"/>
              <w:right w:val="single" w:sz="8" w:space="0" w:color="E2E2E2"/>
            </w:tcBorders>
            <w:shd w:val="clear" w:color="auto" w:fill="auto"/>
            <w:noWrap/>
            <w:hideMark/>
          </w:tcPr>
          <w:p w14:paraId="6C7B267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7</w:t>
            </w:r>
          </w:p>
        </w:tc>
      </w:tr>
      <w:tr w:rsidR="00EC5903" w:rsidRPr="00EC5903" w14:paraId="7ADDF456"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1F2BC6C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D75028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CEFC1A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DBIGKEN5</w:t>
            </w:r>
          </w:p>
        </w:tc>
        <w:tc>
          <w:tcPr>
            <w:tcW w:w="2080" w:type="dxa"/>
            <w:tcBorders>
              <w:top w:val="nil"/>
              <w:left w:val="nil"/>
              <w:bottom w:val="single" w:sz="8" w:space="0" w:color="E2E2E2"/>
              <w:right w:val="single" w:sz="8" w:space="0" w:color="E2E2E2"/>
            </w:tcBorders>
            <w:shd w:val="clear" w:color="auto" w:fill="auto"/>
            <w:noWrap/>
            <w:hideMark/>
          </w:tcPr>
          <w:p w14:paraId="54E4E2D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TREADW_YELWJC1_1</w:t>
            </w:r>
          </w:p>
        </w:tc>
        <w:tc>
          <w:tcPr>
            <w:tcW w:w="1240" w:type="dxa"/>
            <w:tcBorders>
              <w:top w:val="nil"/>
              <w:left w:val="nil"/>
              <w:bottom w:val="single" w:sz="8" w:space="0" w:color="E2E2E2"/>
              <w:right w:val="single" w:sz="8" w:space="0" w:color="E2E2E2"/>
            </w:tcBorders>
            <w:shd w:val="clear" w:color="auto" w:fill="auto"/>
            <w:noWrap/>
            <w:hideMark/>
          </w:tcPr>
          <w:p w14:paraId="6BDEE3F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TREADWEL</w:t>
            </w:r>
          </w:p>
        </w:tc>
        <w:tc>
          <w:tcPr>
            <w:tcW w:w="1240" w:type="dxa"/>
            <w:tcBorders>
              <w:top w:val="nil"/>
              <w:left w:val="nil"/>
              <w:bottom w:val="single" w:sz="8" w:space="0" w:color="E2E2E2"/>
              <w:right w:val="single" w:sz="8" w:space="0" w:color="E2E2E2"/>
            </w:tcBorders>
            <w:shd w:val="clear" w:color="auto" w:fill="auto"/>
            <w:noWrap/>
            <w:hideMark/>
          </w:tcPr>
          <w:p w14:paraId="60DB50D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YELWJCKT</w:t>
            </w:r>
          </w:p>
        </w:tc>
        <w:tc>
          <w:tcPr>
            <w:tcW w:w="1380" w:type="dxa"/>
            <w:tcBorders>
              <w:top w:val="nil"/>
              <w:left w:val="nil"/>
              <w:bottom w:val="single" w:sz="8" w:space="0" w:color="E2E2E2"/>
              <w:right w:val="single" w:sz="8" w:space="0" w:color="E2E2E2"/>
            </w:tcBorders>
            <w:shd w:val="clear" w:color="auto" w:fill="auto"/>
            <w:noWrap/>
            <w:hideMark/>
          </w:tcPr>
          <w:p w14:paraId="58BA370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7</w:t>
            </w:r>
          </w:p>
        </w:tc>
      </w:tr>
      <w:tr w:rsidR="00EC5903" w:rsidRPr="00EC5903" w14:paraId="31B60E10"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2FF37D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B24833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2CB55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SGDNTEL5</w:t>
            </w:r>
          </w:p>
        </w:tc>
        <w:tc>
          <w:tcPr>
            <w:tcW w:w="2080" w:type="dxa"/>
            <w:tcBorders>
              <w:top w:val="nil"/>
              <w:left w:val="nil"/>
              <w:bottom w:val="single" w:sz="8" w:space="0" w:color="E2E2E2"/>
              <w:right w:val="single" w:sz="8" w:space="0" w:color="E2E2E2"/>
            </w:tcBorders>
            <w:shd w:val="clear" w:color="auto" w:fill="auto"/>
            <w:noWrap/>
            <w:hideMark/>
          </w:tcPr>
          <w:p w14:paraId="3DA2FFF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ACSSW_AX2H</w:t>
            </w:r>
          </w:p>
        </w:tc>
        <w:tc>
          <w:tcPr>
            <w:tcW w:w="1240" w:type="dxa"/>
            <w:tcBorders>
              <w:top w:val="nil"/>
              <w:left w:val="nil"/>
              <w:bottom w:val="single" w:sz="8" w:space="0" w:color="E2E2E2"/>
              <w:right w:val="single" w:sz="8" w:space="0" w:color="E2E2E2"/>
            </w:tcBorders>
            <w:shd w:val="clear" w:color="auto" w:fill="auto"/>
            <w:noWrap/>
            <w:hideMark/>
          </w:tcPr>
          <w:p w14:paraId="3142044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w:t>
            </w:r>
          </w:p>
        </w:tc>
        <w:tc>
          <w:tcPr>
            <w:tcW w:w="1240" w:type="dxa"/>
            <w:tcBorders>
              <w:top w:val="nil"/>
              <w:left w:val="nil"/>
              <w:bottom w:val="single" w:sz="8" w:space="0" w:color="E2E2E2"/>
              <w:right w:val="single" w:sz="8" w:space="0" w:color="E2E2E2"/>
            </w:tcBorders>
            <w:shd w:val="clear" w:color="auto" w:fill="auto"/>
            <w:noWrap/>
            <w:hideMark/>
          </w:tcPr>
          <w:p w14:paraId="4CAA69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w:t>
            </w:r>
          </w:p>
        </w:tc>
        <w:tc>
          <w:tcPr>
            <w:tcW w:w="1380" w:type="dxa"/>
            <w:tcBorders>
              <w:top w:val="nil"/>
              <w:left w:val="nil"/>
              <w:bottom w:val="single" w:sz="8" w:space="0" w:color="E2E2E2"/>
              <w:right w:val="single" w:sz="8" w:space="0" w:color="E2E2E2"/>
            </w:tcBorders>
            <w:shd w:val="clear" w:color="auto" w:fill="auto"/>
            <w:noWrap/>
            <w:hideMark/>
          </w:tcPr>
          <w:p w14:paraId="409510E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7</w:t>
            </w:r>
          </w:p>
        </w:tc>
      </w:tr>
      <w:tr w:rsidR="00EC5903" w:rsidRPr="00EC5903" w14:paraId="2740651B"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304652B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4E09E6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828F6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SFTLMES8</w:t>
            </w:r>
          </w:p>
        </w:tc>
        <w:tc>
          <w:tcPr>
            <w:tcW w:w="2080" w:type="dxa"/>
            <w:tcBorders>
              <w:top w:val="nil"/>
              <w:left w:val="nil"/>
              <w:bottom w:val="single" w:sz="8" w:space="0" w:color="E2E2E2"/>
              <w:right w:val="single" w:sz="8" w:space="0" w:color="E2E2E2"/>
            </w:tcBorders>
            <w:shd w:val="clear" w:color="auto" w:fill="auto"/>
            <w:noWrap/>
            <w:hideMark/>
          </w:tcPr>
          <w:p w14:paraId="267C27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CROSSO_NORTMC1_1</w:t>
            </w:r>
          </w:p>
        </w:tc>
        <w:tc>
          <w:tcPr>
            <w:tcW w:w="1240" w:type="dxa"/>
            <w:tcBorders>
              <w:top w:val="nil"/>
              <w:left w:val="nil"/>
              <w:bottom w:val="single" w:sz="8" w:space="0" w:color="E2E2E2"/>
              <w:right w:val="single" w:sz="8" w:space="0" w:color="E2E2E2"/>
            </w:tcBorders>
            <w:shd w:val="clear" w:color="auto" w:fill="auto"/>
            <w:noWrap/>
            <w:hideMark/>
          </w:tcPr>
          <w:p w14:paraId="04159D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NORTMC</w:t>
            </w:r>
          </w:p>
        </w:tc>
        <w:tc>
          <w:tcPr>
            <w:tcW w:w="1240" w:type="dxa"/>
            <w:tcBorders>
              <w:top w:val="nil"/>
              <w:left w:val="nil"/>
              <w:bottom w:val="single" w:sz="8" w:space="0" w:color="E2E2E2"/>
              <w:right w:val="single" w:sz="8" w:space="0" w:color="E2E2E2"/>
            </w:tcBorders>
            <w:shd w:val="clear" w:color="auto" w:fill="auto"/>
            <w:noWrap/>
            <w:hideMark/>
          </w:tcPr>
          <w:p w14:paraId="4C4DB3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CROSSOVE</w:t>
            </w:r>
          </w:p>
        </w:tc>
        <w:tc>
          <w:tcPr>
            <w:tcW w:w="1380" w:type="dxa"/>
            <w:tcBorders>
              <w:top w:val="nil"/>
              <w:left w:val="nil"/>
              <w:bottom w:val="single" w:sz="8" w:space="0" w:color="E2E2E2"/>
              <w:right w:val="single" w:sz="8" w:space="0" w:color="E2E2E2"/>
            </w:tcBorders>
            <w:shd w:val="clear" w:color="auto" w:fill="auto"/>
            <w:noWrap/>
            <w:hideMark/>
          </w:tcPr>
          <w:p w14:paraId="5BE2CF8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5</w:t>
            </w:r>
          </w:p>
        </w:tc>
      </w:tr>
      <w:tr w:rsidR="00EC5903" w:rsidRPr="00EC5903" w14:paraId="1B9D019F"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C73885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74228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01F62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3F05E5F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NE_LOB</w:t>
            </w:r>
          </w:p>
        </w:tc>
        <w:tc>
          <w:tcPr>
            <w:tcW w:w="1240" w:type="dxa"/>
            <w:tcBorders>
              <w:top w:val="nil"/>
              <w:left w:val="nil"/>
              <w:bottom w:val="single" w:sz="8" w:space="0" w:color="E2E2E2"/>
              <w:right w:val="single" w:sz="8" w:space="0" w:color="E2E2E2"/>
            </w:tcBorders>
            <w:shd w:val="clear" w:color="auto" w:fill="auto"/>
            <w:noWrap/>
            <w:hideMark/>
          </w:tcPr>
          <w:p w14:paraId="6054D0A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30D4B9C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6BE7185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5</w:t>
            </w:r>
          </w:p>
        </w:tc>
      </w:tr>
      <w:tr w:rsidR="00EC5903" w:rsidRPr="00EC5903" w14:paraId="65E0B7D6"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153DFB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9BB519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235F87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DCAGCO58</w:t>
            </w:r>
          </w:p>
        </w:tc>
        <w:tc>
          <w:tcPr>
            <w:tcW w:w="2080" w:type="dxa"/>
            <w:tcBorders>
              <w:top w:val="nil"/>
              <w:left w:val="nil"/>
              <w:bottom w:val="single" w:sz="8" w:space="0" w:color="E2E2E2"/>
              <w:right w:val="single" w:sz="8" w:space="0" w:color="E2E2E2"/>
            </w:tcBorders>
            <w:shd w:val="clear" w:color="auto" w:fill="auto"/>
            <w:noWrap/>
            <w:hideMark/>
          </w:tcPr>
          <w:p w14:paraId="4B8A4C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656T656_1</w:t>
            </w:r>
          </w:p>
        </w:tc>
        <w:tc>
          <w:tcPr>
            <w:tcW w:w="1240" w:type="dxa"/>
            <w:tcBorders>
              <w:top w:val="nil"/>
              <w:left w:val="nil"/>
              <w:bottom w:val="single" w:sz="8" w:space="0" w:color="E2E2E2"/>
              <w:right w:val="single" w:sz="8" w:space="0" w:color="E2E2E2"/>
            </w:tcBorders>
            <w:shd w:val="clear" w:color="auto" w:fill="auto"/>
            <w:noWrap/>
            <w:hideMark/>
          </w:tcPr>
          <w:p w14:paraId="13A0892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10B9FF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380" w:type="dxa"/>
            <w:tcBorders>
              <w:top w:val="nil"/>
              <w:left w:val="nil"/>
              <w:bottom w:val="single" w:sz="8" w:space="0" w:color="E2E2E2"/>
              <w:right w:val="single" w:sz="8" w:space="0" w:color="E2E2E2"/>
            </w:tcBorders>
            <w:shd w:val="clear" w:color="auto" w:fill="auto"/>
            <w:noWrap/>
            <w:hideMark/>
          </w:tcPr>
          <w:p w14:paraId="4A8B87A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125973DD"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8F96B3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3936BC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99ABE1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SBRAHAM8</w:t>
            </w:r>
          </w:p>
        </w:tc>
        <w:tc>
          <w:tcPr>
            <w:tcW w:w="2080" w:type="dxa"/>
            <w:tcBorders>
              <w:top w:val="nil"/>
              <w:left w:val="nil"/>
              <w:bottom w:val="single" w:sz="8" w:space="0" w:color="E2E2E2"/>
              <w:right w:val="single" w:sz="8" w:space="0" w:color="E2E2E2"/>
            </w:tcBorders>
            <w:shd w:val="clear" w:color="auto" w:fill="auto"/>
            <w:noWrap/>
            <w:hideMark/>
          </w:tcPr>
          <w:p w14:paraId="607B111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HAMILT_MAVERI1_1</w:t>
            </w:r>
          </w:p>
        </w:tc>
        <w:tc>
          <w:tcPr>
            <w:tcW w:w="1240" w:type="dxa"/>
            <w:tcBorders>
              <w:top w:val="nil"/>
              <w:left w:val="nil"/>
              <w:bottom w:val="single" w:sz="8" w:space="0" w:color="E2E2E2"/>
              <w:right w:val="single" w:sz="8" w:space="0" w:color="E2E2E2"/>
            </w:tcBorders>
            <w:shd w:val="clear" w:color="auto" w:fill="auto"/>
            <w:noWrap/>
            <w:hideMark/>
          </w:tcPr>
          <w:p w14:paraId="6C4B2A3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HAMILTON</w:t>
            </w:r>
          </w:p>
        </w:tc>
        <w:tc>
          <w:tcPr>
            <w:tcW w:w="1240" w:type="dxa"/>
            <w:tcBorders>
              <w:top w:val="nil"/>
              <w:left w:val="nil"/>
              <w:bottom w:val="single" w:sz="8" w:space="0" w:color="E2E2E2"/>
              <w:right w:val="single" w:sz="8" w:space="0" w:color="E2E2E2"/>
            </w:tcBorders>
            <w:shd w:val="clear" w:color="auto" w:fill="auto"/>
            <w:noWrap/>
            <w:hideMark/>
          </w:tcPr>
          <w:p w14:paraId="1A9F8D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MAVERICK</w:t>
            </w:r>
          </w:p>
        </w:tc>
        <w:tc>
          <w:tcPr>
            <w:tcW w:w="1380" w:type="dxa"/>
            <w:tcBorders>
              <w:top w:val="nil"/>
              <w:left w:val="nil"/>
              <w:bottom w:val="single" w:sz="8" w:space="0" w:color="E2E2E2"/>
              <w:right w:val="single" w:sz="8" w:space="0" w:color="E2E2E2"/>
            </w:tcBorders>
            <w:shd w:val="clear" w:color="auto" w:fill="auto"/>
            <w:noWrap/>
            <w:hideMark/>
          </w:tcPr>
          <w:p w14:paraId="75F6A65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7775FB0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0CBEA7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93628A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DC22F1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SBIGSCH5</w:t>
            </w:r>
          </w:p>
        </w:tc>
        <w:tc>
          <w:tcPr>
            <w:tcW w:w="2080" w:type="dxa"/>
            <w:tcBorders>
              <w:top w:val="nil"/>
              <w:left w:val="nil"/>
              <w:bottom w:val="single" w:sz="8" w:space="0" w:color="E2E2E2"/>
              <w:right w:val="single" w:sz="8" w:space="0" w:color="E2E2E2"/>
            </w:tcBorders>
            <w:shd w:val="clear" w:color="auto" w:fill="auto"/>
            <w:noWrap/>
            <w:hideMark/>
          </w:tcPr>
          <w:p w14:paraId="1D9637F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CROSSO_NORTMC1_1</w:t>
            </w:r>
          </w:p>
        </w:tc>
        <w:tc>
          <w:tcPr>
            <w:tcW w:w="1240" w:type="dxa"/>
            <w:tcBorders>
              <w:top w:val="nil"/>
              <w:left w:val="nil"/>
              <w:bottom w:val="single" w:sz="8" w:space="0" w:color="E2E2E2"/>
              <w:right w:val="single" w:sz="8" w:space="0" w:color="E2E2E2"/>
            </w:tcBorders>
            <w:shd w:val="clear" w:color="auto" w:fill="auto"/>
            <w:noWrap/>
            <w:hideMark/>
          </w:tcPr>
          <w:p w14:paraId="26EDBCB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NORTMC</w:t>
            </w:r>
          </w:p>
        </w:tc>
        <w:tc>
          <w:tcPr>
            <w:tcW w:w="1240" w:type="dxa"/>
            <w:tcBorders>
              <w:top w:val="nil"/>
              <w:left w:val="nil"/>
              <w:bottom w:val="single" w:sz="8" w:space="0" w:color="E2E2E2"/>
              <w:right w:val="single" w:sz="8" w:space="0" w:color="E2E2E2"/>
            </w:tcBorders>
            <w:shd w:val="clear" w:color="auto" w:fill="auto"/>
            <w:noWrap/>
            <w:hideMark/>
          </w:tcPr>
          <w:p w14:paraId="096CDAD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CROSSOVE</w:t>
            </w:r>
          </w:p>
        </w:tc>
        <w:tc>
          <w:tcPr>
            <w:tcW w:w="1380" w:type="dxa"/>
            <w:tcBorders>
              <w:top w:val="nil"/>
              <w:left w:val="nil"/>
              <w:bottom w:val="single" w:sz="8" w:space="0" w:color="E2E2E2"/>
              <w:right w:val="single" w:sz="8" w:space="0" w:color="E2E2E2"/>
            </w:tcBorders>
            <w:shd w:val="clear" w:color="auto" w:fill="auto"/>
            <w:noWrap/>
            <w:hideMark/>
          </w:tcPr>
          <w:p w14:paraId="3013822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34066C9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042BE6A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33B730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AB974E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SHCKRNK5</w:t>
            </w:r>
          </w:p>
        </w:tc>
        <w:tc>
          <w:tcPr>
            <w:tcW w:w="2080" w:type="dxa"/>
            <w:tcBorders>
              <w:top w:val="nil"/>
              <w:left w:val="nil"/>
              <w:bottom w:val="single" w:sz="8" w:space="0" w:color="E2E2E2"/>
              <w:right w:val="single" w:sz="8" w:space="0" w:color="E2E2E2"/>
            </w:tcBorders>
            <w:shd w:val="clear" w:color="auto" w:fill="auto"/>
            <w:noWrap/>
            <w:hideMark/>
          </w:tcPr>
          <w:p w14:paraId="77C721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106__A</w:t>
            </w:r>
          </w:p>
        </w:tc>
        <w:tc>
          <w:tcPr>
            <w:tcW w:w="1240" w:type="dxa"/>
            <w:tcBorders>
              <w:top w:val="nil"/>
              <w:left w:val="nil"/>
              <w:bottom w:val="single" w:sz="8" w:space="0" w:color="E2E2E2"/>
              <w:right w:val="single" w:sz="8" w:space="0" w:color="E2E2E2"/>
            </w:tcBorders>
            <w:shd w:val="clear" w:color="auto" w:fill="auto"/>
            <w:noWrap/>
            <w:hideMark/>
          </w:tcPr>
          <w:p w14:paraId="2D6B8BA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HCKSW</w:t>
            </w:r>
          </w:p>
        </w:tc>
        <w:tc>
          <w:tcPr>
            <w:tcW w:w="1240" w:type="dxa"/>
            <w:tcBorders>
              <w:top w:val="nil"/>
              <w:left w:val="nil"/>
              <w:bottom w:val="single" w:sz="8" w:space="0" w:color="E2E2E2"/>
              <w:right w:val="single" w:sz="8" w:space="0" w:color="E2E2E2"/>
            </w:tcBorders>
            <w:shd w:val="clear" w:color="auto" w:fill="auto"/>
            <w:noWrap/>
            <w:hideMark/>
          </w:tcPr>
          <w:p w14:paraId="11D97A7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ALLNC</w:t>
            </w:r>
          </w:p>
        </w:tc>
        <w:tc>
          <w:tcPr>
            <w:tcW w:w="1380" w:type="dxa"/>
            <w:tcBorders>
              <w:top w:val="nil"/>
              <w:left w:val="nil"/>
              <w:bottom w:val="single" w:sz="8" w:space="0" w:color="E2E2E2"/>
              <w:right w:val="single" w:sz="8" w:space="0" w:color="E2E2E2"/>
            </w:tcBorders>
            <w:shd w:val="clear" w:color="auto" w:fill="auto"/>
            <w:noWrap/>
            <w:hideMark/>
          </w:tcPr>
          <w:p w14:paraId="5F3CA15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103F4A47"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580722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BA772A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1E6EE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DWPWFWP5</w:t>
            </w:r>
          </w:p>
        </w:tc>
        <w:tc>
          <w:tcPr>
            <w:tcW w:w="2080" w:type="dxa"/>
            <w:tcBorders>
              <w:top w:val="nil"/>
              <w:left w:val="nil"/>
              <w:bottom w:val="single" w:sz="8" w:space="0" w:color="E2E2E2"/>
              <w:right w:val="single" w:sz="8" w:space="0" w:color="E2E2E2"/>
            </w:tcBorders>
            <w:shd w:val="clear" w:color="auto" w:fill="auto"/>
            <w:noWrap/>
            <w:hideMark/>
          </w:tcPr>
          <w:p w14:paraId="5362136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DA_WC_89_A</w:t>
            </w:r>
          </w:p>
        </w:tc>
        <w:tc>
          <w:tcPr>
            <w:tcW w:w="1240" w:type="dxa"/>
            <w:tcBorders>
              <w:top w:val="nil"/>
              <w:left w:val="nil"/>
              <w:bottom w:val="single" w:sz="8" w:space="0" w:color="E2E2E2"/>
              <w:right w:val="single" w:sz="8" w:space="0" w:color="E2E2E2"/>
            </w:tcBorders>
            <w:shd w:val="clear" w:color="auto" w:fill="auto"/>
            <w:noWrap/>
            <w:hideMark/>
          </w:tcPr>
          <w:p w14:paraId="748FB7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WC</w:t>
            </w:r>
          </w:p>
        </w:tc>
        <w:tc>
          <w:tcPr>
            <w:tcW w:w="1240" w:type="dxa"/>
            <w:tcBorders>
              <w:top w:val="nil"/>
              <w:left w:val="nil"/>
              <w:bottom w:val="single" w:sz="8" w:space="0" w:color="E2E2E2"/>
              <w:right w:val="single" w:sz="8" w:space="0" w:color="E2E2E2"/>
            </w:tcBorders>
            <w:shd w:val="clear" w:color="auto" w:fill="auto"/>
            <w:noWrap/>
            <w:hideMark/>
          </w:tcPr>
          <w:p w14:paraId="4876FC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w:t>
            </w:r>
          </w:p>
        </w:tc>
        <w:tc>
          <w:tcPr>
            <w:tcW w:w="1380" w:type="dxa"/>
            <w:tcBorders>
              <w:top w:val="nil"/>
              <w:left w:val="nil"/>
              <w:bottom w:val="single" w:sz="8" w:space="0" w:color="E2E2E2"/>
              <w:right w:val="single" w:sz="8" w:space="0" w:color="E2E2E2"/>
            </w:tcBorders>
            <w:shd w:val="clear" w:color="auto" w:fill="auto"/>
            <w:noWrap/>
            <w:hideMark/>
          </w:tcPr>
          <w:p w14:paraId="17C589A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15DB1917"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71141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C0B0F8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F5EF50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DWPWFWP5</w:t>
            </w:r>
          </w:p>
        </w:tc>
        <w:tc>
          <w:tcPr>
            <w:tcW w:w="2080" w:type="dxa"/>
            <w:tcBorders>
              <w:top w:val="nil"/>
              <w:left w:val="nil"/>
              <w:bottom w:val="single" w:sz="8" w:space="0" w:color="E2E2E2"/>
              <w:right w:val="single" w:sz="8" w:space="0" w:color="E2E2E2"/>
            </w:tcBorders>
            <w:shd w:val="clear" w:color="auto" w:fill="auto"/>
            <w:noWrap/>
            <w:hideMark/>
          </w:tcPr>
          <w:p w14:paraId="28EAB84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AE_WML26_A</w:t>
            </w:r>
          </w:p>
        </w:tc>
        <w:tc>
          <w:tcPr>
            <w:tcW w:w="1240" w:type="dxa"/>
            <w:tcBorders>
              <w:top w:val="nil"/>
              <w:left w:val="nil"/>
              <w:bottom w:val="single" w:sz="8" w:space="0" w:color="E2E2E2"/>
              <w:right w:val="single" w:sz="8" w:space="0" w:color="E2E2E2"/>
            </w:tcBorders>
            <w:shd w:val="clear" w:color="auto" w:fill="auto"/>
            <w:noWrap/>
            <w:hideMark/>
          </w:tcPr>
          <w:p w14:paraId="4FAB5DC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AE</w:t>
            </w:r>
          </w:p>
        </w:tc>
        <w:tc>
          <w:tcPr>
            <w:tcW w:w="1240" w:type="dxa"/>
            <w:tcBorders>
              <w:top w:val="nil"/>
              <w:left w:val="nil"/>
              <w:bottom w:val="single" w:sz="8" w:space="0" w:color="E2E2E2"/>
              <w:right w:val="single" w:sz="8" w:space="0" w:color="E2E2E2"/>
            </w:tcBorders>
            <w:shd w:val="clear" w:color="auto" w:fill="auto"/>
            <w:noWrap/>
            <w:hideMark/>
          </w:tcPr>
          <w:p w14:paraId="7C3925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WML</w:t>
            </w:r>
          </w:p>
        </w:tc>
        <w:tc>
          <w:tcPr>
            <w:tcW w:w="1380" w:type="dxa"/>
            <w:tcBorders>
              <w:top w:val="nil"/>
              <w:left w:val="nil"/>
              <w:bottom w:val="single" w:sz="8" w:space="0" w:color="E2E2E2"/>
              <w:right w:val="single" w:sz="8" w:space="0" w:color="E2E2E2"/>
            </w:tcBorders>
            <w:shd w:val="clear" w:color="auto" w:fill="auto"/>
            <w:noWrap/>
            <w:hideMark/>
          </w:tcPr>
          <w:p w14:paraId="375A14C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38533A0A"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115E4D3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9C40F5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18E56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6C928B7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WESTEX</w:t>
            </w:r>
          </w:p>
        </w:tc>
        <w:tc>
          <w:tcPr>
            <w:tcW w:w="1240" w:type="dxa"/>
            <w:tcBorders>
              <w:top w:val="nil"/>
              <w:left w:val="nil"/>
              <w:bottom w:val="single" w:sz="8" w:space="0" w:color="E2E2E2"/>
              <w:right w:val="single" w:sz="8" w:space="0" w:color="E2E2E2"/>
            </w:tcBorders>
            <w:shd w:val="clear" w:color="auto" w:fill="auto"/>
            <w:noWrap/>
            <w:hideMark/>
          </w:tcPr>
          <w:p w14:paraId="4CFC26F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0070E04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0558BCE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31F2D31E"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BE674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30A455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C12C75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377618F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BEEVIL_CHARTE1_1</w:t>
            </w:r>
          </w:p>
        </w:tc>
        <w:tc>
          <w:tcPr>
            <w:tcW w:w="1240" w:type="dxa"/>
            <w:tcBorders>
              <w:top w:val="nil"/>
              <w:left w:val="nil"/>
              <w:bottom w:val="single" w:sz="8" w:space="0" w:color="E2E2E2"/>
              <w:right w:val="single" w:sz="8" w:space="0" w:color="E2E2E2"/>
            </w:tcBorders>
            <w:shd w:val="clear" w:color="auto" w:fill="auto"/>
            <w:noWrap/>
            <w:hideMark/>
          </w:tcPr>
          <w:p w14:paraId="48A7B93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CHARTER</w:t>
            </w:r>
          </w:p>
        </w:tc>
        <w:tc>
          <w:tcPr>
            <w:tcW w:w="1240" w:type="dxa"/>
            <w:tcBorders>
              <w:top w:val="nil"/>
              <w:left w:val="nil"/>
              <w:bottom w:val="single" w:sz="8" w:space="0" w:color="E2E2E2"/>
              <w:right w:val="single" w:sz="8" w:space="0" w:color="E2E2E2"/>
            </w:tcBorders>
            <w:shd w:val="clear" w:color="auto" w:fill="auto"/>
            <w:noWrap/>
            <w:hideMark/>
          </w:tcPr>
          <w:p w14:paraId="6578F00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BEEVILLE</w:t>
            </w:r>
          </w:p>
        </w:tc>
        <w:tc>
          <w:tcPr>
            <w:tcW w:w="1380" w:type="dxa"/>
            <w:tcBorders>
              <w:top w:val="nil"/>
              <w:left w:val="nil"/>
              <w:bottom w:val="single" w:sz="8" w:space="0" w:color="E2E2E2"/>
              <w:right w:val="single" w:sz="8" w:space="0" w:color="E2E2E2"/>
            </w:tcBorders>
            <w:shd w:val="clear" w:color="auto" w:fill="auto"/>
            <w:noWrap/>
            <w:hideMark/>
          </w:tcPr>
          <w:p w14:paraId="6B9E461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4</w:t>
            </w:r>
          </w:p>
        </w:tc>
      </w:tr>
      <w:tr w:rsidR="00EC5903" w:rsidRPr="00EC5903" w14:paraId="195F39A9"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4B99F0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BB5E13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B8D272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DCAGCI58</w:t>
            </w:r>
          </w:p>
        </w:tc>
        <w:tc>
          <w:tcPr>
            <w:tcW w:w="2080" w:type="dxa"/>
            <w:tcBorders>
              <w:top w:val="nil"/>
              <w:left w:val="nil"/>
              <w:bottom w:val="single" w:sz="8" w:space="0" w:color="E2E2E2"/>
              <w:right w:val="single" w:sz="8" w:space="0" w:color="E2E2E2"/>
            </w:tcBorders>
            <w:shd w:val="clear" w:color="auto" w:fill="auto"/>
            <w:noWrap/>
            <w:hideMark/>
          </w:tcPr>
          <w:p w14:paraId="312339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656T656_1</w:t>
            </w:r>
          </w:p>
        </w:tc>
        <w:tc>
          <w:tcPr>
            <w:tcW w:w="1240" w:type="dxa"/>
            <w:tcBorders>
              <w:top w:val="nil"/>
              <w:left w:val="nil"/>
              <w:bottom w:val="single" w:sz="8" w:space="0" w:color="E2E2E2"/>
              <w:right w:val="single" w:sz="8" w:space="0" w:color="E2E2E2"/>
            </w:tcBorders>
            <w:shd w:val="clear" w:color="auto" w:fill="auto"/>
            <w:noWrap/>
            <w:hideMark/>
          </w:tcPr>
          <w:p w14:paraId="2F6DC11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2094A79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380" w:type="dxa"/>
            <w:tcBorders>
              <w:top w:val="nil"/>
              <w:left w:val="nil"/>
              <w:bottom w:val="single" w:sz="8" w:space="0" w:color="E2E2E2"/>
              <w:right w:val="single" w:sz="8" w:space="0" w:color="E2E2E2"/>
            </w:tcBorders>
            <w:shd w:val="clear" w:color="auto" w:fill="auto"/>
            <w:noWrap/>
            <w:hideMark/>
          </w:tcPr>
          <w:p w14:paraId="01EDC30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3CDA73B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533CDA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F64840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E2A32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SBRAUVA8</w:t>
            </w:r>
          </w:p>
        </w:tc>
        <w:tc>
          <w:tcPr>
            <w:tcW w:w="2080" w:type="dxa"/>
            <w:tcBorders>
              <w:top w:val="nil"/>
              <w:left w:val="nil"/>
              <w:bottom w:val="single" w:sz="8" w:space="0" w:color="E2E2E2"/>
              <w:right w:val="single" w:sz="8" w:space="0" w:color="E2E2E2"/>
            </w:tcBorders>
            <w:shd w:val="clear" w:color="auto" w:fill="auto"/>
            <w:noWrap/>
            <w:hideMark/>
          </w:tcPr>
          <w:p w14:paraId="23E01B3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ESCOND_GANSO1_1</w:t>
            </w:r>
          </w:p>
        </w:tc>
        <w:tc>
          <w:tcPr>
            <w:tcW w:w="1240" w:type="dxa"/>
            <w:tcBorders>
              <w:top w:val="nil"/>
              <w:left w:val="nil"/>
              <w:bottom w:val="single" w:sz="8" w:space="0" w:color="E2E2E2"/>
              <w:right w:val="single" w:sz="8" w:space="0" w:color="E2E2E2"/>
            </w:tcBorders>
            <w:shd w:val="clear" w:color="auto" w:fill="auto"/>
            <w:noWrap/>
            <w:hideMark/>
          </w:tcPr>
          <w:p w14:paraId="677FCD3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GANSO</w:t>
            </w:r>
          </w:p>
        </w:tc>
        <w:tc>
          <w:tcPr>
            <w:tcW w:w="1240" w:type="dxa"/>
            <w:tcBorders>
              <w:top w:val="nil"/>
              <w:left w:val="nil"/>
              <w:bottom w:val="single" w:sz="8" w:space="0" w:color="E2E2E2"/>
              <w:right w:val="single" w:sz="8" w:space="0" w:color="E2E2E2"/>
            </w:tcBorders>
            <w:shd w:val="clear" w:color="auto" w:fill="auto"/>
            <w:noWrap/>
            <w:hideMark/>
          </w:tcPr>
          <w:p w14:paraId="2CF17DF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ESCONDID</w:t>
            </w:r>
          </w:p>
        </w:tc>
        <w:tc>
          <w:tcPr>
            <w:tcW w:w="1380" w:type="dxa"/>
            <w:tcBorders>
              <w:top w:val="nil"/>
              <w:left w:val="nil"/>
              <w:bottom w:val="single" w:sz="8" w:space="0" w:color="E2E2E2"/>
              <w:right w:val="single" w:sz="8" w:space="0" w:color="E2E2E2"/>
            </w:tcBorders>
            <w:shd w:val="clear" w:color="auto" w:fill="auto"/>
            <w:noWrap/>
            <w:hideMark/>
          </w:tcPr>
          <w:p w14:paraId="477A60A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6BE20FD0"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2395B1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0C5B30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B716E4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SSANFOW5</w:t>
            </w:r>
          </w:p>
        </w:tc>
        <w:tc>
          <w:tcPr>
            <w:tcW w:w="2080" w:type="dxa"/>
            <w:tcBorders>
              <w:top w:val="nil"/>
              <w:left w:val="nil"/>
              <w:bottom w:val="single" w:sz="8" w:space="0" w:color="E2E2E2"/>
              <w:right w:val="single" w:sz="8" w:space="0" w:color="E2E2E2"/>
            </w:tcBorders>
            <w:shd w:val="clear" w:color="auto" w:fill="auto"/>
            <w:noWrap/>
            <w:hideMark/>
          </w:tcPr>
          <w:p w14:paraId="49A1759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CATARI_PILONC1_1</w:t>
            </w:r>
          </w:p>
        </w:tc>
        <w:tc>
          <w:tcPr>
            <w:tcW w:w="1240" w:type="dxa"/>
            <w:tcBorders>
              <w:top w:val="nil"/>
              <w:left w:val="nil"/>
              <w:bottom w:val="single" w:sz="8" w:space="0" w:color="E2E2E2"/>
              <w:right w:val="single" w:sz="8" w:space="0" w:color="E2E2E2"/>
            </w:tcBorders>
            <w:shd w:val="clear" w:color="auto" w:fill="auto"/>
            <w:noWrap/>
            <w:hideMark/>
          </w:tcPr>
          <w:p w14:paraId="5229C2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CATARINA</w:t>
            </w:r>
          </w:p>
        </w:tc>
        <w:tc>
          <w:tcPr>
            <w:tcW w:w="1240" w:type="dxa"/>
            <w:tcBorders>
              <w:top w:val="nil"/>
              <w:left w:val="nil"/>
              <w:bottom w:val="single" w:sz="8" w:space="0" w:color="E2E2E2"/>
              <w:right w:val="single" w:sz="8" w:space="0" w:color="E2E2E2"/>
            </w:tcBorders>
            <w:shd w:val="clear" w:color="auto" w:fill="auto"/>
            <w:noWrap/>
            <w:hideMark/>
          </w:tcPr>
          <w:p w14:paraId="2713D6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PILONCIL</w:t>
            </w:r>
          </w:p>
        </w:tc>
        <w:tc>
          <w:tcPr>
            <w:tcW w:w="1380" w:type="dxa"/>
            <w:tcBorders>
              <w:top w:val="nil"/>
              <w:left w:val="nil"/>
              <w:bottom w:val="single" w:sz="8" w:space="0" w:color="E2E2E2"/>
              <w:right w:val="single" w:sz="8" w:space="0" w:color="E2E2E2"/>
            </w:tcBorders>
            <w:shd w:val="clear" w:color="auto" w:fill="auto"/>
            <w:noWrap/>
            <w:hideMark/>
          </w:tcPr>
          <w:p w14:paraId="3F138BA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4A806FA1"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5A857F9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E7CCC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4C7B61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XBAL89</w:t>
            </w:r>
          </w:p>
        </w:tc>
        <w:tc>
          <w:tcPr>
            <w:tcW w:w="2080" w:type="dxa"/>
            <w:tcBorders>
              <w:top w:val="nil"/>
              <w:left w:val="nil"/>
              <w:bottom w:val="single" w:sz="8" w:space="0" w:color="E2E2E2"/>
              <w:right w:val="single" w:sz="8" w:space="0" w:color="E2E2E2"/>
            </w:tcBorders>
            <w:shd w:val="clear" w:color="auto" w:fill="auto"/>
            <w:noWrap/>
            <w:hideMark/>
          </w:tcPr>
          <w:p w14:paraId="1CA28AF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CONCHO_VRBS1_1</w:t>
            </w:r>
          </w:p>
        </w:tc>
        <w:tc>
          <w:tcPr>
            <w:tcW w:w="1240" w:type="dxa"/>
            <w:tcBorders>
              <w:top w:val="nil"/>
              <w:left w:val="nil"/>
              <w:bottom w:val="single" w:sz="8" w:space="0" w:color="E2E2E2"/>
              <w:right w:val="single" w:sz="8" w:space="0" w:color="E2E2E2"/>
            </w:tcBorders>
            <w:shd w:val="clear" w:color="auto" w:fill="auto"/>
            <w:noWrap/>
            <w:hideMark/>
          </w:tcPr>
          <w:p w14:paraId="22BA1F6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CONCHO</w:t>
            </w:r>
          </w:p>
        </w:tc>
        <w:tc>
          <w:tcPr>
            <w:tcW w:w="1240" w:type="dxa"/>
            <w:tcBorders>
              <w:top w:val="nil"/>
              <w:left w:val="nil"/>
              <w:bottom w:val="single" w:sz="8" w:space="0" w:color="E2E2E2"/>
              <w:right w:val="single" w:sz="8" w:space="0" w:color="E2E2E2"/>
            </w:tcBorders>
            <w:shd w:val="clear" w:color="auto" w:fill="auto"/>
            <w:noWrap/>
            <w:hideMark/>
          </w:tcPr>
          <w:p w14:paraId="5953FEB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VRBS</w:t>
            </w:r>
          </w:p>
        </w:tc>
        <w:tc>
          <w:tcPr>
            <w:tcW w:w="1380" w:type="dxa"/>
            <w:tcBorders>
              <w:top w:val="nil"/>
              <w:left w:val="nil"/>
              <w:bottom w:val="single" w:sz="8" w:space="0" w:color="E2E2E2"/>
              <w:right w:val="single" w:sz="8" w:space="0" w:color="E2E2E2"/>
            </w:tcBorders>
            <w:shd w:val="clear" w:color="auto" w:fill="auto"/>
            <w:noWrap/>
            <w:hideMark/>
          </w:tcPr>
          <w:p w14:paraId="0660CC0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3DB5B94B"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3C473EB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43DDA6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3F09F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SPGSAN8</w:t>
            </w:r>
          </w:p>
        </w:tc>
        <w:tc>
          <w:tcPr>
            <w:tcW w:w="2080" w:type="dxa"/>
            <w:tcBorders>
              <w:top w:val="nil"/>
              <w:left w:val="nil"/>
              <w:bottom w:val="single" w:sz="8" w:space="0" w:color="E2E2E2"/>
              <w:right w:val="single" w:sz="8" w:space="0" w:color="E2E2E2"/>
            </w:tcBorders>
            <w:shd w:val="clear" w:color="auto" w:fill="auto"/>
            <w:noWrap/>
            <w:hideMark/>
          </w:tcPr>
          <w:p w14:paraId="611646B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EL_CAM_LANCTY1_1</w:t>
            </w:r>
          </w:p>
        </w:tc>
        <w:tc>
          <w:tcPr>
            <w:tcW w:w="1240" w:type="dxa"/>
            <w:tcBorders>
              <w:top w:val="nil"/>
              <w:left w:val="nil"/>
              <w:bottom w:val="single" w:sz="8" w:space="0" w:color="E2E2E2"/>
              <w:right w:val="single" w:sz="8" w:space="0" w:color="E2E2E2"/>
            </w:tcBorders>
            <w:shd w:val="clear" w:color="auto" w:fill="auto"/>
            <w:noWrap/>
            <w:hideMark/>
          </w:tcPr>
          <w:p w14:paraId="2EA32F5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LANCTYPM</w:t>
            </w:r>
          </w:p>
        </w:tc>
        <w:tc>
          <w:tcPr>
            <w:tcW w:w="1240" w:type="dxa"/>
            <w:tcBorders>
              <w:top w:val="nil"/>
              <w:left w:val="nil"/>
              <w:bottom w:val="single" w:sz="8" w:space="0" w:color="E2E2E2"/>
              <w:right w:val="single" w:sz="8" w:space="0" w:color="E2E2E2"/>
            </w:tcBorders>
            <w:shd w:val="clear" w:color="auto" w:fill="auto"/>
            <w:noWrap/>
            <w:hideMark/>
          </w:tcPr>
          <w:p w14:paraId="455B450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EL_CAMPO</w:t>
            </w:r>
          </w:p>
        </w:tc>
        <w:tc>
          <w:tcPr>
            <w:tcW w:w="1380" w:type="dxa"/>
            <w:tcBorders>
              <w:top w:val="nil"/>
              <w:left w:val="nil"/>
              <w:bottom w:val="single" w:sz="8" w:space="0" w:color="E2E2E2"/>
              <w:right w:val="single" w:sz="8" w:space="0" w:color="E2E2E2"/>
            </w:tcBorders>
            <w:shd w:val="clear" w:color="auto" w:fill="auto"/>
            <w:noWrap/>
            <w:hideMark/>
          </w:tcPr>
          <w:p w14:paraId="5973775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196889F6"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F923BA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80835F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E0BF22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DSWECCR5</w:t>
            </w:r>
          </w:p>
        </w:tc>
        <w:tc>
          <w:tcPr>
            <w:tcW w:w="2080" w:type="dxa"/>
            <w:tcBorders>
              <w:top w:val="nil"/>
              <w:left w:val="nil"/>
              <w:bottom w:val="single" w:sz="8" w:space="0" w:color="E2E2E2"/>
              <w:right w:val="single" w:sz="8" w:space="0" w:color="E2E2E2"/>
            </w:tcBorders>
            <w:shd w:val="clear" w:color="auto" w:fill="auto"/>
            <w:noWrap/>
            <w:hideMark/>
          </w:tcPr>
          <w:p w14:paraId="0B562B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6036__A</w:t>
            </w:r>
          </w:p>
        </w:tc>
        <w:tc>
          <w:tcPr>
            <w:tcW w:w="1240" w:type="dxa"/>
            <w:tcBorders>
              <w:top w:val="nil"/>
              <w:left w:val="nil"/>
              <w:bottom w:val="single" w:sz="8" w:space="0" w:color="E2E2E2"/>
              <w:right w:val="single" w:sz="8" w:space="0" w:color="E2E2E2"/>
            </w:tcBorders>
            <w:shd w:val="clear" w:color="auto" w:fill="auto"/>
            <w:noWrap/>
            <w:hideMark/>
          </w:tcPr>
          <w:p w14:paraId="03CF72B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TKWSW</w:t>
            </w:r>
          </w:p>
        </w:tc>
        <w:tc>
          <w:tcPr>
            <w:tcW w:w="1240" w:type="dxa"/>
            <w:tcBorders>
              <w:top w:val="nil"/>
              <w:left w:val="nil"/>
              <w:bottom w:val="single" w:sz="8" w:space="0" w:color="E2E2E2"/>
              <w:right w:val="single" w:sz="8" w:space="0" w:color="E2E2E2"/>
            </w:tcBorders>
            <w:shd w:val="clear" w:color="auto" w:fill="auto"/>
            <w:noWrap/>
            <w:hideMark/>
          </w:tcPr>
          <w:p w14:paraId="4871A1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MGSES</w:t>
            </w:r>
          </w:p>
        </w:tc>
        <w:tc>
          <w:tcPr>
            <w:tcW w:w="1380" w:type="dxa"/>
            <w:tcBorders>
              <w:top w:val="nil"/>
              <w:left w:val="nil"/>
              <w:bottom w:val="single" w:sz="8" w:space="0" w:color="E2E2E2"/>
              <w:right w:val="single" w:sz="8" w:space="0" w:color="E2E2E2"/>
            </w:tcBorders>
            <w:shd w:val="clear" w:color="auto" w:fill="auto"/>
            <w:noWrap/>
            <w:hideMark/>
          </w:tcPr>
          <w:p w14:paraId="4A3CCBF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585D8B34"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5A8158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F344C3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45D23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DMTSCOS5</w:t>
            </w:r>
          </w:p>
        </w:tc>
        <w:tc>
          <w:tcPr>
            <w:tcW w:w="2080" w:type="dxa"/>
            <w:tcBorders>
              <w:top w:val="nil"/>
              <w:left w:val="nil"/>
              <w:bottom w:val="single" w:sz="8" w:space="0" w:color="E2E2E2"/>
              <w:right w:val="single" w:sz="8" w:space="0" w:color="E2E2E2"/>
            </w:tcBorders>
            <w:shd w:val="clear" w:color="auto" w:fill="auto"/>
            <w:noWrap/>
            <w:hideMark/>
          </w:tcPr>
          <w:p w14:paraId="0420908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6437__F</w:t>
            </w:r>
          </w:p>
        </w:tc>
        <w:tc>
          <w:tcPr>
            <w:tcW w:w="1240" w:type="dxa"/>
            <w:tcBorders>
              <w:top w:val="nil"/>
              <w:left w:val="nil"/>
              <w:bottom w:val="single" w:sz="8" w:space="0" w:color="E2E2E2"/>
              <w:right w:val="single" w:sz="8" w:space="0" w:color="E2E2E2"/>
            </w:tcBorders>
            <w:shd w:val="clear" w:color="auto" w:fill="auto"/>
            <w:noWrap/>
            <w:hideMark/>
          </w:tcPr>
          <w:p w14:paraId="705544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SCRCV</w:t>
            </w:r>
          </w:p>
        </w:tc>
        <w:tc>
          <w:tcPr>
            <w:tcW w:w="1240" w:type="dxa"/>
            <w:tcBorders>
              <w:top w:val="nil"/>
              <w:left w:val="nil"/>
              <w:bottom w:val="single" w:sz="8" w:space="0" w:color="E2E2E2"/>
              <w:right w:val="single" w:sz="8" w:space="0" w:color="E2E2E2"/>
            </w:tcBorders>
            <w:shd w:val="clear" w:color="auto" w:fill="auto"/>
            <w:noWrap/>
            <w:hideMark/>
          </w:tcPr>
          <w:p w14:paraId="1220FC6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KNAPP</w:t>
            </w:r>
          </w:p>
        </w:tc>
        <w:tc>
          <w:tcPr>
            <w:tcW w:w="1380" w:type="dxa"/>
            <w:tcBorders>
              <w:top w:val="nil"/>
              <w:left w:val="nil"/>
              <w:bottom w:val="single" w:sz="8" w:space="0" w:color="E2E2E2"/>
              <w:right w:val="single" w:sz="8" w:space="0" w:color="E2E2E2"/>
            </w:tcBorders>
            <w:shd w:val="clear" w:color="auto" w:fill="auto"/>
            <w:noWrap/>
            <w:hideMark/>
          </w:tcPr>
          <w:p w14:paraId="1680703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10A70D76"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17B21D9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725D93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20ABEA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DCAGCO58</w:t>
            </w:r>
          </w:p>
        </w:tc>
        <w:tc>
          <w:tcPr>
            <w:tcW w:w="2080" w:type="dxa"/>
            <w:tcBorders>
              <w:top w:val="nil"/>
              <w:left w:val="nil"/>
              <w:bottom w:val="single" w:sz="8" w:space="0" w:color="E2E2E2"/>
              <w:right w:val="single" w:sz="8" w:space="0" w:color="E2E2E2"/>
            </w:tcBorders>
            <w:shd w:val="clear" w:color="auto" w:fill="auto"/>
            <w:noWrap/>
            <w:hideMark/>
          </w:tcPr>
          <w:p w14:paraId="214155A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72T120_1</w:t>
            </w:r>
          </w:p>
        </w:tc>
        <w:tc>
          <w:tcPr>
            <w:tcW w:w="1240" w:type="dxa"/>
            <w:tcBorders>
              <w:top w:val="nil"/>
              <w:left w:val="nil"/>
              <w:bottom w:val="single" w:sz="8" w:space="0" w:color="E2E2E2"/>
              <w:right w:val="single" w:sz="8" w:space="0" w:color="E2E2E2"/>
            </w:tcBorders>
            <w:shd w:val="clear" w:color="auto" w:fill="auto"/>
            <w:noWrap/>
            <w:hideMark/>
          </w:tcPr>
          <w:p w14:paraId="627EBB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32E2AE8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HOLLMI</w:t>
            </w:r>
          </w:p>
        </w:tc>
        <w:tc>
          <w:tcPr>
            <w:tcW w:w="1380" w:type="dxa"/>
            <w:tcBorders>
              <w:top w:val="nil"/>
              <w:left w:val="nil"/>
              <w:bottom w:val="single" w:sz="8" w:space="0" w:color="E2E2E2"/>
              <w:right w:val="single" w:sz="8" w:space="0" w:color="E2E2E2"/>
            </w:tcBorders>
            <w:shd w:val="clear" w:color="auto" w:fill="auto"/>
            <w:noWrap/>
            <w:hideMark/>
          </w:tcPr>
          <w:p w14:paraId="3D4EBCA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05C674AA"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3BC18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1FED5D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85D717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SGDNTEL5</w:t>
            </w:r>
          </w:p>
        </w:tc>
        <w:tc>
          <w:tcPr>
            <w:tcW w:w="2080" w:type="dxa"/>
            <w:tcBorders>
              <w:top w:val="nil"/>
              <w:left w:val="nil"/>
              <w:bottom w:val="single" w:sz="8" w:space="0" w:color="E2E2E2"/>
              <w:right w:val="single" w:sz="8" w:space="0" w:color="E2E2E2"/>
            </w:tcBorders>
            <w:shd w:val="clear" w:color="auto" w:fill="auto"/>
            <w:noWrap/>
            <w:hideMark/>
          </w:tcPr>
          <w:p w14:paraId="33D7BBF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ACSSW_AX2L</w:t>
            </w:r>
          </w:p>
        </w:tc>
        <w:tc>
          <w:tcPr>
            <w:tcW w:w="1240" w:type="dxa"/>
            <w:tcBorders>
              <w:top w:val="nil"/>
              <w:left w:val="nil"/>
              <w:bottom w:val="single" w:sz="8" w:space="0" w:color="E2E2E2"/>
              <w:right w:val="single" w:sz="8" w:space="0" w:color="E2E2E2"/>
            </w:tcBorders>
            <w:shd w:val="clear" w:color="auto" w:fill="auto"/>
            <w:noWrap/>
            <w:hideMark/>
          </w:tcPr>
          <w:p w14:paraId="765236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w:t>
            </w:r>
          </w:p>
        </w:tc>
        <w:tc>
          <w:tcPr>
            <w:tcW w:w="1240" w:type="dxa"/>
            <w:tcBorders>
              <w:top w:val="nil"/>
              <w:left w:val="nil"/>
              <w:bottom w:val="single" w:sz="8" w:space="0" w:color="E2E2E2"/>
              <w:right w:val="single" w:sz="8" w:space="0" w:color="E2E2E2"/>
            </w:tcBorders>
            <w:shd w:val="clear" w:color="auto" w:fill="auto"/>
            <w:noWrap/>
            <w:hideMark/>
          </w:tcPr>
          <w:p w14:paraId="4B09D15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ACSSW</w:t>
            </w:r>
          </w:p>
        </w:tc>
        <w:tc>
          <w:tcPr>
            <w:tcW w:w="1380" w:type="dxa"/>
            <w:tcBorders>
              <w:top w:val="nil"/>
              <w:left w:val="nil"/>
              <w:bottom w:val="single" w:sz="8" w:space="0" w:color="E2E2E2"/>
              <w:right w:val="single" w:sz="8" w:space="0" w:color="E2E2E2"/>
            </w:tcBorders>
            <w:shd w:val="clear" w:color="auto" w:fill="auto"/>
            <w:noWrap/>
            <w:hideMark/>
          </w:tcPr>
          <w:p w14:paraId="52B1B05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2E5AD2C2"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297651A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B287BB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B1E1C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6D3192F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ARAGORN_TIE_1</w:t>
            </w:r>
          </w:p>
        </w:tc>
        <w:tc>
          <w:tcPr>
            <w:tcW w:w="1240" w:type="dxa"/>
            <w:tcBorders>
              <w:top w:val="nil"/>
              <w:left w:val="nil"/>
              <w:bottom w:val="single" w:sz="8" w:space="0" w:color="E2E2E2"/>
              <w:right w:val="single" w:sz="8" w:space="0" w:color="E2E2E2"/>
            </w:tcBorders>
            <w:shd w:val="clear" w:color="auto" w:fill="auto"/>
            <w:noWrap/>
            <w:hideMark/>
          </w:tcPr>
          <w:p w14:paraId="21E0D0E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ARAGORN</w:t>
            </w:r>
          </w:p>
        </w:tc>
        <w:tc>
          <w:tcPr>
            <w:tcW w:w="1240" w:type="dxa"/>
            <w:tcBorders>
              <w:top w:val="nil"/>
              <w:left w:val="nil"/>
              <w:bottom w:val="single" w:sz="8" w:space="0" w:color="E2E2E2"/>
              <w:right w:val="single" w:sz="8" w:space="0" w:color="E2E2E2"/>
            </w:tcBorders>
            <w:shd w:val="clear" w:color="auto" w:fill="auto"/>
            <w:noWrap/>
            <w:hideMark/>
          </w:tcPr>
          <w:p w14:paraId="48BACB1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PINNAC</w:t>
            </w:r>
          </w:p>
        </w:tc>
        <w:tc>
          <w:tcPr>
            <w:tcW w:w="1380" w:type="dxa"/>
            <w:tcBorders>
              <w:top w:val="nil"/>
              <w:left w:val="nil"/>
              <w:bottom w:val="single" w:sz="8" w:space="0" w:color="E2E2E2"/>
              <w:right w:val="single" w:sz="8" w:space="0" w:color="E2E2E2"/>
            </w:tcBorders>
            <w:shd w:val="clear" w:color="auto" w:fill="auto"/>
            <w:noWrap/>
            <w:hideMark/>
          </w:tcPr>
          <w:p w14:paraId="410D17E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0777606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D542E2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17B413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080E97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SWCSAN8</w:t>
            </w:r>
          </w:p>
        </w:tc>
        <w:tc>
          <w:tcPr>
            <w:tcW w:w="2080" w:type="dxa"/>
            <w:tcBorders>
              <w:top w:val="nil"/>
              <w:left w:val="nil"/>
              <w:bottom w:val="single" w:sz="8" w:space="0" w:color="E2E2E2"/>
              <w:right w:val="single" w:sz="8" w:space="0" w:color="E2E2E2"/>
            </w:tcBorders>
            <w:shd w:val="clear" w:color="auto" w:fill="auto"/>
            <w:noWrap/>
            <w:hideMark/>
          </w:tcPr>
          <w:p w14:paraId="6C894CF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EL_CAM_LANCTY1_1</w:t>
            </w:r>
          </w:p>
        </w:tc>
        <w:tc>
          <w:tcPr>
            <w:tcW w:w="1240" w:type="dxa"/>
            <w:tcBorders>
              <w:top w:val="nil"/>
              <w:left w:val="nil"/>
              <w:bottom w:val="single" w:sz="8" w:space="0" w:color="E2E2E2"/>
              <w:right w:val="single" w:sz="8" w:space="0" w:color="E2E2E2"/>
            </w:tcBorders>
            <w:shd w:val="clear" w:color="auto" w:fill="auto"/>
            <w:noWrap/>
            <w:hideMark/>
          </w:tcPr>
          <w:p w14:paraId="6A59F4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LANCTYPM</w:t>
            </w:r>
          </w:p>
        </w:tc>
        <w:tc>
          <w:tcPr>
            <w:tcW w:w="1240" w:type="dxa"/>
            <w:tcBorders>
              <w:top w:val="nil"/>
              <w:left w:val="nil"/>
              <w:bottom w:val="single" w:sz="8" w:space="0" w:color="E2E2E2"/>
              <w:right w:val="single" w:sz="8" w:space="0" w:color="E2E2E2"/>
            </w:tcBorders>
            <w:shd w:val="clear" w:color="auto" w:fill="auto"/>
            <w:noWrap/>
            <w:hideMark/>
          </w:tcPr>
          <w:p w14:paraId="180599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EL_CAMPO</w:t>
            </w:r>
          </w:p>
        </w:tc>
        <w:tc>
          <w:tcPr>
            <w:tcW w:w="1380" w:type="dxa"/>
            <w:tcBorders>
              <w:top w:val="nil"/>
              <w:left w:val="nil"/>
              <w:bottom w:val="single" w:sz="8" w:space="0" w:color="E2E2E2"/>
              <w:right w:val="single" w:sz="8" w:space="0" w:color="E2E2E2"/>
            </w:tcBorders>
            <w:shd w:val="clear" w:color="auto" w:fill="auto"/>
            <w:noWrap/>
            <w:hideMark/>
          </w:tcPr>
          <w:p w14:paraId="29CBB8A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7902AFB7"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09B9BCF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593F58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83EF7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SBTPBNT8</w:t>
            </w:r>
          </w:p>
        </w:tc>
        <w:tc>
          <w:tcPr>
            <w:tcW w:w="2080" w:type="dxa"/>
            <w:tcBorders>
              <w:top w:val="nil"/>
              <w:left w:val="nil"/>
              <w:bottom w:val="single" w:sz="8" w:space="0" w:color="E2E2E2"/>
              <w:right w:val="single" w:sz="8" w:space="0" w:color="E2E2E2"/>
            </w:tcBorders>
            <w:shd w:val="clear" w:color="auto" w:fill="auto"/>
            <w:noWrap/>
            <w:hideMark/>
          </w:tcPr>
          <w:p w14:paraId="72B0E4E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MYRA_VAL_1</w:t>
            </w:r>
          </w:p>
        </w:tc>
        <w:tc>
          <w:tcPr>
            <w:tcW w:w="1240" w:type="dxa"/>
            <w:tcBorders>
              <w:top w:val="nil"/>
              <w:left w:val="nil"/>
              <w:bottom w:val="single" w:sz="8" w:space="0" w:color="E2E2E2"/>
              <w:right w:val="single" w:sz="8" w:space="0" w:color="E2E2E2"/>
            </w:tcBorders>
            <w:shd w:val="clear" w:color="auto" w:fill="auto"/>
            <w:noWrap/>
            <w:hideMark/>
          </w:tcPr>
          <w:p w14:paraId="0749E36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MYRA</w:t>
            </w:r>
          </w:p>
        </w:tc>
        <w:tc>
          <w:tcPr>
            <w:tcW w:w="1240" w:type="dxa"/>
            <w:tcBorders>
              <w:top w:val="nil"/>
              <w:left w:val="nil"/>
              <w:bottom w:val="single" w:sz="8" w:space="0" w:color="E2E2E2"/>
              <w:right w:val="single" w:sz="8" w:space="0" w:color="E2E2E2"/>
            </w:tcBorders>
            <w:shd w:val="clear" w:color="auto" w:fill="auto"/>
            <w:noWrap/>
            <w:hideMark/>
          </w:tcPr>
          <w:p w14:paraId="38A4F77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VALYVIEW</w:t>
            </w:r>
          </w:p>
        </w:tc>
        <w:tc>
          <w:tcPr>
            <w:tcW w:w="1380" w:type="dxa"/>
            <w:tcBorders>
              <w:top w:val="nil"/>
              <w:left w:val="nil"/>
              <w:bottom w:val="single" w:sz="8" w:space="0" w:color="E2E2E2"/>
              <w:right w:val="single" w:sz="8" w:space="0" w:color="E2E2E2"/>
            </w:tcBorders>
            <w:shd w:val="clear" w:color="auto" w:fill="auto"/>
            <w:noWrap/>
            <w:hideMark/>
          </w:tcPr>
          <w:p w14:paraId="2BB5D03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2A28465B"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771BED7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5722DA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84EFCE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DMGSBIT5</w:t>
            </w:r>
          </w:p>
        </w:tc>
        <w:tc>
          <w:tcPr>
            <w:tcW w:w="2080" w:type="dxa"/>
            <w:tcBorders>
              <w:top w:val="nil"/>
              <w:left w:val="nil"/>
              <w:bottom w:val="single" w:sz="8" w:space="0" w:color="E2E2E2"/>
              <w:right w:val="single" w:sz="8" w:space="0" w:color="E2E2E2"/>
            </w:tcBorders>
            <w:shd w:val="clear" w:color="auto" w:fill="auto"/>
            <w:noWrap/>
            <w:hideMark/>
          </w:tcPr>
          <w:p w14:paraId="5949B09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6036__A</w:t>
            </w:r>
          </w:p>
        </w:tc>
        <w:tc>
          <w:tcPr>
            <w:tcW w:w="1240" w:type="dxa"/>
            <w:tcBorders>
              <w:top w:val="nil"/>
              <w:left w:val="nil"/>
              <w:bottom w:val="single" w:sz="8" w:space="0" w:color="E2E2E2"/>
              <w:right w:val="single" w:sz="8" w:space="0" w:color="E2E2E2"/>
            </w:tcBorders>
            <w:shd w:val="clear" w:color="auto" w:fill="auto"/>
            <w:noWrap/>
            <w:hideMark/>
          </w:tcPr>
          <w:p w14:paraId="7B0970C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TKWSW</w:t>
            </w:r>
          </w:p>
        </w:tc>
        <w:tc>
          <w:tcPr>
            <w:tcW w:w="1240" w:type="dxa"/>
            <w:tcBorders>
              <w:top w:val="nil"/>
              <w:left w:val="nil"/>
              <w:bottom w:val="single" w:sz="8" w:space="0" w:color="E2E2E2"/>
              <w:right w:val="single" w:sz="8" w:space="0" w:color="E2E2E2"/>
            </w:tcBorders>
            <w:shd w:val="clear" w:color="auto" w:fill="auto"/>
            <w:noWrap/>
            <w:hideMark/>
          </w:tcPr>
          <w:p w14:paraId="3438FBF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MGSES</w:t>
            </w:r>
          </w:p>
        </w:tc>
        <w:tc>
          <w:tcPr>
            <w:tcW w:w="1380" w:type="dxa"/>
            <w:tcBorders>
              <w:top w:val="nil"/>
              <w:left w:val="nil"/>
              <w:bottom w:val="single" w:sz="8" w:space="0" w:color="E2E2E2"/>
              <w:right w:val="single" w:sz="8" w:space="0" w:color="E2E2E2"/>
            </w:tcBorders>
            <w:shd w:val="clear" w:color="auto" w:fill="auto"/>
            <w:noWrap/>
            <w:hideMark/>
          </w:tcPr>
          <w:p w14:paraId="0926A22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6EDDAC1F"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661FD8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ECBAA8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659AFE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SKENKEN8</w:t>
            </w:r>
          </w:p>
        </w:tc>
        <w:tc>
          <w:tcPr>
            <w:tcW w:w="2080" w:type="dxa"/>
            <w:tcBorders>
              <w:top w:val="nil"/>
              <w:left w:val="nil"/>
              <w:bottom w:val="single" w:sz="8" w:space="0" w:color="E2E2E2"/>
              <w:right w:val="single" w:sz="8" w:space="0" w:color="E2E2E2"/>
            </w:tcBorders>
            <w:shd w:val="clear" w:color="auto" w:fill="auto"/>
            <w:noWrap/>
            <w:hideMark/>
          </w:tcPr>
          <w:p w14:paraId="09BEB11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72T120_1</w:t>
            </w:r>
          </w:p>
        </w:tc>
        <w:tc>
          <w:tcPr>
            <w:tcW w:w="1240" w:type="dxa"/>
            <w:tcBorders>
              <w:top w:val="nil"/>
              <w:left w:val="nil"/>
              <w:bottom w:val="single" w:sz="8" w:space="0" w:color="E2E2E2"/>
              <w:right w:val="single" w:sz="8" w:space="0" w:color="E2E2E2"/>
            </w:tcBorders>
            <w:shd w:val="clear" w:color="auto" w:fill="auto"/>
            <w:noWrap/>
            <w:hideMark/>
          </w:tcPr>
          <w:p w14:paraId="739CE70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65587E7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HOLLMI</w:t>
            </w:r>
          </w:p>
        </w:tc>
        <w:tc>
          <w:tcPr>
            <w:tcW w:w="1380" w:type="dxa"/>
            <w:tcBorders>
              <w:top w:val="nil"/>
              <w:left w:val="nil"/>
              <w:bottom w:val="single" w:sz="8" w:space="0" w:color="E2E2E2"/>
              <w:right w:val="single" w:sz="8" w:space="0" w:color="E2E2E2"/>
            </w:tcBorders>
            <w:shd w:val="clear" w:color="auto" w:fill="auto"/>
            <w:noWrap/>
            <w:hideMark/>
          </w:tcPr>
          <w:p w14:paraId="0EF8839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01E0C2B9"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492100C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2285C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16C35D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SBREHIG8</w:t>
            </w:r>
          </w:p>
        </w:tc>
        <w:tc>
          <w:tcPr>
            <w:tcW w:w="2080" w:type="dxa"/>
            <w:tcBorders>
              <w:top w:val="nil"/>
              <w:left w:val="nil"/>
              <w:bottom w:val="single" w:sz="8" w:space="0" w:color="E2E2E2"/>
              <w:right w:val="single" w:sz="8" w:space="0" w:color="E2E2E2"/>
            </w:tcBorders>
            <w:shd w:val="clear" w:color="auto" w:fill="auto"/>
            <w:noWrap/>
            <w:hideMark/>
          </w:tcPr>
          <w:p w14:paraId="1F5AAC6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276T350_1</w:t>
            </w:r>
          </w:p>
        </w:tc>
        <w:tc>
          <w:tcPr>
            <w:tcW w:w="1240" w:type="dxa"/>
            <w:tcBorders>
              <w:top w:val="nil"/>
              <w:left w:val="nil"/>
              <w:bottom w:val="single" w:sz="8" w:space="0" w:color="E2E2E2"/>
              <w:right w:val="single" w:sz="8" w:space="0" w:color="E2E2E2"/>
            </w:tcBorders>
            <w:shd w:val="clear" w:color="auto" w:fill="auto"/>
            <w:noWrap/>
            <w:hideMark/>
          </w:tcPr>
          <w:p w14:paraId="749505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GAYHIL</w:t>
            </w:r>
          </w:p>
        </w:tc>
        <w:tc>
          <w:tcPr>
            <w:tcW w:w="1240" w:type="dxa"/>
            <w:tcBorders>
              <w:top w:val="nil"/>
              <w:left w:val="nil"/>
              <w:bottom w:val="single" w:sz="8" w:space="0" w:color="E2E2E2"/>
              <w:right w:val="single" w:sz="8" w:space="0" w:color="E2E2E2"/>
            </w:tcBorders>
            <w:shd w:val="clear" w:color="auto" w:fill="auto"/>
            <w:noWrap/>
            <w:hideMark/>
          </w:tcPr>
          <w:p w14:paraId="13F4385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SANDHI</w:t>
            </w:r>
          </w:p>
        </w:tc>
        <w:tc>
          <w:tcPr>
            <w:tcW w:w="1380" w:type="dxa"/>
            <w:tcBorders>
              <w:top w:val="nil"/>
              <w:left w:val="nil"/>
              <w:bottom w:val="single" w:sz="8" w:space="0" w:color="E2E2E2"/>
              <w:right w:val="single" w:sz="8" w:space="0" w:color="E2E2E2"/>
            </w:tcBorders>
            <w:shd w:val="clear" w:color="auto" w:fill="auto"/>
            <w:noWrap/>
            <w:hideMark/>
          </w:tcPr>
          <w:p w14:paraId="1B21FC8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6FF2584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269AEF3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lastRenderedPageBreak/>
              <w:t>2022</w:t>
            </w:r>
          </w:p>
        </w:tc>
        <w:tc>
          <w:tcPr>
            <w:tcW w:w="1660" w:type="dxa"/>
            <w:tcBorders>
              <w:top w:val="nil"/>
              <w:left w:val="nil"/>
              <w:bottom w:val="single" w:sz="8" w:space="0" w:color="E2E2E2"/>
              <w:right w:val="single" w:sz="8" w:space="0" w:color="E2E2E2"/>
            </w:tcBorders>
            <w:shd w:val="clear" w:color="auto" w:fill="auto"/>
            <w:noWrap/>
            <w:hideMark/>
          </w:tcPr>
          <w:p w14:paraId="20D84A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4AF1DD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DEVRHLS8</w:t>
            </w:r>
          </w:p>
        </w:tc>
        <w:tc>
          <w:tcPr>
            <w:tcW w:w="2080" w:type="dxa"/>
            <w:tcBorders>
              <w:top w:val="nil"/>
              <w:left w:val="nil"/>
              <w:bottom w:val="single" w:sz="8" w:space="0" w:color="E2E2E2"/>
              <w:right w:val="single" w:sz="8" w:space="0" w:color="E2E2E2"/>
            </w:tcBorders>
            <w:shd w:val="clear" w:color="auto" w:fill="auto"/>
            <w:noWrap/>
            <w:hideMark/>
          </w:tcPr>
          <w:p w14:paraId="6D17A46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6125__C</w:t>
            </w:r>
          </w:p>
        </w:tc>
        <w:tc>
          <w:tcPr>
            <w:tcW w:w="1240" w:type="dxa"/>
            <w:tcBorders>
              <w:top w:val="nil"/>
              <w:left w:val="nil"/>
              <w:bottom w:val="single" w:sz="8" w:space="0" w:color="E2E2E2"/>
              <w:right w:val="single" w:sz="8" w:space="0" w:color="E2E2E2"/>
            </w:tcBorders>
            <w:shd w:val="clear" w:color="auto" w:fill="auto"/>
            <w:noWrap/>
            <w:hideMark/>
          </w:tcPr>
          <w:p w14:paraId="3F0BF11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MSTLT</w:t>
            </w:r>
          </w:p>
        </w:tc>
        <w:tc>
          <w:tcPr>
            <w:tcW w:w="1240" w:type="dxa"/>
            <w:tcBorders>
              <w:top w:val="nil"/>
              <w:left w:val="nil"/>
              <w:bottom w:val="single" w:sz="8" w:space="0" w:color="E2E2E2"/>
              <w:right w:val="single" w:sz="8" w:space="0" w:color="E2E2E2"/>
            </w:tcBorders>
            <w:shd w:val="clear" w:color="auto" w:fill="auto"/>
            <w:noWrap/>
            <w:hideMark/>
          </w:tcPr>
          <w:p w14:paraId="482C02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HMPHL</w:t>
            </w:r>
          </w:p>
        </w:tc>
        <w:tc>
          <w:tcPr>
            <w:tcW w:w="1380" w:type="dxa"/>
            <w:tcBorders>
              <w:top w:val="nil"/>
              <w:left w:val="nil"/>
              <w:bottom w:val="single" w:sz="8" w:space="0" w:color="E2E2E2"/>
              <w:right w:val="single" w:sz="8" w:space="0" w:color="E2E2E2"/>
            </w:tcBorders>
            <w:shd w:val="clear" w:color="auto" w:fill="auto"/>
            <w:noWrap/>
            <w:hideMark/>
          </w:tcPr>
          <w:p w14:paraId="5B6C973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31BB64F5" w14:textId="77777777" w:rsidTr="00EC5903">
        <w:trPr>
          <w:trHeight w:val="255"/>
        </w:trPr>
        <w:tc>
          <w:tcPr>
            <w:tcW w:w="540" w:type="dxa"/>
            <w:tcBorders>
              <w:top w:val="nil"/>
              <w:left w:val="single" w:sz="8" w:space="0" w:color="E2E2E2"/>
              <w:bottom w:val="single" w:sz="8" w:space="0" w:color="E2E2E2"/>
              <w:right w:val="single" w:sz="8" w:space="0" w:color="E2E2E2"/>
            </w:tcBorders>
            <w:shd w:val="clear" w:color="auto" w:fill="auto"/>
            <w:noWrap/>
            <w:hideMark/>
          </w:tcPr>
          <w:p w14:paraId="3F3144D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02B4DB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8513C3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XYEL88</w:t>
            </w:r>
          </w:p>
        </w:tc>
        <w:tc>
          <w:tcPr>
            <w:tcW w:w="2080" w:type="dxa"/>
            <w:tcBorders>
              <w:top w:val="nil"/>
              <w:left w:val="nil"/>
              <w:bottom w:val="single" w:sz="8" w:space="0" w:color="E2E2E2"/>
              <w:right w:val="single" w:sz="8" w:space="0" w:color="E2E2E2"/>
            </w:tcBorders>
            <w:shd w:val="clear" w:color="auto" w:fill="auto"/>
            <w:noWrap/>
            <w:hideMark/>
          </w:tcPr>
          <w:p w14:paraId="5F8123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72T120_1</w:t>
            </w:r>
          </w:p>
        </w:tc>
        <w:tc>
          <w:tcPr>
            <w:tcW w:w="1240" w:type="dxa"/>
            <w:tcBorders>
              <w:top w:val="nil"/>
              <w:left w:val="nil"/>
              <w:bottom w:val="single" w:sz="8" w:space="0" w:color="E2E2E2"/>
              <w:right w:val="single" w:sz="8" w:space="0" w:color="E2E2E2"/>
            </w:tcBorders>
            <w:shd w:val="clear" w:color="auto" w:fill="auto"/>
            <w:noWrap/>
            <w:hideMark/>
          </w:tcPr>
          <w:p w14:paraId="7845D8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2A9B8F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HOLLMI</w:t>
            </w:r>
          </w:p>
        </w:tc>
        <w:tc>
          <w:tcPr>
            <w:tcW w:w="1380" w:type="dxa"/>
            <w:tcBorders>
              <w:top w:val="nil"/>
              <w:left w:val="nil"/>
              <w:bottom w:val="single" w:sz="8" w:space="0" w:color="E2E2E2"/>
              <w:right w:val="single" w:sz="8" w:space="0" w:color="E2E2E2"/>
            </w:tcBorders>
            <w:shd w:val="clear" w:color="auto" w:fill="auto"/>
            <w:noWrap/>
            <w:hideMark/>
          </w:tcPr>
          <w:p w14:paraId="2CE6EA6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08BEAD9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D1CE84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9083E3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C46B97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SENSENW8</w:t>
            </w:r>
          </w:p>
        </w:tc>
        <w:tc>
          <w:tcPr>
            <w:tcW w:w="2080" w:type="dxa"/>
            <w:tcBorders>
              <w:top w:val="nil"/>
              <w:left w:val="nil"/>
              <w:bottom w:val="single" w:sz="8" w:space="0" w:color="E2E2E2"/>
              <w:right w:val="single" w:sz="8" w:space="0" w:color="E2E2E2"/>
            </w:tcBorders>
            <w:shd w:val="clear" w:color="auto" w:fill="auto"/>
            <w:noWrap/>
            <w:hideMark/>
          </w:tcPr>
          <w:p w14:paraId="3044DD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940__C</w:t>
            </w:r>
          </w:p>
        </w:tc>
        <w:tc>
          <w:tcPr>
            <w:tcW w:w="1240" w:type="dxa"/>
            <w:tcBorders>
              <w:top w:val="nil"/>
              <w:left w:val="nil"/>
              <w:bottom w:val="single" w:sz="8" w:space="0" w:color="E2E2E2"/>
              <w:right w:val="single" w:sz="8" w:space="0" w:color="E2E2E2"/>
            </w:tcBorders>
            <w:shd w:val="clear" w:color="auto" w:fill="auto"/>
            <w:noWrap/>
            <w:hideMark/>
          </w:tcPr>
          <w:p w14:paraId="5CE4BE0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240" w:type="dxa"/>
            <w:tcBorders>
              <w:top w:val="nil"/>
              <w:left w:val="nil"/>
              <w:bottom w:val="single" w:sz="8" w:space="0" w:color="E2E2E2"/>
              <w:right w:val="single" w:sz="8" w:space="0" w:color="E2E2E2"/>
            </w:tcBorders>
            <w:shd w:val="clear" w:color="auto" w:fill="auto"/>
            <w:noWrap/>
            <w:hideMark/>
          </w:tcPr>
          <w:p w14:paraId="4E5A76A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WXHCH</w:t>
            </w:r>
          </w:p>
        </w:tc>
        <w:tc>
          <w:tcPr>
            <w:tcW w:w="1380" w:type="dxa"/>
            <w:tcBorders>
              <w:top w:val="nil"/>
              <w:left w:val="nil"/>
              <w:bottom w:val="single" w:sz="8" w:space="0" w:color="E2E2E2"/>
              <w:right w:val="single" w:sz="8" w:space="0" w:color="E2E2E2"/>
            </w:tcBorders>
            <w:shd w:val="clear" w:color="auto" w:fill="auto"/>
            <w:noWrap/>
            <w:hideMark/>
          </w:tcPr>
          <w:p w14:paraId="7F87687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432441C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6163B1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DE6CFC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ABD017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DBIGKEN5</w:t>
            </w:r>
          </w:p>
        </w:tc>
        <w:tc>
          <w:tcPr>
            <w:tcW w:w="2080" w:type="dxa"/>
            <w:tcBorders>
              <w:top w:val="nil"/>
              <w:left w:val="nil"/>
              <w:bottom w:val="single" w:sz="8" w:space="0" w:color="E2E2E2"/>
              <w:right w:val="single" w:sz="8" w:space="0" w:color="E2E2E2"/>
            </w:tcBorders>
            <w:shd w:val="clear" w:color="auto" w:fill="auto"/>
            <w:noWrap/>
            <w:hideMark/>
          </w:tcPr>
          <w:p w14:paraId="4FEF2BA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HAMILT_MAXWEL1_1</w:t>
            </w:r>
          </w:p>
        </w:tc>
        <w:tc>
          <w:tcPr>
            <w:tcW w:w="1240" w:type="dxa"/>
            <w:tcBorders>
              <w:top w:val="nil"/>
              <w:left w:val="nil"/>
              <w:bottom w:val="single" w:sz="8" w:space="0" w:color="E2E2E2"/>
              <w:right w:val="single" w:sz="8" w:space="0" w:color="E2E2E2"/>
            </w:tcBorders>
            <w:shd w:val="clear" w:color="auto" w:fill="auto"/>
            <w:noWrap/>
            <w:hideMark/>
          </w:tcPr>
          <w:p w14:paraId="256A2FD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MAXWELL</w:t>
            </w:r>
          </w:p>
        </w:tc>
        <w:tc>
          <w:tcPr>
            <w:tcW w:w="1240" w:type="dxa"/>
            <w:tcBorders>
              <w:top w:val="nil"/>
              <w:left w:val="nil"/>
              <w:bottom w:val="single" w:sz="8" w:space="0" w:color="E2E2E2"/>
              <w:right w:val="single" w:sz="8" w:space="0" w:color="E2E2E2"/>
            </w:tcBorders>
            <w:shd w:val="clear" w:color="auto" w:fill="auto"/>
            <w:noWrap/>
            <w:hideMark/>
          </w:tcPr>
          <w:p w14:paraId="75BAD9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HAMILTON</w:t>
            </w:r>
          </w:p>
        </w:tc>
        <w:tc>
          <w:tcPr>
            <w:tcW w:w="1380" w:type="dxa"/>
            <w:tcBorders>
              <w:top w:val="nil"/>
              <w:left w:val="nil"/>
              <w:bottom w:val="single" w:sz="8" w:space="0" w:color="E2E2E2"/>
              <w:right w:val="single" w:sz="8" w:space="0" w:color="E2E2E2"/>
            </w:tcBorders>
            <w:shd w:val="clear" w:color="auto" w:fill="auto"/>
            <w:noWrap/>
            <w:hideMark/>
          </w:tcPr>
          <w:p w14:paraId="1C31F22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30752A7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0FB2C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EE07A9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4CBD82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DMGSBTR5</w:t>
            </w:r>
          </w:p>
        </w:tc>
        <w:tc>
          <w:tcPr>
            <w:tcW w:w="2080" w:type="dxa"/>
            <w:tcBorders>
              <w:top w:val="nil"/>
              <w:left w:val="nil"/>
              <w:bottom w:val="single" w:sz="8" w:space="0" w:color="E2E2E2"/>
              <w:right w:val="single" w:sz="8" w:space="0" w:color="E2E2E2"/>
            </w:tcBorders>
            <w:shd w:val="clear" w:color="auto" w:fill="auto"/>
            <w:noWrap/>
            <w:hideMark/>
          </w:tcPr>
          <w:p w14:paraId="3B30668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6036__A</w:t>
            </w:r>
          </w:p>
        </w:tc>
        <w:tc>
          <w:tcPr>
            <w:tcW w:w="1240" w:type="dxa"/>
            <w:tcBorders>
              <w:top w:val="nil"/>
              <w:left w:val="nil"/>
              <w:bottom w:val="single" w:sz="8" w:space="0" w:color="E2E2E2"/>
              <w:right w:val="single" w:sz="8" w:space="0" w:color="E2E2E2"/>
            </w:tcBorders>
            <w:shd w:val="clear" w:color="auto" w:fill="auto"/>
            <w:noWrap/>
            <w:hideMark/>
          </w:tcPr>
          <w:p w14:paraId="4ADAF7E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TKWSW</w:t>
            </w:r>
          </w:p>
        </w:tc>
        <w:tc>
          <w:tcPr>
            <w:tcW w:w="1240" w:type="dxa"/>
            <w:tcBorders>
              <w:top w:val="nil"/>
              <w:left w:val="nil"/>
              <w:bottom w:val="single" w:sz="8" w:space="0" w:color="E2E2E2"/>
              <w:right w:val="single" w:sz="8" w:space="0" w:color="E2E2E2"/>
            </w:tcBorders>
            <w:shd w:val="clear" w:color="auto" w:fill="auto"/>
            <w:noWrap/>
            <w:hideMark/>
          </w:tcPr>
          <w:p w14:paraId="4D653A1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MGSES</w:t>
            </w:r>
          </w:p>
        </w:tc>
        <w:tc>
          <w:tcPr>
            <w:tcW w:w="1380" w:type="dxa"/>
            <w:tcBorders>
              <w:top w:val="nil"/>
              <w:left w:val="nil"/>
              <w:bottom w:val="single" w:sz="8" w:space="0" w:color="E2E2E2"/>
              <w:right w:val="single" w:sz="8" w:space="0" w:color="E2E2E2"/>
            </w:tcBorders>
            <w:shd w:val="clear" w:color="auto" w:fill="auto"/>
            <w:noWrap/>
            <w:hideMark/>
          </w:tcPr>
          <w:p w14:paraId="3F72C17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7D2B550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9EB7D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A313F3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E54077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DZORHAY5</w:t>
            </w:r>
          </w:p>
        </w:tc>
        <w:tc>
          <w:tcPr>
            <w:tcW w:w="2080" w:type="dxa"/>
            <w:tcBorders>
              <w:top w:val="nil"/>
              <w:left w:val="nil"/>
              <w:bottom w:val="single" w:sz="8" w:space="0" w:color="E2E2E2"/>
              <w:right w:val="single" w:sz="8" w:space="0" w:color="E2E2E2"/>
            </w:tcBorders>
            <w:shd w:val="clear" w:color="auto" w:fill="auto"/>
            <w:noWrap/>
            <w:hideMark/>
          </w:tcPr>
          <w:p w14:paraId="08AE2C5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BERGHE_AT1L</w:t>
            </w:r>
          </w:p>
        </w:tc>
        <w:tc>
          <w:tcPr>
            <w:tcW w:w="1240" w:type="dxa"/>
            <w:tcBorders>
              <w:top w:val="nil"/>
              <w:left w:val="nil"/>
              <w:bottom w:val="single" w:sz="8" w:space="0" w:color="E2E2E2"/>
              <w:right w:val="single" w:sz="8" w:space="0" w:color="E2E2E2"/>
            </w:tcBorders>
            <w:shd w:val="clear" w:color="auto" w:fill="auto"/>
            <w:noWrap/>
            <w:hideMark/>
          </w:tcPr>
          <w:p w14:paraId="1CE767C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240" w:type="dxa"/>
            <w:tcBorders>
              <w:top w:val="nil"/>
              <w:left w:val="nil"/>
              <w:bottom w:val="single" w:sz="8" w:space="0" w:color="E2E2E2"/>
              <w:right w:val="single" w:sz="8" w:space="0" w:color="E2E2E2"/>
            </w:tcBorders>
            <w:shd w:val="clear" w:color="auto" w:fill="auto"/>
            <w:noWrap/>
            <w:hideMark/>
          </w:tcPr>
          <w:p w14:paraId="7485589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380" w:type="dxa"/>
            <w:tcBorders>
              <w:top w:val="nil"/>
              <w:left w:val="nil"/>
              <w:bottom w:val="single" w:sz="8" w:space="0" w:color="E2E2E2"/>
              <w:right w:val="single" w:sz="8" w:space="0" w:color="E2E2E2"/>
            </w:tcBorders>
            <w:shd w:val="clear" w:color="auto" w:fill="auto"/>
            <w:noWrap/>
            <w:hideMark/>
          </w:tcPr>
          <w:p w14:paraId="3AA593F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0329B02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269107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3AA281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1D1837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DWPWFCK5</w:t>
            </w:r>
          </w:p>
        </w:tc>
        <w:tc>
          <w:tcPr>
            <w:tcW w:w="2080" w:type="dxa"/>
            <w:tcBorders>
              <w:top w:val="nil"/>
              <w:left w:val="nil"/>
              <w:bottom w:val="single" w:sz="8" w:space="0" w:color="E2E2E2"/>
              <w:right w:val="single" w:sz="8" w:space="0" w:color="E2E2E2"/>
            </w:tcBorders>
            <w:shd w:val="clear" w:color="auto" w:fill="auto"/>
            <w:noWrap/>
            <w:hideMark/>
          </w:tcPr>
          <w:p w14:paraId="5DACDC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AE_WML26_A</w:t>
            </w:r>
          </w:p>
        </w:tc>
        <w:tc>
          <w:tcPr>
            <w:tcW w:w="1240" w:type="dxa"/>
            <w:tcBorders>
              <w:top w:val="nil"/>
              <w:left w:val="nil"/>
              <w:bottom w:val="single" w:sz="8" w:space="0" w:color="E2E2E2"/>
              <w:right w:val="single" w:sz="8" w:space="0" w:color="E2E2E2"/>
            </w:tcBorders>
            <w:shd w:val="clear" w:color="auto" w:fill="auto"/>
            <w:noWrap/>
            <w:hideMark/>
          </w:tcPr>
          <w:p w14:paraId="4B8E08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AE</w:t>
            </w:r>
          </w:p>
        </w:tc>
        <w:tc>
          <w:tcPr>
            <w:tcW w:w="1240" w:type="dxa"/>
            <w:tcBorders>
              <w:top w:val="nil"/>
              <w:left w:val="nil"/>
              <w:bottom w:val="single" w:sz="8" w:space="0" w:color="E2E2E2"/>
              <w:right w:val="single" w:sz="8" w:space="0" w:color="E2E2E2"/>
            </w:tcBorders>
            <w:shd w:val="clear" w:color="auto" w:fill="auto"/>
            <w:noWrap/>
            <w:hideMark/>
          </w:tcPr>
          <w:p w14:paraId="22F04E4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WML</w:t>
            </w:r>
          </w:p>
        </w:tc>
        <w:tc>
          <w:tcPr>
            <w:tcW w:w="1380" w:type="dxa"/>
            <w:tcBorders>
              <w:top w:val="nil"/>
              <w:left w:val="nil"/>
              <w:bottom w:val="single" w:sz="8" w:space="0" w:color="E2E2E2"/>
              <w:right w:val="single" w:sz="8" w:space="0" w:color="E2E2E2"/>
            </w:tcBorders>
            <w:shd w:val="clear" w:color="auto" w:fill="auto"/>
            <w:noWrap/>
            <w:hideMark/>
          </w:tcPr>
          <w:p w14:paraId="77F8142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3</w:t>
            </w:r>
          </w:p>
        </w:tc>
      </w:tr>
      <w:tr w:rsidR="00EC5903" w:rsidRPr="00EC5903" w14:paraId="39DF05F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15875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98D8C3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6491D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SCMNCPS5</w:t>
            </w:r>
          </w:p>
        </w:tc>
        <w:tc>
          <w:tcPr>
            <w:tcW w:w="2080" w:type="dxa"/>
            <w:tcBorders>
              <w:top w:val="nil"/>
              <w:left w:val="nil"/>
              <w:bottom w:val="single" w:sz="8" w:space="0" w:color="E2E2E2"/>
              <w:right w:val="single" w:sz="8" w:space="0" w:color="E2E2E2"/>
            </w:tcBorders>
            <w:shd w:val="clear" w:color="auto" w:fill="auto"/>
            <w:noWrap/>
            <w:hideMark/>
          </w:tcPr>
          <w:p w14:paraId="6E0288C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651__B</w:t>
            </w:r>
          </w:p>
        </w:tc>
        <w:tc>
          <w:tcPr>
            <w:tcW w:w="1240" w:type="dxa"/>
            <w:tcBorders>
              <w:top w:val="nil"/>
              <w:left w:val="nil"/>
              <w:bottom w:val="single" w:sz="8" w:space="0" w:color="E2E2E2"/>
              <w:right w:val="single" w:sz="8" w:space="0" w:color="E2E2E2"/>
            </w:tcBorders>
            <w:shd w:val="clear" w:color="auto" w:fill="auto"/>
            <w:noWrap/>
            <w:hideMark/>
          </w:tcPr>
          <w:p w14:paraId="7246D5B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CMNSW</w:t>
            </w:r>
          </w:p>
        </w:tc>
        <w:tc>
          <w:tcPr>
            <w:tcW w:w="1240" w:type="dxa"/>
            <w:tcBorders>
              <w:top w:val="nil"/>
              <w:left w:val="nil"/>
              <w:bottom w:val="single" w:sz="8" w:space="0" w:color="E2E2E2"/>
              <w:right w:val="single" w:sz="8" w:space="0" w:color="E2E2E2"/>
            </w:tcBorders>
            <w:shd w:val="clear" w:color="auto" w:fill="auto"/>
            <w:noWrap/>
            <w:hideMark/>
          </w:tcPr>
          <w:p w14:paraId="2282DFE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CMNTP</w:t>
            </w:r>
          </w:p>
        </w:tc>
        <w:tc>
          <w:tcPr>
            <w:tcW w:w="1380" w:type="dxa"/>
            <w:tcBorders>
              <w:top w:val="nil"/>
              <w:left w:val="nil"/>
              <w:bottom w:val="single" w:sz="8" w:space="0" w:color="E2E2E2"/>
              <w:right w:val="single" w:sz="8" w:space="0" w:color="E2E2E2"/>
            </w:tcBorders>
            <w:shd w:val="clear" w:color="auto" w:fill="auto"/>
            <w:noWrap/>
            <w:hideMark/>
          </w:tcPr>
          <w:p w14:paraId="11D52AF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F96B40D"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BF5080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2420E4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B2B48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SWRDYN8</w:t>
            </w:r>
          </w:p>
        </w:tc>
        <w:tc>
          <w:tcPr>
            <w:tcW w:w="2080" w:type="dxa"/>
            <w:tcBorders>
              <w:top w:val="nil"/>
              <w:left w:val="nil"/>
              <w:bottom w:val="single" w:sz="8" w:space="0" w:color="E2E2E2"/>
              <w:right w:val="single" w:sz="8" w:space="0" w:color="E2E2E2"/>
            </w:tcBorders>
            <w:shd w:val="clear" w:color="auto" w:fill="auto"/>
            <w:noWrap/>
            <w:hideMark/>
          </w:tcPr>
          <w:p w14:paraId="469AC6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DA_WC_89_A</w:t>
            </w:r>
          </w:p>
        </w:tc>
        <w:tc>
          <w:tcPr>
            <w:tcW w:w="1240" w:type="dxa"/>
            <w:tcBorders>
              <w:top w:val="nil"/>
              <w:left w:val="nil"/>
              <w:bottom w:val="single" w:sz="8" w:space="0" w:color="E2E2E2"/>
              <w:right w:val="single" w:sz="8" w:space="0" w:color="E2E2E2"/>
            </w:tcBorders>
            <w:shd w:val="clear" w:color="auto" w:fill="auto"/>
            <w:noWrap/>
            <w:hideMark/>
          </w:tcPr>
          <w:p w14:paraId="3AC010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WC</w:t>
            </w:r>
          </w:p>
        </w:tc>
        <w:tc>
          <w:tcPr>
            <w:tcW w:w="1240" w:type="dxa"/>
            <w:tcBorders>
              <w:top w:val="nil"/>
              <w:left w:val="nil"/>
              <w:bottom w:val="single" w:sz="8" w:space="0" w:color="E2E2E2"/>
              <w:right w:val="single" w:sz="8" w:space="0" w:color="E2E2E2"/>
            </w:tcBorders>
            <w:shd w:val="clear" w:color="auto" w:fill="auto"/>
            <w:noWrap/>
            <w:hideMark/>
          </w:tcPr>
          <w:p w14:paraId="754A98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w:t>
            </w:r>
          </w:p>
        </w:tc>
        <w:tc>
          <w:tcPr>
            <w:tcW w:w="1380" w:type="dxa"/>
            <w:tcBorders>
              <w:top w:val="nil"/>
              <w:left w:val="nil"/>
              <w:bottom w:val="single" w:sz="8" w:space="0" w:color="E2E2E2"/>
              <w:right w:val="single" w:sz="8" w:space="0" w:color="E2E2E2"/>
            </w:tcBorders>
            <w:shd w:val="clear" w:color="auto" w:fill="auto"/>
            <w:noWrap/>
            <w:hideMark/>
          </w:tcPr>
          <w:p w14:paraId="49BDC0B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B6B4FF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38617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A3EE14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9566C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DTOKJK_5</w:t>
            </w:r>
          </w:p>
        </w:tc>
        <w:tc>
          <w:tcPr>
            <w:tcW w:w="2080" w:type="dxa"/>
            <w:tcBorders>
              <w:top w:val="nil"/>
              <w:left w:val="nil"/>
              <w:bottom w:val="single" w:sz="8" w:space="0" w:color="E2E2E2"/>
              <w:right w:val="single" w:sz="8" w:space="0" w:color="E2E2E2"/>
            </w:tcBorders>
            <w:shd w:val="clear" w:color="auto" w:fill="auto"/>
            <w:noWrap/>
            <w:hideMark/>
          </w:tcPr>
          <w:p w14:paraId="538FBA7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260_A_1</w:t>
            </w:r>
          </w:p>
        </w:tc>
        <w:tc>
          <w:tcPr>
            <w:tcW w:w="1240" w:type="dxa"/>
            <w:tcBorders>
              <w:top w:val="nil"/>
              <w:left w:val="nil"/>
              <w:bottom w:val="single" w:sz="8" w:space="0" w:color="E2E2E2"/>
              <w:right w:val="single" w:sz="8" w:space="0" w:color="E2E2E2"/>
            </w:tcBorders>
            <w:shd w:val="clear" w:color="auto" w:fill="auto"/>
            <w:noWrap/>
            <w:hideMark/>
          </w:tcPr>
          <w:p w14:paraId="4BF20FA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JEWET</w:t>
            </w:r>
          </w:p>
        </w:tc>
        <w:tc>
          <w:tcPr>
            <w:tcW w:w="1240" w:type="dxa"/>
            <w:tcBorders>
              <w:top w:val="nil"/>
              <w:left w:val="nil"/>
              <w:bottom w:val="single" w:sz="8" w:space="0" w:color="E2E2E2"/>
              <w:right w:val="single" w:sz="8" w:space="0" w:color="E2E2E2"/>
            </w:tcBorders>
            <w:shd w:val="clear" w:color="auto" w:fill="auto"/>
            <w:noWrap/>
            <w:hideMark/>
          </w:tcPr>
          <w:p w14:paraId="204F1CA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SNG</w:t>
            </w:r>
          </w:p>
        </w:tc>
        <w:tc>
          <w:tcPr>
            <w:tcW w:w="1380" w:type="dxa"/>
            <w:tcBorders>
              <w:top w:val="nil"/>
              <w:left w:val="nil"/>
              <w:bottom w:val="single" w:sz="8" w:space="0" w:color="E2E2E2"/>
              <w:right w:val="single" w:sz="8" w:space="0" w:color="E2E2E2"/>
            </w:tcBorders>
            <w:shd w:val="clear" w:color="auto" w:fill="auto"/>
            <w:noWrap/>
            <w:hideMark/>
          </w:tcPr>
          <w:p w14:paraId="160B529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1E34B39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EE818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908F7B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8146CE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DCMNCMN8</w:t>
            </w:r>
          </w:p>
        </w:tc>
        <w:tc>
          <w:tcPr>
            <w:tcW w:w="2080" w:type="dxa"/>
            <w:tcBorders>
              <w:top w:val="nil"/>
              <w:left w:val="nil"/>
              <w:bottom w:val="single" w:sz="8" w:space="0" w:color="E2E2E2"/>
              <w:right w:val="single" w:sz="8" w:space="0" w:color="E2E2E2"/>
            </w:tcBorders>
            <w:shd w:val="clear" w:color="auto" w:fill="auto"/>
            <w:noWrap/>
            <w:hideMark/>
          </w:tcPr>
          <w:p w14:paraId="52A33E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660__B</w:t>
            </w:r>
          </w:p>
        </w:tc>
        <w:tc>
          <w:tcPr>
            <w:tcW w:w="1240" w:type="dxa"/>
            <w:tcBorders>
              <w:top w:val="nil"/>
              <w:left w:val="nil"/>
              <w:bottom w:val="single" w:sz="8" w:space="0" w:color="E2E2E2"/>
              <w:right w:val="single" w:sz="8" w:space="0" w:color="E2E2E2"/>
            </w:tcBorders>
            <w:shd w:val="clear" w:color="auto" w:fill="auto"/>
            <w:noWrap/>
            <w:hideMark/>
          </w:tcPr>
          <w:p w14:paraId="5BAB1B3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MGPSW</w:t>
            </w:r>
          </w:p>
        </w:tc>
        <w:tc>
          <w:tcPr>
            <w:tcW w:w="1240" w:type="dxa"/>
            <w:tcBorders>
              <w:top w:val="nil"/>
              <w:left w:val="nil"/>
              <w:bottom w:val="single" w:sz="8" w:space="0" w:color="E2E2E2"/>
              <w:right w:val="single" w:sz="8" w:space="0" w:color="E2E2E2"/>
            </w:tcBorders>
            <w:shd w:val="clear" w:color="auto" w:fill="auto"/>
            <w:noWrap/>
            <w:hideMark/>
          </w:tcPr>
          <w:p w14:paraId="4E41356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ZEPHYR</w:t>
            </w:r>
          </w:p>
        </w:tc>
        <w:tc>
          <w:tcPr>
            <w:tcW w:w="1380" w:type="dxa"/>
            <w:tcBorders>
              <w:top w:val="nil"/>
              <w:left w:val="nil"/>
              <w:bottom w:val="single" w:sz="8" w:space="0" w:color="E2E2E2"/>
              <w:right w:val="single" w:sz="8" w:space="0" w:color="E2E2E2"/>
            </w:tcBorders>
            <w:shd w:val="clear" w:color="auto" w:fill="auto"/>
            <w:noWrap/>
            <w:hideMark/>
          </w:tcPr>
          <w:p w14:paraId="36A9768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7E35B16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6D9A70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6EA94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057CE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SLGEI_D8</w:t>
            </w:r>
          </w:p>
        </w:tc>
        <w:tc>
          <w:tcPr>
            <w:tcW w:w="2080" w:type="dxa"/>
            <w:tcBorders>
              <w:top w:val="nil"/>
              <w:left w:val="nil"/>
              <w:bottom w:val="single" w:sz="8" w:space="0" w:color="E2E2E2"/>
              <w:right w:val="single" w:sz="8" w:space="0" w:color="E2E2E2"/>
            </w:tcBorders>
            <w:shd w:val="clear" w:color="auto" w:fill="auto"/>
            <w:noWrap/>
            <w:hideMark/>
          </w:tcPr>
          <w:p w14:paraId="33A0A46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I_DUPS_LGE1_1</w:t>
            </w:r>
          </w:p>
        </w:tc>
        <w:tc>
          <w:tcPr>
            <w:tcW w:w="1240" w:type="dxa"/>
            <w:tcBorders>
              <w:top w:val="nil"/>
              <w:left w:val="nil"/>
              <w:bottom w:val="single" w:sz="8" w:space="0" w:color="E2E2E2"/>
              <w:right w:val="single" w:sz="8" w:space="0" w:color="E2E2E2"/>
            </w:tcBorders>
            <w:shd w:val="clear" w:color="auto" w:fill="auto"/>
            <w:noWrap/>
            <w:hideMark/>
          </w:tcPr>
          <w:p w14:paraId="34CFF04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LGE</w:t>
            </w:r>
          </w:p>
        </w:tc>
        <w:tc>
          <w:tcPr>
            <w:tcW w:w="1240" w:type="dxa"/>
            <w:tcBorders>
              <w:top w:val="nil"/>
              <w:left w:val="nil"/>
              <w:bottom w:val="single" w:sz="8" w:space="0" w:color="E2E2E2"/>
              <w:right w:val="single" w:sz="8" w:space="0" w:color="E2E2E2"/>
            </w:tcBorders>
            <w:shd w:val="clear" w:color="auto" w:fill="auto"/>
            <w:noWrap/>
            <w:hideMark/>
          </w:tcPr>
          <w:p w14:paraId="28421DC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I_DUPSW</w:t>
            </w:r>
          </w:p>
        </w:tc>
        <w:tc>
          <w:tcPr>
            <w:tcW w:w="1380" w:type="dxa"/>
            <w:tcBorders>
              <w:top w:val="nil"/>
              <w:left w:val="nil"/>
              <w:bottom w:val="single" w:sz="8" w:space="0" w:color="E2E2E2"/>
              <w:right w:val="single" w:sz="8" w:space="0" w:color="E2E2E2"/>
            </w:tcBorders>
            <w:shd w:val="clear" w:color="auto" w:fill="auto"/>
            <w:noWrap/>
            <w:hideMark/>
          </w:tcPr>
          <w:p w14:paraId="0B7E0FE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A992F6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CE32F4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29AA56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1C8CAD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DTVWSHR5</w:t>
            </w:r>
          </w:p>
        </w:tc>
        <w:tc>
          <w:tcPr>
            <w:tcW w:w="2080" w:type="dxa"/>
            <w:tcBorders>
              <w:top w:val="nil"/>
              <w:left w:val="nil"/>
              <w:bottom w:val="single" w:sz="8" w:space="0" w:color="E2E2E2"/>
              <w:right w:val="single" w:sz="8" w:space="0" w:color="E2E2E2"/>
            </w:tcBorders>
            <w:shd w:val="clear" w:color="auto" w:fill="auto"/>
            <w:noWrap/>
            <w:hideMark/>
          </w:tcPr>
          <w:p w14:paraId="6F1B8E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495__B</w:t>
            </w:r>
          </w:p>
        </w:tc>
        <w:tc>
          <w:tcPr>
            <w:tcW w:w="1240" w:type="dxa"/>
            <w:tcBorders>
              <w:top w:val="nil"/>
              <w:left w:val="nil"/>
              <w:bottom w:val="single" w:sz="8" w:space="0" w:color="E2E2E2"/>
              <w:right w:val="single" w:sz="8" w:space="0" w:color="E2E2E2"/>
            </w:tcBorders>
            <w:shd w:val="clear" w:color="auto" w:fill="auto"/>
            <w:noWrap/>
            <w:hideMark/>
          </w:tcPr>
          <w:p w14:paraId="0F2555A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2654964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VENSW</w:t>
            </w:r>
          </w:p>
        </w:tc>
        <w:tc>
          <w:tcPr>
            <w:tcW w:w="1380" w:type="dxa"/>
            <w:tcBorders>
              <w:top w:val="nil"/>
              <w:left w:val="nil"/>
              <w:bottom w:val="single" w:sz="8" w:space="0" w:color="E2E2E2"/>
              <w:right w:val="single" w:sz="8" w:space="0" w:color="E2E2E2"/>
            </w:tcBorders>
            <w:shd w:val="clear" w:color="auto" w:fill="auto"/>
            <w:noWrap/>
            <w:hideMark/>
          </w:tcPr>
          <w:p w14:paraId="1616FA9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A7F78C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1BD52F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725D7C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1D3D0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STREMAD8</w:t>
            </w:r>
          </w:p>
        </w:tc>
        <w:tc>
          <w:tcPr>
            <w:tcW w:w="2080" w:type="dxa"/>
            <w:tcBorders>
              <w:top w:val="nil"/>
              <w:left w:val="nil"/>
              <w:bottom w:val="single" w:sz="8" w:space="0" w:color="E2E2E2"/>
              <w:right w:val="single" w:sz="8" w:space="0" w:color="E2E2E2"/>
            </w:tcBorders>
            <w:shd w:val="clear" w:color="auto" w:fill="auto"/>
            <w:noWrap/>
            <w:hideMark/>
          </w:tcPr>
          <w:p w14:paraId="05F844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72T120_1</w:t>
            </w:r>
          </w:p>
        </w:tc>
        <w:tc>
          <w:tcPr>
            <w:tcW w:w="1240" w:type="dxa"/>
            <w:tcBorders>
              <w:top w:val="nil"/>
              <w:left w:val="nil"/>
              <w:bottom w:val="single" w:sz="8" w:space="0" w:color="E2E2E2"/>
              <w:right w:val="single" w:sz="8" w:space="0" w:color="E2E2E2"/>
            </w:tcBorders>
            <w:shd w:val="clear" w:color="auto" w:fill="auto"/>
            <w:noWrap/>
            <w:hideMark/>
          </w:tcPr>
          <w:p w14:paraId="206C88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7EC479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HOLLMI</w:t>
            </w:r>
          </w:p>
        </w:tc>
        <w:tc>
          <w:tcPr>
            <w:tcW w:w="1380" w:type="dxa"/>
            <w:tcBorders>
              <w:top w:val="nil"/>
              <w:left w:val="nil"/>
              <w:bottom w:val="single" w:sz="8" w:space="0" w:color="E2E2E2"/>
              <w:right w:val="single" w:sz="8" w:space="0" w:color="E2E2E2"/>
            </w:tcBorders>
            <w:shd w:val="clear" w:color="auto" w:fill="auto"/>
            <w:noWrap/>
            <w:hideMark/>
          </w:tcPr>
          <w:p w14:paraId="5263675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102B067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7482DE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7169E3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9C0518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SENSENW8</w:t>
            </w:r>
          </w:p>
        </w:tc>
        <w:tc>
          <w:tcPr>
            <w:tcW w:w="2080" w:type="dxa"/>
            <w:tcBorders>
              <w:top w:val="nil"/>
              <w:left w:val="nil"/>
              <w:bottom w:val="single" w:sz="8" w:space="0" w:color="E2E2E2"/>
              <w:right w:val="single" w:sz="8" w:space="0" w:color="E2E2E2"/>
            </w:tcBorders>
            <w:shd w:val="clear" w:color="auto" w:fill="auto"/>
            <w:noWrap/>
            <w:hideMark/>
          </w:tcPr>
          <w:p w14:paraId="7204DF6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943__B</w:t>
            </w:r>
          </w:p>
        </w:tc>
        <w:tc>
          <w:tcPr>
            <w:tcW w:w="1240" w:type="dxa"/>
            <w:tcBorders>
              <w:top w:val="nil"/>
              <w:left w:val="nil"/>
              <w:bottom w:val="single" w:sz="8" w:space="0" w:color="E2E2E2"/>
              <w:right w:val="single" w:sz="8" w:space="0" w:color="E2E2E2"/>
            </w:tcBorders>
            <w:shd w:val="clear" w:color="auto" w:fill="auto"/>
            <w:noWrap/>
            <w:hideMark/>
          </w:tcPr>
          <w:p w14:paraId="3FFAEB6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240" w:type="dxa"/>
            <w:tcBorders>
              <w:top w:val="nil"/>
              <w:left w:val="nil"/>
              <w:bottom w:val="single" w:sz="8" w:space="0" w:color="E2E2E2"/>
              <w:right w:val="single" w:sz="8" w:space="0" w:color="E2E2E2"/>
            </w:tcBorders>
            <w:shd w:val="clear" w:color="auto" w:fill="auto"/>
            <w:noWrap/>
            <w:hideMark/>
          </w:tcPr>
          <w:p w14:paraId="1824990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SHKSW</w:t>
            </w:r>
          </w:p>
        </w:tc>
        <w:tc>
          <w:tcPr>
            <w:tcW w:w="1380" w:type="dxa"/>
            <w:tcBorders>
              <w:top w:val="nil"/>
              <w:left w:val="nil"/>
              <w:bottom w:val="single" w:sz="8" w:space="0" w:color="E2E2E2"/>
              <w:right w:val="single" w:sz="8" w:space="0" w:color="E2E2E2"/>
            </w:tcBorders>
            <w:shd w:val="clear" w:color="auto" w:fill="auto"/>
            <w:noWrap/>
            <w:hideMark/>
          </w:tcPr>
          <w:p w14:paraId="4F0F11C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5E559AD"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DA4F6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C9FC6D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89B18C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SWCOWC8</w:t>
            </w:r>
          </w:p>
        </w:tc>
        <w:tc>
          <w:tcPr>
            <w:tcW w:w="2080" w:type="dxa"/>
            <w:tcBorders>
              <w:top w:val="nil"/>
              <w:left w:val="nil"/>
              <w:bottom w:val="single" w:sz="8" w:space="0" w:color="E2E2E2"/>
              <w:right w:val="single" w:sz="8" w:space="0" w:color="E2E2E2"/>
            </w:tcBorders>
            <w:shd w:val="clear" w:color="auto" w:fill="auto"/>
            <w:noWrap/>
            <w:hideMark/>
          </w:tcPr>
          <w:p w14:paraId="3112E78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G138_17_1</w:t>
            </w:r>
          </w:p>
        </w:tc>
        <w:tc>
          <w:tcPr>
            <w:tcW w:w="1240" w:type="dxa"/>
            <w:tcBorders>
              <w:top w:val="nil"/>
              <w:left w:val="nil"/>
              <w:bottom w:val="single" w:sz="8" w:space="0" w:color="E2E2E2"/>
              <w:right w:val="single" w:sz="8" w:space="0" w:color="E2E2E2"/>
            </w:tcBorders>
            <w:shd w:val="clear" w:color="auto" w:fill="auto"/>
            <w:noWrap/>
            <w:hideMark/>
          </w:tcPr>
          <w:p w14:paraId="3D4A1B3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BRAZORIA</w:t>
            </w:r>
          </w:p>
        </w:tc>
        <w:tc>
          <w:tcPr>
            <w:tcW w:w="1240" w:type="dxa"/>
            <w:tcBorders>
              <w:top w:val="nil"/>
              <w:left w:val="nil"/>
              <w:bottom w:val="single" w:sz="8" w:space="0" w:color="E2E2E2"/>
              <w:right w:val="single" w:sz="8" w:space="0" w:color="E2E2E2"/>
            </w:tcBorders>
            <w:shd w:val="clear" w:color="auto" w:fill="auto"/>
            <w:noWrap/>
            <w:hideMark/>
          </w:tcPr>
          <w:p w14:paraId="5F01C9C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RT</w:t>
            </w:r>
          </w:p>
        </w:tc>
        <w:tc>
          <w:tcPr>
            <w:tcW w:w="1380" w:type="dxa"/>
            <w:tcBorders>
              <w:top w:val="nil"/>
              <w:left w:val="nil"/>
              <w:bottom w:val="single" w:sz="8" w:space="0" w:color="E2E2E2"/>
              <w:right w:val="single" w:sz="8" w:space="0" w:color="E2E2E2"/>
            </w:tcBorders>
            <w:shd w:val="clear" w:color="auto" w:fill="auto"/>
            <w:noWrap/>
            <w:hideMark/>
          </w:tcPr>
          <w:p w14:paraId="62A743E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19EB99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AAE0A6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1D0FE7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9BFAD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DELMSAN5</w:t>
            </w:r>
          </w:p>
        </w:tc>
        <w:tc>
          <w:tcPr>
            <w:tcW w:w="2080" w:type="dxa"/>
            <w:tcBorders>
              <w:top w:val="nil"/>
              <w:left w:val="nil"/>
              <w:bottom w:val="single" w:sz="8" w:space="0" w:color="E2E2E2"/>
              <w:right w:val="single" w:sz="8" w:space="0" w:color="E2E2E2"/>
            </w:tcBorders>
            <w:shd w:val="clear" w:color="auto" w:fill="auto"/>
            <w:noWrap/>
            <w:hideMark/>
          </w:tcPr>
          <w:p w14:paraId="2968E7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PAWNEE_SPRUCE_1</w:t>
            </w:r>
          </w:p>
        </w:tc>
        <w:tc>
          <w:tcPr>
            <w:tcW w:w="1240" w:type="dxa"/>
            <w:tcBorders>
              <w:top w:val="nil"/>
              <w:left w:val="nil"/>
              <w:bottom w:val="single" w:sz="8" w:space="0" w:color="E2E2E2"/>
              <w:right w:val="single" w:sz="8" w:space="0" w:color="E2E2E2"/>
            </w:tcBorders>
            <w:shd w:val="clear" w:color="auto" w:fill="auto"/>
            <w:noWrap/>
            <w:hideMark/>
          </w:tcPr>
          <w:p w14:paraId="387A63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PAWNEE</w:t>
            </w:r>
          </w:p>
        </w:tc>
        <w:tc>
          <w:tcPr>
            <w:tcW w:w="1240" w:type="dxa"/>
            <w:tcBorders>
              <w:top w:val="nil"/>
              <w:left w:val="nil"/>
              <w:bottom w:val="single" w:sz="8" w:space="0" w:color="E2E2E2"/>
              <w:right w:val="single" w:sz="8" w:space="0" w:color="E2E2E2"/>
            </w:tcBorders>
            <w:shd w:val="clear" w:color="auto" w:fill="auto"/>
            <w:noWrap/>
            <w:hideMark/>
          </w:tcPr>
          <w:p w14:paraId="4A3A77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CALAVERS</w:t>
            </w:r>
          </w:p>
        </w:tc>
        <w:tc>
          <w:tcPr>
            <w:tcW w:w="1380" w:type="dxa"/>
            <w:tcBorders>
              <w:top w:val="nil"/>
              <w:left w:val="nil"/>
              <w:bottom w:val="single" w:sz="8" w:space="0" w:color="E2E2E2"/>
              <w:right w:val="single" w:sz="8" w:space="0" w:color="E2E2E2"/>
            </w:tcBorders>
            <w:shd w:val="clear" w:color="auto" w:fill="auto"/>
            <w:noWrap/>
            <w:hideMark/>
          </w:tcPr>
          <w:p w14:paraId="400958C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6F0555F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14352D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ECCD7C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37F659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DVENLIG5</w:t>
            </w:r>
          </w:p>
        </w:tc>
        <w:tc>
          <w:tcPr>
            <w:tcW w:w="2080" w:type="dxa"/>
            <w:tcBorders>
              <w:top w:val="nil"/>
              <w:left w:val="nil"/>
              <w:bottom w:val="single" w:sz="8" w:space="0" w:color="E2E2E2"/>
              <w:right w:val="single" w:sz="8" w:space="0" w:color="E2E2E2"/>
            </w:tcBorders>
            <w:shd w:val="clear" w:color="auto" w:fill="auto"/>
            <w:noWrap/>
            <w:hideMark/>
          </w:tcPr>
          <w:p w14:paraId="2969CF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5B3713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6AF43A4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366C2CF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5AFF04B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AC0EAC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5FCD2A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F2A272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DLYTTUR8</w:t>
            </w:r>
          </w:p>
        </w:tc>
        <w:tc>
          <w:tcPr>
            <w:tcW w:w="2080" w:type="dxa"/>
            <w:tcBorders>
              <w:top w:val="nil"/>
              <w:left w:val="nil"/>
              <w:bottom w:val="single" w:sz="8" w:space="0" w:color="E2E2E2"/>
              <w:right w:val="single" w:sz="8" w:space="0" w:color="E2E2E2"/>
            </w:tcBorders>
            <w:shd w:val="clear" w:color="auto" w:fill="auto"/>
            <w:noWrap/>
            <w:hideMark/>
          </w:tcPr>
          <w:p w14:paraId="2F2C34B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CKT_943_1</w:t>
            </w:r>
          </w:p>
        </w:tc>
        <w:tc>
          <w:tcPr>
            <w:tcW w:w="1240" w:type="dxa"/>
            <w:tcBorders>
              <w:top w:val="nil"/>
              <w:left w:val="nil"/>
              <w:bottom w:val="single" w:sz="8" w:space="0" w:color="E2E2E2"/>
              <w:right w:val="single" w:sz="8" w:space="0" w:color="E2E2E2"/>
            </w:tcBorders>
            <w:shd w:val="clear" w:color="auto" w:fill="auto"/>
            <w:noWrap/>
            <w:hideMark/>
          </w:tcPr>
          <w:p w14:paraId="4DEF49D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LYTTON_S</w:t>
            </w:r>
          </w:p>
        </w:tc>
        <w:tc>
          <w:tcPr>
            <w:tcW w:w="1240" w:type="dxa"/>
            <w:tcBorders>
              <w:top w:val="nil"/>
              <w:left w:val="nil"/>
              <w:bottom w:val="single" w:sz="8" w:space="0" w:color="E2E2E2"/>
              <w:right w:val="single" w:sz="8" w:space="0" w:color="E2E2E2"/>
            </w:tcBorders>
            <w:shd w:val="clear" w:color="auto" w:fill="auto"/>
            <w:noWrap/>
            <w:hideMark/>
          </w:tcPr>
          <w:p w14:paraId="6FF187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PILOT</w:t>
            </w:r>
          </w:p>
        </w:tc>
        <w:tc>
          <w:tcPr>
            <w:tcW w:w="1380" w:type="dxa"/>
            <w:tcBorders>
              <w:top w:val="nil"/>
              <w:left w:val="nil"/>
              <w:bottom w:val="single" w:sz="8" w:space="0" w:color="E2E2E2"/>
              <w:right w:val="single" w:sz="8" w:space="0" w:color="E2E2E2"/>
            </w:tcBorders>
            <w:shd w:val="clear" w:color="auto" w:fill="auto"/>
            <w:noWrap/>
            <w:hideMark/>
          </w:tcPr>
          <w:p w14:paraId="1FD5753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12A8C47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464C7B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94F365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EE36BA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DFERWIR8</w:t>
            </w:r>
          </w:p>
        </w:tc>
        <w:tc>
          <w:tcPr>
            <w:tcW w:w="2080" w:type="dxa"/>
            <w:tcBorders>
              <w:top w:val="nil"/>
              <w:left w:val="nil"/>
              <w:bottom w:val="single" w:sz="8" w:space="0" w:color="E2E2E2"/>
              <w:right w:val="single" w:sz="8" w:space="0" w:color="E2E2E2"/>
            </w:tcBorders>
            <w:shd w:val="clear" w:color="auto" w:fill="auto"/>
            <w:noWrap/>
            <w:hideMark/>
          </w:tcPr>
          <w:p w14:paraId="55A703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SANDCR_AT1</w:t>
            </w:r>
          </w:p>
        </w:tc>
        <w:tc>
          <w:tcPr>
            <w:tcW w:w="1240" w:type="dxa"/>
            <w:tcBorders>
              <w:top w:val="nil"/>
              <w:left w:val="nil"/>
              <w:bottom w:val="single" w:sz="8" w:space="0" w:color="E2E2E2"/>
              <w:right w:val="single" w:sz="8" w:space="0" w:color="E2E2E2"/>
            </w:tcBorders>
            <w:shd w:val="clear" w:color="auto" w:fill="auto"/>
            <w:noWrap/>
            <w:hideMark/>
          </w:tcPr>
          <w:p w14:paraId="033E00B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SANDCR</w:t>
            </w:r>
          </w:p>
        </w:tc>
        <w:tc>
          <w:tcPr>
            <w:tcW w:w="1240" w:type="dxa"/>
            <w:tcBorders>
              <w:top w:val="nil"/>
              <w:left w:val="nil"/>
              <w:bottom w:val="single" w:sz="8" w:space="0" w:color="E2E2E2"/>
              <w:right w:val="single" w:sz="8" w:space="0" w:color="E2E2E2"/>
            </w:tcBorders>
            <w:shd w:val="clear" w:color="auto" w:fill="auto"/>
            <w:noWrap/>
            <w:hideMark/>
          </w:tcPr>
          <w:p w14:paraId="7CAD73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SANDCR</w:t>
            </w:r>
          </w:p>
        </w:tc>
        <w:tc>
          <w:tcPr>
            <w:tcW w:w="1380" w:type="dxa"/>
            <w:tcBorders>
              <w:top w:val="nil"/>
              <w:left w:val="nil"/>
              <w:bottom w:val="single" w:sz="8" w:space="0" w:color="E2E2E2"/>
              <w:right w:val="single" w:sz="8" w:space="0" w:color="E2E2E2"/>
            </w:tcBorders>
            <w:shd w:val="clear" w:color="auto" w:fill="auto"/>
            <w:noWrap/>
            <w:hideMark/>
          </w:tcPr>
          <w:p w14:paraId="252835E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EC83B9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F8527F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25B5E2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637471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DHJWFCK5</w:t>
            </w:r>
          </w:p>
        </w:tc>
        <w:tc>
          <w:tcPr>
            <w:tcW w:w="2080" w:type="dxa"/>
            <w:tcBorders>
              <w:top w:val="nil"/>
              <w:left w:val="nil"/>
              <w:bottom w:val="single" w:sz="8" w:space="0" w:color="E2E2E2"/>
              <w:right w:val="single" w:sz="8" w:space="0" w:color="E2E2E2"/>
            </w:tcBorders>
            <w:shd w:val="clear" w:color="auto" w:fill="auto"/>
            <w:noWrap/>
            <w:hideMark/>
          </w:tcPr>
          <w:p w14:paraId="71AF508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STPWAP39_1</w:t>
            </w:r>
          </w:p>
        </w:tc>
        <w:tc>
          <w:tcPr>
            <w:tcW w:w="1240" w:type="dxa"/>
            <w:tcBorders>
              <w:top w:val="nil"/>
              <w:left w:val="nil"/>
              <w:bottom w:val="single" w:sz="8" w:space="0" w:color="E2E2E2"/>
              <w:right w:val="single" w:sz="8" w:space="0" w:color="E2E2E2"/>
            </w:tcBorders>
            <w:shd w:val="clear" w:color="auto" w:fill="auto"/>
            <w:noWrap/>
            <w:hideMark/>
          </w:tcPr>
          <w:p w14:paraId="6DB0A7E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STP</w:t>
            </w:r>
          </w:p>
        </w:tc>
        <w:tc>
          <w:tcPr>
            <w:tcW w:w="1240" w:type="dxa"/>
            <w:tcBorders>
              <w:top w:val="nil"/>
              <w:left w:val="nil"/>
              <w:bottom w:val="single" w:sz="8" w:space="0" w:color="E2E2E2"/>
              <w:right w:val="single" w:sz="8" w:space="0" w:color="E2E2E2"/>
            </w:tcBorders>
            <w:shd w:val="clear" w:color="auto" w:fill="auto"/>
            <w:noWrap/>
            <w:hideMark/>
          </w:tcPr>
          <w:p w14:paraId="2D261B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WAP</w:t>
            </w:r>
          </w:p>
        </w:tc>
        <w:tc>
          <w:tcPr>
            <w:tcW w:w="1380" w:type="dxa"/>
            <w:tcBorders>
              <w:top w:val="nil"/>
              <w:left w:val="nil"/>
              <w:bottom w:val="single" w:sz="8" w:space="0" w:color="E2E2E2"/>
              <w:right w:val="single" w:sz="8" w:space="0" w:color="E2E2E2"/>
            </w:tcBorders>
            <w:shd w:val="clear" w:color="auto" w:fill="auto"/>
            <w:noWrap/>
            <w:hideMark/>
          </w:tcPr>
          <w:p w14:paraId="29FC4AA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5CA8BEB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2A1CF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4AE49D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D545AF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SRDOPEB8</w:t>
            </w:r>
          </w:p>
        </w:tc>
        <w:tc>
          <w:tcPr>
            <w:tcW w:w="2080" w:type="dxa"/>
            <w:tcBorders>
              <w:top w:val="nil"/>
              <w:left w:val="nil"/>
              <w:bottom w:val="single" w:sz="8" w:space="0" w:color="E2E2E2"/>
              <w:right w:val="single" w:sz="8" w:space="0" w:color="E2E2E2"/>
            </w:tcBorders>
            <w:shd w:val="clear" w:color="auto" w:fill="auto"/>
            <w:noWrap/>
            <w:hideMark/>
          </w:tcPr>
          <w:p w14:paraId="5832414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TRU_UAT1</w:t>
            </w:r>
          </w:p>
        </w:tc>
        <w:tc>
          <w:tcPr>
            <w:tcW w:w="1240" w:type="dxa"/>
            <w:tcBorders>
              <w:top w:val="nil"/>
              <w:left w:val="nil"/>
              <w:bottom w:val="single" w:sz="8" w:space="0" w:color="E2E2E2"/>
              <w:right w:val="single" w:sz="8" w:space="0" w:color="E2E2E2"/>
            </w:tcBorders>
            <w:shd w:val="clear" w:color="auto" w:fill="auto"/>
            <w:noWrap/>
            <w:hideMark/>
          </w:tcPr>
          <w:p w14:paraId="1AFECD0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TRU</w:t>
            </w:r>
          </w:p>
        </w:tc>
        <w:tc>
          <w:tcPr>
            <w:tcW w:w="1240" w:type="dxa"/>
            <w:tcBorders>
              <w:top w:val="nil"/>
              <w:left w:val="nil"/>
              <w:bottom w:val="single" w:sz="8" w:space="0" w:color="E2E2E2"/>
              <w:right w:val="single" w:sz="8" w:space="0" w:color="E2E2E2"/>
            </w:tcBorders>
            <w:shd w:val="clear" w:color="auto" w:fill="auto"/>
            <w:noWrap/>
            <w:hideMark/>
          </w:tcPr>
          <w:p w14:paraId="3C0B908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TRU</w:t>
            </w:r>
          </w:p>
        </w:tc>
        <w:tc>
          <w:tcPr>
            <w:tcW w:w="1380" w:type="dxa"/>
            <w:tcBorders>
              <w:top w:val="nil"/>
              <w:left w:val="nil"/>
              <w:bottom w:val="single" w:sz="8" w:space="0" w:color="E2E2E2"/>
              <w:right w:val="single" w:sz="8" w:space="0" w:color="E2E2E2"/>
            </w:tcBorders>
            <w:shd w:val="clear" w:color="auto" w:fill="auto"/>
            <w:noWrap/>
            <w:hideMark/>
          </w:tcPr>
          <w:p w14:paraId="22B3895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2A49355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0A8A8A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15BD1E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A90A2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DKENCA58</w:t>
            </w:r>
          </w:p>
        </w:tc>
        <w:tc>
          <w:tcPr>
            <w:tcW w:w="2080" w:type="dxa"/>
            <w:tcBorders>
              <w:top w:val="nil"/>
              <w:left w:val="nil"/>
              <w:bottom w:val="single" w:sz="8" w:space="0" w:color="E2E2E2"/>
              <w:right w:val="single" w:sz="8" w:space="0" w:color="E2E2E2"/>
            </w:tcBorders>
            <w:shd w:val="clear" w:color="auto" w:fill="auto"/>
            <w:noWrap/>
            <w:hideMark/>
          </w:tcPr>
          <w:p w14:paraId="49A58E6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656T656_1</w:t>
            </w:r>
          </w:p>
        </w:tc>
        <w:tc>
          <w:tcPr>
            <w:tcW w:w="1240" w:type="dxa"/>
            <w:tcBorders>
              <w:top w:val="nil"/>
              <w:left w:val="nil"/>
              <w:bottom w:val="single" w:sz="8" w:space="0" w:color="E2E2E2"/>
              <w:right w:val="single" w:sz="8" w:space="0" w:color="E2E2E2"/>
            </w:tcBorders>
            <w:shd w:val="clear" w:color="auto" w:fill="auto"/>
            <w:noWrap/>
            <w:hideMark/>
          </w:tcPr>
          <w:p w14:paraId="6F561D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55BB732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380" w:type="dxa"/>
            <w:tcBorders>
              <w:top w:val="nil"/>
              <w:left w:val="nil"/>
              <w:bottom w:val="single" w:sz="8" w:space="0" w:color="E2E2E2"/>
              <w:right w:val="single" w:sz="8" w:space="0" w:color="E2E2E2"/>
            </w:tcBorders>
            <w:shd w:val="clear" w:color="auto" w:fill="auto"/>
            <w:noWrap/>
            <w:hideMark/>
          </w:tcPr>
          <w:p w14:paraId="133D1B33"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12D128E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58F2A5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057EAC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7D69D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SENSENW8</w:t>
            </w:r>
          </w:p>
        </w:tc>
        <w:tc>
          <w:tcPr>
            <w:tcW w:w="2080" w:type="dxa"/>
            <w:tcBorders>
              <w:top w:val="nil"/>
              <w:left w:val="nil"/>
              <w:bottom w:val="single" w:sz="8" w:space="0" w:color="E2E2E2"/>
              <w:right w:val="single" w:sz="8" w:space="0" w:color="E2E2E2"/>
            </w:tcBorders>
            <w:shd w:val="clear" w:color="auto" w:fill="auto"/>
            <w:noWrap/>
            <w:hideMark/>
          </w:tcPr>
          <w:p w14:paraId="7F5F3D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943__B</w:t>
            </w:r>
          </w:p>
        </w:tc>
        <w:tc>
          <w:tcPr>
            <w:tcW w:w="1240" w:type="dxa"/>
            <w:tcBorders>
              <w:top w:val="nil"/>
              <w:left w:val="nil"/>
              <w:bottom w:val="single" w:sz="8" w:space="0" w:color="E2E2E2"/>
              <w:right w:val="single" w:sz="8" w:space="0" w:color="E2E2E2"/>
            </w:tcBorders>
            <w:shd w:val="clear" w:color="auto" w:fill="auto"/>
            <w:noWrap/>
            <w:hideMark/>
          </w:tcPr>
          <w:p w14:paraId="03B698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SHKSW</w:t>
            </w:r>
          </w:p>
        </w:tc>
        <w:tc>
          <w:tcPr>
            <w:tcW w:w="1240" w:type="dxa"/>
            <w:tcBorders>
              <w:top w:val="nil"/>
              <w:left w:val="nil"/>
              <w:bottom w:val="single" w:sz="8" w:space="0" w:color="E2E2E2"/>
              <w:right w:val="single" w:sz="8" w:space="0" w:color="E2E2E2"/>
            </w:tcBorders>
            <w:shd w:val="clear" w:color="auto" w:fill="auto"/>
            <w:noWrap/>
            <w:hideMark/>
          </w:tcPr>
          <w:p w14:paraId="0EF24EA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380" w:type="dxa"/>
            <w:tcBorders>
              <w:top w:val="nil"/>
              <w:left w:val="nil"/>
              <w:bottom w:val="single" w:sz="8" w:space="0" w:color="E2E2E2"/>
              <w:right w:val="single" w:sz="8" w:space="0" w:color="E2E2E2"/>
            </w:tcBorders>
            <w:shd w:val="clear" w:color="auto" w:fill="auto"/>
            <w:noWrap/>
            <w:hideMark/>
          </w:tcPr>
          <w:p w14:paraId="00C14DC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C3307F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D1AF17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DAD8B5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5C7D15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SWCOWC8</w:t>
            </w:r>
          </w:p>
        </w:tc>
        <w:tc>
          <w:tcPr>
            <w:tcW w:w="2080" w:type="dxa"/>
            <w:tcBorders>
              <w:top w:val="nil"/>
              <w:left w:val="nil"/>
              <w:bottom w:val="single" w:sz="8" w:space="0" w:color="E2E2E2"/>
              <w:right w:val="single" w:sz="8" w:space="0" w:color="E2E2E2"/>
            </w:tcBorders>
            <w:shd w:val="clear" w:color="auto" w:fill="auto"/>
            <w:noWrap/>
            <w:hideMark/>
          </w:tcPr>
          <w:p w14:paraId="6DB6C1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G138_17_1</w:t>
            </w:r>
          </w:p>
        </w:tc>
        <w:tc>
          <w:tcPr>
            <w:tcW w:w="1240" w:type="dxa"/>
            <w:tcBorders>
              <w:top w:val="nil"/>
              <w:left w:val="nil"/>
              <w:bottom w:val="single" w:sz="8" w:space="0" w:color="E2E2E2"/>
              <w:right w:val="single" w:sz="8" w:space="0" w:color="E2E2E2"/>
            </w:tcBorders>
            <w:shd w:val="clear" w:color="auto" w:fill="auto"/>
            <w:noWrap/>
            <w:hideMark/>
          </w:tcPr>
          <w:p w14:paraId="173130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RT</w:t>
            </w:r>
          </w:p>
        </w:tc>
        <w:tc>
          <w:tcPr>
            <w:tcW w:w="1240" w:type="dxa"/>
            <w:tcBorders>
              <w:top w:val="nil"/>
              <w:left w:val="nil"/>
              <w:bottom w:val="single" w:sz="8" w:space="0" w:color="E2E2E2"/>
              <w:right w:val="single" w:sz="8" w:space="0" w:color="E2E2E2"/>
            </w:tcBorders>
            <w:shd w:val="clear" w:color="auto" w:fill="auto"/>
            <w:noWrap/>
            <w:hideMark/>
          </w:tcPr>
          <w:p w14:paraId="5520E3F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BRAZORIA</w:t>
            </w:r>
          </w:p>
        </w:tc>
        <w:tc>
          <w:tcPr>
            <w:tcW w:w="1380" w:type="dxa"/>
            <w:tcBorders>
              <w:top w:val="nil"/>
              <w:left w:val="nil"/>
              <w:bottom w:val="single" w:sz="8" w:space="0" w:color="E2E2E2"/>
              <w:right w:val="single" w:sz="8" w:space="0" w:color="E2E2E2"/>
            </w:tcBorders>
            <w:shd w:val="clear" w:color="auto" w:fill="auto"/>
            <w:noWrap/>
            <w:hideMark/>
          </w:tcPr>
          <w:p w14:paraId="69D785C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33CA8C5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CC57A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EECFC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498A5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DCHBJO25</w:t>
            </w:r>
          </w:p>
        </w:tc>
        <w:tc>
          <w:tcPr>
            <w:tcW w:w="2080" w:type="dxa"/>
            <w:tcBorders>
              <w:top w:val="nil"/>
              <w:left w:val="nil"/>
              <w:bottom w:val="single" w:sz="8" w:space="0" w:color="E2E2E2"/>
              <w:right w:val="single" w:sz="8" w:space="0" w:color="E2E2E2"/>
            </w:tcBorders>
            <w:shd w:val="clear" w:color="auto" w:fill="auto"/>
            <w:noWrap/>
            <w:hideMark/>
          </w:tcPr>
          <w:p w14:paraId="2F1DF61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CBYCD_84_A</w:t>
            </w:r>
          </w:p>
        </w:tc>
        <w:tc>
          <w:tcPr>
            <w:tcW w:w="1240" w:type="dxa"/>
            <w:tcBorders>
              <w:top w:val="nil"/>
              <w:left w:val="nil"/>
              <w:bottom w:val="single" w:sz="8" w:space="0" w:color="E2E2E2"/>
              <w:right w:val="single" w:sz="8" w:space="0" w:color="E2E2E2"/>
            </w:tcBorders>
            <w:shd w:val="clear" w:color="auto" w:fill="auto"/>
            <w:noWrap/>
            <w:hideMark/>
          </w:tcPr>
          <w:p w14:paraId="2B771F9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CBY</w:t>
            </w:r>
          </w:p>
        </w:tc>
        <w:tc>
          <w:tcPr>
            <w:tcW w:w="1240" w:type="dxa"/>
            <w:tcBorders>
              <w:top w:val="nil"/>
              <w:left w:val="nil"/>
              <w:bottom w:val="single" w:sz="8" w:space="0" w:color="E2E2E2"/>
              <w:right w:val="single" w:sz="8" w:space="0" w:color="E2E2E2"/>
            </w:tcBorders>
            <w:shd w:val="clear" w:color="auto" w:fill="auto"/>
            <w:noWrap/>
            <w:hideMark/>
          </w:tcPr>
          <w:p w14:paraId="1404672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CD</w:t>
            </w:r>
          </w:p>
        </w:tc>
        <w:tc>
          <w:tcPr>
            <w:tcW w:w="1380" w:type="dxa"/>
            <w:tcBorders>
              <w:top w:val="nil"/>
              <w:left w:val="nil"/>
              <w:bottom w:val="single" w:sz="8" w:space="0" w:color="E2E2E2"/>
              <w:right w:val="single" w:sz="8" w:space="0" w:color="E2E2E2"/>
            </w:tcBorders>
            <w:shd w:val="clear" w:color="auto" w:fill="auto"/>
            <w:noWrap/>
            <w:hideMark/>
          </w:tcPr>
          <w:p w14:paraId="07F742C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2706C5B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C75AAB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923C7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CB0793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SKINFAL8</w:t>
            </w:r>
          </w:p>
        </w:tc>
        <w:tc>
          <w:tcPr>
            <w:tcW w:w="2080" w:type="dxa"/>
            <w:tcBorders>
              <w:top w:val="nil"/>
              <w:left w:val="nil"/>
              <w:bottom w:val="single" w:sz="8" w:space="0" w:color="E2E2E2"/>
              <w:right w:val="single" w:sz="8" w:space="0" w:color="E2E2E2"/>
            </w:tcBorders>
            <w:shd w:val="clear" w:color="auto" w:fill="auto"/>
            <w:noWrap/>
            <w:hideMark/>
          </w:tcPr>
          <w:p w14:paraId="1927EBE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FALFUR_PREMON1_1</w:t>
            </w:r>
          </w:p>
        </w:tc>
        <w:tc>
          <w:tcPr>
            <w:tcW w:w="1240" w:type="dxa"/>
            <w:tcBorders>
              <w:top w:val="nil"/>
              <w:left w:val="nil"/>
              <w:bottom w:val="single" w:sz="8" w:space="0" w:color="E2E2E2"/>
              <w:right w:val="single" w:sz="8" w:space="0" w:color="E2E2E2"/>
            </w:tcBorders>
            <w:shd w:val="clear" w:color="auto" w:fill="auto"/>
            <w:noWrap/>
            <w:hideMark/>
          </w:tcPr>
          <w:p w14:paraId="2B9104F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FALFUR</w:t>
            </w:r>
          </w:p>
        </w:tc>
        <w:tc>
          <w:tcPr>
            <w:tcW w:w="1240" w:type="dxa"/>
            <w:tcBorders>
              <w:top w:val="nil"/>
              <w:left w:val="nil"/>
              <w:bottom w:val="single" w:sz="8" w:space="0" w:color="E2E2E2"/>
              <w:right w:val="single" w:sz="8" w:space="0" w:color="E2E2E2"/>
            </w:tcBorders>
            <w:shd w:val="clear" w:color="auto" w:fill="auto"/>
            <w:noWrap/>
            <w:hideMark/>
          </w:tcPr>
          <w:p w14:paraId="75780C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PREMONT</w:t>
            </w:r>
          </w:p>
        </w:tc>
        <w:tc>
          <w:tcPr>
            <w:tcW w:w="1380" w:type="dxa"/>
            <w:tcBorders>
              <w:top w:val="nil"/>
              <w:left w:val="nil"/>
              <w:bottom w:val="single" w:sz="8" w:space="0" w:color="E2E2E2"/>
              <w:right w:val="single" w:sz="8" w:space="0" w:color="E2E2E2"/>
            </w:tcBorders>
            <w:shd w:val="clear" w:color="auto" w:fill="auto"/>
            <w:noWrap/>
            <w:hideMark/>
          </w:tcPr>
          <w:p w14:paraId="197B375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0EEA0D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9DBF7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6BCDE7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6AF40E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SMADSAP8</w:t>
            </w:r>
          </w:p>
        </w:tc>
        <w:tc>
          <w:tcPr>
            <w:tcW w:w="2080" w:type="dxa"/>
            <w:tcBorders>
              <w:top w:val="nil"/>
              <w:left w:val="nil"/>
              <w:bottom w:val="single" w:sz="8" w:space="0" w:color="E2E2E2"/>
              <w:right w:val="single" w:sz="8" w:space="0" w:color="E2E2E2"/>
            </w:tcBorders>
            <w:shd w:val="clear" w:color="auto" w:fill="auto"/>
            <w:noWrap/>
            <w:hideMark/>
          </w:tcPr>
          <w:p w14:paraId="6C5A27F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MADDUX_SAPOWE2_1</w:t>
            </w:r>
          </w:p>
        </w:tc>
        <w:tc>
          <w:tcPr>
            <w:tcW w:w="1240" w:type="dxa"/>
            <w:tcBorders>
              <w:top w:val="nil"/>
              <w:left w:val="nil"/>
              <w:bottom w:val="single" w:sz="8" w:space="0" w:color="E2E2E2"/>
              <w:right w:val="single" w:sz="8" w:space="0" w:color="E2E2E2"/>
            </w:tcBorders>
            <w:shd w:val="clear" w:color="auto" w:fill="auto"/>
            <w:noWrap/>
            <w:hideMark/>
          </w:tcPr>
          <w:p w14:paraId="59BD5D6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w:t>
            </w:r>
          </w:p>
        </w:tc>
        <w:tc>
          <w:tcPr>
            <w:tcW w:w="1240" w:type="dxa"/>
            <w:tcBorders>
              <w:top w:val="nil"/>
              <w:left w:val="nil"/>
              <w:bottom w:val="single" w:sz="8" w:space="0" w:color="E2E2E2"/>
              <w:right w:val="single" w:sz="8" w:space="0" w:color="E2E2E2"/>
            </w:tcBorders>
            <w:shd w:val="clear" w:color="auto" w:fill="auto"/>
            <w:noWrap/>
            <w:hideMark/>
          </w:tcPr>
          <w:p w14:paraId="50B5AE6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SAPOWER</w:t>
            </w:r>
          </w:p>
        </w:tc>
        <w:tc>
          <w:tcPr>
            <w:tcW w:w="1380" w:type="dxa"/>
            <w:tcBorders>
              <w:top w:val="nil"/>
              <w:left w:val="nil"/>
              <w:bottom w:val="single" w:sz="8" w:space="0" w:color="E2E2E2"/>
              <w:right w:val="single" w:sz="8" w:space="0" w:color="E2E2E2"/>
            </w:tcBorders>
            <w:shd w:val="clear" w:color="auto" w:fill="auto"/>
            <w:noWrap/>
            <w:hideMark/>
          </w:tcPr>
          <w:p w14:paraId="64F0B22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62BE12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D9D0D7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D1A01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9BB089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DWISALV8</w:t>
            </w:r>
          </w:p>
        </w:tc>
        <w:tc>
          <w:tcPr>
            <w:tcW w:w="2080" w:type="dxa"/>
            <w:tcBorders>
              <w:top w:val="nil"/>
              <w:left w:val="nil"/>
              <w:bottom w:val="single" w:sz="8" w:space="0" w:color="E2E2E2"/>
              <w:right w:val="single" w:sz="8" w:space="0" w:color="E2E2E2"/>
            </w:tcBorders>
            <w:shd w:val="clear" w:color="auto" w:fill="auto"/>
            <w:noWrap/>
            <w:hideMark/>
          </w:tcPr>
          <w:p w14:paraId="37457ED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MYRA_VAL_1</w:t>
            </w:r>
          </w:p>
        </w:tc>
        <w:tc>
          <w:tcPr>
            <w:tcW w:w="1240" w:type="dxa"/>
            <w:tcBorders>
              <w:top w:val="nil"/>
              <w:left w:val="nil"/>
              <w:bottom w:val="single" w:sz="8" w:space="0" w:color="E2E2E2"/>
              <w:right w:val="single" w:sz="8" w:space="0" w:color="E2E2E2"/>
            </w:tcBorders>
            <w:shd w:val="clear" w:color="auto" w:fill="auto"/>
            <w:noWrap/>
            <w:hideMark/>
          </w:tcPr>
          <w:p w14:paraId="0020E7B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MYRA</w:t>
            </w:r>
          </w:p>
        </w:tc>
        <w:tc>
          <w:tcPr>
            <w:tcW w:w="1240" w:type="dxa"/>
            <w:tcBorders>
              <w:top w:val="nil"/>
              <w:left w:val="nil"/>
              <w:bottom w:val="single" w:sz="8" w:space="0" w:color="E2E2E2"/>
              <w:right w:val="single" w:sz="8" w:space="0" w:color="E2E2E2"/>
            </w:tcBorders>
            <w:shd w:val="clear" w:color="auto" w:fill="auto"/>
            <w:noWrap/>
            <w:hideMark/>
          </w:tcPr>
          <w:p w14:paraId="0965FB8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VALYVIEW</w:t>
            </w:r>
          </w:p>
        </w:tc>
        <w:tc>
          <w:tcPr>
            <w:tcW w:w="1380" w:type="dxa"/>
            <w:tcBorders>
              <w:top w:val="nil"/>
              <w:left w:val="nil"/>
              <w:bottom w:val="single" w:sz="8" w:space="0" w:color="E2E2E2"/>
              <w:right w:val="single" w:sz="8" w:space="0" w:color="E2E2E2"/>
            </w:tcBorders>
            <w:shd w:val="clear" w:color="auto" w:fill="auto"/>
            <w:noWrap/>
            <w:hideMark/>
          </w:tcPr>
          <w:p w14:paraId="286F055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EF1DEB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C68DB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DC57F7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CB9092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DCAGTA58</w:t>
            </w:r>
          </w:p>
        </w:tc>
        <w:tc>
          <w:tcPr>
            <w:tcW w:w="2080" w:type="dxa"/>
            <w:tcBorders>
              <w:top w:val="nil"/>
              <w:left w:val="nil"/>
              <w:bottom w:val="single" w:sz="8" w:space="0" w:color="E2E2E2"/>
              <w:right w:val="single" w:sz="8" w:space="0" w:color="E2E2E2"/>
            </w:tcBorders>
            <w:shd w:val="clear" w:color="auto" w:fill="auto"/>
            <w:noWrap/>
            <w:hideMark/>
          </w:tcPr>
          <w:p w14:paraId="01A1B5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656T656_1</w:t>
            </w:r>
          </w:p>
        </w:tc>
        <w:tc>
          <w:tcPr>
            <w:tcW w:w="1240" w:type="dxa"/>
            <w:tcBorders>
              <w:top w:val="nil"/>
              <w:left w:val="nil"/>
              <w:bottom w:val="single" w:sz="8" w:space="0" w:color="E2E2E2"/>
              <w:right w:val="single" w:sz="8" w:space="0" w:color="E2E2E2"/>
            </w:tcBorders>
            <w:shd w:val="clear" w:color="auto" w:fill="auto"/>
            <w:noWrap/>
            <w:hideMark/>
          </w:tcPr>
          <w:p w14:paraId="33B610E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KENDAL</w:t>
            </w:r>
          </w:p>
        </w:tc>
        <w:tc>
          <w:tcPr>
            <w:tcW w:w="1240" w:type="dxa"/>
            <w:tcBorders>
              <w:top w:val="nil"/>
              <w:left w:val="nil"/>
              <w:bottom w:val="single" w:sz="8" w:space="0" w:color="E2E2E2"/>
              <w:right w:val="single" w:sz="8" w:space="0" w:color="E2E2E2"/>
            </w:tcBorders>
            <w:shd w:val="clear" w:color="auto" w:fill="auto"/>
            <w:noWrap/>
            <w:hideMark/>
          </w:tcPr>
          <w:p w14:paraId="6AB399B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380" w:type="dxa"/>
            <w:tcBorders>
              <w:top w:val="nil"/>
              <w:left w:val="nil"/>
              <w:bottom w:val="single" w:sz="8" w:space="0" w:color="E2E2E2"/>
              <w:right w:val="single" w:sz="8" w:space="0" w:color="E2E2E2"/>
            </w:tcBorders>
            <w:shd w:val="clear" w:color="auto" w:fill="auto"/>
            <w:noWrap/>
            <w:hideMark/>
          </w:tcPr>
          <w:p w14:paraId="071D6D2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5A0EFCE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FF8FE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E4831F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2B0C24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SSANFOW5</w:t>
            </w:r>
          </w:p>
        </w:tc>
        <w:tc>
          <w:tcPr>
            <w:tcW w:w="2080" w:type="dxa"/>
            <w:tcBorders>
              <w:top w:val="nil"/>
              <w:left w:val="nil"/>
              <w:bottom w:val="single" w:sz="8" w:space="0" w:color="E2E2E2"/>
              <w:right w:val="single" w:sz="8" w:space="0" w:color="E2E2E2"/>
            </w:tcBorders>
            <w:shd w:val="clear" w:color="auto" w:fill="auto"/>
            <w:noWrap/>
            <w:hideMark/>
          </w:tcPr>
          <w:p w14:paraId="021A85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ASHERT_CATARI1_1</w:t>
            </w:r>
          </w:p>
        </w:tc>
        <w:tc>
          <w:tcPr>
            <w:tcW w:w="1240" w:type="dxa"/>
            <w:tcBorders>
              <w:top w:val="nil"/>
              <w:left w:val="nil"/>
              <w:bottom w:val="single" w:sz="8" w:space="0" w:color="E2E2E2"/>
              <w:right w:val="single" w:sz="8" w:space="0" w:color="E2E2E2"/>
            </w:tcBorders>
            <w:shd w:val="clear" w:color="auto" w:fill="auto"/>
            <w:noWrap/>
            <w:hideMark/>
          </w:tcPr>
          <w:p w14:paraId="4E84FE9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ASHERTON</w:t>
            </w:r>
          </w:p>
        </w:tc>
        <w:tc>
          <w:tcPr>
            <w:tcW w:w="1240" w:type="dxa"/>
            <w:tcBorders>
              <w:top w:val="nil"/>
              <w:left w:val="nil"/>
              <w:bottom w:val="single" w:sz="8" w:space="0" w:color="E2E2E2"/>
              <w:right w:val="single" w:sz="8" w:space="0" w:color="E2E2E2"/>
            </w:tcBorders>
            <w:shd w:val="clear" w:color="auto" w:fill="auto"/>
            <w:noWrap/>
            <w:hideMark/>
          </w:tcPr>
          <w:p w14:paraId="5F282B9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CATARINA</w:t>
            </w:r>
          </w:p>
        </w:tc>
        <w:tc>
          <w:tcPr>
            <w:tcW w:w="1380" w:type="dxa"/>
            <w:tcBorders>
              <w:top w:val="nil"/>
              <w:left w:val="nil"/>
              <w:bottom w:val="single" w:sz="8" w:space="0" w:color="E2E2E2"/>
              <w:right w:val="single" w:sz="8" w:space="0" w:color="E2E2E2"/>
            </w:tcBorders>
            <w:shd w:val="clear" w:color="auto" w:fill="auto"/>
            <w:noWrap/>
            <w:hideMark/>
          </w:tcPr>
          <w:p w14:paraId="231E3CC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4B59A38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C091CD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4A4EFD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6914B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DCPSST58</w:t>
            </w:r>
          </w:p>
        </w:tc>
        <w:tc>
          <w:tcPr>
            <w:tcW w:w="2080" w:type="dxa"/>
            <w:tcBorders>
              <w:top w:val="nil"/>
              <w:left w:val="nil"/>
              <w:bottom w:val="single" w:sz="8" w:space="0" w:color="E2E2E2"/>
              <w:right w:val="single" w:sz="8" w:space="0" w:color="E2E2E2"/>
            </w:tcBorders>
            <w:shd w:val="clear" w:color="auto" w:fill="auto"/>
            <w:noWrap/>
            <w:hideMark/>
          </w:tcPr>
          <w:p w14:paraId="1F0CD2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651__B</w:t>
            </w:r>
          </w:p>
        </w:tc>
        <w:tc>
          <w:tcPr>
            <w:tcW w:w="1240" w:type="dxa"/>
            <w:tcBorders>
              <w:top w:val="nil"/>
              <w:left w:val="nil"/>
              <w:bottom w:val="single" w:sz="8" w:space="0" w:color="E2E2E2"/>
              <w:right w:val="single" w:sz="8" w:space="0" w:color="E2E2E2"/>
            </w:tcBorders>
            <w:shd w:val="clear" w:color="auto" w:fill="auto"/>
            <w:noWrap/>
            <w:hideMark/>
          </w:tcPr>
          <w:p w14:paraId="49ED42B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CMNSW</w:t>
            </w:r>
          </w:p>
        </w:tc>
        <w:tc>
          <w:tcPr>
            <w:tcW w:w="1240" w:type="dxa"/>
            <w:tcBorders>
              <w:top w:val="nil"/>
              <w:left w:val="nil"/>
              <w:bottom w:val="single" w:sz="8" w:space="0" w:color="E2E2E2"/>
              <w:right w:val="single" w:sz="8" w:space="0" w:color="E2E2E2"/>
            </w:tcBorders>
            <w:shd w:val="clear" w:color="auto" w:fill="auto"/>
            <w:noWrap/>
            <w:hideMark/>
          </w:tcPr>
          <w:p w14:paraId="2E24754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CMNTP</w:t>
            </w:r>
          </w:p>
        </w:tc>
        <w:tc>
          <w:tcPr>
            <w:tcW w:w="1380" w:type="dxa"/>
            <w:tcBorders>
              <w:top w:val="nil"/>
              <w:left w:val="nil"/>
              <w:bottom w:val="single" w:sz="8" w:space="0" w:color="E2E2E2"/>
              <w:right w:val="single" w:sz="8" w:space="0" w:color="E2E2E2"/>
            </w:tcBorders>
            <w:shd w:val="clear" w:color="auto" w:fill="auto"/>
            <w:noWrap/>
            <w:hideMark/>
          </w:tcPr>
          <w:p w14:paraId="47B379E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6F9C7A1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8E487B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236EDA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048747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SHAYZO25</w:t>
            </w:r>
          </w:p>
        </w:tc>
        <w:tc>
          <w:tcPr>
            <w:tcW w:w="2080" w:type="dxa"/>
            <w:tcBorders>
              <w:top w:val="nil"/>
              <w:left w:val="nil"/>
              <w:bottom w:val="single" w:sz="8" w:space="0" w:color="E2E2E2"/>
              <w:right w:val="single" w:sz="8" w:space="0" w:color="E2E2E2"/>
            </w:tcBorders>
            <w:shd w:val="clear" w:color="auto" w:fill="auto"/>
            <w:noWrap/>
            <w:hideMark/>
          </w:tcPr>
          <w:p w14:paraId="46A8CDA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6T227_1</w:t>
            </w:r>
          </w:p>
        </w:tc>
        <w:tc>
          <w:tcPr>
            <w:tcW w:w="1240" w:type="dxa"/>
            <w:tcBorders>
              <w:top w:val="nil"/>
              <w:left w:val="nil"/>
              <w:bottom w:val="single" w:sz="8" w:space="0" w:color="E2E2E2"/>
              <w:right w:val="single" w:sz="8" w:space="0" w:color="E2E2E2"/>
            </w:tcBorders>
            <w:shd w:val="clear" w:color="auto" w:fill="auto"/>
            <w:noWrap/>
            <w:hideMark/>
          </w:tcPr>
          <w:p w14:paraId="54E74B8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HAYSEN</w:t>
            </w:r>
          </w:p>
        </w:tc>
        <w:tc>
          <w:tcPr>
            <w:tcW w:w="1240" w:type="dxa"/>
            <w:tcBorders>
              <w:top w:val="nil"/>
              <w:left w:val="nil"/>
              <w:bottom w:val="single" w:sz="8" w:space="0" w:color="E2E2E2"/>
              <w:right w:val="single" w:sz="8" w:space="0" w:color="E2E2E2"/>
            </w:tcBorders>
            <w:shd w:val="clear" w:color="auto" w:fill="auto"/>
            <w:noWrap/>
            <w:hideMark/>
          </w:tcPr>
          <w:p w14:paraId="4849402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ZORN</w:t>
            </w:r>
          </w:p>
        </w:tc>
        <w:tc>
          <w:tcPr>
            <w:tcW w:w="1380" w:type="dxa"/>
            <w:tcBorders>
              <w:top w:val="nil"/>
              <w:left w:val="nil"/>
              <w:bottom w:val="single" w:sz="8" w:space="0" w:color="E2E2E2"/>
              <w:right w:val="single" w:sz="8" w:space="0" w:color="E2E2E2"/>
            </w:tcBorders>
            <w:shd w:val="clear" w:color="auto" w:fill="auto"/>
            <w:noWrap/>
            <w:hideMark/>
          </w:tcPr>
          <w:p w14:paraId="3D2FD8C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B6A3BB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10409A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2F4763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768B8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SBKENSH8</w:t>
            </w:r>
          </w:p>
        </w:tc>
        <w:tc>
          <w:tcPr>
            <w:tcW w:w="2080" w:type="dxa"/>
            <w:tcBorders>
              <w:top w:val="nil"/>
              <w:left w:val="nil"/>
              <w:bottom w:val="single" w:sz="8" w:space="0" w:color="E2E2E2"/>
              <w:right w:val="single" w:sz="8" w:space="0" w:color="E2E2E2"/>
            </w:tcBorders>
            <w:shd w:val="clear" w:color="auto" w:fill="auto"/>
            <w:noWrap/>
            <w:hideMark/>
          </w:tcPr>
          <w:p w14:paraId="7782DA9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DA_WC_89_A</w:t>
            </w:r>
          </w:p>
        </w:tc>
        <w:tc>
          <w:tcPr>
            <w:tcW w:w="1240" w:type="dxa"/>
            <w:tcBorders>
              <w:top w:val="nil"/>
              <w:left w:val="nil"/>
              <w:bottom w:val="single" w:sz="8" w:space="0" w:color="E2E2E2"/>
              <w:right w:val="single" w:sz="8" w:space="0" w:color="E2E2E2"/>
            </w:tcBorders>
            <w:shd w:val="clear" w:color="auto" w:fill="auto"/>
            <w:noWrap/>
            <w:hideMark/>
          </w:tcPr>
          <w:p w14:paraId="720876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WC</w:t>
            </w:r>
          </w:p>
        </w:tc>
        <w:tc>
          <w:tcPr>
            <w:tcW w:w="1240" w:type="dxa"/>
            <w:tcBorders>
              <w:top w:val="nil"/>
              <w:left w:val="nil"/>
              <w:bottom w:val="single" w:sz="8" w:space="0" w:color="E2E2E2"/>
              <w:right w:val="single" w:sz="8" w:space="0" w:color="E2E2E2"/>
            </w:tcBorders>
            <w:shd w:val="clear" w:color="auto" w:fill="auto"/>
            <w:noWrap/>
            <w:hideMark/>
          </w:tcPr>
          <w:p w14:paraId="49B1F83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w:t>
            </w:r>
          </w:p>
        </w:tc>
        <w:tc>
          <w:tcPr>
            <w:tcW w:w="1380" w:type="dxa"/>
            <w:tcBorders>
              <w:top w:val="nil"/>
              <w:left w:val="nil"/>
              <w:bottom w:val="single" w:sz="8" w:space="0" w:color="E2E2E2"/>
              <w:right w:val="single" w:sz="8" w:space="0" w:color="E2E2E2"/>
            </w:tcBorders>
            <w:shd w:val="clear" w:color="auto" w:fill="auto"/>
            <w:noWrap/>
            <w:hideMark/>
          </w:tcPr>
          <w:p w14:paraId="4B8D6BB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0DE472F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58205C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825119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11FB2D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SODLBRA8</w:t>
            </w:r>
          </w:p>
        </w:tc>
        <w:tc>
          <w:tcPr>
            <w:tcW w:w="2080" w:type="dxa"/>
            <w:tcBorders>
              <w:top w:val="nil"/>
              <w:left w:val="nil"/>
              <w:bottom w:val="single" w:sz="8" w:space="0" w:color="E2E2E2"/>
              <w:right w:val="single" w:sz="8" w:space="0" w:color="E2E2E2"/>
            </w:tcBorders>
            <w:shd w:val="clear" w:color="auto" w:fill="auto"/>
            <w:noWrap/>
            <w:hideMark/>
          </w:tcPr>
          <w:p w14:paraId="681C4FF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HAMILT_MAVERI1_1</w:t>
            </w:r>
          </w:p>
        </w:tc>
        <w:tc>
          <w:tcPr>
            <w:tcW w:w="1240" w:type="dxa"/>
            <w:tcBorders>
              <w:top w:val="nil"/>
              <w:left w:val="nil"/>
              <w:bottom w:val="single" w:sz="8" w:space="0" w:color="E2E2E2"/>
              <w:right w:val="single" w:sz="8" w:space="0" w:color="E2E2E2"/>
            </w:tcBorders>
            <w:shd w:val="clear" w:color="auto" w:fill="auto"/>
            <w:noWrap/>
            <w:hideMark/>
          </w:tcPr>
          <w:p w14:paraId="2134DF1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HAMILTON</w:t>
            </w:r>
          </w:p>
        </w:tc>
        <w:tc>
          <w:tcPr>
            <w:tcW w:w="1240" w:type="dxa"/>
            <w:tcBorders>
              <w:top w:val="nil"/>
              <w:left w:val="nil"/>
              <w:bottom w:val="single" w:sz="8" w:space="0" w:color="E2E2E2"/>
              <w:right w:val="single" w:sz="8" w:space="0" w:color="E2E2E2"/>
            </w:tcBorders>
            <w:shd w:val="clear" w:color="auto" w:fill="auto"/>
            <w:noWrap/>
            <w:hideMark/>
          </w:tcPr>
          <w:p w14:paraId="045F7B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MAVERICK</w:t>
            </w:r>
          </w:p>
        </w:tc>
        <w:tc>
          <w:tcPr>
            <w:tcW w:w="1380" w:type="dxa"/>
            <w:tcBorders>
              <w:top w:val="nil"/>
              <w:left w:val="nil"/>
              <w:bottom w:val="single" w:sz="8" w:space="0" w:color="E2E2E2"/>
              <w:right w:val="single" w:sz="8" w:space="0" w:color="E2E2E2"/>
            </w:tcBorders>
            <w:shd w:val="clear" w:color="auto" w:fill="auto"/>
            <w:noWrap/>
            <w:hideMark/>
          </w:tcPr>
          <w:p w14:paraId="5E0556E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2</w:t>
            </w:r>
          </w:p>
        </w:tc>
      </w:tr>
      <w:tr w:rsidR="00EC5903" w:rsidRPr="00EC5903" w14:paraId="50417A9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01ABE9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D0EEA1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038685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SSKYSB28</w:t>
            </w:r>
          </w:p>
        </w:tc>
        <w:tc>
          <w:tcPr>
            <w:tcW w:w="2080" w:type="dxa"/>
            <w:tcBorders>
              <w:top w:val="nil"/>
              <w:left w:val="nil"/>
              <w:bottom w:val="single" w:sz="8" w:space="0" w:color="E2E2E2"/>
              <w:right w:val="single" w:sz="8" w:space="0" w:color="E2E2E2"/>
            </w:tcBorders>
            <w:shd w:val="clear" w:color="auto" w:fill="auto"/>
            <w:noWrap/>
            <w:hideMark/>
          </w:tcPr>
          <w:p w14:paraId="3F08FED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15080__A</w:t>
            </w:r>
          </w:p>
        </w:tc>
        <w:tc>
          <w:tcPr>
            <w:tcW w:w="1240" w:type="dxa"/>
            <w:tcBorders>
              <w:top w:val="nil"/>
              <w:left w:val="nil"/>
              <w:bottom w:val="single" w:sz="8" w:space="0" w:color="E2E2E2"/>
              <w:right w:val="single" w:sz="8" w:space="0" w:color="E2E2E2"/>
            </w:tcBorders>
            <w:shd w:val="clear" w:color="auto" w:fill="auto"/>
            <w:noWrap/>
            <w:hideMark/>
          </w:tcPr>
          <w:p w14:paraId="57267C5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SMIDLAND</w:t>
            </w:r>
          </w:p>
        </w:tc>
        <w:tc>
          <w:tcPr>
            <w:tcW w:w="1240" w:type="dxa"/>
            <w:tcBorders>
              <w:top w:val="nil"/>
              <w:left w:val="nil"/>
              <w:bottom w:val="single" w:sz="8" w:space="0" w:color="E2E2E2"/>
              <w:right w:val="single" w:sz="8" w:space="0" w:color="E2E2E2"/>
            </w:tcBorders>
            <w:shd w:val="clear" w:color="auto" w:fill="auto"/>
            <w:noWrap/>
            <w:hideMark/>
          </w:tcPr>
          <w:p w14:paraId="7A7BF7F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CTFLD</w:t>
            </w:r>
          </w:p>
        </w:tc>
        <w:tc>
          <w:tcPr>
            <w:tcW w:w="1380" w:type="dxa"/>
            <w:tcBorders>
              <w:top w:val="nil"/>
              <w:left w:val="nil"/>
              <w:bottom w:val="single" w:sz="8" w:space="0" w:color="E2E2E2"/>
              <w:right w:val="single" w:sz="8" w:space="0" w:color="E2E2E2"/>
            </w:tcBorders>
            <w:shd w:val="clear" w:color="auto" w:fill="auto"/>
            <w:noWrap/>
            <w:hideMark/>
          </w:tcPr>
          <w:p w14:paraId="00E4454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BE9968D"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B090A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4F65A5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9F4362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DSALHUT5</w:t>
            </w:r>
          </w:p>
        </w:tc>
        <w:tc>
          <w:tcPr>
            <w:tcW w:w="2080" w:type="dxa"/>
            <w:tcBorders>
              <w:top w:val="nil"/>
              <w:left w:val="nil"/>
              <w:bottom w:val="single" w:sz="8" w:space="0" w:color="E2E2E2"/>
              <w:right w:val="single" w:sz="8" w:space="0" w:color="E2E2E2"/>
            </w:tcBorders>
            <w:shd w:val="clear" w:color="auto" w:fill="auto"/>
            <w:noWrap/>
            <w:hideMark/>
          </w:tcPr>
          <w:p w14:paraId="48CDAC9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421__A</w:t>
            </w:r>
          </w:p>
        </w:tc>
        <w:tc>
          <w:tcPr>
            <w:tcW w:w="1240" w:type="dxa"/>
            <w:tcBorders>
              <w:top w:val="nil"/>
              <w:left w:val="nil"/>
              <w:bottom w:val="single" w:sz="8" w:space="0" w:color="E2E2E2"/>
              <w:right w:val="single" w:sz="8" w:space="0" w:color="E2E2E2"/>
            </w:tcBorders>
            <w:shd w:val="clear" w:color="auto" w:fill="auto"/>
            <w:noWrap/>
            <w:hideMark/>
          </w:tcPr>
          <w:p w14:paraId="1562E8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BCESW</w:t>
            </w:r>
          </w:p>
        </w:tc>
        <w:tc>
          <w:tcPr>
            <w:tcW w:w="1240" w:type="dxa"/>
            <w:tcBorders>
              <w:top w:val="nil"/>
              <w:left w:val="nil"/>
              <w:bottom w:val="single" w:sz="8" w:space="0" w:color="E2E2E2"/>
              <w:right w:val="single" w:sz="8" w:space="0" w:color="E2E2E2"/>
            </w:tcBorders>
            <w:shd w:val="clear" w:color="auto" w:fill="auto"/>
            <w:noWrap/>
            <w:hideMark/>
          </w:tcPr>
          <w:p w14:paraId="0E7CB4E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SNDSW</w:t>
            </w:r>
          </w:p>
        </w:tc>
        <w:tc>
          <w:tcPr>
            <w:tcW w:w="1380" w:type="dxa"/>
            <w:tcBorders>
              <w:top w:val="nil"/>
              <w:left w:val="nil"/>
              <w:bottom w:val="single" w:sz="8" w:space="0" w:color="E2E2E2"/>
              <w:right w:val="single" w:sz="8" w:space="0" w:color="E2E2E2"/>
            </w:tcBorders>
            <w:shd w:val="clear" w:color="auto" w:fill="auto"/>
            <w:noWrap/>
            <w:hideMark/>
          </w:tcPr>
          <w:p w14:paraId="6135116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D9F8E2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B417BE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A3B679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401224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DRILKRW5</w:t>
            </w:r>
          </w:p>
        </w:tc>
        <w:tc>
          <w:tcPr>
            <w:tcW w:w="2080" w:type="dxa"/>
            <w:tcBorders>
              <w:top w:val="nil"/>
              <w:left w:val="nil"/>
              <w:bottom w:val="single" w:sz="8" w:space="0" w:color="E2E2E2"/>
              <w:right w:val="single" w:sz="8" w:space="0" w:color="E2E2E2"/>
            </w:tcBorders>
            <w:shd w:val="clear" w:color="auto" w:fill="auto"/>
            <w:noWrap/>
            <w:hideMark/>
          </w:tcPr>
          <w:p w14:paraId="4A8D00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6085__E</w:t>
            </w:r>
          </w:p>
        </w:tc>
        <w:tc>
          <w:tcPr>
            <w:tcW w:w="1240" w:type="dxa"/>
            <w:tcBorders>
              <w:top w:val="nil"/>
              <w:left w:val="nil"/>
              <w:bottom w:val="single" w:sz="8" w:space="0" w:color="E2E2E2"/>
              <w:right w:val="single" w:sz="8" w:space="0" w:color="E2E2E2"/>
            </w:tcBorders>
            <w:shd w:val="clear" w:color="auto" w:fill="auto"/>
            <w:noWrap/>
            <w:hideMark/>
          </w:tcPr>
          <w:p w14:paraId="1E606CA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WFSSW</w:t>
            </w:r>
          </w:p>
        </w:tc>
        <w:tc>
          <w:tcPr>
            <w:tcW w:w="1240" w:type="dxa"/>
            <w:tcBorders>
              <w:top w:val="nil"/>
              <w:left w:val="nil"/>
              <w:bottom w:val="single" w:sz="8" w:space="0" w:color="E2E2E2"/>
              <w:right w:val="single" w:sz="8" w:space="0" w:color="E2E2E2"/>
            </w:tcBorders>
            <w:shd w:val="clear" w:color="auto" w:fill="auto"/>
            <w:noWrap/>
            <w:hideMark/>
          </w:tcPr>
          <w:p w14:paraId="743521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NSTAR</w:t>
            </w:r>
          </w:p>
        </w:tc>
        <w:tc>
          <w:tcPr>
            <w:tcW w:w="1380" w:type="dxa"/>
            <w:tcBorders>
              <w:top w:val="nil"/>
              <w:left w:val="nil"/>
              <w:bottom w:val="single" w:sz="8" w:space="0" w:color="E2E2E2"/>
              <w:right w:val="single" w:sz="8" w:space="0" w:color="E2E2E2"/>
            </w:tcBorders>
            <w:shd w:val="clear" w:color="auto" w:fill="auto"/>
            <w:noWrap/>
            <w:hideMark/>
          </w:tcPr>
          <w:p w14:paraId="3545B0E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924EAB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D1DC6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A5D0B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E9705A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DCRLNOR5</w:t>
            </w:r>
          </w:p>
        </w:tc>
        <w:tc>
          <w:tcPr>
            <w:tcW w:w="2080" w:type="dxa"/>
            <w:tcBorders>
              <w:top w:val="nil"/>
              <w:left w:val="nil"/>
              <w:bottom w:val="single" w:sz="8" w:space="0" w:color="E2E2E2"/>
              <w:right w:val="single" w:sz="8" w:space="0" w:color="E2E2E2"/>
            </w:tcBorders>
            <w:shd w:val="clear" w:color="auto" w:fill="auto"/>
            <w:noWrap/>
            <w:hideMark/>
          </w:tcPr>
          <w:p w14:paraId="62BFDA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740__A</w:t>
            </w:r>
          </w:p>
        </w:tc>
        <w:tc>
          <w:tcPr>
            <w:tcW w:w="1240" w:type="dxa"/>
            <w:tcBorders>
              <w:top w:val="nil"/>
              <w:left w:val="nil"/>
              <w:bottom w:val="single" w:sz="8" w:space="0" w:color="E2E2E2"/>
              <w:right w:val="single" w:sz="8" w:space="0" w:color="E2E2E2"/>
            </w:tcBorders>
            <w:shd w:val="clear" w:color="auto" w:fill="auto"/>
            <w:noWrap/>
            <w:hideMark/>
          </w:tcPr>
          <w:p w14:paraId="752CCD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CRLNW</w:t>
            </w:r>
          </w:p>
        </w:tc>
        <w:tc>
          <w:tcPr>
            <w:tcW w:w="1240" w:type="dxa"/>
            <w:tcBorders>
              <w:top w:val="nil"/>
              <w:left w:val="nil"/>
              <w:bottom w:val="single" w:sz="8" w:space="0" w:color="E2E2E2"/>
              <w:right w:val="single" w:sz="8" w:space="0" w:color="E2E2E2"/>
            </w:tcBorders>
            <w:shd w:val="clear" w:color="auto" w:fill="auto"/>
            <w:noWrap/>
            <w:hideMark/>
          </w:tcPr>
          <w:p w14:paraId="52C3C3B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NLSES</w:t>
            </w:r>
          </w:p>
        </w:tc>
        <w:tc>
          <w:tcPr>
            <w:tcW w:w="1380" w:type="dxa"/>
            <w:tcBorders>
              <w:top w:val="nil"/>
              <w:left w:val="nil"/>
              <w:bottom w:val="single" w:sz="8" w:space="0" w:color="E2E2E2"/>
              <w:right w:val="single" w:sz="8" w:space="0" w:color="E2E2E2"/>
            </w:tcBorders>
            <w:shd w:val="clear" w:color="auto" w:fill="auto"/>
            <w:noWrap/>
            <w:hideMark/>
          </w:tcPr>
          <w:p w14:paraId="3B391D4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2757AA06"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84C16C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A1212D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26A112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DSTEXP12</w:t>
            </w:r>
          </w:p>
        </w:tc>
        <w:tc>
          <w:tcPr>
            <w:tcW w:w="2080" w:type="dxa"/>
            <w:tcBorders>
              <w:top w:val="nil"/>
              <w:left w:val="nil"/>
              <w:bottom w:val="single" w:sz="8" w:space="0" w:color="E2E2E2"/>
              <w:right w:val="single" w:sz="8" w:space="0" w:color="E2E2E2"/>
            </w:tcBorders>
            <w:shd w:val="clear" w:color="auto" w:fill="auto"/>
            <w:noWrap/>
            <w:hideMark/>
          </w:tcPr>
          <w:p w14:paraId="3A201A5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BLESSI_LOLITA1_1</w:t>
            </w:r>
          </w:p>
        </w:tc>
        <w:tc>
          <w:tcPr>
            <w:tcW w:w="1240" w:type="dxa"/>
            <w:tcBorders>
              <w:top w:val="nil"/>
              <w:left w:val="nil"/>
              <w:bottom w:val="single" w:sz="8" w:space="0" w:color="E2E2E2"/>
              <w:right w:val="single" w:sz="8" w:space="0" w:color="E2E2E2"/>
            </w:tcBorders>
            <w:shd w:val="clear" w:color="auto" w:fill="auto"/>
            <w:noWrap/>
            <w:hideMark/>
          </w:tcPr>
          <w:p w14:paraId="7C9E94E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LOLITA</w:t>
            </w:r>
          </w:p>
        </w:tc>
        <w:tc>
          <w:tcPr>
            <w:tcW w:w="1240" w:type="dxa"/>
            <w:tcBorders>
              <w:top w:val="nil"/>
              <w:left w:val="nil"/>
              <w:bottom w:val="single" w:sz="8" w:space="0" w:color="E2E2E2"/>
              <w:right w:val="single" w:sz="8" w:space="0" w:color="E2E2E2"/>
            </w:tcBorders>
            <w:shd w:val="clear" w:color="auto" w:fill="auto"/>
            <w:noWrap/>
            <w:hideMark/>
          </w:tcPr>
          <w:p w14:paraId="6AC26B7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BLESSING</w:t>
            </w:r>
          </w:p>
        </w:tc>
        <w:tc>
          <w:tcPr>
            <w:tcW w:w="1380" w:type="dxa"/>
            <w:tcBorders>
              <w:top w:val="nil"/>
              <w:left w:val="nil"/>
              <w:bottom w:val="single" w:sz="8" w:space="0" w:color="E2E2E2"/>
              <w:right w:val="single" w:sz="8" w:space="0" w:color="E2E2E2"/>
            </w:tcBorders>
            <w:shd w:val="clear" w:color="auto" w:fill="auto"/>
            <w:noWrap/>
            <w:hideMark/>
          </w:tcPr>
          <w:p w14:paraId="3FA13AC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3E132D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9226C9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8ACB07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3FB071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SDOWMOO8</w:t>
            </w:r>
          </w:p>
        </w:tc>
        <w:tc>
          <w:tcPr>
            <w:tcW w:w="2080" w:type="dxa"/>
            <w:tcBorders>
              <w:top w:val="nil"/>
              <w:left w:val="nil"/>
              <w:bottom w:val="single" w:sz="8" w:space="0" w:color="E2E2E2"/>
              <w:right w:val="single" w:sz="8" w:space="0" w:color="E2E2E2"/>
            </w:tcBorders>
            <w:shd w:val="clear" w:color="auto" w:fill="auto"/>
            <w:noWrap/>
            <w:hideMark/>
          </w:tcPr>
          <w:p w14:paraId="104B13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DOWNIES_AX1H</w:t>
            </w:r>
          </w:p>
        </w:tc>
        <w:tc>
          <w:tcPr>
            <w:tcW w:w="1240" w:type="dxa"/>
            <w:tcBorders>
              <w:top w:val="nil"/>
              <w:left w:val="nil"/>
              <w:bottom w:val="single" w:sz="8" w:space="0" w:color="E2E2E2"/>
              <w:right w:val="single" w:sz="8" w:space="0" w:color="E2E2E2"/>
            </w:tcBorders>
            <w:shd w:val="clear" w:color="auto" w:fill="auto"/>
            <w:noWrap/>
            <w:hideMark/>
          </w:tcPr>
          <w:p w14:paraId="2B3FDC4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DOWNIES</w:t>
            </w:r>
          </w:p>
        </w:tc>
        <w:tc>
          <w:tcPr>
            <w:tcW w:w="1240" w:type="dxa"/>
            <w:tcBorders>
              <w:top w:val="nil"/>
              <w:left w:val="nil"/>
              <w:bottom w:val="single" w:sz="8" w:space="0" w:color="E2E2E2"/>
              <w:right w:val="single" w:sz="8" w:space="0" w:color="E2E2E2"/>
            </w:tcBorders>
            <w:shd w:val="clear" w:color="auto" w:fill="auto"/>
            <w:noWrap/>
            <w:hideMark/>
          </w:tcPr>
          <w:p w14:paraId="4BF1406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DOWNIES</w:t>
            </w:r>
          </w:p>
        </w:tc>
        <w:tc>
          <w:tcPr>
            <w:tcW w:w="1380" w:type="dxa"/>
            <w:tcBorders>
              <w:top w:val="nil"/>
              <w:left w:val="nil"/>
              <w:bottom w:val="single" w:sz="8" w:space="0" w:color="E2E2E2"/>
              <w:right w:val="single" w:sz="8" w:space="0" w:color="E2E2E2"/>
            </w:tcBorders>
            <w:shd w:val="clear" w:color="auto" w:fill="auto"/>
            <w:noWrap/>
            <w:hideMark/>
          </w:tcPr>
          <w:p w14:paraId="01401E9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79346A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167076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89364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9892A3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DABPAB98</w:t>
            </w:r>
          </w:p>
        </w:tc>
        <w:tc>
          <w:tcPr>
            <w:tcW w:w="2080" w:type="dxa"/>
            <w:tcBorders>
              <w:top w:val="nil"/>
              <w:left w:val="nil"/>
              <w:bottom w:val="single" w:sz="8" w:space="0" w:color="E2E2E2"/>
              <w:right w:val="single" w:sz="8" w:space="0" w:color="E2E2E2"/>
            </w:tcBorders>
            <w:shd w:val="clear" w:color="auto" w:fill="auto"/>
            <w:noWrap/>
            <w:hideMark/>
          </w:tcPr>
          <w:p w14:paraId="5E26629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LENSW_PUTN2_1</w:t>
            </w:r>
          </w:p>
        </w:tc>
        <w:tc>
          <w:tcPr>
            <w:tcW w:w="1240" w:type="dxa"/>
            <w:tcBorders>
              <w:top w:val="nil"/>
              <w:left w:val="nil"/>
              <w:bottom w:val="single" w:sz="8" w:space="0" w:color="E2E2E2"/>
              <w:right w:val="single" w:sz="8" w:space="0" w:color="E2E2E2"/>
            </w:tcBorders>
            <w:shd w:val="clear" w:color="auto" w:fill="auto"/>
            <w:noWrap/>
            <w:hideMark/>
          </w:tcPr>
          <w:p w14:paraId="01A215E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PUTN</w:t>
            </w:r>
          </w:p>
        </w:tc>
        <w:tc>
          <w:tcPr>
            <w:tcW w:w="1240" w:type="dxa"/>
            <w:tcBorders>
              <w:top w:val="nil"/>
              <w:left w:val="nil"/>
              <w:bottom w:val="single" w:sz="8" w:space="0" w:color="E2E2E2"/>
              <w:right w:val="single" w:sz="8" w:space="0" w:color="E2E2E2"/>
            </w:tcBorders>
            <w:shd w:val="clear" w:color="auto" w:fill="auto"/>
            <w:noWrap/>
            <w:hideMark/>
          </w:tcPr>
          <w:p w14:paraId="422FE65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LENSW</w:t>
            </w:r>
          </w:p>
        </w:tc>
        <w:tc>
          <w:tcPr>
            <w:tcW w:w="1380" w:type="dxa"/>
            <w:tcBorders>
              <w:top w:val="nil"/>
              <w:left w:val="nil"/>
              <w:bottom w:val="single" w:sz="8" w:space="0" w:color="E2E2E2"/>
              <w:right w:val="single" w:sz="8" w:space="0" w:color="E2E2E2"/>
            </w:tcBorders>
            <w:shd w:val="clear" w:color="auto" w:fill="auto"/>
            <w:noWrap/>
            <w:hideMark/>
          </w:tcPr>
          <w:p w14:paraId="42A5394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58BF85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809BF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91758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FB96EE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STRECFL8</w:t>
            </w:r>
          </w:p>
        </w:tc>
        <w:tc>
          <w:tcPr>
            <w:tcW w:w="2080" w:type="dxa"/>
            <w:tcBorders>
              <w:top w:val="nil"/>
              <w:left w:val="nil"/>
              <w:bottom w:val="single" w:sz="8" w:space="0" w:color="E2E2E2"/>
              <w:right w:val="single" w:sz="8" w:space="0" w:color="E2E2E2"/>
            </w:tcBorders>
            <w:shd w:val="clear" w:color="auto" w:fill="auto"/>
            <w:noWrap/>
            <w:hideMark/>
          </w:tcPr>
          <w:p w14:paraId="17E0727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MADDUX_SAPOWE1_1</w:t>
            </w:r>
          </w:p>
        </w:tc>
        <w:tc>
          <w:tcPr>
            <w:tcW w:w="1240" w:type="dxa"/>
            <w:tcBorders>
              <w:top w:val="nil"/>
              <w:left w:val="nil"/>
              <w:bottom w:val="single" w:sz="8" w:space="0" w:color="E2E2E2"/>
              <w:right w:val="single" w:sz="8" w:space="0" w:color="E2E2E2"/>
            </w:tcBorders>
            <w:shd w:val="clear" w:color="auto" w:fill="auto"/>
            <w:noWrap/>
            <w:hideMark/>
          </w:tcPr>
          <w:p w14:paraId="189495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MADDUX</w:t>
            </w:r>
          </w:p>
        </w:tc>
        <w:tc>
          <w:tcPr>
            <w:tcW w:w="1240" w:type="dxa"/>
            <w:tcBorders>
              <w:top w:val="nil"/>
              <w:left w:val="nil"/>
              <w:bottom w:val="single" w:sz="8" w:space="0" w:color="E2E2E2"/>
              <w:right w:val="single" w:sz="8" w:space="0" w:color="E2E2E2"/>
            </w:tcBorders>
            <w:shd w:val="clear" w:color="auto" w:fill="auto"/>
            <w:noWrap/>
            <w:hideMark/>
          </w:tcPr>
          <w:p w14:paraId="1725034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SAPOWER</w:t>
            </w:r>
          </w:p>
        </w:tc>
        <w:tc>
          <w:tcPr>
            <w:tcW w:w="1380" w:type="dxa"/>
            <w:tcBorders>
              <w:top w:val="nil"/>
              <w:left w:val="nil"/>
              <w:bottom w:val="single" w:sz="8" w:space="0" w:color="E2E2E2"/>
              <w:right w:val="single" w:sz="8" w:space="0" w:color="E2E2E2"/>
            </w:tcBorders>
            <w:shd w:val="clear" w:color="auto" w:fill="auto"/>
            <w:noWrap/>
            <w:hideMark/>
          </w:tcPr>
          <w:p w14:paraId="01FCAD2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64BBBC4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5C280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1D0C0E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08612D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DSALHUT5</w:t>
            </w:r>
          </w:p>
        </w:tc>
        <w:tc>
          <w:tcPr>
            <w:tcW w:w="2080" w:type="dxa"/>
            <w:tcBorders>
              <w:top w:val="nil"/>
              <w:left w:val="nil"/>
              <w:bottom w:val="single" w:sz="8" w:space="0" w:color="E2E2E2"/>
              <w:right w:val="single" w:sz="8" w:space="0" w:color="E2E2E2"/>
            </w:tcBorders>
            <w:shd w:val="clear" w:color="auto" w:fill="auto"/>
            <w:noWrap/>
            <w:hideMark/>
          </w:tcPr>
          <w:p w14:paraId="328DE50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270__A</w:t>
            </w:r>
          </w:p>
        </w:tc>
        <w:tc>
          <w:tcPr>
            <w:tcW w:w="1240" w:type="dxa"/>
            <w:tcBorders>
              <w:top w:val="nil"/>
              <w:left w:val="nil"/>
              <w:bottom w:val="single" w:sz="8" w:space="0" w:color="E2E2E2"/>
              <w:right w:val="single" w:sz="8" w:space="0" w:color="E2E2E2"/>
            </w:tcBorders>
            <w:shd w:val="clear" w:color="auto" w:fill="auto"/>
            <w:noWrap/>
            <w:hideMark/>
          </w:tcPr>
          <w:p w14:paraId="089706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KNBSW</w:t>
            </w:r>
          </w:p>
        </w:tc>
        <w:tc>
          <w:tcPr>
            <w:tcW w:w="1240" w:type="dxa"/>
            <w:tcBorders>
              <w:top w:val="nil"/>
              <w:left w:val="nil"/>
              <w:bottom w:val="single" w:sz="8" w:space="0" w:color="E2E2E2"/>
              <w:right w:val="single" w:sz="8" w:space="0" w:color="E2E2E2"/>
            </w:tcBorders>
            <w:shd w:val="clear" w:color="auto" w:fill="auto"/>
            <w:noWrap/>
            <w:hideMark/>
          </w:tcPr>
          <w:p w14:paraId="24E0FEC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TMPSW</w:t>
            </w:r>
          </w:p>
        </w:tc>
        <w:tc>
          <w:tcPr>
            <w:tcW w:w="1380" w:type="dxa"/>
            <w:tcBorders>
              <w:top w:val="nil"/>
              <w:left w:val="nil"/>
              <w:bottom w:val="single" w:sz="8" w:space="0" w:color="E2E2E2"/>
              <w:right w:val="single" w:sz="8" w:space="0" w:color="E2E2E2"/>
            </w:tcBorders>
            <w:shd w:val="clear" w:color="auto" w:fill="auto"/>
            <w:noWrap/>
            <w:hideMark/>
          </w:tcPr>
          <w:p w14:paraId="669B092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66B6F32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131F4E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48D6C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08F277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XCDH58</w:t>
            </w:r>
          </w:p>
        </w:tc>
        <w:tc>
          <w:tcPr>
            <w:tcW w:w="2080" w:type="dxa"/>
            <w:tcBorders>
              <w:top w:val="nil"/>
              <w:left w:val="nil"/>
              <w:bottom w:val="single" w:sz="8" w:space="0" w:color="E2E2E2"/>
              <w:right w:val="single" w:sz="8" w:space="0" w:color="E2E2E2"/>
            </w:tcBorders>
            <w:shd w:val="clear" w:color="auto" w:fill="auto"/>
            <w:noWrap/>
            <w:hideMark/>
          </w:tcPr>
          <w:p w14:paraId="0EEA4C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3160__A</w:t>
            </w:r>
          </w:p>
        </w:tc>
        <w:tc>
          <w:tcPr>
            <w:tcW w:w="1240" w:type="dxa"/>
            <w:tcBorders>
              <w:top w:val="nil"/>
              <w:left w:val="nil"/>
              <w:bottom w:val="single" w:sz="8" w:space="0" w:color="E2E2E2"/>
              <w:right w:val="single" w:sz="8" w:space="0" w:color="E2E2E2"/>
            </w:tcBorders>
            <w:shd w:val="clear" w:color="auto" w:fill="auto"/>
            <w:noWrap/>
            <w:hideMark/>
          </w:tcPr>
          <w:p w14:paraId="4D76B16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CDCSW</w:t>
            </w:r>
          </w:p>
        </w:tc>
        <w:tc>
          <w:tcPr>
            <w:tcW w:w="1240" w:type="dxa"/>
            <w:tcBorders>
              <w:top w:val="nil"/>
              <w:left w:val="nil"/>
              <w:bottom w:val="single" w:sz="8" w:space="0" w:color="E2E2E2"/>
              <w:right w:val="single" w:sz="8" w:space="0" w:color="E2E2E2"/>
            </w:tcBorders>
            <w:shd w:val="clear" w:color="auto" w:fill="auto"/>
            <w:noWrap/>
            <w:hideMark/>
          </w:tcPr>
          <w:p w14:paraId="5D7FA81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OKCLS</w:t>
            </w:r>
          </w:p>
        </w:tc>
        <w:tc>
          <w:tcPr>
            <w:tcW w:w="1380" w:type="dxa"/>
            <w:tcBorders>
              <w:top w:val="nil"/>
              <w:left w:val="nil"/>
              <w:bottom w:val="single" w:sz="8" w:space="0" w:color="E2E2E2"/>
              <w:right w:val="single" w:sz="8" w:space="0" w:color="E2E2E2"/>
            </w:tcBorders>
            <w:shd w:val="clear" w:color="auto" w:fill="auto"/>
            <w:noWrap/>
            <w:hideMark/>
          </w:tcPr>
          <w:p w14:paraId="05609EC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519BDF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39B23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1A7AA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83E3DA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DWCSHCK5</w:t>
            </w:r>
          </w:p>
        </w:tc>
        <w:tc>
          <w:tcPr>
            <w:tcW w:w="2080" w:type="dxa"/>
            <w:tcBorders>
              <w:top w:val="nil"/>
              <w:left w:val="nil"/>
              <w:bottom w:val="single" w:sz="8" w:space="0" w:color="E2E2E2"/>
              <w:right w:val="single" w:sz="8" w:space="0" w:color="E2E2E2"/>
            </w:tcBorders>
            <w:shd w:val="clear" w:color="auto" w:fill="auto"/>
            <w:noWrap/>
            <w:hideMark/>
          </w:tcPr>
          <w:p w14:paraId="66D0AB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35100__A</w:t>
            </w:r>
          </w:p>
        </w:tc>
        <w:tc>
          <w:tcPr>
            <w:tcW w:w="1240" w:type="dxa"/>
            <w:tcBorders>
              <w:top w:val="nil"/>
              <w:left w:val="nil"/>
              <w:bottom w:val="single" w:sz="8" w:space="0" w:color="E2E2E2"/>
              <w:right w:val="single" w:sz="8" w:space="0" w:color="E2E2E2"/>
            </w:tcBorders>
            <w:shd w:val="clear" w:color="auto" w:fill="auto"/>
            <w:noWrap/>
            <w:hideMark/>
          </w:tcPr>
          <w:p w14:paraId="6E44BA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PKRSW</w:t>
            </w:r>
          </w:p>
        </w:tc>
        <w:tc>
          <w:tcPr>
            <w:tcW w:w="1240" w:type="dxa"/>
            <w:tcBorders>
              <w:top w:val="nil"/>
              <w:left w:val="nil"/>
              <w:bottom w:val="single" w:sz="8" w:space="0" w:color="E2E2E2"/>
              <w:right w:val="single" w:sz="8" w:space="0" w:color="E2E2E2"/>
            </w:tcBorders>
            <w:shd w:val="clear" w:color="auto" w:fill="auto"/>
            <w:noWrap/>
            <w:hideMark/>
          </w:tcPr>
          <w:p w14:paraId="5DBF9D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HCKSW</w:t>
            </w:r>
          </w:p>
        </w:tc>
        <w:tc>
          <w:tcPr>
            <w:tcW w:w="1380" w:type="dxa"/>
            <w:tcBorders>
              <w:top w:val="nil"/>
              <w:left w:val="nil"/>
              <w:bottom w:val="single" w:sz="8" w:space="0" w:color="E2E2E2"/>
              <w:right w:val="single" w:sz="8" w:space="0" w:color="E2E2E2"/>
            </w:tcBorders>
            <w:shd w:val="clear" w:color="auto" w:fill="auto"/>
            <w:noWrap/>
            <w:hideMark/>
          </w:tcPr>
          <w:p w14:paraId="1B1D10C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0998E19"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79AA45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29FB3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3B49A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SLIGVEN5</w:t>
            </w:r>
          </w:p>
        </w:tc>
        <w:tc>
          <w:tcPr>
            <w:tcW w:w="2080" w:type="dxa"/>
            <w:tcBorders>
              <w:top w:val="nil"/>
              <w:left w:val="nil"/>
              <w:bottom w:val="single" w:sz="8" w:space="0" w:color="E2E2E2"/>
              <w:right w:val="single" w:sz="8" w:space="0" w:color="E2E2E2"/>
            </w:tcBorders>
            <w:shd w:val="clear" w:color="auto" w:fill="auto"/>
            <w:noWrap/>
            <w:hideMark/>
          </w:tcPr>
          <w:p w14:paraId="5297D1C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2558933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52158F5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2028999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E6EB315"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DED372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lastRenderedPageBreak/>
              <w:t>2022</w:t>
            </w:r>
          </w:p>
        </w:tc>
        <w:tc>
          <w:tcPr>
            <w:tcW w:w="1660" w:type="dxa"/>
            <w:tcBorders>
              <w:top w:val="nil"/>
              <w:left w:val="nil"/>
              <w:bottom w:val="single" w:sz="8" w:space="0" w:color="E2E2E2"/>
              <w:right w:val="single" w:sz="8" w:space="0" w:color="E2E2E2"/>
            </w:tcBorders>
            <w:shd w:val="clear" w:color="auto" w:fill="auto"/>
            <w:noWrap/>
            <w:hideMark/>
          </w:tcPr>
          <w:p w14:paraId="006A172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108202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SW_GODE5</w:t>
            </w:r>
          </w:p>
        </w:tc>
        <w:tc>
          <w:tcPr>
            <w:tcW w:w="2080" w:type="dxa"/>
            <w:tcBorders>
              <w:top w:val="nil"/>
              <w:left w:val="nil"/>
              <w:bottom w:val="single" w:sz="8" w:space="0" w:color="E2E2E2"/>
              <w:right w:val="single" w:sz="8" w:space="0" w:color="E2E2E2"/>
            </w:tcBorders>
            <w:shd w:val="clear" w:color="auto" w:fill="auto"/>
            <w:noWrap/>
            <w:hideMark/>
          </w:tcPr>
          <w:p w14:paraId="2FC5FC8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6095__D</w:t>
            </w:r>
          </w:p>
        </w:tc>
        <w:tc>
          <w:tcPr>
            <w:tcW w:w="1240" w:type="dxa"/>
            <w:tcBorders>
              <w:top w:val="nil"/>
              <w:left w:val="nil"/>
              <w:bottom w:val="single" w:sz="8" w:space="0" w:color="E2E2E2"/>
              <w:right w:val="single" w:sz="8" w:space="0" w:color="E2E2E2"/>
            </w:tcBorders>
            <w:shd w:val="clear" w:color="auto" w:fill="auto"/>
            <w:noWrap/>
            <w:hideMark/>
          </w:tcPr>
          <w:p w14:paraId="5975277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LMESA</w:t>
            </w:r>
          </w:p>
        </w:tc>
        <w:tc>
          <w:tcPr>
            <w:tcW w:w="1240" w:type="dxa"/>
            <w:tcBorders>
              <w:top w:val="nil"/>
              <w:left w:val="nil"/>
              <w:bottom w:val="single" w:sz="8" w:space="0" w:color="E2E2E2"/>
              <w:right w:val="single" w:sz="8" w:space="0" w:color="E2E2E2"/>
            </w:tcBorders>
            <w:shd w:val="clear" w:color="auto" w:fill="auto"/>
            <w:noWrap/>
            <w:hideMark/>
          </w:tcPr>
          <w:p w14:paraId="7E779A5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JPPOI</w:t>
            </w:r>
          </w:p>
        </w:tc>
        <w:tc>
          <w:tcPr>
            <w:tcW w:w="1380" w:type="dxa"/>
            <w:tcBorders>
              <w:top w:val="nil"/>
              <w:left w:val="nil"/>
              <w:bottom w:val="single" w:sz="8" w:space="0" w:color="E2E2E2"/>
              <w:right w:val="single" w:sz="8" w:space="0" w:color="E2E2E2"/>
            </w:tcBorders>
            <w:shd w:val="clear" w:color="auto" w:fill="auto"/>
            <w:noWrap/>
            <w:hideMark/>
          </w:tcPr>
          <w:p w14:paraId="4D68F43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F0B5055"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7D90E3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D020DF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2DDD3D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DCRLNOR5</w:t>
            </w:r>
          </w:p>
        </w:tc>
        <w:tc>
          <w:tcPr>
            <w:tcW w:w="2080" w:type="dxa"/>
            <w:tcBorders>
              <w:top w:val="nil"/>
              <w:left w:val="nil"/>
              <w:bottom w:val="single" w:sz="8" w:space="0" w:color="E2E2E2"/>
              <w:right w:val="single" w:sz="8" w:space="0" w:color="E2E2E2"/>
            </w:tcBorders>
            <w:shd w:val="clear" w:color="auto" w:fill="auto"/>
            <w:noWrap/>
            <w:hideMark/>
          </w:tcPr>
          <w:p w14:paraId="531460D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710__A</w:t>
            </w:r>
          </w:p>
        </w:tc>
        <w:tc>
          <w:tcPr>
            <w:tcW w:w="1240" w:type="dxa"/>
            <w:tcBorders>
              <w:top w:val="nil"/>
              <w:left w:val="nil"/>
              <w:bottom w:val="single" w:sz="8" w:space="0" w:color="E2E2E2"/>
              <w:right w:val="single" w:sz="8" w:space="0" w:color="E2E2E2"/>
            </w:tcBorders>
            <w:shd w:val="clear" w:color="auto" w:fill="auto"/>
            <w:noWrap/>
            <w:hideMark/>
          </w:tcPr>
          <w:p w14:paraId="4FD385A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CRLNW</w:t>
            </w:r>
          </w:p>
        </w:tc>
        <w:tc>
          <w:tcPr>
            <w:tcW w:w="1240" w:type="dxa"/>
            <w:tcBorders>
              <w:top w:val="nil"/>
              <w:left w:val="nil"/>
              <w:bottom w:val="single" w:sz="8" w:space="0" w:color="E2E2E2"/>
              <w:right w:val="single" w:sz="8" w:space="0" w:color="E2E2E2"/>
            </w:tcBorders>
            <w:shd w:val="clear" w:color="auto" w:fill="auto"/>
            <w:noWrap/>
            <w:hideMark/>
          </w:tcPr>
          <w:p w14:paraId="00BBFD7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NLSES</w:t>
            </w:r>
          </w:p>
        </w:tc>
        <w:tc>
          <w:tcPr>
            <w:tcW w:w="1380" w:type="dxa"/>
            <w:tcBorders>
              <w:top w:val="nil"/>
              <w:left w:val="nil"/>
              <w:bottom w:val="single" w:sz="8" w:space="0" w:color="E2E2E2"/>
              <w:right w:val="single" w:sz="8" w:space="0" w:color="E2E2E2"/>
            </w:tcBorders>
            <w:shd w:val="clear" w:color="auto" w:fill="auto"/>
            <w:noWrap/>
            <w:hideMark/>
          </w:tcPr>
          <w:p w14:paraId="46F779E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8EFBB1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015968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73CCE7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2C8F2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SNLSCRL8</w:t>
            </w:r>
          </w:p>
        </w:tc>
        <w:tc>
          <w:tcPr>
            <w:tcW w:w="2080" w:type="dxa"/>
            <w:tcBorders>
              <w:top w:val="nil"/>
              <w:left w:val="nil"/>
              <w:bottom w:val="single" w:sz="8" w:space="0" w:color="E2E2E2"/>
              <w:right w:val="single" w:sz="8" w:space="0" w:color="E2E2E2"/>
            </w:tcBorders>
            <w:shd w:val="clear" w:color="auto" w:fill="auto"/>
            <w:noWrap/>
            <w:hideMark/>
          </w:tcPr>
          <w:p w14:paraId="521D916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710__A</w:t>
            </w:r>
          </w:p>
        </w:tc>
        <w:tc>
          <w:tcPr>
            <w:tcW w:w="1240" w:type="dxa"/>
            <w:tcBorders>
              <w:top w:val="nil"/>
              <w:left w:val="nil"/>
              <w:bottom w:val="single" w:sz="8" w:space="0" w:color="E2E2E2"/>
              <w:right w:val="single" w:sz="8" w:space="0" w:color="E2E2E2"/>
            </w:tcBorders>
            <w:shd w:val="clear" w:color="auto" w:fill="auto"/>
            <w:noWrap/>
            <w:hideMark/>
          </w:tcPr>
          <w:p w14:paraId="535FBB3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CRLNW</w:t>
            </w:r>
          </w:p>
        </w:tc>
        <w:tc>
          <w:tcPr>
            <w:tcW w:w="1240" w:type="dxa"/>
            <w:tcBorders>
              <w:top w:val="nil"/>
              <w:left w:val="nil"/>
              <w:bottom w:val="single" w:sz="8" w:space="0" w:color="E2E2E2"/>
              <w:right w:val="single" w:sz="8" w:space="0" w:color="E2E2E2"/>
            </w:tcBorders>
            <w:shd w:val="clear" w:color="auto" w:fill="auto"/>
            <w:noWrap/>
            <w:hideMark/>
          </w:tcPr>
          <w:p w14:paraId="1A9DF98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NLSES</w:t>
            </w:r>
          </w:p>
        </w:tc>
        <w:tc>
          <w:tcPr>
            <w:tcW w:w="1380" w:type="dxa"/>
            <w:tcBorders>
              <w:top w:val="nil"/>
              <w:left w:val="nil"/>
              <w:bottom w:val="single" w:sz="8" w:space="0" w:color="E2E2E2"/>
              <w:right w:val="single" w:sz="8" w:space="0" w:color="E2E2E2"/>
            </w:tcBorders>
            <w:shd w:val="clear" w:color="auto" w:fill="auto"/>
            <w:noWrap/>
            <w:hideMark/>
          </w:tcPr>
          <w:p w14:paraId="397BAED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DC8732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FE9F9C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E2175D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4B23B2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SENWSHK8</w:t>
            </w:r>
          </w:p>
        </w:tc>
        <w:tc>
          <w:tcPr>
            <w:tcW w:w="2080" w:type="dxa"/>
            <w:tcBorders>
              <w:top w:val="nil"/>
              <w:left w:val="nil"/>
              <w:bottom w:val="single" w:sz="8" w:space="0" w:color="E2E2E2"/>
              <w:right w:val="single" w:sz="8" w:space="0" w:color="E2E2E2"/>
            </w:tcBorders>
            <w:shd w:val="clear" w:color="auto" w:fill="auto"/>
            <w:noWrap/>
            <w:hideMark/>
          </w:tcPr>
          <w:p w14:paraId="7493372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941__C</w:t>
            </w:r>
          </w:p>
        </w:tc>
        <w:tc>
          <w:tcPr>
            <w:tcW w:w="1240" w:type="dxa"/>
            <w:tcBorders>
              <w:top w:val="nil"/>
              <w:left w:val="nil"/>
              <w:bottom w:val="single" w:sz="8" w:space="0" w:color="E2E2E2"/>
              <w:right w:val="single" w:sz="8" w:space="0" w:color="E2E2E2"/>
            </w:tcBorders>
            <w:shd w:val="clear" w:color="auto" w:fill="auto"/>
            <w:noWrap/>
            <w:hideMark/>
          </w:tcPr>
          <w:p w14:paraId="4EB7CF2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240" w:type="dxa"/>
            <w:tcBorders>
              <w:top w:val="nil"/>
              <w:left w:val="nil"/>
              <w:bottom w:val="single" w:sz="8" w:space="0" w:color="E2E2E2"/>
              <w:right w:val="single" w:sz="8" w:space="0" w:color="E2E2E2"/>
            </w:tcBorders>
            <w:shd w:val="clear" w:color="auto" w:fill="auto"/>
            <w:noWrap/>
            <w:hideMark/>
          </w:tcPr>
          <w:p w14:paraId="7C93BC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ENSSO</w:t>
            </w:r>
          </w:p>
        </w:tc>
        <w:tc>
          <w:tcPr>
            <w:tcW w:w="1380" w:type="dxa"/>
            <w:tcBorders>
              <w:top w:val="nil"/>
              <w:left w:val="nil"/>
              <w:bottom w:val="single" w:sz="8" w:space="0" w:color="E2E2E2"/>
              <w:right w:val="single" w:sz="8" w:space="0" w:color="E2E2E2"/>
            </w:tcBorders>
            <w:shd w:val="clear" w:color="auto" w:fill="auto"/>
            <w:noWrap/>
            <w:hideMark/>
          </w:tcPr>
          <w:p w14:paraId="4AB35B75"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2975DA9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DF60B8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325705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E53B7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SWRDYN8</w:t>
            </w:r>
          </w:p>
        </w:tc>
        <w:tc>
          <w:tcPr>
            <w:tcW w:w="2080" w:type="dxa"/>
            <w:tcBorders>
              <w:top w:val="nil"/>
              <w:left w:val="nil"/>
              <w:bottom w:val="single" w:sz="8" w:space="0" w:color="E2E2E2"/>
              <w:right w:val="single" w:sz="8" w:space="0" w:color="E2E2E2"/>
            </w:tcBorders>
            <w:shd w:val="clear" w:color="auto" w:fill="auto"/>
            <w:noWrap/>
            <w:hideMark/>
          </w:tcPr>
          <w:p w14:paraId="0CAA50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EL_CAM_LANCTY1_1</w:t>
            </w:r>
          </w:p>
        </w:tc>
        <w:tc>
          <w:tcPr>
            <w:tcW w:w="1240" w:type="dxa"/>
            <w:tcBorders>
              <w:top w:val="nil"/>
              <w:left w:val="nil"/>
              <w:bottom w:val="single" w:sz="8" w:space="0" w:color="E2E2E2"/>
              <w:right w:val="single" w:sz="8" w:space="0" w:color="E2E2E2"/>
            </w:tcBorders>
            <w:shd w:val="clear" w:color="auto" w:fill="auto"/>
            <w:noWrap/>
            <w:hideMark/>
          </w:tcPr>
          <w:p w14:paraId="7CD6331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LANCTYPM</w:t>
            </w:r>
          </w:p>
        </w:tc>
        <w:tc>
          <w:tcPr>
            <w:tcW w:w="1240" w:type="dxa"/>
            <w:tcBorders>
              <w:top w:val="nil"/>
              <w:left w:val="nil"/>
              <w:bottom w:val="single" w:sz="8" w:space="0" w:color="E2E2E2"/>
              <w:right w:val="single" w:sz="8" w:space="0" w:color="E2E2E2"/>
            </w:tcBorders>
            <w:shd w:val="clear" w:color="auto" w:fill="auto"/>
            <w:noWrap/>
            <w:hideMark/>
          </w:tcPr>
          <w:p w14:paraId="4073ED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EL_CAMPO</w:t>
            </w:r>
          </w:p>
        </w:tc>
        <w:tc>
          <w:tcPr>
            <w:tcW w:w="1380" w:type="dxa"/>
            <w:tcBorders>
              <w:top w:val="nil"/>
              <w:left w:val="nil"/>
              <w:bottom w:val="single" w:sz="8" w:space="0" w:color="E2E2E2"/>
              <w:right w:val="single" w:sz="8" w:space="0" w:color="E2E2E2"/>
            </w:tcBorders>
            <w:shd w:val="clear" w:color="auto" w:fill="auto"/>
            <w:noWrap/>
            <w:hideMark/>
          </w:tcPr>
          <w:p w14:paraId="3A74AF4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5427D59"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94EAB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A28F56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05B713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SODLBRA8</w:t>
            </w:r>
          </w:p>
        </w:tc>
        <w:tc>
          <w:tcPr>
            <w:tcW w:w="2080" w:type="dxa"/>
            <w:tcBorders>
              <w:top w:val="nil"/>
              <w:left w:val="nil"/>
              <w:bottom w:val="single" w:sz="8" w:space="0" w:color="E2E2E2"/>
              <w:right w:val="single" w:sz="8" w:space="0" w:color="E2E2E2"/>
            </w:tcBorders>
            <w:shd w:val="clear" w:color="auto" w:fill="auto"/>
            <w:noWrap/>
            <w:hideMark/>
          </w:tcPr>
          <w:p w14:paraId="6F13546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ESCOND_GANSO1_1</w:t>
            </w:r>
          </w:p>
        </w:tc>
        <w:tc>
          <w:tcPr>
            <w:tcW w:w="1240" w:type="dxa"/>
            <w:tcBorders>
              <w:top w:val="nil"/>
              <w:left w:val="nil"/>
              <w:bottom w:val="single" w:sz="8" w:space="0" w:color="E2E2E2"/>
              <w:right w:val="single" w:sz="8" w:space="0" w:color="E2E2E2"/>
            </w:tcBorders>
            <w:shd w:val="clear" w:color="auto" w:fill="auto"/>
            <w:noWrap/>
            <w:hideMark/>
          </w:tcPr>
          <w:p w14:paraId="5399ABD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GANSO</w:t>
            </w:r>
          </w:p>
        </w:tc>
        <w:tc>
          <w:tcPr>
            <w:tcW w:w="1240" w:type="dxa"/>
            <w:tcBorders>
              <w:top w:val="nil"/>
              <w:left w:val="nil"/>
              <w:bottom w:val="single" w:sz="8" w:space="0" w:color="E2E2E2"/>
              <w:right w:val="single" w:sz="8" w:space="0" w:color="E2E2E2"/>
            </w:tcBorders>
            <w:shd w:val="clear" w:color="auto" w:fill="auto"/>
            <w:noWrap/>
            <w:hideMark/>
          </w:tcPr>
          <w:p w14:paraId="496228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ESCONDID</w:t>
            </w:r>
          </w:p>
        </w:tc>
        <w:tc>
          <w:tcPr>
            <w:tcW w:w="1380" w:type="dxa"/>
            <w:tcBorders>
              <w:top w:val="nil"/>
              <w:left w:val="nil"/>
              <w:bottom w:val="single" w:sz="8" w:space="0" w:color="E2E2E2"/>
              <w:right w:val="single" w:sz="8" w:space="0" w:color="E2E2E2"/>
            </w:tcBorders>
            <w:shd w:val="clear" w:color="auto" w:fill="auto"/>
            <w:noWrap/>
            <w:hideMark/>
          </w:tcPr>
          <w:p w14:paraId="55B4D45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334514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2CF893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ECFBA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22731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DELMSAN5</w:t>
            </w:r>
          </w:p>
        </w:tc>
        <w:tc>
          <w:tcPr>
            <w:tcW w:w="2080" w:type="dxa"/>
            <w:tcBorders>
              <w:top w:val="nil"/>
              <w:left w:val="nil"/>
              <w:bottom w:val="single" w:sz="8" w:space="0" w:color="E2E2E2"/>
              <w:right w:val="single" w:sz="8" w:space="0" w:color="E2E2E2"/>
            </w:tcBorders>
            <w:shd w:val="clear" w:color="auto" w:fill="auto"/>
            <w:noWrap/>
            <w:hideMark/>
          </w:tcPr>
          <w:p w14:paraId="14AADE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MAGRUD_VICTOR2_1</w:t>
            </w:r>
          </w:p>
        </w:tc>
        <w:tc>
          <w:tcPr>
            <w:tcW w:w="1240" w:type="dxa"/>
            <w:tcBorders>
              <w:top w:val="nil"/>
              <w:left w:val="nil"/>
              <w:bottom w:val="single" w:sz="8" w:space="0" w:color="E2E2E2"/>
              <w:right w:val="single" w:sz="8" w:space="0" w:color="E2E2E2"/>
            </w:tcBorders>
            <w:shd w:val="clear" w:color="auto" w:fill="auto"/>
            <w:noWrap/>
            <w:hideMark/>
          </w:tcPr>
          <w:p w14:paraId="7A1DDE0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VICTORIA</w:t>
            </w:r>
          </w:p>
        </w:tc>
        <w:tc>
          <w:tcPr>
            <w:tcW w:w="1240" w:type="dxa"/>
            <w:tcBorders>
              <w:top w:val="nil"/>
              <w:left w:val="nil"/>
              <w:bottom w:val="single" w:sz="8" w:space="0" w:color="E2E2E2"/>
              <w:right w:val="single" w:sz="8" w:space="0" w:color="E2E2E2"/>
            </w:tcBorders>
            <w:shd w:val="clear" w:color="auto" w:fill="auto"/>
            <w:noWrap/>
            <w:hideMark/>
          </w:tcPr>
          <w:p w14:paraId="66DB67A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MAGRUDER</w:t>
            </w:r>
          </w:p>
        </w:tc>
        <w:tc>
          <w:tcPr>
            <w:tcW w:w="1380" w:type="dxa"/>
            <w:tcBorders>
              <w:top w:val="nil"/>
              <w:left w:val="nil"/>
              <w:bottom w:val="single" w:sz="8" w:space="0" w:color="E2E2E2"/>
              <w:right w:val="single" w:sz="8" w:space="0" w:color="E2E2E2"/>
            </w:tcBorders>
            <w:shd w:val="clear" w:color="auto" w:fill="auto"/>
            <w:noWrap/>
            <w:hideMark/>
          </w:tcPr>
          <w:p w14:paraId="0A24DCB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6B4547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91E700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FBD6E1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135AAF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XHOL89</w:t>
            </w:r>
          </w:p>
        </w:tc>
        <w:tc>
          <w:tcPr>
            <w:tcW w:w="2080" w:type="dxa"/>
            <w:tcBorders>
              <w:top w:val="nil"/>
              <w:left w:val="nil"/>
              <w:bottom w:val="single" w:sz="8" w:space="0" w:color="E2E2E2"/>
              <w:right w:val="single" w:sz="8" w:space="0" w:color="E2E2E2"/>
            </w:tcBorders>
            <w:shd w:val="clear" w:color="auto" w:fill="auto"/>
            <w:noWrap/>
            <w:hideMark/>
          </w:tcPr>
          <w:p w14:paraId="52EBD50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OLN_FMR2</w:t>
            </w:r>
          </w:p>
        </w:tc>
        <w:tc>
          <w:tcPr>
            <w:tcW w:w="1240" w:type="dxa"/>
            <w:tcBorders>
              <w:top w:val="nil"/>
              <w:left w:val="nil"/>
              <w:bottom w:val="single" w:sz="8" w:space="0" w:color="E2E2E2"/>
              <w:right w:val="single" w:sz="8" w:space="0" w:color="E2E2E2"/>
            </w:tcBorders>
            <w:shd w:val="clear" w:color="auto" w:fill="auto"/>
            <w:noWrap/>
            <w:hideMark/>
          </w:tcPr>
          <w:p w14:paraId="3C58B34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w:t>
            </w:r>
          </w:p>
        </w:tc>
        <w:tc>
          <w:tcPr>
            <w:tcW w:w="1240" w:type="dxa"/>
            <w:tcBorders>
              <w:top w:val="nil"/>
              <w:left w:val="nil"/>
              <w:bottom w:val="single" w:sz="8" w:space="0" w:color="E2E2E2"/>
              <w:right w:val="single" w:sz="8" w:space="0" w:color="E2E2E2"/>
            </w:tcBorders>
            <w:shd w:val="clear" w:color="auto" w:fill="auto"/>
            <w:noWrap/>
            <w:hideMark/>
          </w:tcPr>
          <w:p w14:paraId="31E292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w:t>
            </w:r>
          </w:p>
        </w:tc>
        <w:tc>
          <w:tcPr>
            <w:tcW w:w="1380" w:type="dxa"/>
            <w:tcBorders>
              <w:top w:val="nil"/>
              <w:left w:val="nil"/>
              <w:bottom w:val="single" w:sz="8" w:space="0" w:color="E2E2E2"/>
              <w:right w:val="single" w:sz="8" w:space="0" w:color="E2E2E2"/>
            </w:tcBorders>
            <w:shd w:val="clear" w:color="auto" w:fill="auto"/>
            <w:noWrap/>
            <w:hideMark/>
          </w:tcPr>
          <w:p w14:paraId="5C09955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103B67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F1A770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5565C1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D175F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DSTNCPS8</w:t>
            </w:r>
          </w:p>
        </w:tc>
        <w:tc>
          <w:tcPr>
            <w:tcW w:w="2080" w:type="dxa"/>
            <w:tcBorders>
              <w:top w:val="nil"/>
              <w:left w:val="nil"/>
              <w:bottom w:val="single" w:sz="8" w:space="0" w:color="E2E2E2"/>
              <w:right w:val="single" w:sz="8" w:space="0" w:color="E2E2E2"/>
            </w:tcBorders>
            <w:shd w:val="clear" w:color="auto" w:fill="auto"/>
            <w:noWrap/>
            <w:hideMark/>
          </w:tcPr>
          <w:p w14:paraId="14AB417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OLS_CLIF_1</w:t>
            </w:r>
          </w:p>
        </w:tc>
        <w:tc>
          <w:tcPr>
            <w:tcW w:w="1240" w:type="dxa"/>
            <w:tcBorders>
              <w:top w:val="nil"/>
              <w:left w:val="nil"/>
              <w:bottom w:val="single" w:sz="8" w:space="0" w:color="E2E2E2"/>
              <w:right w:val="single" w:sz="8" w:space="0" w:color="E2E2E2"/>
            </w:tcBorders>
            <w:shd w:val="clear" w:color="auto" w:fill="auto"/>
            <w:noWrap/>
            <w:hideMark/>
          </w:tcPr>
          <w:p w14:paraId="08FBB00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OLSEN</w:t>
            </w:r>
          </w:p>
        </w:tc>
        <w:tc>
          <w:tcPr>
            <w:tcW w:w="1240" w:type="dxa"/>
            <w:tcBorders>
              <w:top w:val="nil"/>
              <w:left w:val="nil"/>
              <w:bottom w:val="single" w:sz="8" w:space="0" w:color="E2E2E2"/>
              <w:right w:val="single" w:sz="8" w:space="0" w:color="E2E2E2"/>
            </w:tcBorders>
            <w:shd w:val="clear" w:color="auto" w:fill="auto"/>
            <w:noWrap/>
            <w:hideMark/>
          </w:tcPr>
          <w:p w14:paraId="3A9CB3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CLIFTON1</w:t>
            </w:r>
          </w:p>
        </w:tc>
        <w:tc>
          <w:tcPr>
            <w:tcW w:w="1380" w:type="dxa"/>
            <w:tcBorders>
              <w:top w:val="nil"/>
              <w:left w:val="nil"/>
              <w:bottom w:val="single" w:sz="8" w:space="0" w:color="E2E2E2"/>
              <w:right w:val="single" w:sz="8" w:space="0" w:color="E2E2E2"/>
            </w:tcBorders>
            <w:shd w:val="clear" w:color="auto" w:fill="auto"/>
            <w:noWrap/>
            <w:hideMark/>
          </w:tcPr>
          <w:p w14:paraId="28A65B2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F60E5A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67AEDA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44FB3ED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5A764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31B6104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VALEXP</w:t>
            </w:r>
          </w:p>
        </w:tc>
        <w:tc>
          <w:tcPr>
            <w:tcW w:w="1240" w:type="dxa"/>
            <w:tcBorders>
              <w:top w:val="nil"/>
              <w:left w:val="nil"/>
              <w:bottom w:val="single" w:sz="8" w:space="0" w:color="E2E2E2"/>
              <w:right w:val="single" w:sz="8" w:space="0" w:color="E2E2E2"/>
            </w:tcBorders>
            <w:shd w:val="clear" w:color="auto" w:fill="auto"/>
            <w:noWrap/>
            <w:hideMark/>
          </w:tcPr>
          <w:p w14:paraId="309C42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75A46B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3FB9363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FD3A346"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357B23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65D447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319856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DEVRHLS8</w:t>
            </w:r>
          </w:p>
        </w:tc>
        <w:tc>
          <w:tcPr>
            <w:tcW w:w="2080" w:type="dxa"/>
            <w:tcBorders>
              <w:top w:val="nil"/>
              <w:left w:val="nil"/>
              <w:bottom w:val="single" w:sz="8" w:space="0" w:color="E2E2E2"/>
              <w:right w:val="single" w:sz="8" w:space="0" w:color="E2E2E2"/>
            </w:tcBorders>
            <w:shd w:val="clear" w:color="auto" w:fill="auto"/>
            <w:noWrap/>
            <w:hideMark/>
          </w:tcPr>
          <w:p w14:paraId="1520261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6405__D</w:t>
            </w:r>
          </w:p>
        </w:tc>
        <w:tc>
          <w:tcPr>
            <w:tcW w:w="1240" w:type="dxa"/>
            <w:tcBorders>
              <w:top w:val="nil"/>
              <w:left w:val="nil"/>
              <w:bottom w:val="single" w:sz="8" w:space="0" w:color="E2E2E2"/>
              <w:right w:val="single" w:sz="8" w:space="0" w:color="E2E2E2"/>
            </w:tcBorders>
            <w:shd w:val="clear" w:color="auto" w:fill="auto"/>
            <w:noWrap/>
            <w:hideMark/>
          </w:tcPr>
          <w:p w14:paraId="0D61765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HMPHL</w:t>
            </w:r>
          </w:p>
        </w:tc>
        <w:tc>
          <w:tcPr>
            <w:tcW w:w="1240" w:type="dxa"/>
            <w:tcBorders>
              <w:top w:val="nil"/>
              <w:left w:val="nil"/>
              <w:bottom w:val="single" w:sz="8" w:space="0" w:color="E2E2E2"/>
              <w:right w:val="single" w:sz="8" w:space="0" w:color="E2E2E2"/>
            </w:tcBorders>
            <w:shd w:val="clear" w:color="auto" w:fill="auto"/>
            <w:noWrap/>
            <w:hideMark/>
          </w:tcPr>
          <w:p w14:paraId="6F053CA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RDLML</w:t>
            </w:r>
          </w:p>
        </w:tc>
        <w:tc>
          <w:tcPr>
            <w:tcW w:w="1380" w:type="dxa"/>
            <w:tcBorders>
              <w:top w:val="nil"/>
              <w:left w:val="nil"/>
              <w:bottom w:val="single" w:sz="8" w:space="0" w:color="E2E2E2"/>
              <w:right w:val="single" w:sz="8" w:space="0" w:color="E2E2E2"/>
            </w:tcBorders>
            <w:shd w:val="clear" w:color="auto" w:fill="auto"/>
            <w:noWrap/>
            <w:hideMark/>
          </w:tcPr>
          <w:p w14:paraId="36F5694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C72BA6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52BAB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7562CD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00305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DHUGWR_8</w:t>
            </w:r>
          </w:p>
        </w:tc>
        <w:tc>
          <w:tcPr>
            <w:tcW w:w="2080" w:type="dxa"/>
            <w:tcBorders>
              <w:top w:val="nil"/>
              <w:left w:val="nil"/>
              <w:bottom w:val="single" w:sz="8" w:space="0" w:color="E2E2E2"/>
              <w:right w:val="single" w:sz="8" w:space="0" w:color="E2E2E2"/>
            </w:tcBorders>
            <w:shd w:val="clear" w:color="auto" w:fill="auto"/>
            <w:noWrap/>
            <w:hideMark/>
          </w:tcPr>
          <w:p w14:paraId="7EF8DD1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DA_WC_89_A</w:t>
            </w:r>
          </w:p>
        </w:tc>
        <w:tc>
          <w:tcPr>
            <w:tcW w:w="1240" w:type="dxa"/>
            <w:tcBorders>
              <w:top w:val="nil"/>
              <w:left w:val="nil"/>
              <w:bottom w:val="single" w:sz="8" w:space="0" w:color="E2E2E2"/>
              <w:right w:val="single" w:sz="8" w:space="0" w:color="E2E2E2"/>
            </w:tcBorders>
            <w:shd w:val="clear" w:color="auto" w:fill="auto"/>
            <w:noWrap/>
            <w:hideMark/>
          </w:tcPr>
          <w:p w14:paraId="2C45D62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WC</w:t>
            </w:r>
          </w:p>
        </w:tc>
        <w:tc>
          <w:tcPr>
            <w:tcW w:w="1240" w:type="dxa"/>
            <w:tcBorders>
              <w:top w:val="nil"/>
              <w:left w:val="nil"/>
              <w:bottom w:val="single" w:sz="8" w:space="0" w:color="E2E2E2"/>
              <w:right w:val="single" w:sz="8" w:space="0" w:color="E2E2E2"/>
            </w:tcBorders>
            <w:shd w:val="clear" w:color="auto" w:fill="auto"/>
            <w:noWrap/>
            <w:hideMark/>
          </w:tcPr>
          <w:p w14:paraId="0E347AB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w:t>
            </w:r>
          </w:p>
        </w:tc>
        <w:tc>
          <w:tcPr>
            <w:tcW w:w="1380" w:type="dxa"/>
            <w:tcBorders>
              <w:top w:val="nil"/>
              <w:left w:val="nil"/>
              <w:bottom w:val="single" w:sz="8" w:space="0" w:color="E2E2E2"/>
              <w:right w:val="single" w:sz="8" w:space="0" w:color="E2E2E2"/>
            </w:tcBorders>
            <w:shd w:val="clear" w:color="auto" w:fill="auto"/>
            <w:noWrap/>
            <w:hideMark/>
          </w:tcPr>
          <w:p w14:paraId="0E53B5D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5AC23C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86643C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643303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A9E732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SBOMJC25</w:t>
            </w:r>
          </w:p>
        </w:tc>
        <w:tc>
          <w:tcPr>
            <w:tcW w:w="2080" w:type="dxa"/>
            <w:tcBorders>
              <w:top w:val="nil"/>
              <w:left w:val="nil"/>
              <w:bottom w:val="single" w:sz="8" w:space="0" w:color="E2E2E2"/>
              <w:right w:val="single" w:sz="8" w:space="0" w:color="E2E2E2"/>
            </w:tcBorders>
            <w:shd w:val="clear" w:color="auto" w:fill="auto"/>
            <w:noWrap/>
            <w:hideMark/>
          </w:tcPr>
          <w:p w14:paraId="2BB51E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35020__B</w:t>
            </w:r>
          </w:p>
        </w:tc>
        <w:tc>
          <w:tcPr>
            <w:tcW w:w="1240" w:type="dxa"/>
            <w:tcBorders>
              <w:top w:val="nil"/>
              <w:left w:val="nil"/>
              <w:bottom w:val="single" w:sz="8" w:space="0" w:color="E2E2E2"/>
              <w:right w:val="single" w:sz="8" w:space="0" w:color="E2E2E2"/>
            </w:tcBorders>
            <w:shd w:val="clear" w:color="auto" w:fill="auto"/>
            <w:noWrap/>
            <w:hideMark/>
          </w:tcPr>
          <w:p w14:paraId="5E6975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GRVSW</w:t>
            </w:r>
          </w:p>
        </w:tc>
        <w:tc>
          <w:tcPr>
            <w:tcW w:w="1240" w:type="dxa"/>
            <w:tcBorders>
              <w:top w:val="nil"/>
              <w:left w:val="nil"/>
              <w:bottom w:val="single" w:sz="8" w:space="0" w:color="E2E2E2"/>
              <w:right w:val="single" w:sz="8" w:space="0" w:color="E2E2E2"/>
            </w:tcBorders>
            <w:shd w:val="clear" w:color="auto" w:fill="auto"/>
            <w:noWrap/>
            <w:hideMark/>
          </w:tcPr>
          <w:p w14:paraId="0EC9DF7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GRSES</w:t>
            </w:r>
          </w:p>
        </w:tc>
        <w:tc>
          <w:tcPr>
            <w:tcW w:w="1380" w:type="dxa"/>
            <w:tcBorders>
              <w:top w:val="nil"/>
              <w:left w:val="nil"/>
              <w:bottom w:val="single" w:sz="8" w:space="0" w:color="E2E2E2"/>
              <w:right w:val="single" w:sz="8" w:space="0" w:color="E2E2E2"/>
            </w:tcBorders>
            <w:shd w:val="clear" w:color="auto" w:fill="auto"/>
            <w:noWrap/>
            <w:hideMark/>
          </w:tcPr>
          <w:p w14:paraId="718E930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1C85E15"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7E468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08112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29CA2A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STV2EVR5</w:t>
            </w:r>
          </w:p>
        </w:tc>
        <w:tc>
          <w:tcPr>
            <w:tcW w:w="2080" w:type="dxa"/>
            <w:tcBorders>
              <w:top w:val="nil"/>
              <w:left w:val="nil"/>
              <w:bottom w:val="single" w:sz="8" w:space="0" w:color="E2E2E2"/>
              <w:right w:val="single" w:sz="8" w:space="0" w:color="E2E2E2"/>
            </w:tcBorders>
            <w:shd w:val="clear" w:color="auto" w:fill="auto"/>
            <w:noWrap/>
            <w:hideMark/>
          </w:tcPr>
          <w:p w14:paraId="4E17D46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033C4C1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3B3EC7B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7280C9B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23F597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ECE206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4BCC71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92D6F8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SBOMJC25</w:t>
            </w:r>
          </w:p>
        </w:tc>
        <w:tc>
          <w:tcPr>
            <w:tcW w:w="2080" w:type="dxa"/>
            <w:tcBorders>
              <w:top w:val="nil"/>
              <w:left w:val="nil"/>
              <w:bottom w:val="single" w:sz="8" w:space="0" w:color="E2E2E2"/>
              <w:right w:val="single" w:sz="8" w:space="0" w:color="E2E2E2"/>
            </w:tcBorders>
            <w:shd w:val="clear" w:color="auto" w:fill="auto"/>
            <w:noWrap/>
            <w:hideMark/>
          </w:tcPr>
          <w:p w14:paraId="4F1C692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6085__E</w:t>
            </w:r>
          </w:p>
        </w:tc>
        <w:tc>
          <w:tcPr>
            <w:tcW w:w="1240" w:type="dxa"/>
            <w:tcBorders>
              <w:top w:val="nil"/>
              <w:left w:val="nil"/>
              <w:bottom w:val="single" w:sz="8" w:space="0" w:color="E2E2E2"/>
              <w:right w:val="single" w:sz="8" w:space="0" w:color="E2E2E2"/>
            </w:tcBorders>
            <w:shd w:val="clear" w:color="auto" w:fill="auto"/>
            <w:noWrap/>
            <w:hideMark/>
          </w:tcPr>
          <w:p w14:paraId="0FFAF89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WFSSW</w:t>
            </w:r>
          </w:p>
        </w:tc>
        <w:tc>
          <w:tcPr>
            <w:tcW w:w="1240" w:type="dxa"/>
            <w:tcBorders>
              <w:top w:val="nil"/>
              <w:left w:val="nil"/>
              <w:bottom w:val="single" w:sz="8" w:space="0" w:color="E2E2E2"/>
              <w:right w:val="single" w:sz="8" w:space="0" w:color="E2E2E2"/>
            </w:tcBorders>
            <w:shd w:val="clear" w:color="auto" w:fill="auto"/>
            <w:noWrap/>
            <w:hideMark/>
          </w:tcPr>
          <w:p w14:paraId="2A1EFF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NSTAR</w:t>
            </w:r>
          </w:p>
        </w:tc>
        <w:tc>
          <w:tcPr>
            <w:tcW w:w="1380" w:type="dxa"/>
            <w:tcBorders>
              <w:top w:val="nil"/>
              <w:left w:val="nil"/>
              <w:bottom w:val="single" w:sz="8" w:space="0" w:color="E2E2E2"/>
              <w:right w:val="single" w:sz="8" w:space="0" w:color="E2E2E2"/>
            </w:tcBorders>
            <w:shd w:val="clear" w:color="auto" w:fill="auto"/>
            <w:noWrap/>
            <w:hideMark/>
          </w:tcPr>
          <w:p w14:paraId="023B267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4D27DF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3588AA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6CBA6F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DD064E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SPEBTRU8</w:t>
            </w:r>
          </w:p>
        </w:tc>
        <w:tc>
          <w:tcPr>
            <w:tcW w:w="2080" w:type="dxa"/>
            <w:tcBorders>
              <w:top w:val="nil"/>
              <w:left w:val="nil"/>
              <w:bottom w:val="single" w:sz="8" w:space="0" w:color="E2E2E2"/>
              <w:right w:val="single" w:sz="8" w:space="0" w:color="E2E2E2"/>
            </w:tcBorders>
            <w:shd w:val="clear" w:color="auto" w:fill="auto"/>
            <w:noWrap/>
            <w:hideMark/>
          </w:tcPr>
          <w:p w14:paraId="7EBD088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940__C</w:t>
            </w:r>
          </w:p>
        </w:tc>
        <w:tc>
          <w:tcPr>
            <w:tcW w:w="1240" w:type="dxa"/>
            <w:tcBorders>
              <w:top w:val="nil"/>
              <w:left w:val="nil"/>
              <w:bottom w:val="single" w:sz="8" w:space="0" w:color="E2E2E2"/>
              <w:right w:val="single" w:sz="8" w:space="0" w:color="E2E2E2"/>
            </w:tcBorders>
            <w:shd w:val="clear" w:color="auto" w:fill="auto"/>
            <w:noWrap/>
            <w:hideMark/>
          </w:tcPr>
          <w:p w14:paraId="34FE005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240" w:type="dxa"/>
            <w:tcBorders>
              <w:top w:val="nil"/>
              <w:left w:val="nil"/>
              <w:bottom w:val="single" w:sz="8" w:space="0" w:color="E2E2E2"/>
              <w:right w:val="single" w:sz="8" w:space="0" w:color="E2E2E2"/>
            </w:tcBorders>
            <w:shd w:val="clear" w:color="auto" w:fill="auto"/>
            <w:noWrap/>
            <w:hideMark/>
          </w:tcPr>
          <w:p w14:paraId="0F609C1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WXHCH</w:t>
            </w:r>
          </w:p>
        </w:tc>
        <w:tc>
          <w:tcPr>
            <w:tcW w:w="1380" w:type="dxa"/>
            <w:tcBorders>
              <w:top w:val="nil"/>
              <w:left w:val="nil"/>
              <w:bottom w:val="single" w:sz="8" w:space="0" w:color="E2E2E2"/>
              <w:right w:val="single" w:sz="8" w:space="0" w:color="E2E2E2"/>
            </w:tcBorders>
            <w:shd w:val="clear" w:color="auto" w:fill="auto"/>
            <w:noWrap/>
            <w:hideMark/>
          </w:tcPr>
          <w:p w14:paraId="08501F6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7C579B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A37B07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578C9F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5E937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XBGL88</w:t>
            </w:r>
          </w:p>
        </w:tc>
        <w:tc>
          <w:tcPr>
            <w:tcW w:w="2080" w:type="dxa"/>
            <w:tcBorders>
              <w:top w:val="nil"/>
              <w:left w:val="nil"/>
              <w:bottom w:val="single" w:sz="8" w:space="0" w:color="E2E2E2"/>
              <w:right w:val="single" w:sz="8" w:space="0" w:color="E2E2E2"/>
            </w:tcBorders>
            <w:shd w:val="clear" w:color="auto" w:fill="auto"/>
            <w:noWrap/>
            <w:hideMark/>
          </w:tcPr>
          <w:p w14:paraId="3EF05AF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BISON_STRS1_1</w:t>
            </w:r>
          </w:p>
        </w:tc>
        <w:tc>
          <w:tcPr>
            <w:tcW w:w="1240" w:type="dxa"/>
            <w:tcBorders>
              <w:top w:val="nil"/>
              <w:left w:val="nil"/>
              <w:bottom w:val="single" w:sz="8" w:space="0" w:color="E2E2E2"/>
              <w:right w:val="single" w:sz="8" w:space="0" w:color="E2E2E2"/>
            </w:tcBorders>
            <w:shd w:val="clear" w:color="auto" w:fill="auto"/>
            <w:noWrap/>
            <w:hideMark/>
          </w:tcPr>
          <w:p w14:paraId="25DE664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BISON</w:t>
            </w:r>
          </w:p>
        </w:tc>
        <w:tc>
          <w:tcPr>
            <w:tcW w:w="1240" w:type="dxa"/>
            <w:tcBorders>
              <w:top w:val="nil"/>
              <w:left w:val="nil"/>
              <w:bottom w:val="single" w:sz="8" w:space="0" w:color="E2E2E2"/>
              <w:right w:val="single" w:sz="8" w:space="0" w:color="E2E2E2"/>
            </w:tcBorders>
            <w:shd w:val="clear" w:color="auto" w:fill="auto"/>
            <w:noWrap/>
            <w:hideMark/>
          </w:tcPr>
          <w:p w14:paraId="6006CCF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STRS</w:t>
            </w:r>
          </w:p>
        </w:tc>
        <w:tc>
          <w:tcPr>
            <w:tcW w:w="1380" w:type="dxa"/>
            <w:tcBorders>
              <w:top w:val="nil"/>
              <w:left w:val="nil"/>
              <w:bottom w:val="single" w:sz="8" w:space="0" w:color="E2E2E2"/>
              <w:right w:val="single" w:sz="8" w:space="0" w:color="E2E2E2"/>
            </w:tcBorders>
            <w:shd w:val="clear" w:color="auto" w:fill="auto"/>
            <w:noWrap/>
            <w:hideMark/>
          </w:tcPr>
          <w:p w14:paraId="7FF226B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E04308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DDBB6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0FAF59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6AC824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DFERWIR8</w:t>
            </w:r>
          </w:p>
        </w:tc>
        <w:tc>
          <w:tcPr>
            <w:tcW w:w="2080" w:type="dxa"/>
            <w:tcBorders>
              <w:top w:val="nil"/>
              <w:left w:val="nil"/>
              <w:bottom w:val="single" w:sz="8" w:space="0" w:color="E2E2E2"/>
              <w:right w:val="single" w:sz="8" w:space="0" w:color="E2E2E2"/>
            </w:tcBorders>
            <w:shd w:val="clear" w:color="auto" w:fill="auto"/>
            <w:noWrap/>
            <w:hideMark/>
          </w:tcPr>
          <w:p w14:paraId="430F21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CORONA_AT4</w:t>
            </w:r>
          </w:p>
        </w:tc>
        <w:tc>
          <w:tcPr>
            <w:tcW w:w="1240" w:type="dxa"/>
            <w:tcBorders>
              <w:top w:val="nil"/>
              <w:left w:val="nil"/>
              <w:bottom w:val="single" w:sz="8" w:space="0" w:color="E2E2E2"/>
              <w:right w:val="single" w:sz="8" w:space="0" w:color="E2E2E2"/>
            </w:tcBorders>
            <w:shd w:val="clear" w:color="auto" w:fill="auto"/>
            <w:noWrap/>
            <w:hideMark/>
          </w:tcPr>
          <w:p w14:paraId="36967C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CORONA</w:t>
            </w:r>
          </w:p>
        </w:tc>
        <w:tc>
          <w:tcPr>
            <w:tcW w:w="1240" w:type="dxa"/>
            <w:tcBorders>
              <w:top w:val="nil"/>
              <w:left w:val="nil"/>
              <w:bottom w:val="single" w:sz="8" w:space="0" w:color="E2E2E2"/>
              <w:right w:val="single" w:sz="8" w:space="0" w:color="E2E2E2"/>
            </w:tcBorders>
            <w:shd w:val="clear" w:color="auto" w:fill="auto"/>
            <w:noWrap/>
            <w:hideMark/>
          </w:tcPr>
          <w:p w14:paraId="462047E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CORONA</w:t>
            </w:r>
          </w:p>
        </w:tc>
        <w:tc>
          <w:tcPr>
            <w:tcW w:w="1380" w:type="dxa"/>
            <w:tcBorders>
              <w:top w:val="nil"/>
              <w:left w:val="nil"/>
              <w:bottom w:val="single" w:sz="8" w:space="0" w:color="E2E2E2"/>
              <w:right w:val="single" w:sz="8" w:space="0" w:color="E2E2E2"/>
            </w:tcBorders>
            <w:shd w:val="clear" w:color="auto" w:fill="auto"/>
            <w:noWrap/>
            <w:hideMark/>
          </w:tcPr>
          <w:p w14:paraId="5F73F17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D57326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1C7CA3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8A5B25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7B69D7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SBRAHAM8</w:t>
            </w:r>
          </w:p>
        </w:tc>
        <w:tc>
          <w:tcPr>
            <w:tcW w:w="2080" w:type="dxa"/>
            <w:tcBorders>
              <w:top w:val="nil"/>
              <w:left w:val="nil"/>
              <w:bottom w:val="single" w:sz="8" w:space="0" w:color="E2E2E2"/>
              <w:right w:val="single" w:sz="8" w:space="0" w:color="E2E2E2"/>
            </w:tcBorders>
            <w:shd w:val="clear" w:color="auto" w:fill="auto"/>
            <w:noWrap/>
            <w:hideMark/>
          </w:tcPr>
          <w:p w14:paraId="73C335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ESCOND_GANSO1_1</w:t>
            </w:r>
          </w:p>
        </w:tc>
        <w:tc>
          <w:tcPr>
            <w:tcW w:w="1240" w:type="dxa"/>
            <w:tcBorders>
              <w:top w:val="nil"/>
              <w:left w:val="nil"/>
              <w:bottom w:val="single" w:sz="8" w:space="0" w:color="E2E2E2"/>
              <w:right w:val="single" w:sz="8" w:space="0" w:color="E2E2E2"/>
            </w:tcBorders>
            <w:shd w:val="clear" w:color="auto" w:fill="auto"/>
            <w:noWrap/>
            <w:hideMark/>
          </w:tcPr>
          <w:p w14:paraId="22E15DE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GANSO</w:t>
            </w:r>
          </w:p>
        </w:tc>
        <w:tc>
          <w:tcPr>
            <w:tcW w:w="1240" w:type="dxa"/>
            <w:tcBorders>
              <w:top w:val="nil"/>
              <w:left w:val="nil"/>
              <w:bottom w:val="single" w:sz="8" w:space="0" w:color="E2E2E2"/>
              <w:right w:val="single" w:sz="8" w:space="0" w:color="E2E2E2"/>
            </w:tcBorders>
            <w:shd w:val="clear" w:color="auto" w:fill="auto"/>
            <w:noWrap/>
            <w:hideMark/>
          </w:tcPr>
          <w:p w14:paraId="3ADB91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ESCONDID</w:t>
            </w:r>
          </w:p>
        </w:tc>
        <w:tc>
          <w:tcPr>
            <w:tcW w:w="1380" w:type="dxa"/>
            <w:tcBorders>
              <w:top w:val="nil"/>
              <w:left w:val="nil"/>
              <w:bottom w:val="single" w:sz="8" w:space="0" w:color="E2E2E2"/>
              <w:right w:val="single" w:sz="8" w:space="0" w:color="E2E2E2"/>
            </w:tcBorders>
            <w:shd w:val="clear" w:color="auto" w:fill="auto"/>
            <w:noWrap/>
            <w:hideMark/>
          </w:tcPr>
          <w:p w14:paraId="147811F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42930E0"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534D62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707ABD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C5861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SFORGIL8</w:t>
            </w:r>
          </w:p>
        </w:tc>
        <w:tc>
          <w:tcPr>
            <w:tcW w:w="2080" w:type="dxa"/>
            <w:tcBorders>
              <w:top w:val="nil"/>
              <w:left w:val="nil"/>
              <w:bottom w:val="single" w:sz="8" w:space="0" w:color="E2E2E2"/>
              <w:right w:val="single" w:sz="8" w:space="0" w:color="E2E2E2"/>
            </w:tcBorders>
            <w:shd w:val="clear" w:color="auto" w:fill="auto"/>
            <w:noWrap/>
            <w:hideMark/>
          </w:tcPr>
          <w:p w14:paraId="758FF2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FRPHIL_GILLES1_1</w:t>
            </w:r>
          </w:p>
        </w:tc>
        <w:tc>
          <w:tcPr>
            <w:tcW w:w="1240" w:type="dxa"/>
            <w:tcBorders>
              <w:top w:val="nil"/>
              <w:left w:val="nil"/>
              <w:bottom w:val="single" w:sz="8" w:space="0" w:color="E2E2E2"/>
              <w:right w:val="single" w:sz="8" w:space="0" w:color="E2E2E2"/>
            </w:tcBorders>
            <w:shd w:val="clear" w:color="auto" w:fill="auto"/>
            <w:noWrap/>
            <w:hideMark/>
          </w:tcPr>
          <w:p w14:paraId="2E5932B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GILLES</w:t>
            </w:r>
          </w:p>
        </w:tc>
        <w:tc>
          <w:tcPr>
            <w:tcW w:w="1240" w:type="dxa"/>
            <w:tcBorders>
              <w:top w:val="nil"/>
              <w:left w:val="nil"/>
              <w:bottom w:val="single" w:sz="8" w:space="0" w:color="E2E2E2"/>
              <w:right w:val="single" w:sz="8" w:space="0" w:color="E2E2E2"/>
            </w:tcBorders>
            <w:shd w:val="clear" w:color="auto" w:fill="auto"/>
            <w:noWrap/>
            <w:hideMark/>
          </w:tcPr>
          <w:p w14:paraId="2EFA629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FRPHILLT</w:t>
            </w:r>
          </w:p>
        </w:tc>
        <w:tc>
          <w:tcPr>
            <w:tcW w:w="1380" w:type="dxa"/>
            <w:tcBorders>
              <w:top w:val="nil"/>
              <w:left w:val="nil"/>
              <w:bottom w:val="single" w:sz="8" w:space="0" w:color="E2E2E2"/>
              <w:right w:val="single" w:sz="8" w:space="0" w:color="E2E2E2"/>
            </w:tcBorders>
            <w:shd w:val="clear" w:color="auto" w:fill="auto"/>
            <w:noWrap/>
            <w:hideMark/>
          </w:tcPr>
          <w:p w14:paraId="56A49D0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9FE8C5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B44A33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3375F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E4E49B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DFL_MAR8</w:t>
            </w:r>
          </w:p>
        </w:tc>
        <w:tc>
          <w:tcPr>
            <w:tcW w:w="2080" w:type="dxa"/>
            <w:tcBorders>
              <w:top w:val="nil"/>
              <w:left w:val="nil"/>
              <w:bottom w:val="single" w:sz="8" w:space="0" w:color="E2E2E2"/>
              <w:right w:val="single" w:sz="8" w:space="0" w:color="E2E2E2"/>
            </w:tcBorders>
            <w:shd w:val="clear" w:color="auto" w:fill="auto"/>
            <w:noWrap/>
            <w:hideMark/>
          </w:tcPr>
          <w:p w14:paraId="6C6F743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HK_TB_66_A</w:t>
            </w:r>
          </w:p>
        </w:tc>
        <w:tc>
          <w:tcPr>
            <w:tcW w:w="1240" w:type="dxa"/>
            <w:tcBorders>
              <w:top w:val="nil"/>
              <w:left w:val="nil"/>
              <w:bottom w:val="single" w:sz="8" w:space="0" w:color="E2E2E2"/>
              <w:right w:val="single" w:sz="8" w:space="0" w:color="E2E2E2"/>
            </w:tcBorders>
            <w:shd w:val="clear" w:color="auto" w:fill="auto"/>
            <w:noWrap/>
            <w:hideMark/>
          </w:tcPr>
          <w:p w14:paraId="0AC9F6F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TB</w:t>
            </w:r>
          </w:p>
        </w:tc>
        <w:tc>
          <w:tcPr>
            <w:tcW w:w="1240" w:type="dxa"/>
            <w:tcBorders>
              <w:top w:val="nil"/>
              <w:left w:val="nil"/>
              <w:bottom w:val="single" w:sz="8" w:space="0" w:color="E2E2E2"/>
              <w:right w:val="single" w:sz="8" w:space="0" w:color="E2E2E2"/>
            </w:tcBorders>
            <w:shd w:val="clear" w:color="auto" w:fill="auto"/>
            <w:noWrap/>
            <w:hideMark/>
          </w:tcPr>
          <w:p w14:paraId="01140FD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HK</w:t>
            </w:r>
          </w:p>
        </w:tc>
        <w:tc>
          <w:tcPr>
            <w:tcW w:w="1380" w:type="dxa"/>
            <w:tcBorders>
              <w:top w:val="nil"/>
              <w:left w:val="nil"/>
              <w:bottom w:val="single" w:sz="8" w:space="0" w:color="E2E2E2"/>
              <w:right w:val="single" w:sz="8" w:space="0" w:color="E2E2E2"/>
            </w:tcBorders>
            <w:shd w:val="clear" w:color="auto" w:fill="auto"/>
            <w:noWrap/>
            <w:hideMark/>
          </w:tcPr>
          <w:p w14:paraId="79AF6D3C"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B26CE95"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55B8A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3E2EB5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36BCED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SHCKRNK5</w:t>
            </w:r>
          </w:p>
        </w:tc>
        <w:tc>
          <w:tcPr>
            <w:tcW w:w="2080" w:type="dxa"/>
            <w:tcBorders>
              <w:top w:val="nil"/>
              <w:left w:val="nil"/>
              <w:bottom w:val="single" w:sz="8" w:space="0" w:color="E2E2E2"/>
              <w:right w:val="single" w:sz="8" w:space="0" w:color="E2E2E2"/>
            </w:tcBorders>
            <w:shd w:val="clear" w:color="auto" w:fill="auto"/>
            <w:noWrap/>
            <w:hideMark/>
          </w:tcPr>
          <w:p w14:paraId="39EBAEC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106__B</w:t>
            </w:r>
          </w:p>
        </w:tc>
        <w:tc>
          <w:tcPr>
            <w:tcW w:w="1240" w:type="dxa"/>
            <w:tcBorders>
              <w:top w:val="nil"/>
              <w:left w:val="nil"/>
              <w:bottom w:val="single" w:sz="8" w:space="0" w:color="E2E2E2"/>
              <w:right w:val="single" w:sz="8" w:space="0" w:color="E2E2E2"/>
            </w:tcBorders>
            <w:shd w:val="clear" w:color="auto" w:fill="auto"/>
            <w:noWrap/>
            <w:hideMark/>
          </w:tcPr>
          <w:p w14:paraId="219DE95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ALLNC</w:t>
            </w:r>
          </w:p>
        </w:tc>
        <w:tc>
          <w:tcPr>
            <w:tcW w:w="1240" w:type="dxa"/>
            <w:tcBorders>
              <w:top w:val="nil"/>
              <w:left w:val="nil"/>
              <w:bottom w:val="single" w:sz="8" w:space="0" w:color="E2E2E2"/>
              <w:right w:val="single" w:sz="8" w:space="0" w:color="E2E2E2"/>
            </w:tcBorders>
            <w:shd w:val="clear" w:color="auto" w:fill="auto"/>
            <w:noWrap/>
            <w:hideMark/>
          </w:tcPr>
          <w:p w14:paraId="420E1DB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RNKSW</w:t>
            </w:r>
          </w:p>
        </w:tc>
        <w:tc>
          <w:tcPr>
            <w:tcW w:w="1380" w:type="dxa"/>
            <w:tcBorders>
              <w:top w:val="nil"/>
              <w:left w:val="nil"/>
              <w:bottom w:val="single" w:sz="8" w:space="0" w:color="E2E2E2"/>
              <w:right w:val="single" w:sz="8" w:space="0" w:color="E2E2E2"/>
            </w:tcBorders>
            <w:shd w:val="clear" w:color="auto" w:fill="auto"/>
            <w:noWrap/>
            <w:hideMark/>
          </w:tcPr>
          <w:p w14:paraId="32964D7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93D5C0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AD009B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A1268D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F4B9C2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DGABGEA8</w:t>
            </w:r>
          </w:p>
        </w:tc>
        <w:tc>
          <w:tcPr>
            <w:tcW w:w="2080" w:type="dxa"/>
            <w:tcBorders>
              <w:top w:val="nil"/>
              <w:left w:val="nil"/>
              <w:bottom w:val="single" w:sz="8" w:space="0" w:color="E2E2E2"/>
              <w:right w:val="single" w:sz="8" w:space="0" w:color="E2E2E2"/>
            </w:tcBorders>
            <w:shd w:val="clear" w:color="auto" w:fill="auto"/>
            <w:noWrap/>
            <w:hideMark/>
          </w:tcPr>
          <w:p w14:paraId="12B32F0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353T353_1</w:t>
            </w:r>
          </w:p>
        </w:tc>
        <w:tc>
          <w:tcPr>
            <w:tcW w:w="1240" w:type="dxa"/>
            <w:tcBorders>
              <w:top w:val="nil"/>
              <w:left w:val="nil"/>
              <w:bottom w:val="single" w:sz="8" w:space="0" w:color="E2E2E2"/>
              <w:right w:val="single" w:sz="8" w:space="0" w:color="E2E2E2"/>
            </w:tcBorders>
            <w:shd w:val="clear" w:color="auto" w:fill="auto"/>
            <w:noWrap/>
            <w:hideMark/>
          </w:tcPr>
          <w:p w14:paraId="7F211BA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LEANDE</w:t>
            </w:r>
          </w:p>
        </w:tc>
        <w:tc>
          <w:tcPr>
            <w:tcW w:w="1240" w:type="dxa"/>
            <w:tcBorders>
              <w:top w:val="nil"/>
              <w:left w:val="nil"/>
              <w:bottom w:val="single" w:sz="8" w:space="0" w:color="E2E2E2"/>
              <w:right w:val="single" w:sz="8" w:space="0" w:color="E2E2E2"/>
            </w:tcBorders>
            <w:shd w:val="clear" w:color="auto" w:fill="auto"/>
            <w:noWrap/>
            <w:hideMark/>
          </w:tcPr>
          <w:p w14:paraId="342EC14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SEWAJU</w:t>
            </w:r>
          </w:p>
        </w:tc>
        <w:tc>
          <w:tcPr>
            <w:tcW w:w="1380" w:type="dxa"/>
            <w:tcBorders>
              <w:top w:val="nil"/>
              <w:left w:val="nil"/>
              <w:bottom w:val="single" w:sz="8" w:space="0" w:color="E2E2E2"/>
              <w:right w:val="single" w:sz="8" w:space="0" w:color="E2E2E2"/>
            </w:tcBorders>
            <w:shd w:val="clear" w:color="auto" w:fill="auto"/>
            <w:noWrap/>
            <w:hideMark/>
          </w:tcPr>
          <w:p w14:paraId="00B9214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181EB3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20079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73653C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A37A56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SHAYZOR5</w:t>
            </w:r>
          </w:p>
        </w:tc>
        <w:tc>
          <w:tcPr>
            <w:tcW w:w="2080" w:type="dxa"/>
            <w:tcBorders>
              <w:top w:val="nil"/>
              <w:left w:val="nil"/>
              <w:bottom w:val="single" w:sz="8" w:space="0" w:color="E2E2E2"/>
              <w:right w:val="single" w:sz="8" w:space="0" w:color="E2E2E2"/>
            </w:tcBorders>
            <w:shd w:val="clear" w:color="auto" w:fill="auto"/>
            <w:noWrap/>
            <w:hideMark/>
          </w:tcPr>
          <w:p w14:paraId="53D0F9D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388T388_1</w:t>
            </w:r>
          </w:p>
        </w:tc>
        <w:tc>
          <w:tcPr>
            <w:tcW w:w="1240" w:type="dxa"/>
            <w:tcBorders>
              <w:top w:val="nil"/>
              <w:left w:val="nil"/>
              <w:bottom w:val="single" w:sz="8" w:space="0" w:color="E2E2E2"/>
              <w:right w:val="single" w:sz="8" w:space="0" w:color="E2E2E2"/>
            </w:tcBorders>
            <w:shd w:val="clear" w:color="auto" w:fill="auto"/>
            <w:noWrap/>
            <w:hideMark/>
          </w:tcPr>
          <w:p w14:paraId="130CB6D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HAYSEN</w:t>
            </w:r>
          </w:p>
        </w:tc>
        <w:tc>
          <w:tcPr>
            <w:tcW w:w="1240" w:type="dxa"/>
            <w:tcBorders>
              <w:top w:val="nil"/>
              <w:left w:val="nil"/>
              <w:bottom w:val="single" w:sz="8" w:space="0" w:color="E2E2E2"/>
              <w:right w:val="single" w:sz="8" w:space="0" w:color="E2E2E2"/>
            </w:tcBorders>
            <w:shd w:val="clear" w:color="auto" w:fill="auto"/>
            <w:noWrap/>
            <w:hideMark/>
          </w:tcPr>
          <w:p w14:paraId="69D04AB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ZORN</w:t>
            </w:r>
          </w:p>
        </w:tc>
        <w:tc>
          <w:tcPr>
            <w:tcW w:w="1380" w:type="dxa"/>
            <w:tcBorders>
              <w:top w:val="nil"/>
              <w:left w:val="nil"/>
              <w:bottom w:val="single" w:sz="8" w:space="0" w:color="E2E2E2"/>
              <w:right w:val="single" w:sz="8" w:space="0" w:color="E2E2E2"/>
            </w:tcBorders>
            <w:shd w:val="clear" w:color="auto" w:fill="auto"/>
            <w:noWrap/>
            <w:hideMark/>
          </w:tcPr>
          <w:p w14:paraId="76CF808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4DA7D3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02A98A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D2EB3B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3B1D2D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DCAGCO58</w:t>
            </w:r>
          </w:p>
        </w:tc>
        <w:tc>
          <w:tcPr>
            <w:tcW w:w="2080" w:type="dxa"/>
            <w:tcBorders>
              <w:top w:val="nil"/>
              <w:left w:val="nil"/>
              <w:bottom w:val="single" w:sz="8" w:space="0" w:color="E2E2E2"/>
              <w:right w:val="single" w:sz="8" w:space="0" w:color="E2E2E2"/>
            </w:tcBorders>
            <w:shd w:val="clear" w:color="auto" w:fill="auto"/>
            <w:noWrap/>
            <w:hideMark/>
          </w:tcPr>
          <w:p w14:paraId="17F26E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398T389_1</w:t>
            </w:r>
          </w:p>
        </w:tc>
        <w:tc>
          <w:tcPr>
            <w:tcW w:w="1240" w:type="dxa"/>
            <w:tcBorders>
              <w:top w:val="nil"/>
              <w:left w:val="nil"/>
              <w:bottom w:val="single" w:sz="8" w:space="0" w:color="E2E2E2"/>
              <w:right w:val="single" w:sz="8" w:space="0" w:color="E2E2E2"/>
            </w:tcBorders>
            <w:shd w:val="clear" w:color="auto" w:fill="auto"/>
            <w:noWrap/>
            <w:hideMark/>
          </w:tcPr>
          <w:p w14:paraId="4A72E56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BERGHE</w:t>
            </w:r>
          </w:p>
        </w:tc>
        <w:tc>
          <w:tcPr>
            <w:tcW w:w="1240" w:type="dxa"/>
            <w:tcBorders>
              <w:top w:val="nil"/>
              <w:left w:val="nil"/>
              <w:bottom w:val="single" w:sz="8" w:space="0" w:color="E2E2E2"/>
              <w:right w:val="single" w:sz="8" w:space="0" w:color="E2E2E2"/>
            </w:tcBorders>
            <w:shd w:val="clear" w:color="auto" w:fill="auto"/>
            <w:noWrap/>
            <w:hideMark/>
          </w:tcPr>
          <w:p w14:paraId="34D8178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HAYSEN</w:t>
            </w:r>
          </w:p>
        </w:tc>
        <w:tc>
          <w:tcPr>
            <w:tcW w:w="1380" w:type="dxa"/>
            <w:tcBorders>
              <w:top w:val="nil"/>
              <w:left w:val="nil"/>
              <w:bottom w:val="single" w:sz="8" w:space="0" w:color="E2E2E2"/>
              <w:right w:val="single" w:sz="8" w:space="0" w:color="E2E2E2"/>
            </w:tcBorders>
            <w:shd w:val="clear" w:color="auto" w:fill="auto"/>
            <w:noWrap/>
            <w:hideMark/>
          </w:tcPr>
          <w:p w14:paraId="610B983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143DDC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D01C88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875881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FF330B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DHCKRNK5</w:t>
            </w:r>
          </w:p>
        </w:tc>
        <w:tc>
          <w:tcPr>
            <w:tcW w:w="2080" w:type="dxa"/>
            <w:tcBorders>
              <w:top w:val="nil"/>
              <w:left w:val="nil"/>
              <w:bottom w:val="single" w:sz="8" w:space="0" w:color="E2E2E2"/>
              <w:right w:val="single" w:sz="8" w:space="0" w:color="E2E2E2"/>
            </w:tcBorders>
            <w:shd w:val="clear" w:color="auto" w:fill="auto"/>
            <w:noWrap/>
            <w:hideMark/>
          </w:tcPr>
          <w:p w14:paraId="2FA11CE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52DE686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3958819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136FC0C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103F0ED"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3A0C1D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93909B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C362BD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DLWSRNK5</w:t>
            </w:r>
          </w:p>
        </w:tc>
        <w:tc>
          <w:tcPr>
            <w:tcW w:w="2080" w:type="dxa"/>
            <w:tcBorders>
              <w:top w:val="nil"/>
              <w:left w:val="nil"/>
              <w:bottom w:val="single" w:sz="8" w:space="0" w:color="E2E2E2"/>
              <w:right w:val="single" w:sz="8" w:space="0" w:color="E2E2E2"/>
            </w:tcBorders>
            <w:shd w:val="clear" w:color="auto" w:fill="auto"/>
            <w:noWrap/>
            <w:hideMark/>
          </w:tcPr>
          <w:p w14:paraId="153D7F3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7346818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72E4E1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51BA3EB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49BA44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F3EB22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344638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1ABB73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DNAVVEN5</w:t>
            </w:r>
          </w:p>
        </w:tc>
        <w:tc>
          <w:tcPr>
            <w:tcW w:w="2080" w:type="dxa"/>
            <w:tcBorders>
              <w:top w:val="nil"/>
              <w:left w:val="nil"/>
              <w:bottom w:val="single" w:sz="8" w:space="0" w:color="E2E2E2"/>
              <w:right w:val="single" w:sz="8" w:space="0" w:color="E2E2E2"/>
            </w:tcBorders>
            <w:shd w:val="clear" w:color="auto" w:fill="auto"/>
            <w:noWrap/>
            <w:hideMark/>
          </w:tcPr>
          <w:p w14:paraId="43A1A7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6020__B</w:t>
            </w:r>
          </w:p>
        </w:tc>
        <w:tc>
          <w:tcPr>
            <w:tcW w:w="1240" w:type="dxa"/>
            <w:tcBorders>
              <w:top w:val="nil"/>
              <w:left w:val="nil"/>
              <w:bottom w:val="single" w:sz="8" w:space="0" w:color="E2E2E2"/>
              <w:right w:val="single" w:sz="8" w:space="0" w:color="E2E2E2"/>
            </w:tcBorders>
            <w:shd w:val="clear" w:color="auto" w:fill="auto"/>
            <w:noWrap/>
            <w:hideMark/>
          </w:tcPr>
          <w:p w14:paraId="2B90B74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TVWSW</w:t>
            </w:r>
          </w:p>
        </w:tc>
        <w:tc>
          <w:tcPr>
            <w:tcW w:w="1240" w:type="dxa"/>
            <w:tcBorders>
              <w:top w:val="nil"/>
              <w:left w:val="nil"/>
              <w:bottom w:val="single" w:sz="8" w:space="0" w:color="E2E2E2"/>
              <w:right w:val="single" w:sz="8" w:space="0" w:color="E2E2E2"/>
            </w:tcBorders>
            <w:shd w:val="clear" w:color="auto" w:fill="auto"/>
            <w:noWrap/>
            <w:hideMark/>
          </w:tcPr>
          <w:p w14:paraId="69D386B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CRTLD</w:t>
            </w:r>
          </w:p>
        </w:tc>
        <w:tc>
          <w:tcPr>
            <w:tcW w:w="1380" w:type="dxa"/>
            <w:tcBorders>
              <w:top w:val="nil"/>
              <w:left w:val="nil"/>
              <w:bottom w:val="single" w:sz="8" w:space="0" w:color="E2E2E2"/>
              <w:right w:val="single" w:sz="8" w:space="0" w:color="E2E2E2"/>
            </w:tcBorders>
            <w:shd w:val="clear" w:color="auto" w:fill="auto"/>
            <w:noWrap/>
            <w:hideMark/>
          </w:tcPr>
          <w:p w14:paraId="72E4F51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1F53ED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1F972A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9AF97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065431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SVEAW_L5</w:t>
            </w:r>
          </w:p>
        </w:tc>
        <w:tc>
          <w:tcPr>
            <w:tcW w:w="2080" w:type="dxa"/>
            <w:tcBorders>
              <w:top w:val="nil"/>
              <w:left w:val="nil"/>
              <w:bottom w:val="single" w:sz="8" w:space="0" w:color="E2E2E2"/>
              <w:right w:val="single" w:sz="8" w:space="0" w:color="E2E2E2"/>
            </w:tcBorders>
            <w:shd w:val="clear" w:color="auto" w:fill="auto"/>
            <w:noWrap/>
            <w:hideMark/>
          </w:tcPr>
          <w:p w14:paraId="37CB55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6217__A</w:t>
            </w:r>
          </w:p>
        </w:tc>
        <w:tc>
          <w:tcPr>
            <w:tcW w:w="1240" w:type="dxa"/>
            <w:tcBorders>
              <w:top w:val="nil"/>
              <w:left w:val="nil"/>
              <w:bottom w:val="single" w:sz="8" w:space="0" w:color="E2E2E2"/>
              <w:right w:val="single" w:sz="8" w:space="0" w:color="E2E2E2"/>
            </w:tcBorders>
            <w:shd w:val="clear" w:color="auto" w:fill="auto"/>
            <w:noWrap/>
            <w:hideMark/>
          </w:tcPr>
          <w:p w14:paraId="0E9BACF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WLVSW</w:t>
            </w:r>
          </w:p>
        </w:tc>
        <w:tc>
          <w:tcPr>
            <w:tcW w:w="1240" w:type="dxa"/>
            <w:tcBorders>
              <w:top w:val="nil"/>
              <w:left w:val="nil"/>
              <w:bottom w:val="single" w:sz="8" w:space="0" w:color="E2E2E2"/>
              <w:right w:val="single" w:sz="8" w:space="0" w:color="E2E2E2"/>
            </w:tcBorders>
            <w:shd w:val="clear" w:color="auto" w:fill="auto"/>
            <w:noWrap/>
            <w:hideMark/>
          </w:tcPr>
          <w:p w14:paraId="0546A88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GAILS</w:t>
            </w:r>
          </w:p>
        </w:tc>
        <w:tc>
          <w:tcPr>
            <w:tcW w:w="1380" w:type="dxa"/>
            <w:tcBorders>
              <w:top w:val="nil"/>
              <w:left w:val="nil"/>
              <w:bottom w:val="single" w:sz="8" w:space="0" w:color="E2E2E2"/>
              <w:right w:val="single" w:sz="8" w:space="0" w:color="E2E2E2"/>
            </w:tcBorders>
            <w:shd w:val="clear" w:color="auto" w:fill="auto"/>
            <w:noWrap/>
            <w:hideMark/>
          </w:tcPr>
          <w:p w14:paraId="02BB995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0887BA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879BC5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13A4EF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4F3FD8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DTVWSHR5</w:t>
            </w:r>
          </w:p>
        </w:tc>
        <w:tc>
          <w:tcPr>
            <w:tcW w:w="2080" w:type="dxa"/>
            <w:tcBorders>
              <w:top w:val="nil"/>
              <w:left w:val="nil"/>
              <w:bottom w:val="single" w:sz="8" w:space="0" w:color="E2E2E2"/>
              <w:right w:val="single" w:sz="8" w:space="0" w:color="E2E2E2"/>
            </w:tcBorders>
            <w:shd w:val="clear" w:color="auto" w:fill="auto"/>
            <w:noWrap/>
            <w:hideMark/>
          </w:tcPr>
          <w:p w14:paraId="2F52B6F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6415__C</w:t>
            </w:r>
          </w:p>
        </w:tc>
        <w:tc>
          <w:tcPr>
            <w:tcW w:w="1240" w:type="dxa"/>
            <w:tcBorders>
              <w:top w:val="nil"/>
              <w:left w:val="nil"/>
              <w:bottom w:val="single" w:sz="8" w:space="0" w:color="E2E2E2"/>
              <w:right w:val="single" w:sz="8" w:space="0" w:color="E2E2E2"/>
            </w:tcBorders>
            <w:shd w:val="clear" w:color="auto" w:fill="auto"/>
            <w:noWrap/>
            <w:hideMark/>
          </w:tcPr>
          <w:p w14:paraId="1341995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HLSES</w:t>
            </w:r>
          </w:p>
        </w:tc>
        <w:tc>
          <w:tcPr>
            <w:tcW w:w="1240" w:type="dxa"/>
            <w:tcBorders>
              <w:top w:val="nil"/>
              <w:left w:val="nil"/>
              <w:bottom w:val="single" w:sz="8" w:space="0" w:color="E2E2E2"/>
              <w:right w:val="single" w:sz="8" w:space="0" w:color="E2E2E2"/>
            </w:tcBorders>
            <w:shd w:val="clear" w:color="auto" w:fill="auto"/>
            <w:noWrap/>
            <w:hideMark/>
          </w:tcPr>
          <w:p w14:paraId="56A46B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ARLNG</w:t>
            </w:r>
          </w:p>
        </w:tc>
        <w:tc>
          <w:tcPr>
            <w:tcW w:w="1380" w:type="dxa"/>
            <w:tcBorders>
              <w:top w:val="nil"/>
              <w:left w:val="nil"/>
              <w:bottom w:val="single" w:sz="8" w:space="0" w:color="E2E2E2"/>
              <w:right w:val="single" w:sz="8" w:space="0" w:color="E2E2E2"/>
            </w:tcBorders>
            <w:shd w:val="clear" w:color="auto" w:fill="auto"/>
            <w:noWrap/>
            <w:hideMark/>
          </w:tcPr>
          <w:p w14:paraId="7CB395D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64803AC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EFB823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1BF50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38798E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DBIGKEN5</w:t>
            </w:r>
          </w:p>
        </w:tc>
        <w:tc>
          <w:tcPr>
            <w:tcW w:w="2080" w:type="dxa"/>
            <w:tcBorders>
              <w:top w:val="nil"/>
              <w:left w:val="nil"/>
              <w:bottom w:val="single" w:sz="8" w:space="0" w:color="E2E2E2"/>
              <w:right w:val="single" w:sz="8" w:space="0" w:color="E2E2E2"/>
            </w:tcBorders>
            <w:shd w:val="clear" w:color="auto" w:fill="auto"/>
            <w:noWrap/>
            <w:hideMark/>
          </w:tcPr>
          <w:p w14:paraId="1401A07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CTHR_TINSLE1_1</w:t>
            </w:r>
          </w:p>
        </w:tc>
        <w:tc>
          <w:tcPr>
            <w:tcW w:w="1240" w:type="dxa"/>
            <w:tcBorders>
              <w:top w:val="nil"/>
              <w:left w:val="nil"/>
              <w:bottom w:val="single" w:sz="8" w:space="0" w:color="E2E2E2"/>
              <w:right w:val="single" w:sz="8" w:space="0" w:color="E2E2E2"/>
            </w:tcBorders>
            <w:shd w:val="clear" w:color="auto" w:fill="auto"/>
            <w:noWrap/>
            <w:hideMark/>
          </w:tcPr>
          <w:p w14:paraId="1D76118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TINSLEY</w:t>
            </w:r>
          </w:p>
        </w:tc>
        <w:tc>
          <w:tcPr>
            <w:tcW w:w="1240" w:type="dxa"/>
            <w:tcBorders>
              <w:top w:val="nil"/>
              <w:left w:val="nil"/>
              <w:bottom w:val="single" w:sz="8" w:space="0" w:color="E2E2E2"/>
              <w:right w:val="single" w:sz="8" w:space="0" w:color="E2E2E2"/>
            </w:tcBorders>
            <w:shd w:val="clear" w:color="auto" w:fill="auto"/>
            <w:noWrap/>
            <w:hideMark/>
          </w:tcPr>
          <w:p w14:paraId="558B647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CTHR</w:t>
            </w:r>
          </w:p>
        </w:tc>
        <w:tc>
          <w:tcPr>
            <w:tcW w:w="1380" w:type="dxa"/>
            <w:tcBorders>
              <w:top w:val="nil"/>
              <w:left w:val="nil"/>
              <w:bottom w:val="single" w:sz="8" w:space="0" w:color="E2E2E2"/>
              <w:right w:val="single" w:sz="8" w:space="0" w:color="E2E2E2"/>
            </w:tcBorders>
            <w:shd w:val="clear" w:color="auto" w:fill="auto"/>
            <w:noWrap/>
            <w:hideMark/>
          </w:tcPr>
          <w:p w14:paraId="5F9B510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D28575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65CD2B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20BB2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5D2AA0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1DD0DEA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CULBSN</w:t>
            </w:r>
          </w:p>
        </w:tc>
        <w:tc>
          <w:tcPr>
            <w:tcW w:w="1240" w:type="dxa"/>
            <w:tcBorders>
              <w:top w:val="nil"/>
              <w:left w:val="nil"/>
              <w:bottom w:val="single" w:sz="8" w:space="0" w:color="E2E2E2"/>
              <w:right w:val="single" w:sz="8" w:space="0" w:color="E2E2E2"/>
            </w:tcBorders>
            <w:shd w:val="clear" w:color="auto" w:fill="auto"/>
            <w:noWrap/>
            <w:hideMark/>
          </w:tcPr>
          <w:p w14:paraId="70FB656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776E9A2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691CB3B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4BC3B4A"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FAA895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C6434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B2FFE0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SPHRHDN8</w:t>
            </w:r>
          </w:p>
        </w:tc>
        <w:tc>
          <w:tcPr>
            <w:tcW w:w="2080" w:type="dxa"/>
            <w:tcBorders>
              <w:top w:val="nil"/>
              <w:left w:val="nil"/>
              <w:bottom w:val="single" w:sz="8" w:space="0" w:color="E2E2E2"/>
              <w:right w:val="single" w:sz="8" w:space="0" w:color="E2E2E2"/>
            </w:tcBorders>
            <w:shd w:val="clear" w:color="auto" w:fill="auto"/>
            <w:noWrap/>
            <w:hideMark/>
          </w:tcPr>
          <w:p w14:paraId="1B30FC9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G138_10B_1</w:t>
            </w:r>
          </w:p>
        </w:tc>
        <w:tc>
          <w:tcPr>
            <w:tcW w:w="1240" w:type="dxa"/>
            <w:tcBorders>
              <w:top w:val="nil"/>
              <w:left w:val="nil"/>
              <w:bottom w:val="single" w:sz="8" w:space="0" w:color="E2E2E2"/>
              <w:right w:val="single" w:sz="8" w:space="0" w:color="E2E2E2"/>
            </w:tcBorders>
            <w:shd w:val="clear" w:color="auto" w:fill="auto"/>
            <w:noWrap/>
            <w:hideMark/>
          </w:tcPr>
          <w:p w14:paraId="41568FC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SEMINOLE</w:t>
            </w:r>
          </w:p>
        </w:tc>
        <w:tc>
          <w:tcPr>
            <w:tcW w:w="1240" w:type="dxa"/>
            <w:tcBorders>
              <w:top w:val="nil"/>
              <w:left w:val="nil"/>
              <w:bottom w:val="single" w:sz="8" w:space="0" w:color="E2E2E2"/>
              <w:right w:val="single" w:sz="8" w:space="0" w:color="E2E2E2"/>
            </w:tcBorders>
            <w:shd w:val="clear" w:color="auto" w:fill="auto"/>
            <w:noWrap/>
            <w:hideMark/>
          </w:tcPr>
          <w:p w14:paraId="30D6D99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MAGNO_TN</w:t>
            </w:r>
          </w:p>
        </w:tc>
        <w:tc>
          <w:tcPr>
            <w:tcW w:w="1380" w:type="dxa"/>
            <w:tcBorders>
              <w:top w:val="nil"/>
              <w:left w:val="nil"/>
              <w:bottom w:val="single" w:sz="8" w:space="0" w:color="E2E2E2"/>
              <w:right w:val="single" w:sz="8" w:space="0" w:color="E2E2E2"/>
            </w:tcBorders>
            <w:shd w:val="clear" w:color="auto" w:fill="auto"/>
            <w:noWrap/>
            <w:hideMark/>
          </w:tcPr>
          <w:p w14:paraId="3D65C82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85B0692"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43B456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0E31B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39A1A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SFORYEL8</w:t>
            </w:r>
          </w:p>
        </w:tc>
        <w:tc>
          <w:tcPr>
            <w:tcW w:w="2080" w:type="dxa"/>
            <w:tcBorders>
              <w:top w:val="nil"/>
              <w:left w:val="nil"/>
              <w:bottom w:val="single" w:sz="8" w:space="0" w:color="E2E2E2"/>
              <w:right w:val="single" w:sz="8" w:space="0" w:color="E2E2E2"/>
            </w:tcBorders>
            <w:shd w:val="clear" w:color="auto" w:fill="auto"/>
            <w:noWrap/>
            <w:hideMark/>
          </w:tcPr>
          <w:p w14:paraId="19F7AB0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HEXT_MASONS1_1</w:t>
            </w:r>
          </w:p>
        </w:tc>
        <w:tc>
          <w:tcPr>
            <w:tcW w:w="1240" w:type="dxa"/>
            <w:tcBorders>
              <w:top w:val="nil"/>
              <w:left w:val="nil"/>
              <w:bottom w:val="single" w:sz="8" w:space="0" w:color="E2E2E2"/>
              <w:right w:val="single" w:sz="8" w:space="0" w:color="E2E2E2"/>
            </w:tcBorders>
            <w:shd w:val="clear" w:color="auto" w:fill="auto"/>
            <w:noWrap/>
            <w:hideMark/>
          </w:tcPr>
          <w:p w14:paraId="4D69993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HEXT</w:t>
            </w:r>
          </w:p>
        </w:tc>
        <w:tc>
          <w:tcPr>
            <w:tcW w:w="1240" w:type="dxa"/>
            <w:tcBorders>
              <w:top w:val="nil"/>
              <w:left w:val="nil"/>
              <w:bottom w:val="single" w:sz="8" w:space="0" w:color="E2E2E2"/>
              <w:right w:val="single" w:sz="8" w:space="0" w:color="E2E2E2"/>
            </w:tcBorders>
            <w:shd w:val="clear" w:color="auto" w:fill="auto"/>
            <w:noWrap/>
            <w:hideMark/>
          </w:tcPr>
          <w:p w14:paraId="6727B3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MASONSW</w:t>
            </w:r>
          </w:p>
        </w:tc>
        <w:tc>
          <w:tcPr>
            <w:tcW w:w="1380" w:type="dxa"/>
            <w:tcBorders>
              <w:top w:val="nil"/>
              <w:left w:val="nil"/>
              <w:bottom w:val="single" w:sz="8" w:space="0" w:color="E2E2E2"/>
              <w:right w:val="single" w:sz="8" w:space="0" w:color="E2E2E2"/>
            </w:tcBorders>
            <w:shd w:val="clear" w:color="auto" w:fill="auto"/>
            <w:noWrap/>
            <w:hideMark/>
          </w:tcPr>
          <w:p w14:paraId="790F3B1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1987D1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717FCC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E4A6F0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7891897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SPAWCAL5</w:t>
            </w:r>
          </w:p>
        </w:tc>
        <w:tc>
          <w:tcPr>
            <w:tcW w:w="2080" w:type="dxa"/>
            <w:tcBorders>
              <w:top w:val="nil"/>
              <w:left w:val="nil"/>
              <w:bottom w:val="single" w:sz="8" w:space="0" w:color="E2E2E2"/>
              <w:right w:val="single" w:sz="8" w:space="0" w:color="E2E2E2"/>
            </w:tcBorders>
            <w:shd w:val="clear" w:color="auto" w:fill="auto"/>
            <w:noWrap/>
            <w:hideMark/>
          </w:tcPr>
          <w:p w14:paraId="0252E5E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MAGRUD_VICTOR2_1</w:t>
            </w:r>
          </w:p>
        </w:tc>
        <w:tc>
          <w:tcPr>
            <w:tcW w:w="1240" w:type="dxa"/>
            <w:tcBorders>
              <w:top w:val="nil"/>
              <w:left w:val="nil"/>
              <w:bottom w:val="single" w:sz="8" w:space="0" w:color="E2E2E2"/>
              <w:right w:val="single" w:sz="8" w:space="0" w:color="E2E2E2"/>
            </w:tcBorders>
            <w:shd w:val="clear" w:color="auto" w:fill="auto"/>
            <w:noWrap/>
            <w:hideMark/>
          </w:tcPr>
          <w:p w14:paraId="414BBD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VICTORIA</w:t>
            </w:r>
          </w:p>
        </w:tc>
        <w:tc>
          <w:tcPr>
            <w:tcW w:w="1240" w:type="dxa"/>
            <w:tcBorders>
              <w:top w:val="nil"/>
              <w:left w:val="nil"/>
              <w:bottom w:val="single" w:sz="8" w:space="0" w:color="E2E2E2"/>
              <w:right w:val="single" w:sz="8" w:space="0" w:color="E2E2E2"/>
            </w:tcBorders>
            <w:shd w:val="clear" w:color="auto" w:fill="auto"/>
            <w:noWrap/>
            <w:hideMark/>
          </w:tcPr>
          <w:p w14:paraId="11B90E2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MAGRUDER</w:t>
            </w:r>
          </w:p>
        </w:tc>
        <w:tc>
          <w:tcPr>
            <w:tcW w:w="1380" w:type="dxa"/>
            <w:tcBorders>
              <w:top w:val="nil"/>
              <w:left w:val="nil"/>
              <w:bottom w:val="single" w:sz="8" w:space="0" w:color="E2E2E2"/>
              <w:right w:val="single" w:sz="8" w:space="0" w:color="E2E2E2"/>
            </w:tcBorders>
            <w:shd w:val="clear" w:color="auto" w:fill="auto"/>
            <w:noWrap/>
            <w:hideMark/>
          </w:tcPr>
          <w:p w14:paraId="03612A1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19E97D6"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204835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22ECD0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87DA4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SWHILON5</w:t>
            </w:r>
          </w:p>
        </w:tc>
        <w:tc>
          <w:tcPr>
            <w:tcW w:w="2080" w:type="dxa"/>
            <w:tcBorders>
              <w:top w:val="nil"/>
              <w:left w:val="nil"/>
              <w:bottom w:val="single" w:sz="8" w:space="0" w:color="E2E2E2"/>
              <w:right w:val="single" w:sz="8" w:space="0" w:color="E2E2E2"/>
            </w:tcBorders>
            <w:shd w:val="clear" w:color="auto" w:fill="auto"/>
            <w:noWrap/>
            <w:hideMark/>
          </w:tcPr>
          <w:p w14:paraId="3716B36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NUECES_WHITE_2_1</w:t>
            </w:r>
          </w:p>
        </w:tc>
        <w:tc>
          <w:tcPr>
            <w:tcW w:w="1240" w:type="dxa"/>
            <w:tcBorders>
              <w:top w:val="nil"/>
              <w:left w:val="nil"/>
              <w:bottom w:val="single" w:sz="8" w:space="0" w:color="E2E2E2"/>
              <w:right w:val="single" w:sz="8" w:space="0" w:color="E2E2E2"/>
            </w:tcBorders>
            <w:shd w:val="clear" w:color="auto" w:fill="auto"/>
            <w:noWrap/>
            <w:hideMark/>
          </w:tcPr>
          <w:p w14:paraId="7CECBA9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NUECES_B</w:t>
            </w:r>
          </w:p>
        </w:tc>
        <w:tc>
          <w:tcPr>
            <w:tcW w:w="1240" w:type="dxa"/>
            <w:tcBorders>
              <w:top w:val="nil"/>
              <w:left w:val="nil"/>
              <w:bottom w:val="single" w:sz="8" w:space="0" w:color="E2E2E2"/>
              <w:right w:val="single" w:sz="8" w:space="0" w:color="E2E2E2"/>
            </w:tcBorders>
            <w:shd w:val="clear" w:color="auto" w:fill="auto"/>
            <w:noWrap/>
            <w:hideMark/>
          </w:tcPr>
          <w:p w14:paraId="20C067E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WHITE_PT</w:t>
            </w:r>
          </w:p>
        </w:tc>
        <w:tc>
          <w:tcPr>
            <w:tcW w:w="1380" w:type="dxa"/>
            <w:tcBorders>
              <w:top w:val="nil"/>
              <w:left w:val="nil"/>
              <w:bottom w:val="single" w:sz="8" w:space="0" w:color="E2E2E2"/>
              <w:right w:val="single" w:sz="8" w:space="0" w:color="E2E2E2"/>
            </w:tcBorders>
            <w:shd w:val="clear" w:color="auto" w:fill="auto"/>
            <w:noWrap/>
            <w:hideMark/>
          </w:tcPr>
          <w:p w14:paraId="105F431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271168DB"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C33C09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8701E2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041619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SGDNTEL5</w:t>
            </w:r>
          </w:p>
        </w:tc>
        <w:tc>
          <w:tcPr>
            <w:tcW w:w="2080" w:type="dxa"/>
            <w:tcBorders>
              <w:top w:val="nil"/>
              <w:left w:val="nil"/>
              <w:bottom w:val="single" w:sz="8" w:space="0" w:color="E2E2E2"/>
              <w:right w:val="single" w:sz="8" w:space="0" w:color="E2E2E2"/>
            </w:tcBorders>
            <w:shd w:val="clear" w:color="auto" w:fill="auto"/>
            <w:noWrap/>
            <w:hideMark/>
          </w:tcPr>
          <w:p w14:paraId="474A744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6094__B</w:t>
            </w:r>
          </w:p>
        </w:tc>
        <w:tc>
          <w:tcPr>
            <w:tcW w:w="1240" w:type="dxa"/>
            <w:tcBorders>
              <w:top w:val="nil"/>
              <w:left w:val="nil"/>
              <w:bottom w:val="single" w:sz="8" w:space="0" w:color="E2E2E2"/>
              <w:right w:val="single" w:sz="8" w:space="0" w:color="E2E2E2"/>
            </w:tcBorders>
            <w:shd w:val="clear" w:color="auto" w:fill="auto"/>
            <w:noWrap/>
            <w:hideMark/>
          </w:tcPr>
          <w:p w14:paraId="0E5C13D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ANDNR</w:t>
            </w:r>
          </w:p>
        </w:tc>
        <w:tc>
          <w:tcPr>
            <w:tcW w:w="1240" w:type="dxa"/>
            <w:tcBorders>
              <w:top w:val="nil"/>
              <w:left w:val="nil"/>
              <w:bottom w:val="single" w:sz="8" w:space="0" w:color="E2E2E2"/>
              <w:right w:val="single" w:sz="8" w:space="0" w:color="E2E2E2"/>
            </w:tcBorders>
            <w:shd w:val="clear" w:color="auto" w:fill="auto"/>
            <w:noWrap/>
            <w:hideMark/>
          </w:tcPr>
          <w:p w14:paraId="7D71506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MSTNG</w:t>
            </w:r>
          </w:p>
        </w:tc>
        <w:tc>
          <w:tcPr>
            <w:tcW w:w="1380" w:type="dxa"/>
            <w:tcBorders>
              <w:top w:val="nil"/>
              <w:left w:val="nil"/>
              <w:bottom w:val="single" w:sz="8" w:space="0" w:color="E2E2E2"/>
              <w:right w:val="single" w:sz="8" w:space="0" w:color="E2E2E2"/>
            </w:tcBorders>
            <w:shd w:val="clear" w:color="auto" w:fill="auto"/>
            <w:noWrap/>
            <w:hideMark/>
          </w:tcPr>
          <w:p w14:paraId="7F277070"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CFD09C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1F0704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00F272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05E168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DCMNCMN8</w:t>
            </w:r>
          </w:p>
        </w:tc>
        <w:tc>
          <w:tcPr>
            <w:tcW w:w="2080" w:type="dxa"/>
            <w:tcBorders>
              <w:top w:val="nil"/>
              <w:left w:val="nil"/>
              <w:bottom w:val="single" w:sz="8" w:space="0" w:color="E2E2E2"/>
              <w:right w:val="single" w:sz="8" w:space="0" w:color="E2E2E2"/>
            </w:tcBorders>
            <w:shd w:val="clear" w:color="auto" w:fill="auto"/>
            <w:noWrap/>
            <w:hideMark/>
          </w:tcPr>
          <w:p w14:paraId="7494041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663__A</w:t>
            </w:r>
          </w:p>
        </w:tc>
        <w:tc>
          <w:tcPr>
            <w:tcW w:w="1240" w:type="dxa"/>
            <w:tcBorders>
              <w:top w:val="nil"/>
              <w:left w:val="nil"/>
              <w:bottom w:val="single" w:sz="8" w:space="0" w:color="E2E2E2"/>
              <w:right w:val="single" w:sz="8" w:space="0" w:color="E2E2E2"/>
            </w:tcBorders>
            <w:shd w:val="clear" w:color="auto" w:fill="auto"/>
            <w:noWrap/>
            <w:hideMark/>
          </w:tcPr>
          <w:p w14:paraId="6D6D397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CMNSW</w:t>
            </w:r>
          </w:p>
        </w:tc>
        <w:tc>
          <w:tcPr>
            <w:tcW w:w="1240" w:type="dxa"/>
            <w:tcBorders>
              <w:top w:val="nil"/>
              <w:left w:val="nil"/>
              <w:bottom w:val="single" w:sz="8" w:space="0" w:color="E2E2E2"/>
              <w:right w:val="single" w:sz="8" w:space="0" w:color="E2E2E2"/>
            </w:tcBorders>
            <w:shd w:val="clear" w:color="auto" w:fill="auto"/>
            <w:noWrap/>
            <w:hideMark/>
          </w:tcPr>
          <w:p w14:paraId="1242B87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MGPSW</w:t>
            </w:r>
          </w:p>
        </w:tc>
        <w:tc>
          <w:tcPr>
            <w:tcW w:w="1380" w:type="dxa"/>
            <w:tcBorders>
              <w:top w:val="nil"/>
              <w:left w:val="nil"/>
              <w:bottom w:val="single" w:sz="8" w:space="0" w:color="E2E2E2"/>
              <w:right w:val="single" w:sz="8" w:space="0" w:color="E2E2E2"/>
            </w:tcBorders>
            <w:shd w:val="clear" w:color="auto" w:fill="auto"/>
            <w:noWrap/>
            <w:hideMark/>
          </w:tcPr>
          <w:p w14:paraId="24AA86AB"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740B59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26C6E2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4CAD91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14F6F1B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XCAG158</w:t>
            </w:r>
          </w:p>
        </w:tc>
        <w:tc>
          <w:tcPr>
            <w:tcW w:w="2080" w:type="dxa"/>
            <w:tcBorders>
              <w:top w:val="nil"/>
              <w:left w:val="nil"/>
              <w:bottom w:val="single" w:sz="8" w:space="0" w:color="E2E2E2"/>
              <w:right w:val="single" w:sz="8" w:space="0" w:color="E2E2E2"/>
            </w:tcBorders>
            <w:shd w:val="clear" w:color="auto" w:fill="auto"/>
            <w:noWrap/>
            <w:hideMark/>
          </w:tcPr>
          <w:p w14:paraId="60A2DED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CAGNON_MR4H</w:t>
            </w:r>
          </w:p>
        </w:tc>
        <w:tc>
          <w:tcPr>
            <w:tcW w:w="1240" w:type="dxa"/>
            <w:tcBorders>
              <w:top w:val="nil"/>
              <w:left w:val="nil"/>
              <w:bottom w:val="single" w:sz="8" w:space="0" w:color="E2E2E2"/>
              <w:right w:val="single" w:sz="8" w:space="0" w:color="E2E2E2"/>
            </w:tcBorders>
            <w:shd w:val="clear" w:color="auto" w:fill="auto"/>
            <w:noWrap/>
            <w:hideMark/>
          </w:tcPr>
          <w:p w14:paraId="634B487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CAGNON</w:t>
            </w:r>
          </w:p>
        </w:tc>
        <w:tc>
          <w:tcPr>
            <w:tcW w:w="1240" w:type="dxa"/>
            <w:tcBorders>
              <w:top w:val="nil"/>
              <w:left w:val="nil"/>
              <w:bottom w:val="single" w:sz="8" w:space="0" w:color="E2E2E2"/>
              <w:right w:val="single" w:sz="8" w:space="0" w:color="E2E2E2"/>
            </w:tcBorders>
            <w:shd w:val="clear" w:color="auto" w:fill="auto"/>
            <w:noWrap/>
            <w:hideMark/>
          </w:tcPr>
          <w:p w14:paraId="5A27510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CAGNON</w:t>
            </w:r>
          </w:p>
        </w:tc>
        <w:tc>
          <w:tcPr>
            <w:tcW w:w="1380" w:type="dxa"/>
            <w:tcBorders>
              <w:top w:val="nil"/>
              <w:left w:val="nil"/>
              <w:bottom w:val="single" w:sz="8" w:space="0" w:color="E2E2E2"/>
              <w:right w:val="single" w:sz="8" w:space="0" w:color="E2E2E2"/>
            </w:tcBorders>
            <w:shd w:val="clear" w:color="auto" w:fill="auto"/>
            <w:noWrap/>
            <w:hideMark/>
          </w:tcPr>
          <w:p w14:paraId="315C2693"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6FB974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884043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BA2134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3C9B90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SLOBSA25</w:t>
            </w:r>
          </w:p>
        </w:tc>
        <w:tc>
          <w:tcPr>
            <w:tcW w:w="2080" w:type="dxa"/>
            <w:tcBorders>
              <w:top w:val="nil"/>
              <w:left w:val="nil"/>
              <w:bottom w:val="single" w:sz="8" w:space="0" w:color="E2E2E2"/>
              <w:right w:val="single" w:sz="8" w:space="0" w:color="E2E2E2"/>
            </w:tcBorders>
            <w:shd w:val="clear" w:color="auto" w:fill="auto"/>
            <w:noWrap/>
            <w:hideMark/>
          </w:tcPr>
          <w:p w14:paraId="4CCCD4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LARDVN_LASCRU1_1</w:t>
            </w:r>
          </w:p>
        </w:tc>
        <w:tc>
          <w:tcPr>
            <w:tcW w:w="1240" w:type="dxa"/>
            <w:tcBorders>
              <w:top w:val="nil"/>
              <w:left w:val="nil"/>
              <w:bottom w:val="single" w:sz="8" w:space="0" w:color="E2E2E2"/>
              <w:right w:val="single" w:sz="8" w:space="0" w:color="E2E2E2"/>
            </w:tcBorders>
            <w:shd w:val="clear" w:color="auto" w:fill="auto"/>
            <w:noWrap/>
            <w:hideMark/>
          </w:tcPr>
          <w:p w14:paraId="6907F07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LARDVNTH</w:t>
            </w:r>
          </w:p>
        </w:tc>
        <w:tc>
          <w:tcPr>
            <w:tcW w:w="1240" w:type="dxa"/>
            <w:tcBorders>
              <w:top w:val="nil"/>
              <w:left w:val="nil"/>
              <w:bottom w:val="single" w:sz="8" w:space="0" w:color="E2E2E2"/>
              <w:right w:val="single" w:sz="8" w:space="0" w:color="E2E2E2"/>
            </w:tcBorders>
            <w:shd w:val="clear" w:color="auto" w:fill="auto"/>
            <w:noWrap/>
            <w:hideMark/>
          </w:tcPr>
          <w:p w14:paraId="70A0526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LASCRUCE</w:t>
            </w:r>
          </w:p>
        </w:tc>
        <w:tc>
          <w:tcPr>
            <w:tcW w:w="1380" w:type="dxa"/>
            <w:tcBorders>
              <w:top w:val="nil"/>
              <w:left w:val="nil"/>
              <w:bottom w:val="single" w:sz="8" w:space="0" w:color="E2E2E2"/>
              <w:right w:val="single" w:sz="8" w:space="0" w:color="E2E2E2"/>
            </w:tcBorders>
            <w:shd w:val="clear" w:color="auto" w:fill="auto"/>
            <w:noWrap/>
            <w:hideMark/>
          </w:tcPr>
          <w:p w14:paraId="518719F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FEE2C7D"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CE87A3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3DA5FC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3DB717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SSKYSB28</w:t>
            </w:r>
          </w:p>
        </w:tc>
        <w:tc>
          <w:tcPr>
            <w:tcW w:w="2080" w:type="dxa"/>
            <w:tcBorders>
              <w:top w:val="nil"/>
              <w:left w:val="nil"/>
              <w:bottom w:val="single" w:sz="8" w:space="0" w:color="E2E2E2"/>
              <w:right w:val="single" w:sz="8" w:space="0" w:color="E2E2E2"/>
            </w:tcBorders>
            <w:shd w:val="clear" w:color="auto" w:fill="auto"/>
            <w:noWrap/>
            <w:hideMark/>
          </w:tcPr>
          <w:p w14:paraId="349D667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PECNGRV_SMIDLA_1</w:t>
            </w:r>
          </w:p>
        </w:tc>
        <w:tc>
          <w:tcPr>
            <w:tcW w:w="1240" w:type="dxa"/>
            <w:tcBorders>
              <w:top w:val="nil"/>
              <w:left w:val="nil"/>
              <w:bottom w:val="single" w:sz="8" w:space="0" w:color="E2E2E2"/>
              <w:right w:val="single" w:sz="8" w:space="0" w:color="E2E2E2"/>
            </w:tcBorders>
            <w:shd w:val="clear" w:color="auto" w:fill="auto"/>
            <w:noWrap/>
            <w:hideMark/>
          </w:tcPr>
          <w:p w14:paraId="15706A2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PECN_GRV</w:t>
            </w:r>
          </w:p>
        </w:tc>
        <w:tc>
          <w:tcPr>
            <w:tcW w:w="1240" w:type="dxa"/>
            <w:tcBorders>
              <w:top w:val="nil"/>
              <w:left w:val="nil"/>
              <w:bottom w:val="single" w:sz="8" w:space="0" w:color="E2E2E2"/>
              <w:right w:val="single" w:sz="8" w:space="0" w:color="E2E2E2"/>
            </w:tcBorders>
            <w:shd w:val="clear" w:color="auto" w:fill="auto"/>
            <w:noWrap/>
            <w:hideMark/>
          </w:tcPr>
          <w:p w14:paraId="14A41C6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SMIDLAND</w:t>
            </w:r>
          </w:p>
        </w:tc>
        <w:tc>
          <w:tcPr>
            <w:tcW w:w="1380" w:type="dxa"/>
            <w:tcBorders>
              <w:top w:val="nil"/>
              <w:left w:val="nil"/>
              <w:bottom w:val="single" w:sz="8" w:space="0" w:color="E2E2E2"/>
              <w:right w:val="single" w:sz="8" w:space="0" w:color="E2E2E2"/>
            </w:tcBorders>
            <w:shd w:val="clear" w:color="auto" w:fill="auto"/>
            <w:noWrap/>
            <w:hideMark/>
          </w:tcPr>
          <w:p w14:paraId="76E1650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675A7A9"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F2D9A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39FC5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3599DE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DTMPBE58</w:t>
            </w:r>
          </w:p>
        </w:tc>
        <w:tc>
          <w:tcPr>
            <w:tcW w:w="2080" w:type="dxa"/>
            <w:tcBorders>
              <w:top w:val="nil"/>
              <w:left w:val="nil"/>
              <w:bottom w:val="single" w:sz="8" w:space="0" w:color="E2E2E2"/>
              <w:right w:val="single" w:sz="8" w:space="0" w:color="E2E2E2"/>
            </w:tcBorders>
            <w:shd w:val="clear" w:color="auto" w:fill="auto"/>
            <w:noWrap/>
            <w:hideMark/>
          </w:tcPr>
          <w:p w14:paraId="400BCC3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1680__A</w:t>
            </w:r>
          </w:p>
        </w:tc>
        <w:tc>
          <w:tcPr>
            <w:tcW w:w="1240" w:type="dxa"/>
            <w:tcBorders>
              <w:top w:val="nil"/>
              <w:left w:val="nil"/>
              <w:bottom w:val="single" w:sz="8" w:space="0" w:color="E2E2E2"/>
              <w:right w:val="single" w:sz="8" w:space="0" w:color="E2E2E2"/>
            </w:tcBorders>
            <w:shd w:val="clear" w:color="auto" w:fill="auto"/>
            <w:noWrap/>
            <w:hideMark/>
          </w:tcPr>
          <w:p w14:paraId="1FA601E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RRWES</w:t>
            </w:r>
          </w:p>
        </w:tc>
        <w:tc>
          <w:tcPr>
            <w:tcW w:w="1240" w:type="dxa"/>
            <w:tcBorders>
              <w:top w:val="nil"/>
              <w:left w:val="nil"/>
              <w:bottom w:val="single" w:sz="8" w:space="0" w:color="E2E2E2"/>
              <w:right w:val="single" w:sz="8" w:space="0" w:color="E2E2E2"/>
            </w:tcBorders>
            <w:shd w:val="clear" w:color="auto" w:fill="auto"/>
            <w:noWrap/>
            <w:hideMark/>
          </w:tcPr>
          <w:p w14:paraId="3EA4671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GEORSO</w:t>
            </w:r>
          </w:p>
        </w:tc>
        <w:tc>
          <w:tcPr>
            <w:tcW w:w="1380" w:type="dxa"/>
            <w:tcBorders>
              <w:top w:val="nil"/>
              <w:left w:val="nil"/>
              <w:bottom w:val="single" w:sz="8" w:space="0" w:color="E2E2E2"/>
              <w:right w:val="single" w:sz="8" w:space="0" w:color="E2E2E2"/>
            </w:tcBorders>
            <w:shd w:val="clear" w:color="auto" w:fill="auto"/>
            <w:noWrap/>
            <w:hideMark/>
          </w:tcPr>
          <w:p w14:paraId="4413CB93"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226CF59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AADCF6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8FA16B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D46D0E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SCOBBOM5</w:t>
            </w:r>
          </w:p>
        </w:tc>
        <w:tc>
          <w:tcPr>
            <w:tcW w:w="2080" w:type="dxa"/>
            <w:tcBorders>
              <w:top w:val="nil"/>
              <w:left w:val="nil"/>
              <w:bottom w:val="single" w:sz="8" w:space="0" w:color="E2E2E2"/>
              <w:right w:val="single" w:sz="8" w:space="0" w:color="E2E2E2"/>
            </w:tcBorders>
            <w:shd w:val="clear" w:color="auto" w:fill="auto"/>
            <w:noWrap/>
            <w:hideMark/>
          </w:tcPr>
          <w:p w14:paraId="00C85CD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35020__B</w:t>
            </w:r>
          </w:p>
        </w:tc>
        <w:tc>
          <w:tcPr>
            <w:tcW w:w="1240" w:type="dxa"/>
            <w:tcBorders>
              <w:top w:val="nil"/>
              <w:left w:val="nil"/>
              <w:bottom w:val="single" w:sz="8" w:space="0" w:color="E2E2E2"/>
              <w:right w:val="single" w:sz="8" w:space="0" w:color="E2E2E2"/>
            </w:tcBorders>
            <w:shd w:val="clear" w:color="auto" w:fill="auto"/>
            <w:noWrap/>
            <w:hideMark/>
          </w:tcPr>
          <w:p w14:paraId="219EB62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GRVSW</w:t>
            </w:r>
          </w:p>
        </w:tc>
        <w:tc>
          <w:tcPr>
            <w:tcW w:w="1240" w:type="dxa"/>
            <w:tcBorders>
              <w:top w:val="nil"/>
              <w:left w:val="nil"/>
              <w:bottom w:val="single" w:sz="8" w:space="0" w:color="E2E2E2"/>
              <w:right w:val="single" w:sz="8" w:space="0" w:color="E2E2E2"/>
            </w:tcBorders>
            <w:shd w:val="clear" w:color="auto" w:fill="auto"/>
            <w:noWrap/>
            <w:hideMark/>
          </w:tcPr>
          <w:p w14:paraId="60BE5D9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GRSES</w:t>
            </w:r>
          </w:p>
        </w:tc>
        <w:tc>
          <w:tcPr>
            <w:tcW w:w="1380" w:type="dxa"/>
            <w:tcBorders>
              <w:top w:val="nil"/>
              <w:left w:val="nil"/>
              <w:bottom w:val="single" w:sz="8" w:space="0" w:color="E2E2E2"/>
              <w:right w:val="single" w:sz="8" w:space="0" w:color="E2E2E2"/>
            </w:tcBorders>
            <w:shd w:val="clear" w:color="auto" w:fill="auto"/>
            <w:noWrap/>
            <w:hideMark/>
          </w:tcPr>
          <w:p w14:paraId="02195F6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39DE454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491664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B0DACF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6B0AC4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DSCOTKW5</w:t>
            </w:r>
          </w:p>
        </w:tc>
        <w:tc>
          <w:tcPr>
            <w:tcW w:w="2080" w:type="dxa"/>
            <w:tcBorders>
              <w:top w:val="nil"/>
              <w:left w:val="nil"/>
              <w:bottom w:val="single" w:sz="8" w:space="0" w:color="E2E2E2"/>
              <w:right w:val="single" w:sz="8" w:space="0" w:color="E2E2E2"/>
            </w:tcBorders>
            <w:shd w:val="clear" w:color="auto" w:fill="auto"/>
            <w:noWrap/>
            <w:hideMark/>
          </w:tcPr>
          <w:p w14:paraId="52CD52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6095__D</w:t>
            </w:r>
          </w:p>
        </w:tc>
        <w:tc>
          <w:tcPr>
            <w:tcW w:w="1240" w:type="dxa"/>
            <w:tcBorders>
              <w:top w:val="nil"/>
              <w:left w:val="nil"/>
              <w:bottom w:val="single" w:sz="8" w:space="0" w:color="E2E2E2"/>
              <w:right w:val="single" w:sz="8" w:space="0" w:color="E2E2E2"/>
            </w:tcBorders>
            <w:shd w:val="clear" w:color="auto" w:fill="auto"/>
            <w:noWrap/>
            <w:hideMark/>
          </w:tcPr>
          <w:p w14:paraId="29F5AD2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LMESA</w:t>
            </w:r>
          </w:p>
        </w:tc>
        <w:tc>
          <w:tcPr>
            <w:tcW w:w="1240" w:type="dxa"/>
            <w:tcBorders>
              <w:top w:val="nil"/>
              <w:left w:val="nil"/>
              <w:bottom w:val="single" w:sz="8" w:space="0" w:color="E2E2E2"/>
              <w:right w:val="single" w:sz="8" w:space="0" w:color="E2E2E2"/>
            </w:tcBorders>
            <w:shd w:val="clear" w:color="auto" w:fill="auto"/>
            <w:noWrap/>
            <w:hideMark/>
          </w:tcPr>
          <w:p w14:paraId="51003A3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JPPOI</w:t>
            </w:r>
          </w:p>
        </w:tc>
        <w:tc>
          <w:tcPr>
            <w:tcW w:w="1380" w:type="dxa"/>
            <w:tcBorders>
              <w:top w:val="nil"/>
              <w:left w:val="nil"/>
              <w:bottom w:val="single" w:sz="8" w:space="0" w:color="E2E2E2"/>
              <w:right w:val="single" w:sz="8" w:space="0" w:color="E2E2E2"/>
            </w:tcBorders>
            <w:shd w:val="clear" w:color="auto" w:fill="auto"/>
            <w:noWrap/>
            <w:hideMark/>
          </w:tcPr>
          <w:p w14:paraId="10C6E8D1"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EC6680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F15C80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1A8B18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5FB060B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SSHKCRI8</w:t>
            </w:r>
          </w:p>
        </w:tc>
        <w:tc>
          <w:tcPr>
            <w:tcW w:w="2080" w:type="dxa"/>
            <w:tcBorders>
              <w:top w:val="nil"/>
              <w:left w:val="nil"/>
              <w:bottom w:val="single" w:sz="8" w:space="0" w:color="E2E2E2"/>
              <w:right w:val="single" w:sz="8" w:space="0" w:color="E2E2E2"/>
            </w:tcBorders>
            <w:shd w:val="clear" w:color="auto" w:fill="auto"/>
            <w:noWrap/>
            <w:hideMark/>
          </w:tcPr>
          <w:p w14:paraId="0C7B14F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940__C</w:t>
            </w:r>
          </w:p>
        </w:tc>
        <w:tc>
          <w:tcPr>
            <w:tcW w:w="1240" w:type="dxa"/>
            <w:tcBorders>
              <w:top w:val="nil"/>
              <w:left w:val="nil"/>
              <w:bottom w:val="single" w:sz="8" w:space="0" w:color="E2E2E2"/>
              <w:right w:val="single" w:sz="8" w:space="0" w:color="E2E2E2"/>
            </w:tcBorders>
            <w:shd w:val="clear" w:color="auto" w:fill="auto"/>
            <w:noWrap/>
            <w:hideMark/>
          </w:tcPr>
          <w:p w14:paraId="68DF077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ENWSW</w:t>
            </w:r>
          </w:p>
        </w:tc>
        <w:tc>
          <w:tcPr>
            <w:tcW w:w="1240" w:type="dxa"/>
            <w:tcBorders>
              <w:top w:val="nil"/>
              <w:left w:val="nil"/>
              <w:bottom w:val="single" w:sz="8" w:space="0" w:color="E2E2E2"/>
              <w:right w:val="single" w:sz="8" w:space="0" w:color="E2E2E2"/>
            </w:tcBorders>
            <w:shd w:val="clear" w:color="auto" w:fill="auto"/>
            <w:noWrap/>
            <w:hideMark/>
          </w:tcPr>
          <w:p w14:paraId="4F2E369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WXHCH</w:t>
            </w:r>
          </w:p>
        </w:tc>
        <w:tc>
          <w:tcPr>
            <w:tcW w:w="1380" w:type="dxa"/>
            <w:tcBorders>
              <w:top w:val="nil"/>
              <w:left w:val="nil"/>
              <w:bottom w:val="single" w:sz="8" w:space="0" w:color="E2E2E2"/>
              <w:right w:val="single" w:sz="8" w:space="0" w:color="E2E2E2"/>
            </w:tcBorders>
            <w:shd w:val="clear" w:color="auto" w:fill="auto"/>
            <w:noWrap/>
            <w:hideMark/>
          </w:tcPr>
          <w:p w14:paraId="3AF25C2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B57B43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C9204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8C8429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5AEA9B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SCRMSAR8</w:t>
            </w:r>
          </w:p>
        </w:tc>
        <w:tc>
          <w:tcPr>
            <w:tcW w:w="2080" w:type="dxa"/>
            <w:tcBorders>
              <w:top w:val="nil"/>
              <w:left w:val="nil"/>
              <w:bottom w:val="single" w:sz="8" w:space="0" w:color="E2E2E2"/>
              <w:right w:val="single" w:sz="8" w:space="0" w:color="E2E2E2"/>
            </w:tcBorders>
            <w:shd w:val="clear" w:color="auto" w:fill="auto"/>
            <w:noWrap/>
            <w:hideMark/>
          </w:tcPr>
          <w:p w14:paraId="38B1A0A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CONCHO_VRBS1_1</w:t>
            </w:r>
          </w:p>
        </w:tc>
        <w:tc>
          <w:tcPr>
            <w:tcW w:w="1240" w:type="dxa"/>
            <w:tcBorders>
              <w:top w:val="nil"/>
              <w:left w:val="nil"/>
              <w:bottom w:val="single" w:sz="8" w:space="0" w:color="E2E2E2"/>
              <w:right w:val="single" w:sz="8" w:space="0" w:color="E2E2E2"/>
            </w:tcBorders>
            <w:shd w:val="clear" w:color="auto" w:fill="auto"/>
            <w:noWrap/>
            <w:hideMark/>
          </w:tcPr>
          <w:p w14:paraId="116E0CD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CONCHO</w:t>
            </w:r>
          </w:p>
        </w:tc>
        <w:tc>
          <w:tcPr>
            <w:tcW w:w="1240" w:type="dxa"/>
            <w:tcBorders>
              <w:top w:val="nil"/>
              <w:left w:val="nil"/>
              <w:bottom w:val="single" w:sz="8" w:space="0" w:color="E2E2E2"/>
              <w:right w:val="single" w:sz="8" w:space="0" w:color="E2E2E2"/>
            </w:tcBorders>
            <w:shd w:val="clear" w:color="auto" w:fill="auto"/>
            <w:noWrap/>
            <w:hideMark/>
          </w:tcPr>
          <w:p w14:paraId="45EEDDC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VRBS</w:t>
            </w:r>
          </w:p>
        </w:tc>
        <w:tc>
          <w:tcPr>
            <w:tcW w:w="1380" w:type="dxa"/>
            <w:tcBorders>
              <w:top w:val="nil"/>
              <w:left w:val="nil"/>
              <w:bottom w:val="single" w:sz="8" w:space="0" w:color="E2E2E2"/>
              <w:right w:val="single" w:sz="8" w:space="0" w:color="E2E2E2"/>
            </w:tcBorders>
            <w:shd w:val="clear" w:color="auto" w:fill="auto"/>
            <w:noWrap/>
            <w:hideMark/>
          </w:tcPr>
          <w:p w14:paraId="77BF2768"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0785D94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6EAAAB4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479AD4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AF8E7E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DABPAB98</w:t>
            </w:r>
          </w:p>
        </w:tc>
        <w:tc>
          <w:tcPr>
            <w:tcW w:w="2080" w:type="dxa"/>
            <w:tcBorders>
              <w:top w:val="nil"/>
              <w:left w:val="nil"/>
              <w:bottom w:val="single" w:sz="8" w:space="0" w:color="E2E2E2"/>
              <w:right w:val="single" w:sz="8" w:space="0" w:color="E2E2E2"/>
            </w:tcBorders>
            <w:shd w:val="clear" w:color="auto" w:fill="auto"/>
            <w:noWrap/>
            <w:hideMark/>
          </w:tcPr>
          <w:p w14:paraId="69E4D5A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ESTES_PECAN_1_1</w:t>
            </w:r>
          </w:p>
        </w:tc>
        <w:tc>
          <w:tcPr>
            <w:tcW w:w="1240" w:type="dxa"/>
            <w:tcBorders>
              <w:top w:val="nil"/>
              <w:left w:val="nil"/>
              <w:bottom w:val="single" w:sz="8" w:space="0" w:color="E2E2E2"/>
              <w:right w:val="single" w:sz="8" w:space="0" w:color="E2E2E2"/>
            </w:tcBorders>
            <w:shd w:val="clear" w:color="auto" w:fill="auto"/>
            <w:noWrap/>
            <w:hideMark/>
          </w:tcPr>
          <w:p w14:paraId="0AE5D1A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PECAN_BY</w:t>
            </w:r>
          </w:p>
        </w:tc>
        <w:tc>
          <w:tcPr>
            <w:tcW w:w="1240" w:type="dxa"/>
            <w:tcBorders>
              <w:top w:val="nil"/>
              <w:left w:val="nil"/>
              <w:bottom w:val="single" w:sz="8" w:space="0" w:color="E2E2E2"/>
              <w:right w:val="single" w:sz="8" w:space="0" w:color="E2E2E2"/>
            </w:tcBorders>
            <w:shd w:val="clear" w:color="auto" w:fill="auto"/>
            <w:noWrap/>
            <w:hideMark/>
          </w:tcPr>
          <w:p w14:paraId="2DA9711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ESTES</w:t>
            </w:r>
          </w:p>
        </w:tc>
        <w:tc>
          <w:tcPr>
            <w:tcW w:w="1380" w:type="dxa"/>
            <w:tcBorders>
              <w:top w:val="nil"/>
              <w:left w:val="nil"/>
              <w:bottom w:val="single" w:sz="8" w:space="0" w:color="E2E2E2"/>
              <w:right w:val="single" w:sz="8" w:space="0" w:color="E2E2E2"/>
            </w:tcBorders>
            <w:shd w:val="clear" w:color="auto" w:fill="auto"/>
            <w:noWrap/>
            <w:hideMark/>
          </w:tcPr>
          <w:p w14:paraId="5863CB94"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29ECF16"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4ECB9C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89FEA5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9EE371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SBRAUVA8</w:t>
            </w:r>
          </w:p>
        </w:tc>
        <w:tc>
          <w:tcPr>
            <w:tcW w:w="2080" w:type="dxa"/>
            <w:tcBorders>
              <w:top w:val="nil"/>
              <w:left w:val="nil"/>
              <w:bottom w:val="single" w:sz="8" w:space="0" w:color="E2E2E2"/>
              <w:right w:val="single" w:sz="8" w:space="0" w:color="E2E2E2"/>
            </w:tcBorders>
            <w:shd w:val="clear" w:color="auto" w:fill="auto"/>
            <w:noWrap/>
            <w:hideMark/>
          </w:tcPr>
          <w:p w14:paraId="32C54B3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GANSO_MAVERI1_1</w:t>
            </w:r>
          </w:p>
        </w:tc>
        <w:tc>
          <w:tcPr>
            <w:tcW w:w="1240" w:type="dxa"/>
            <w:tcBorders>
              <w:top w:val="nil"/>
              <w:left w:val="nil"/>
              <w:bottom w:val="single" w:sz="8" w:space="0" w:color="E2E2E2"/>
              <w:right w:val="single" w:sz="8" w:space="0" w:color="E2E2E2"/>
            </w:tcBorders>
            <w:shd w:val="clear" w:color="auto" w:fill="auto"/>
            <w:noWrap/>
            <w:hideMark/>
          </w:tcPr>
          <w:p w14:paraId="55E29A1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MAVERICK</w:t>
            </w:r>
          </w:p>
        </w:tc>
        <w:tc>
          <w:tcPr>
            <w:tcW w:w="1240" w:type="dxa"/>
            <w:tcBorders>
              <w:top w:val="nil"/>
              <w:left w:val="nil"/>
              <w:bottom w:val="single" w:sz="8" w:space="0" w:color="E2E2E2"/>
              <w:right w:val="single" w:sz="8" w:space="0" w:color="E2E2E2"/>
            </w:tcBorders>
            <w:shd w:val="clear" w:color="auto" w:fill="auto"/>
            <w:noWrap/>
            <w:hideMark/>
          </w:tcPr>
          <w:p w14:paraId="713DADB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GANSO</w:t>
            </w:r>
          </w:p>
        </w:tc>
        <w:tc>
          <w:tcPr>
            <w:tcW w:w="1380" w:type="dxa"/>
            <w:tcBorders>
              <w:top w:val="nil"/>
              <w:left w:val="nil"/>
              <w:bottom w:val="single" w:sz="8" w:space="0" w:color="E2E2E2"/>
              <w:right w:val="single" w:sz="8" w:space="0" w:color="E2E2E2"/>
            </w:tcBorders>
            <w:shd w:val="clear" w:color="auto" w:fill="auto"/>
            <w:noWrap/>
            <w:hideMark/>
          </w:tcPr>
          <w:p w14:paraId="663ECF2D"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E4DFE01"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717B3B6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lastRenderedPageBreak/>
              <w:t>2022</w:t>
            </w:r>
          </w:p>
        </w:tc>
        <w:tc>
          <w:tcPr>
            <w:tcW w:w="1660" w:type="dxa"/>
            <w:tcBorders>
              <w:top w:val="nil"/>
              <w:left w:val="nil"/>
              <w:bottom w:val="single" w:sz="8" w:space="0" w:color="E2E2E2"/>
              <w:right w:val="single" w:sz="8" w:space="0" w:color="E2E2E2"/>
            </w:tcBorders>
            <w:shd w:val="clear" w:color="auto" w:fill="auto"/>
            <w:noWrap/>
            <w:hideMark/>
          </w:tcPr>
          <w:p w14:paraId="1FA207E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2614FE2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BASE CASE</w:t>
            </w:r>
          </w:p>
        </w:tc>
        <w:tc>
          <w:tcPr>
            <w:tcW w:w="2080" w:type="dxa"/>
            <w:tcBorders>
              <w:top w:val="nil"/>
              <w:left w:val="nil"/>
              <w:bottom w:val="single" w:sz="8" w:space="0" w:color="E2E2E2"/>
              <w:right w:val="single" w:sz="8" w:space="0" w:color="E2E2E2"/>
            </w:tcBorders>
            <w:shd w:val="clear" w:color="auto" w:fill="auto"/>
            <w:noWrap/>
            <w:hideMark/>
          </w:tcPr>
          <w:p w14:paraId="0E671FF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N_TO_H</w:t>
            </w:r>
          </w:p>
        </w:tc>
        <w:tc>
          <w:tcPr>
            <w:tcW w:w="1240" w:type="dxa"/>
            <w:tcBorders>
              <w:top w:val="nil"/>
              <w:left w:val="nil"/>
              <w:bottom w:val="single" w:sz="8" w:space="0" w:color="E2E2E2"/>
              <w:right w:val="single" w:sz="8" w:space="0" w:color="E2E2E2"/>
            </w:tcBorders>
            <w:shd w:val="clear" w:color="auto" w:fill="auto"/>
            <w:noWrap/>
            <w:hideMark/>
          </w:tcPr>
          <w:p w14:paraId="2541517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240" w:type="dxa"/>
            <w:tcBorders>
              <w:top w:val="nil"/>
              <w:left w:val="nil"/>
              <w:bottom w:val="single" w:sz="8" w:space="0" w:color="E2E2E2"/>
              <w:right w:val="single" w:sz="8" w:space="0" w:color="E2E2E2"/>
            </w:tcBorders>
            <w:shd w:val="clear" w:color="auto" w:fill="auto"/>
            <w:noWrap/>
            <w:hideMark/>
          </w:tcPr>
          <w:p w14:paraId="55DF382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n/a</w:t>
            </w:r>
          </w:p>
        </w:tc>
        <w:tc>
          <w:tcPr>
            <w:tcW w:w="1380" w:type="dxa"/>
            <w:tcBorders>
              <w:top w:val="nil"/>
              <w:left w:val="nil"/>
              <w:bottom w:val="single" w:sz="8" w:space="0" w:color="E2E2E2"/>
              <w:right w:val="single" w:sz="8" w:space="0" w:color="E2E2E2"/>
            </w:tcBorders>
            <w:shd w:val="clear" w:color="auto" w:fill="auto"/>
            <w:noWrap/>
            <w:hideMark/>
          </w:tcPr>
          <w:p w14:paraId="6F7A9FB6"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58531CE4"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11653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70A0F2C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98E2B9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DGRMGRS8</w:t>
            </w:r>
          </w:p>
        </w:tc>
        <w:tc>
          <w:tcPr>
            <w:tcW w:w="2080" w:type="dxa"/>
            <w:tcBorders>
              <w:top w:val="nil"/>
              <w:left w:val="nil"/>
              <w:bottom w:val="single" w:sz="8" w:space="0" w:color="E2E2E2"/>
              <w:right w:val="single" w:sz="8" w:space="0" w:color="E2E2E2"/>
            </w:tcBorders>
            <w:shd w:val="clear" w:color="auto" w:fill="auto"/>
            <w:noWrap/>
            <w:hideMark/>
          </w:tcPr>
          <w:p w14:paraId="0E2AE00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OLN_FMR2</w:t>
            </w:r>
          </w:p>
        </w:tc>
        <w:tc>
          <w:tcPr>
            <w:tcW w:w="1240" w:type="dxa"/>
            <w:tcBorders>
              <w:top w:val="nil"/>
              <w:left w:val="nil"/>
              <w:bottom w:val="single" w:sz="8" w:space="0" w:color="E2E2E2"/>
              <w:right w:val="single" w:sz="8" w:space="0" w:color="E2E2E2"/>
            </w:tcBorders>
            <w:shd w:val="clear" w:color="auto" w:fill="auto"/>
            <w:noWrap/>
            <w:hideMark/>
          </w:tcPr>
          <w:p w14:paraId="1DE036E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w:t>
            </w:r>
          </w:p>
        </w:tc>
        <w:tc>
          <w:tcPr>
            <w:tcW w:w="1240" w:type="dxa"/>
            <w:tcBorders>
              <w:top w:val="nil"/>
              <w:left w:val="nil"/>
              <w:bottom w:val="single" w:sz="8" w:space="0" w:color="E2E2E2"/>
              <w:right w:val="single" w:sz="8" w:space="0" w:color="E2E2E2"/>
            </w:tcBorders>
            <w:shd w:val="clear" w:color="auto" w:fill="auto"/>
            <w:noWrap/>
            <w:hideMark/>
          </w:tcPr>
          <w:p w14:paraId="3DA7A3D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OLN</w:t>
            </w:r>
          </w:p>
        </w:tc>
        <w:tc>
          <w:tcPr>
            <w:tcW w:w="1380" w:type="dxa"/>
            <w:tcBorders>
              <w:top w:val="nil"/>
              <w:left w:val="nil"/>
              <w:bottom w:val="single" w:sz="8" w:space="0" w:color="E2E2E2"/>
              <w:right w:val="single" w:sz="8" w:space="0" w:color="E2E2E2"/>
            </w:tcBorders>
            <w:shd w:val="clear" w:color="auto" w:fill="auto"/>
            <w:noWrap/>
            <w:hideMark/>
          </w:tcPr>
          <w:p w14:paraId="63448FF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2D4D910E"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078838D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FF933B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6411837"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DSALHUT5</w:t>
            </w:r>
          </w:p>
        </w:tc>
        <w:tc>
          <w:tcPr>
            <w:tcW w:w="2080" w:type="dxa"/>
            <w:tcBorders>
              <w:top w:val="nil"/>
              <w:left w:val="nil"/>
              <w:bottom w:val="single" w:sz="8" w:space="0" w:color="E2E2E2"/>
              <w:right w:val="single" w:sz="8" w:space="0" w:color="E2E2E2"/>
            </w:tcBorders>
            <w:shd w:val="clear" w:color="auto" w:fill="auto"/>
            <w:noWrap/>
            <w:hideMark/>
          </w:tcPr>
          <w:p w14:paraId="6A4AED0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1710__C</w:t>
            </w:r>
          </w:p>
        </w:tc>
        <w:tc>
          <w:tcPr>
            <w:tcW w:w="1240" w:type="dxa"/>
            <w:tcBorders>
              <w:top w:val="nil"/>
              <w:left w:val="nil"/>
              <w:bottom w:val="single" w:sz="8" w:space="0" w:color="E2E2E2"/>
              <w:right w:val="single" w:sz="8" w:space="0" w:color="E2E2E2"/>
            </w:tcBorders>
            <w:shd w:val="clear" w:color="auto" w:fill="auto"/>
            <w:noWrap/>
            <w:hideMark/>
          </w:tcPr>
          <w:p w14:paraId="57748A8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BELCNTY</w:t>
            </w:r>
          </w:p>
        </w:tc>
        <w:tc>
          <w:tcPr>
            <w:tcW w:w="1240" w:type="dxa"/>
            <w:tcBorders>
              <w:top w:val="nil"/>
              <w:left w:val="nil"/>
              <w:bottom w:val="single" w:sz="8" w:space="0" w:color="E2E2E2"/>
              <w:right w:val="single" w:sz="8" w:space="0" w:color="E2E2E2"/>
            </w:tcBorders>
            <w:shd w:val="clear" w:color="auto" w:fill="auto"/>
            <w:noWrap/>
            <w:hideMark/>
          </w:tcPr>
          <w:p w14:paraId="2CF3141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SALSW</w:t>
            </w:r>
          </w:p>
        </w:tc>
        <w:tc>
          <w:tcPr>
            <w:tcW w:w="1380" w:type="dxa"/>
            <w:tcBorders>
              <w:top w:val="nil"/>
              <w:left w:val="nil"/>
              <w:bottom w:val="single" w:sz="8" w:space="0" w:color="E2E2E2"/>
              <w:right w:val="single" w:sz="8" w:space="0" w:color="E2E2E2"/>
            </w:tcBorders>
            <w:shd w:val="clear" w:color="auto" w:fill="auto"/>
            <w:noWrap/>
            <w:hideMark/>
          </w:tcPr>
          <w:p w14:paraId="045789C9"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409C00AF"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3C27FE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7B2AFF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D1677A5"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DMGSQAL5</w:t>
            </w:r>
          </w:p>
        </w:tc>
        <w:tc>
          <w:tcPr>
            <w:tcW w:w="2080" w:type="dxa"/>
            <w:tcBorders>
              <w:top w:val="nil"/>
              <w:left w:val="nil"/>
              <w:bottom w:val="single" w:sz="8" w:space="0" w:color="E2E2E2"/>
              <w:right w:val="single" w:sz="8" w:space="0" w:color="E2E2E2"/>
            </w:tcBorders>
            <w:shd w:val="clear" w:color="auto" w:fill="auto"/>
            <w:noWrap/>
            <w:hideMark/>
          </w:tcPr>
          <w:p w14:paraId="31F8BCA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6095__D</w:t>
            </w:r>
          </w:p>
        </w:tc>
        <w:tc>
          <w:tcPr>
            <w:tcW w:w="1240" w:type="dxa"/>
            <w:tcBorders>
              <w:top w:val="nil"/>
              <w:left w:val="nil"/>
              <w:bottom w:val="single" w:sz="8" w:space="0" w:color="E2E2E2"/>
              <w:right w:val="single" w:sz="8" w:space="0" w:color="E2E2E2"/>
            </w:tcBorders>
            <w:shd w:val="clear" w:color="auto" w:fill="auto"/>
            <w:noWrap/>
            <w:hideMark/>
          </w:tcPr>
          <w:p w14:paraId="2E69FFA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LMESA</w:t>
            </w:r>
          </w:p>
        </w:tc>
        <w:tc>
          <w:tcPr>
            <w:tcW w:w="1240" w:type="dxa"/>
            <w:tcBorders>
              <w:top w:val="nil"/>
              <w:left w:val="nil"/>
              <w:bottom w:val="single" w:sz="8" w:space="0" w:color="E2E2E2"/>
              <w:right w:val="single" w:sz="8" w:space="0" w:color="E2E2E2"/>
            </w:tcBorders>
            <w:shd w:val="clear" w:color="auto" w:fill="auto"/>
            <w:noWrap/>
            <w:hideMark/>
          </w:tcPr>
          <w:p w14:paraId="3380765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JPPOI</w:t>
            </w:r>
          </w:p>
        </w:tc>
        <w:tc>
          <w:tcPr>
            <w:tcW w:w="1380" w:type="dxa"/>
            <w:tcBorders>
              <w:top w:val="nil"/>
              <w:left w:val="nil"/>
              <w:bottom w:val="single" w:sz="8" w:space="0" w:color="E2E2E2"/>
              <w:right w:val="single" w:sz="8" w:space="0" w:color="E2E2E2"/>
            </w:tcBorders>
            <w:shd w:val="clear" w:color="auto" w:fill="auto"/>
            <w:noWrap/>
            <w:hideMark/>
          </w:tcPr>
          <w:p w14:paraId="6249B46F"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674DC31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3BD304C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296C146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257646C"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DMTFCRS8</w:t>
            </w:r>
          </w:p>
        </w:tc>
        <w:tc>
          <w:tcPr>
            <w:tcW w:w="2080" w:type="dxa"/>
            <w:tcBorders>
              <w:top w:val="nil"/>
              <w:left w:val="nil"/>
              <w:bottom w:val="single" w:sz="8" w:space="0" w:color="E2E2E2"/>
              <w:right w:val="single" w:sz="8" w:space="0" w:color="E2E2E2"/>
            </w:tcBorders>
            <w:shd w:val="clear" w:color="auto" w:fill="auto"/>
            <w:noWrap/>
            <w:hideMark/>
          </w:tcPr>
          <w:p w14:paraId="5DB4552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951__A</w:t>
            </w:r>
          </w:p>
        </w:tc>
        <w:tc>
          <w:tcPr>
            <w:tcW w:w="1240" w:type="dxa"/>
            <w:tcBorders>
              <w:top w:val="nil"/>
              <w:left w:val="nil"/>
              <w:bottom w:val="single" w:sz="8" w:space="0" w:color="E2E2E2"/>
              <w:right w:val="single" w:sz="8" w:space="0" w:color="E2E2E2"/>
            </w:tcBorders>
            <w:shd w:val="clear" w:color="auto" w:fill="auto"/>
            <w:noWrap/>
            <w:hideMark/>
          </w:tcPr>
          <w:p w14:paraId="6A32C14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SARDIS</w:t>
            </w:r>
          </w:p>
        </w:tc>
        <w:tc>
          <w:tcPr>
            <w:tcW w:w="1240" w:type="dxa"/>
            <w:tcBorders>
              <w:top w:val="nil"/>
              <w:left w:val="nil"/>
              <w:bottom w:val="single" w:sz="8" w:space="0" w:color="E2E2E2"/>
              <w:right w:val="single" w:sz="8" w:space="0" w:color="E2E2E2"/>
            </w:tcBorders>
            <w:shd w:val="clear" w:color="auto" w:fill="auto"/>
            <w:noWrap/>
            <w:hideMark/>
          </w:tcPr>
          <w:p w14:paraId="382DCF6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STERT</w:t>
            </w:r>
          </w:p>
        </w:tc>
        <w:tc>
          <w:tcPr>
            <w:tcW w:w="1380" w:type="dxa"/>
            <w:tcBorders>
              <w:top w:val="nil"/>
              <w:left w:val="nil"/>
              <w:bottom w:val="single" w:sz="8" w:space="0" w:color="E2E2E2"/>
              <w:right w:val="single" w:sz="8" w:space="0" w:color="E2E2E2"/>
            </w:tcBorders>
            <w:shd w:val="clear" w:color="auto" w:fill="auto"/>
            <w:noWrap/>
            <w:hideMark/>
          </w:tcPr>
          <w:p w14:paraId="5079AF7A"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C84419C"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2D425F8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6656FEB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3277131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SFORGIL8</w:t>
            </w:r>
          </w:p>
        </w:tc>
        <w:tc>
          <w:tcPr>
            <w:tcW w:w="2080" w:type="dxa"/>
            <w:tcBorders>
              <w:top w:val="nil"/>
              <w:left w:val="nil"/>
              <w:bottom w:val="single" w:sz="8" w:space="0" w:color="E2E2E2"/>
              <w:right w:val="single" w:sz="8" w:space="0" w:color="E2E2E2"/>
            </w:tcBorders>
            <w:shd w:val="clear" w:color="auto" w:fill="auto"/>
            <w:noWrap/>
            <w:hideMark/>
          </w:tcPr>
          <w:p w14:paraId="1D252EC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FRPHIL_MASN1_1</w:t>
            </w:r>
          </w:p>
        </w:tc>
        <w:tc>
          <w:tcPr>
            <w:tcW w:w="1240" w:type="dxa"/>
            <w:tcBorders>
              <w:top w:val="nil"/>
              <w:left w:val="nil"/>
              <w:bottom w:val="single" w:sz="8" w:space="0" w:color="E2E2E2"/>
              <w:right w:val="single" w:sz="8" w:space="0" w:color="E2E2E2"/>
            </w:tcBorders>
            <w:shd w:val="clear" w:color="auto" w:fill="auto"/>
            <w:noWrap/>
            <w:hideMark/>
          </w:tcPr>
          <w:p w14:paraId="3681648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MASN</w:t>
            </w:r>
          </w:p>
        </w:tc>
        <w:tc>
          <w:tcPr>
            <w:tcW w:w="1240" w:type="dxa"/>
            <w:tcBorders>
              <w:top w:val="nil"/>
              <w:left w:val="nil"/>
              <w:bottom w:val="single" w:sz="8" w:space="0" w:color="E2E2E2"/>
              <w:right w:val="single" w:sz="8" w:space="0" w:color="E2E2E2"/>
            </w:tcBorders>
            <w:shd w:val="clear" w:color="auto" w:fill="auto"/>
            <w:noWrap/>
            <w:hideMark/>
          </w:tcPr>
          <w:p w14:paraId="1CFBA5FB"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FRPHILLT</w:t>
            </w:r>
          </w:p>
        </w:tc>
        <w:tc>
          <w:tcPr>
            <w:tcW w:w="1380" w:type="dxa"/>
            <w:tcBorders>
              <w:top w:val="nil"/>
              <w:left w:val="nil"/>
              <w:bottom w:val="single" w:sz="8" w:space="0" w:color="E2E2E2"/>
              <w:right w:val="single" w:sz="8" w:space="0" w:color="E2E2E2"/>
            </w:tcBorders>
            <w:shd w:val="clear" w:color="auto" w:fill="auto"/>
            <w:noWrap/>
            <w:hideMark/>
          </w:tcPr>
          <w:p w14:paraId="7D1B5477"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8FDE473"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18D5B233"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59220EA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0A997C2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DBIGKEN5</w:t>
            </w:r>
          </w:p>
        </w:tc>
        <w:tc>
          <w:tcPr>
            <w:tcW w:w="2080" w:type="dxa"/>
            <w:tcBorders>
              <w:top w:val="nil"/>
              <w:left w:val="nil"/>
              <w:bottom w:val="single" w:sz="8" w:space="0" w:color="E2E2E2"/>
              <w:right w:val="single" w:sz="8" w:space="0" w:color="E2E2E2"/>
            </w:tcBorders>
            <w:shd w:val="clear" w:color="auto" w:fill="auto"/>
            <w:noWrap/>
            <w:hideMark/>
          </w:tcPr>
          <w:p w14:paraId="3D3DC4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HAMILT_MAVERI1_1</w:t>
            </w:r>
          </w:p>
        </w:tc>
        <w:tc>
          <w:tcPr>
            <w:tcW w:w="1240" w:type="dxa"/>
            <w:tcBorders>
              <w:top w:val="nil"/>
              <w:left w:val="nil"/>
              <w:bottom w:val="single" w:sz="8" w:space="0" w:color="E2E2E2"/>
              <w:right w:val="single" w:sz="8" w:space="0" w:color="E2E2E2"/>
            </w:tcBorders>
            <w:shd w:val="clear" w:color="auto" w:fill="auto"/>
            <w:noWrap/>
            <w:hideMark/>
          </w:tcPr>
          <w:p w14:paraId="059BFFE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HAMILTON</w:t>
            </w:r>
          </w:p>
        </w:tc>
        <w:tc>
          <w:tcPr>
            <w:tcW w:w="1240" w:type="dxa"/>
            <w:tcBorders>
              <w:top w:val="nil"/>
              <w:left w:val="nil"/>
              <w:bottom w:val="single" w:sz="8" w:space="0" w:color="E2E2E2"/>
              <w:right w:val="single" w:sz="8" w:space="0" w:color="E2E2E2"/>
            </w:tcBorders>
            <w:shd w:val="clear" w:color="auto" w:fill="auto"/>
            <w:noWrap/>
            <w:hideMark/>
          </w:tcPr>
          <w:p w14:paraId="4CB485E0"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MAVERICK</w:t>
            </w:r>
          </w:p>
        </w:tc>
        <w:tc>
          <w:tcPr>
            <w:tcW w:w="1380" w:type="dxa"/>
            <w:tcBorders>
              <w:top w:val="nil"/>
              <w:left w:val="nil"/>
              <w:bottom w:val="single" w:sz="8" w:space="0" w:color="E2E2E2"/>
              <w:right w:val="single" w:sz="8" w:space="0" w:color="E2E2E2"/>
            </w:tcBorders>
            <w:shd w:val="clear" w:color="auto" w:fill="auto"/>
            <w:noWrap/>
            <w:hideMark/>
          </w:tcPr>
          <w:p w14:paraId="4480B71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773BFD17"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F31CE7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14CB92E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60CEE382"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XBLE58</w:t>
            </w:r>
          </w:p>
        </w:tc>
        <w:tc>
          <w:tcPr>
            <w:tcW w:w="2080" w:type="dxa"/>
            <w:tcBorders>
              <w:top w:val="nil"/>
              <w:left w:val="nil"/>
              <w:bottom w:val="single" w:sz="8" w:space="0" w:color="E2E2E2"/>
              <w:right w:val="single" w:sz="8" w:space="0" w:color="E2E2E2"/>
            </w:tcBorders>
            <w:shd w:val="clear" w:color="auto" w:fill="auto"/>
            <w:noWrap/>
            <w:hideMark/>
          </w:tcPr>
          <w:p w14:paraId="7BFAD248"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SAR_FRAN_1</w:t>
            </w:r>
          </w:p>
        </w:tc>
        <w:tc>
          <w:tcPr>
            <w:tcW w:w="1240" w:type="dxa"/>
            <w:tcBorders>
              <w:top w:val="nil"/>
              <w:left w:val="nil"/>
              <w:bottom w:val="single" w:sz="8" w:space="0" w:color="E2E2E2"/>
              <w:right w:val="single" w:sz="8" w:space="0" w:color="E2E2E2"/>
            </w:tcBorders>
            <w:shd w:val="clear" w:color="auto" w:fill="auto"/>
            <w:noWrap/>
            <w:hideMark/>
          </w:tcPr>
          <w:p w14:paraId="60620F1D"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FRANKC</w:t>
            </w:r>
          </w:p>
        </w:tc>
        <w:tc>
          <w:tcPr>
            <w:tcW w:w="1240" w:type="dxa"/>
            <w:tcBorders>
              <w:top w:val="nil"/>
              <w:left w:val="nil"/>
              <w:bottom w:val="single" w:sz="8" w:space="0" w:color="E2E2E2"/>
              <w:right w:val="single" w:sz="8" w:space="0" w:color="E2E2E2"/>
            </w:tcBorders>
            <w:shd w:val="clear" w:color="auto" w:fill="auto"/>
            <w:noWrap/>
            <w:hideMark/>
          </w:tcPr>
          <w:p w14:paraId="2CEAA839"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SARGNTS</w:t>
            </w:r>
          </w:p>
        </w:tc>
        <w:tc>
          <w:tcPr>
            <w:tcW w:w="1380" w:type="dxa"/>
            <w:tcBorders>
              <w:top w:val="nil"/>
              <w:left w:val="nil"/>
              <w:bottom w:val="single" w:sz="8" w:space="0" w:color="E2E2E2"/>
              <w:right w:val="single" w:sz="8" w:space="0" w:color="E2E2E2"/>
            </w:tcBorders>
            <w:shd w:val="clear" w:color="auto" w:fill="auto"/>
            <w:noWrap/>
            <w:hideMark/>
          </w:tcPr>
          <w:p w14:paraId="414460A2"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r w:rsidR="00EC5903" w:rsidRPr="00EC5903" w14:paraId="1CA3F5E8" w14:textId="77777777" w:rsidTr="00EC5903">
        <w:trPr>
          <w:trHeight w:val="250"/>
        </w:trPr>
        <w:tc>
          <w:tcPr>
            <w:tcW w:w="540" w:type="dxa"/>
            <w:tcBorders>
              <w:top w:val="nil"/>
              <w:left w:val="single" w:sz="8" w:space="0" w:color="E2E2E2"/>
              <w:bottom w:val="single" w:sz="8" w:space="0" w:color="E2E2E2"/>
              <w:right w:val="single" w:sz="8" w:space="0" w:color="E2E2E2"/>
            </w:tcBorders>
            <w:shd w:val="clear" w:color="auto" w:fill="auto"/>
            <w:noWrap/>
            <w:hideMark/>
          </w:tcPr>
          <w:p w14:paraId="53695E2E"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2022</w:t>
            </w:r>
          </w:p>
        </w:tc>
        <w:tc>
          <w:tcPr>
            <w:tcW w:w="1660" w:type="dxa"/>
            <w:tcBorders>
              <w:top w:val="nil"/>
              <w:left w:val="nil"/>
              <w:bottom w:val="single" w:sz="8" w:space="0" w:color="E2E2E2"/>
              <w:right w:val="single" w:sz="8" w:space="0" w:color="E2E2E2"/>
            </w:tcBorders>
            <w:shd w:val="clear" w:color="auto" w:fill="auto"/>
            <w:noWrap/>
            <w:hideMark/>
          </w:tcPr>
          <w:p w14:paraId="0C4EEA3F"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9</w:t>
            </w:r>
          </w:p>
        </w:tc>
        <w:tc>
          <w:tcPr>
            <w:tcW w:w="1660" w:type="dxa"/>
            <w:tcBorders>
              <w:top w:val="nil"/>
              <w:left w:val="nil"/>
              <w:bottom w:val="single" w:sz="8" w:space="0" w:color="E2E2E2"/>
              <w:right w:val="single" w:sz="8" w:space="0" w:color="E2E2E2"/>
            </w:tcBorders>
            <w:shd w:val="clear" w:color="auto" w:fill="auto"/>
            <w:noWrap/>
            <w:hideMark/>
          </w:tcPr>
          <w:p w14:paraId="4A7D3D11"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DABPAB98</w:t>
            </w:r>
          </w:p>
        </w:tc>
        <w:tc>
          <w:tcPr>
            <w:tcW w:w="2080" w:type="dxa"/>
            <w:tcBorders>
              <w:top w:val="nil"/>
              <w:left w:val="nil"/>
              <w:bottom w:val="single" w:sz="8" w:space="0" w:color="E2E2E2"/>
              <w:right w:val="single" w:sz="8" w:space="0" w:color="E2E2E2"/>
            </w:tcBorders>
            <w:shd w:val="clear" w:color="auto" w:fill="auto"/>
            <w:noWrap/>
            <w:hideMark/>
          </w:tcPr>
          <w:p w14:paraId="419C8846"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SOUTHA_VINSON1_1</w:t>
            </w:r>
          </w:p>
        </w:tc>
        <w:tc>
          <w:tcPr>
            <w:tcW w:w="1240" w:type="dxa"/>
            <w:tcBorders>
              <w:top w:val="nil"/>
              <w:left w:val="nil"/>
              <w:bottom w:val="single" w:sz="8" w:space="0" w:color="E2E2E2"/>
              <w:right w:val="single" w:sz="8" w:space="0" w:color="E2E2E2"/>
            </w:tcBorders>
            <w:shd w:val="clear" w:color="auto" w:fill="auto"/>
            <w:noWrap/>
            <w:hideMark/>
          </w:tcPr>
          <w:p w14:paraId="2D24A9C4"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SOUTHABI</w:t>
            </w:r>
          </w:p>
        </w:tc>
        <w:tc>
          <w:tcPr>
            <w:tcW w:w="1240" w:type="dxa"/>
            <w:tcBorders>
              <w:top w:val="nil"/>
              <w:left w:val="nil"/>
              <w:bottom w:val="single" w:sz="8" w:space="0" w:color="E2E2E2"/>
              <w:right w:val="single" w:sz="8" w:space="0" w:color="E2E2E2"/>
            </w:tcBorders>
            <w:shd w:val="clear" w:color="auto" w:fill="auto"/>
            <w:noWrap/>
            <w:hideMark/>
          </w:tcPr>
          <w:p w14:paraId="729190DA" w14:textId="77777777" w:rsidR="00EC5903" w:rsidRPr="00EC5903" w:rsidRDefault="00EC5903" w:rsidP="00EC5903">
            <w:pPr>
              <w:rPr>
                <w:rFonts w:ascii="Andale WT" w:hAnsi="Andale WT" w:cs="Tahoma"/>
                <w:color w:val="454545"/>
                <w:sz w:val="16"/>
                <w:szCs w:val="16"/>
              </w:rPr>
            </w:pPr>
            <w:r w:rsidRPr="00EC5903">
              <w:rPr>
                <w:rFonts w:ascii="Andale WT" w:hAnsi="Andale WT" w:cs="Tahoma"/>
                <w:color w:val="454545"/>
                <w:sz w:val="16"/>
                <w:szCs w:val="16"/>
              </w:rPr>
              <w:t>VINSON</w:t>
            </w:r>
          </w:p>
        </w:tc>
        <w:tc>
          <w:tcPr>
            <w:tcW w:w="1380" w:type="dxa"/>
            <w:tcBorders>
              <w:top w:val="nil"/>
              <w:left w:val="nil"/>
              <w:bottom w:val="single" w:sz="8" w:space="0" w:color="E2E2E2"/>
              <w:right w:val="single" w:sz="8" w:space="0" w:color="E2E2E2"/>
            </w:tcBorders>
            <w:shd w:val="clear" w:color="auto" w:fill="auto"/>
            <w:noWrap/>
            <w:hideMark/>
          </w:tcPr>
          <w:p w14:paraId="556EF46E" w14:textId="77777777" w:rsidR="00EC5903" w:rsidRPr="00EC5903" w:rsidRDefault="00EC5903" w:rsidP="00EC5903">
            <w:pPr>
              <w:jc w:val="right"/>
              <w:rPr>
                <w:rFonts w:ascii="Andale WT" w:hAnsi="Andale WT" w:cs="Tahoma"/>
                <w:color w:val="454545"/>
                <w:sz w:val="16"/>
                <w:szCs w:val="16"/>
              </w:rPr>
            </w:pPr>
            <w:r w:rsidRPr="00EC5903">
              <w:rPr>
                <w:rFonts w:ascii="Andale WT" w:hAnsi="Andale WT" w:cs="Tahoma"/>
                <w:color w:val="454545"/>
                <w:sz w:val="16"/>
                <w:szCs w:val="16"/>
              </w:rPr>
              <w:t>1</w:t>
            </w:r>
          </w:p>
        </w:tc>
      </w:tr>
    </w:tbl>
    <w:p w14:paraId="4C6CF0FF" w14:textId="77777777" w:rsidR="00955276" w:rsidRPr="00955276" w:rsidRDefault="00955276" w:rsidP="00670135">
      <w:pPr>
        <w:rPr>
          <w:rFonts w:cs="Arial"/>
          <w:szCs w:val="22"/>
        </w:rPr>
      </w:pPr>
    </w:p>
    <w:sectPr w:rsidR="00955276" w:rsidRPr="00955276" w:rsidSect="000A18B1">
      <w:headerReference w:type="even"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F1D1" w14:textId="77777777" w:rsidR="00076E7D" w:rsidRDefault="00076E7D">
      <w:r>
        <w:separator/>
      </w:r>
    </w:p>
  </w:endnote>
  <w:endnote w:type="continuationSeparator" w:id="0">
    <w:p w14:paraId="1FD440BF" w14:textId="77777777" w:rsidR="00076E7D" w:rsidRDefault="0007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9D13" w14:textId="77777777" w:rsidR="00076E7D" w:rsidRDefault="00076E7D">
      <w:r>
        <w:separator/>
      </w:r>
    </w:p>
  </w:footnote>
  <w:footnote w:type="continuationSeparator" w:id="0">
    <w:p w14:paraId="4A77D0F9" w14:textId="77777777" w:rsidR="00076E7D" w:rsidRDefault="00076E7D">
      <w:r>
        <w:continuationSeparator/>
      </w:r>
    </w:p>
  </w:footnote>
  <w:footnote w:id="1">
    <w:p w14:paraId="75F8ADD2" w14:textId="20950829" w:rsidR="003971E1" w:rsidRPr="0019409C" w:rsidRDefault="003971E1" w:rsidP="003971E1">
      <w:pPr>
        <w:rPr>
          <w:sz w:val="14"/>
          <w:szCs w:val="14"/>
        </w:rPr>
      </w:pPr>
      <w:r w:rsidRPr="0019409C">
        <w:rPr>
          <w:rStyle w:val="FootnoteReference"/>
          <w:sz w:val="12"/>
          <w:szCs w:val="14"/>
        </w:rPr>
        <w:footnoteRef/>
      </w:r>
      <w:r w:rsidRPr="0019409C">
        <w:rPr>
          <w:sz w:val="14"/>
          <w:szCs w:val="14"/>
        </w:rPr>
        <w:t xml:space="preserve"> Current Wind Generation Record: 2</w:t>
      </w:r>
      <w:r w:rsidR="003D4CAB" w:rsidRPr="0019409C">
        <w:rPr>
          <w:sz w:val="14"/>
          <w:szCs w:val="14"/>
        </w:rPr>
        <w:t>7</w:t>
      </w:r>
      <w:r w:rsidRPr="0019409C">
        <w:rPr>
          <w:sz w:val="14"/>
          <w:szCs w:val="14"/>
        </w:rPr>
        <w:t>,0</w:t>
      </w:r>
      <w:r w:rsidR="003D4CAB" w:rsidRPr="0019409C">
        <w:rPr>
          <w:sz w:val="14"/>
          <w:szCs w:val="14"/>
        </w:rPr>
        <w:t>44</w:t>
      </w:r>
      <w:r w:rsidRPr="0019409C">
        <w:rPr>
          <w:sz w:val="14"/>
          <w:szCs w:val="14"/>
        </w:rPr>
        <w:t xml:space="preserve"> MW on 0</w:t>
      </w:r>
      <w:r w:rsidR="003D4CAB" w:rsidRPr="0019409C">
        <w:rPr>
          <w:sz w:val="14"/>
          <w:szCs w:val="14"/>
        </w:rPr>
        <w:t>5</w:t>
      </w:r>
      <w:r w:rsidRPr="0019409C">
        <w:rPr>
          <w:sz w:val="14"/>
          <w:szCs w:val="14"/>
        </w:rPr>
        <w:t>/</w:t>
      </w:r>
      <w:r w:rsidR="003D4CAB" w:rsidRPr="0019409C">
        <w:rPr>
          <w:sz w:val="14"/>
          <w:szCs w:val="14"/>
        </w:rPr>
        <w:t>2</w:t>
      </w:r>
      <w:r w:rsidRPr="0019409C">
        <w:rPr>
          <w:sz w:val="14"/>
          <w:szCs w:val="14"/>
        </w:rPr>
        <w:t>9/2022 at 2</w:t>
      </w:r>
      <w:r w:rsidR="006E41F8" w:rsidRPr="0019409C">
        <w:rPr>
          <w:sz w:val="14"/>
          <w:szCs w:val="14"/>
        </w:rPr>
        <w:t>2</w:t>
      </w:r>
      <w:r w:rsidRPr="0019409C">
        <w:rPr>
          <w:sz w:val="14"/>
          <w:szCs w:val="14"/>
        </w:rPr>
        <w:t>:</w:t>
      </w:r>
      <w:r w:rsidR="003D4CAB" w:rsidRPr="0019409C">
        <w:rPr>
          <w:sz w:val="14"/>
          <w:szCs w:val="14"/>
        </w:rPr>
        <w:t>36</w:t>
      </w:r>
      <w:r w:rsidRPr="0019409C">
        <w:rPr>
          <w:sz w:val="14"/>
          <w:szCs w:val="14"/>
        </w:rPr>
        <w:t xml:space="preserve"> | </w:t>
      </w:r>
      <w:bookmarkStart w:id="261" w:name="_Hlk100847039"/>
      <w:r w:rsidRPr="0019409C">
        <w:rPr>
          <w:sz w:val="14"/>
          <w:szCs w:val="14"/>
        </w:rPr>
        <w:t>Current Wind Penetration Record: 69.15% on 04/10/2022 at 01:</w:t>
      </w:r>
      <w:bookmarkEnd w:id="261"/>
      <w:r w:rsidRPr="0019409C">
        <w:rPr>
          <w:sz w:val="14"/>
          <w:szCs w:val="14"/>
        </w:rPr>
        <w:t>43</w:t>
      </w:r>
    </w:p>
    <w:p w14:paraId="6031401B" w14:textId="6CDCC0FB" w:rsidR="003971E1" w:rsidRDefault="003971E1" w:rsidP="003971E1">
      <w:bookmarkStart w:id="262" w:name="_Hlk100847050"/>
      <w:r w:rsidRPr="0019409C">
        <w:rPr>
          <w:sz w:val="14"/>
          <w:szCs w:val="14"/>
        </w:rPr>
        <w:t xml:space="preserve">Current Solar Generation Record: </w:t>
      </w:r>
      <w:r w:rsidR="0019409C" w:rsidRPr="0019409C">
        <w:rPr>
          <w:sz w:val="14"/>
          <w:szCs w:val="14"/>
        </w:rPr>
        <w:t xml:space="preserve">10,013 </w:t>
      </w:r>
      <w:r w:rsidRPr="0019409C">
        <w:rPr>
          <w:sz w:val="14"/>
          <w:szCs w:val="14"/>
        </w:rPr>
        <w:t xml:space="preserve">MW on </w:t>
      </w:r>
      <w:r w:rsidR="00EA1C74" w:rsidRPr="0019409C">
        <w:rPr>
          <w:sz w:val="14"/>
          <w:szCs w:val="14"/>
        </w:rPr>
        <w:t>0</w:t>
      </w:r>
      <w:r w:rsidR="0019409C" w:rsidRPr="0019409C">
        <w:rPr>
          <w:sz w:val="14"/>
          <w:szCs w:val="14"/>
        </w:rPr>
        <w:t>9</w:t>
      </w:r>
      <w:r w:rsidRPr="0019409C">
        <w:rPr>
          <w:sz w:val="14"/>
          <w:szCs w:val="14"/>
        </w:rPr>
        <w:t>/</w:t>
      </w:r>
      <w:r w:rsidR="0019409C" w:rsidRPr="0019409C">
        <w:rPr>
          <w:sz w:val="14"/>
          <w:szCs w:val="14"/>
        </w:rPr>
        <w:t>29</w:t>
      </w:r>
      <w:r w:rsidRPr="0019409C">
        <w:rPr>
          <w:sz w:val="14"/>
          <w:szCs w:val="14"/>
        </w:rPr>
        <w:t xml:space="preserve">/2022 at </w:t>
      </w:r>
      <w:r w:rsidR="000E569E" w:rsidRPr="0019409C">
        <w:rPr>
          <w:sz w:val="14"/>
          <w:szCs w:val="14"/>
        </w:rPr>
        <w:t>1</w:t>
      </w:r>
      <w:r w:rsidR="0019409C" w:rsidRPr="0019409C">
        <w:rPr>
          <w:sz w:val="14"/>
          <w:szCs w:val="14"/>
        </w:rPr>
        <w:t>1</w:t>
      </w:r>
      <w:r w:rsidR="006E41F8" w:rsidRPr="0019409C">
        <w:rPr>
          <w:sz w:val="14"/>
          <w:szCs w:val="14"/>
        </w:rPr>
        <w:t>:</w:t>
      </w:r>
      <w:r w:rsidR="0019409C" w:rsidRPr="0019409C">
        <w:rPr>
          <w:sz w:val="14"/>
          <w:szCs w:val="14"/>
        </w:rPr>
        <w:t>28</w:t>
      </w:r>
      <w:r w:rsidRPr="0019409C">
        <w:rPr>
          <w:sz w:val="14"/>
          <w:szCs w:val="14"/>
        </w:rPr>
        <w:t xml:space="preserve"> | Current Solar Penetration Record: 23.85% on 03/19/2022 at 13:41</w:t>
      </w:r>
      <w:bookmarkEnd w:id="262"/>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022" w14:textId="0B8C890E" w:rsidR="008B5482" w:rsidRPr="00B07A8C" w:rsidRDefault="003E56B1" w:rsidP="00302001">
    <w:pPr>
      <w:pStyle w:val="Header"/>
      <w:tabs>
        <w:tab w:val="clear" w:pos="4320"/>
        <w:tab w:val="clear" w:pos="8640"/>
        <w:tab w:val="right" w:pos="9360"/>
      </w:tabs>
      <w:rPr>
        <w:rFonts w:cs="Arial"/>
        <w:sz w:val="16"/>
        <w:szCs w:val="16"/>
      </w:rPr>
    </w:pPr>
    <w:r>
      <w:rPr>
        <w:rFonts w:cs="Arial"/>
        <w:sz w:val="16"/>
        <w:szCs w:val="16"/>
      </w:rPr>
      <w:t>September</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8B5482">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3BE3196C" w:rsidR="008B5482" w:rsidRPr="008B5482"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8B5482">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32128"/>
    <w:multiLevelType w:val="hybridMultilevel"/>
    <w:tmpl w:val="4DE4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7"/>
  </w:num>
  <w:num w:numId="4">
    <w:abstractNumId w:val="28"/>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5"/>
  </w:num>
  <w:num w:numId="22">
    <w:abstractNumId w:val="15"/>
  </w:num>
  <w:num w:numId="23">
    <w:abstractNumId w:val="20"/>
  </w:num>
  <w:num w:numId="24">
    <w:abstractNumId w:val="21"/>
  </w:num>
  <w:num w:numId="25">
    <w:abstractNumId w:val="15"/>
  </w:num>
  <w:num w:numId="26">
    <w:abstractNumId w:val="15"/>
  </w:num>
  <w:num w:numId="27">
    <w:abstractNumId w:val="10"/>
  </w:num>
  <w:num w:numId="28">
    <w:abstractNumId w:val="18"/>
  </w:num>
  <w:num w:numId="29">
    <w:abstractNumId w:val="15"/>
  </w:num>
  <w:num w:numId="30">
    <w:abstractNumId w:val="30"/>
  </w:num>
  <w:num w:numId="31">
    <w:abstractNumId w:val="15"/>
  </w:num>
  <w:num w:numId="32">
    <w:abstractNumId w:val="15"/>
  </w:num>
  <w:num w:numId="33">
    <w:abstractNumId w:val="15"/>
  </w:num>
  <w:num w:numId="34">
    <w:abstractNumId w:val="24"/>
  </w:num>
  <w:num w:numId="35">
    <w:abstractNumId w:val="17"/>
  </w:num>
  <w:num w:numId="36">
    <w:abstractNumId w:val="16"/>
  </w:num>
  <w:num w:numId="37">
    <w:abstractNumId w:val="19"/>
  </w:num>
  <w:num w:numId="38">
    <w:abstractNumId w:val="23"/>
  </w:num>
  <w:num w:numId="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A6B"/>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6D24"/>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2CC2"/>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6E7D"/>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592"/>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DFA"/>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D71"/>
    <w:rsid w:val="00155E89"/>
    <w:rsid w:val="00155FB9"/>
    <w:rsid w:val="0015623B"/>
    <w:rsid w:val="001567BF"/>
    <w:rsid w:val="00157C20"/>
    <w:rsid w:val="00160E9D"/>
    <w:rsid w:val="00161907"/>
    <w:rsid w:val="001625C2"/>
    <w:rsid w:val="001625EF"/>
    <w:rsid w:val="00162962"/>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0FE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06A5D"/>
    <w:rsid w:val="002106CE"/>
    <w:rsid w:val="00210792"/>
    <w:rsid w:val="002113A7"/>
    <w:rsid w:val="002117AA"/>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04CA"/>
    <w:rsid w:val="002D10AF"/>
    <w:rsid w:val="002D1849"/>
    <w:rsid w:val="002D1BF5"/>
    <w:rsid w:val="002D2942"/>
    <w:rsid w:val="002D3BA5"/>
    <w:rsid w:val="002D448C"/>
    <w:rsid w:val="002D498C"/>
    <w:rsid w:val="002D4D91"/>
    <w:rsid w:val="002D5843"/>
    <w:rsid w:val="002D768B"/>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DB2"/>
    <w:rsid w:val="00323F72"/>
    <w:rsid w:val="00324863"/>
    <w:rsid w:val="00324914"/>
    <w:rsid w:val="00324B40"/>
    <w:rsid w:val="00324B55"/>
    <w:rsid w:val="0032538F"/>
    <w:rsid w:val="003253AF"/>
    <w:rsid w:val="0032564E"/>
    <w:rsid w:val="00330B77"/>
    <w:rsid w:val="00330C59"/>
    <w:rsid w:val="00331765"/>
    <w:rsid w:val="0033285A"/>
    <w:rsid w:val="00332BAF"/>
    <w:rsid w:val="00332C24"/>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0C8"/>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3FB"/>
    <w:rsid w:val="0037355F"/>
    <w:rsid w:val="003739FC"/>
    <w:rsid w:val="00373E67"/>
    <w:rsid w:val="003740B0"/>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473"/>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1AE"/>
    <w:rsid w:val="003C66ED"/>
    <w:rsid w:val="003C7FC0"/>
    <w:rsid w:val="003D024E"/>
    <w:rsid w:val="003D151F"/>
    <w:rsid w:val="003D1623"/>
    <w:rsid w:val="003D1B4F"/>
    <w:rsid w:val="003D2168"/>
    <w:rsid w:val="003D2FF5"/>
    <w:rsid w:val="003D36E5"/>
    <w:rsid w:val="003D38B4"/>
    <w:rsid w:val="003D4462"/>
    <w:rsid w:val="003D4CAB"/>
    <w:rsid w:val="003D512E"/>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480E"/>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8A"/>
    <w:rsid w:val="00424707"/>
    <w:rsid w:val="0042473F"/>
    <w:rsid w:val="004247A7"/>
    <w:rsid w:val="00424EAC"/>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6E32"/>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3B7"/>
    <w:rsid w:val="004C77D1"/>
    <w:rsid w:val="004C78CE"/>
    <w:rsid w:val="004D02B9"/>
    <w:rsid w:val="004D0352"/>
    <w:rsid w:val="004D058D"/>
    <w:rsid w:val="004D22D3"/>
    <w:rsid w:val="004D23B4"/>
    <w:rsid w:val="004D302F"/>
    <w:rsid w:val="004D32FD"/>
    <w:rsid w:val="004D3415"/>
    <w:rsid w:val="004D3DC8"/>
    <w:rsid w:val="004D3F1A"/>
    <w:rsid w:val="004D4A64"/>
    <w:rsid w:val="004D4AD8"/>
    <w:rsid w:val="004D4B77"/>
    <w:rsid w:val="004D5848"/>
    <w:rsid w:val="004D714E"/>
    <w:rsid w:val="004D7661"/>
    <w:rsid w:val="004D7BA1"/>
    <w:rsid w:val="004E0584"/>
    <w:rsid w:val="004E0730"/>
    <w:rsid w:val="004E0822"/>
    <w:rsid w:val="004E0852"/>
    <w:rsid w:val="004E09FB"/>
    <w:rsid w:val="004E1039"/>
    <w:rsid w:val="004E1DDC"/>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52B"/>
    <w:rsid w:val="004E687F"/>
    <w:rsid w:val="004E6C56"/>
    <w:rsid w:val="004E6DF5"/>
    <w:rsid w:val="004E6E98"/>
    <w:rsid w:val="004E71C6"/>
    <w:rsid w:val="004E7300"/>
    <w:rsid w:val="004E76FE"/>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2961"/>
    <w:rsid w:val="00573586"/>
    <w:rsid w:val="005736BC"/>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87E9B"/>
    <w:rsid w:val="0059074F"/>
    <w:rsid w:val="005907D0"/>
    <w:rsid w:val="00591255"/>
    <w:rsid w:val="0059138B"/>
    <w:rsid w:val="00591E75"/>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464"/>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076"/>
    <w:rsid w:val="005F030B"/>
    <w:rsid w:val="005F0967"/>
    <w:rsid w:val="005F1458"/>
    <w:rsid w:val="005F171C"/>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BF4"/>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5547"/>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17D"/>
    <w:rsid w:val="006A1B39"/>
    <w:rsid w:val="006A2275"/>
    <w:rsid w:val="006A300B"/>
    <w:rsid w:val="006A31AA"/>
    <w:rsid w:val="006A4563"/>
    <w:rsid w:val="006A49D8"/>
    <w:rsid w:val="006A55F0"/>
    <w:rsid w:val="006A5D8C"/>
    <w:rsid w:val="006A5E62"/>
    <w:rsid w:val="006A649C"/>
    <w:rsid w:val="006A691C"/>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486"/>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1F2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BA8"/>
    <w:rsid w:val="00744DF8"/>
    <w:rsid w:val="00745993"/>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619D"/>
    <w:rsid w:val="008463F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216"/>
    <w:rsid w:val="00874CE8"/>
    <w:rsid w:val="00875112"/>
    <w:rsid w:val="008758B4"/>
    <w:rsid w:val="00875B42"/>
    <w:rsid w:val="00875FB5"/>
    <w:rsid w:val="00876020"/>
    <w:rsid w:val="00876301"/>
    <w:rsid w:val="00880185"/>
    <w:rsid w:val="00880CF6"/>
    <w:rsid w:val="00880EC2"/>
    <w:rsid w:val="0088191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959"/>
    <w:rsid w:val="008A7F1F"/>
    <w:rsid w:val="008B0B4A"/>
    <w:rsid w:val="008B1355"/>
    <w:rsid w:val="008B2B43"/>
    <w:rsid w:val="008B2B95"/>
    <w:rsid w:val="008B3574"/>
    <w:rsid w:val="008B3D08"/>
    <w:rsid w:val="008B3FE3"/>
    <w:rsid w:val="008B4148"/>
    <w:rsid w:val="008B52B5"/>
    <w:rsid w:val="008B5482"/>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856"/>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0A91"/>
    <w:rsid w:val="00901A03"/>
    <w:rsid w:val="00901C25"/>
    <w:rsid w:val="00901C71"/>
    <w:rsid w:val="0090251A"/>
    <w:rsid w:val="00902631"/>
    <w:rsid w:val="00902E18"/>
    <w:rsid w:val="0090367B"/>
    <w:rsid w:val="009037C3"/>
    <w:rsid w:val="00903D3A"/>
    <w:rsid w:val="0090553B"/>
    <w:rsid w:val="00906E6E"/>
    <w:rsid w:val="0090737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773"/>
    <w:rsid w:val="00930B5D"/>
    <w:rsid w:val="0093105B"/>
    <w:rsid w:val="0093118C"/>
    <w:rsid w:val="009311A9"/>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BF8"/>
    <w:rsid w:val="00961DBA"/>
    <w:rsid w:val="00962600"/>
    <w:rsid w:val="0096299A"/>
    <w:rsid w:val="00962BA0"/>
    <w:rsid w:val="009630C3"/>
    <w:rsid w:val="00964288"/>
    <w:rsid w:val="00964749"/>
    <w:rsid w:val="009653CB"/>
    <w:rsid w:val="009656AD"/>
    <w:rsid w:val="0096586C"/>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3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6FB2"/>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57657"/>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E66"/>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6EB"/>
    <w:rsid w:val="00A941BE"/>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2E33"/>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60A"/>
    <w:rsid w:val="00AD4ACC"/>
    <w:rsid w:val="00AD4D4F"/>
    <w:rsid w:val="00AD5942"/>
    <w:rsid w:val="00AD613C"/>
    <w:rsid w:val="00AD61F7"/>
    <w:rsid w:val="00AD645B"/>
    <w:rsid w:val="00AD64B0"/>
    <w:rsid w:val="00AD65A3"/>
    <w:rsid w:val="00AD70D2"/>
    <w:rsid w:val="00AD7292"/>
    <w:rsid w:val="00AD78F2"/>
    <w:rsid w:val="00AD7AF0"/>
    <w:rsid w:val="00AE089E"/>
    <w:rsid w:val="00AE08E1"/>
    <w:rsid w:val="00AE0F39"/>
    <w:rsid w:val="00AE124C"/>
    <w:rsid w:val="00AE1628"/>
    <w:rsid w:val="00AE178E"/>
    <w:rsid w:val="00AE18BB"/>
    <w:rsid w:val="00AE1AD5"/>
    <w:rsid w:val="00AE2162"/>
    <w:rsid w:val="00AE319A"/>
    <w:rsid w:val="00AE3AC7"/>
    <w:rsid w:val="00AE4326"/>
    <w:rsid w:val="00AE4B3B"/>
    <w:rsid w:val="00AE5059"/>
    <w:rsid w:val="00AE52B0"/>
    <w:rsid w:val="00AE5D46"/>
    <w:rsid w:val="00AE5E78"/>
    <w:rsid w:val="00AE616C"/>
    <w:rsid w:val="00AE628C"/>
    <w:rsid w:val="00AE65D5"/>
    <w:rsid w:val="00AE6718"/>
    <w:rsid w:val="00AE698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6B57"/>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47"/>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333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2970"/>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3A5"/>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154"/>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161"/>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6571"/>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1D1"/>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944"/>
    <w:rsid w:val="00DB5D7A"/>
    <w:rsid w:val="00DB6087"/>
    <w:rsid w:val="00DB6347"/>
    <w:rsid w:val="00DB643D"/>
    <w:rsid w:val="00DB7B74"/>
    <w:rsid w:val="00DC0A9B"/>
    <w:rsid w:val="00DC0B74"/>
    <w:rsid w:val="00DC0E6B"/>
    <w:rsid w:val="00DC1F83"/>
    <w:rsid w:val="00DC20D9"/>
    <w:rsid w:val="00DC324E"/>
    <w:rsid w:val="00DC34D1"/>
    <w:rsid w:val="00DC34DC"/>
    <w:rsid w:val="00DC384A"/>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EA2"/>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6E7"/>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9D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59F"/>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F6"/>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6ED7"/>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numbering" w:customStyle="1" w:styleId="NoList1">
    <w:name w:val="No List1"/>
    <w:next w:val="NoList"/>
    <w:uiPriority w:val="99"/>
    <w:semiHidden/>
    <w:unhideWhenUsed/>
    <w:rsid w:val="00EC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2792796">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requirements.dot</Template>
  <TotalTime>32</TotalTime>
  <Pages>24</Pages>
  <Words>4181</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29013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Vu, Mary</cp:lastModifiedBy>
  <cp:revision>6</cp:revision>
  <cp:lastPrinted>2016-01-26T23:30:00Z</cp:lastPrinted>
  <dcterms:created xsi:type="dcterms:W3CDTF">2022-10-26T18:41:00Z</dcterms:created>
  <dcterms:modified xsi:type="dcterms:W3CDTF">2022-10-26T19:48:00Z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