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580A1752" w:rsidR="00F80C33" w:rsidRDefault="00131638">
      <w:pPr>
        <w:pStyle w:val="BodyText"/>
        <w:jc w:val="center"/>
        <w:rPr>
          <w:b/>
          <w:szCs w:val="24"/>
        </w:rPr>
      </w:pPr>
      <w:r>
        <w:rPr>
          <w:b/>
          <w:szCs w:val="24"/>
        </w:rPr>
        <w:t>September 1</w:t>
      </w:r>
      <w:r w:rsidR="00057B6E">
        <w:rPr>
          <w:b/>
          <w:szCs w:val="24"/>
        </w:rPr>
        <w:t>, 20</w:t>
      </w:r>
      <w:r w:rsidR="00533E48">
        <w:rPr>
          <w:b/>
          <w:szCs w:val="24"/>
        </w:rPr>
        <w:t>2</w:t>
      </w:r>
      <w:r w:rsidR="00127BAE">
        <w:rPr>
          <w:b/>
          <w:szCs w:val="24"/>
        </w:rPr>
        <w:t>2</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hapStyle="1"/>
          <w:cols w:space="720"/>
        </w:sectPr>
      </w:pPr>
    </w:p>
    <w:p w14:paraId="157BC405" w14:textId="75B8D78E"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9F7325">
          <w:rPr>
            <w:webHidden/>
          </w:rPr>
          <w:t>5-1</w:t>
        </w:r>
        <w:r w:rsidR="00300C4D">
          <w:rPr>
            <w:webHidden/>
          </w:rPr>
          <w:fldChar w:fldCharType="end"/>
        </w:r>
      </w:hyperlink>
    </w:p>
    <w:p w14:paraId="481BC33D" w14:textId="58577327" w:rsidR="00300C4D" w:rsidRPr="00300C4D" w:rsidRDefault="004A40D1">
      <w:pPr>
        <w:pStyle w:val="TOC2"/>
        <w:rPr>
          <w:rFonts w:asciiTheme="minorHAnsi" w:eastAsiaTheme="minorEastAsia" w:hAnsiTheme="minorHAnsi" w:cstheme="minorBidi"/>
          <w:noProof/>
        </w:rPr>
      </w:pPr>
      <w:hyperlink w:anchor="_Toc60038328" w:history="1">
        <w:r w:rsidR="00300C4D" w:rsidRPr="00300C4D">
          <w:rPr>
            <w:rStyle w:val="Hyperlink"/>
            <w:noProof/>
          </w:rPr>
          <w:t>5.1</w:t>
        </w:r>
        <w:r w:rsidR="00300C4D" w:rsidRPr="00300C4D">
          <w:rPr>
            <w:rFonts w:asciiTheme="minorHAnsi" w:eastAsiaTheme="minorEastAsia" w:hAnsiTheme="minorHAnsi" w:cstheme="minorBidi"/>
            <w:noProof/>
          </w:rPr>
          <w:tab/>
        </w:r>
        <w:r w:rsidR="00300C4D" w:rsidRPr="00300C4D">
          <w:rPr>
            <w:rStyle w:val="Hyperlink"/>
            <w:noProof/>
          </w:rPr>
          <w:t>Introduction</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_Toc60038328 \h </w:instrText>
        </w:r>
        <w:r w:rsidR="00300C4D" w:rsidRPr="00300C4D">
          <w:rPr>
            <w:noProof/>
            <w:webHidden/>
          </w:rPr>
        </w:r>
        <w:r w:rsidR="00300C4D" w:rsidRPr="00300C4D">
          <w:rPr>
            <w:noProof/>
            <w:webHidden/>
          </w:rPr>
          <w:fldChar w:fldCharType="separate"/>
        </w:r>
        <w:r w:rsidR="009F7325">
          <w:rPr>
            <w:noProof/>
            <w:webHidden/>
          </w:rPr>
          <w:t>5-1</w:t>
        </w:r>
        <w:r w:rsidR="00300C4D" w:rsidRPr="00300C4D">
          <w:rPr>
            <w:noProof/>
            <w:webHidden/>
          </w:rPr>
          <w:fldChar w:fldCharType="end"/>
        </w:r>
      </w:hyperlink>
    </w:p>
    <w:p w14:paraId="6C1DE9AD" w14:textId="1A565F7D" w:rsidR="00300C4D" w:rsidRPr="00300C4D" w:rsidRDefault="004A40D1">
      <w:pPr>
        <w:pStyle w:val="TOC2"/>
        <w:rPr>
          <w:rFonts w:asciiTheme="minorHAnsi" w:eastAsiaTheme="minorEastAsia" w:hAnsiTheme="minorHAnsi" w:cstheme="minorBidi"/>
          <w:noProof/>
        </w:rPr>
      </w:pPr>
      <w:hyperlink w:anchor="_Toc60038329" w:history="1">
        <w:r w:rsidR="00300C4D" w:rsidRPr="00300C4D">
          <w:rPr>
            <w:rStyle w:val="Hyperlink"/>
            <w:noProof/>
          </w:rPr>
          <w:t>5.2</w:t>
        </w:r>
        <w:r w:rsidR="00300C4D" w:rsidRPr="00300C4D">
          <w:rPr>
            <w:rFonts w:asciiTheme="minorHAnsi" w:eastAsiaTheme="minorEastAsia" w:hAnsiTheme="minorHAnsi" w:cstheme="minorBidi"/>
            <w:noProof/>
          </w:rPr>
          <w:tab/>
        </w:r>
        <w:r w:rsidR="00300C4D" w:rsidRPr="00300C4D">
          <w:rPr>
            <w:rStyle w:val="Hyperlink"/>
            <w:noProof/>
          </w:rPr>
          <w:t>Reliability Unit Commitment Timeline Summary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_Toc60038329 \h </w:instrText>
        </w:r>
        <w:r w:rsidR="00300C4D" w:rsidRPr="00300C4D">
          <w:rPr>
            <w:noProof/>
            <w:webHidden/>
          </w:rPr>
        </w:r>
        <w:r w:rsidR="00300C4D" w:rsidRPr="00300C4D">
          <w:rPr>
            <w:noProof/>
            <w:webHidden/>
          </w:rPr>
          <w:fldChar w:fldCharType="separate"/>
        </w:r>
        <w:r w:rsidR="009F7325">
          <w:rPr>
            <w:noProof/>
            <w:webHidden/>
          </w:rPr>
          <w:t>5-3</w:t>
        </w:r>
        <w:r w:rsidR="00300C4D" w:rsidRPr="00300C4D">
          <w:rPr>
            <w:noProof/>
            <w:webHidden/>
          </w:rPr>
          <w:fldChar w:fldCharType="end"/>
        </w:r>
      </w:hyperlink>
    </w:p>
    <w:p w14:paraId="529A8EFA" w14:textId="00747A44" w:rsidR="00300C4D" w:rsidRPr="00300C4D" w:rsidRDefault="004A40D1">
      <w:pPr>
        <w:pStyle w:val="TOC3"/>
        <w:rPr>
          <w:rFonts w:asciiTheme="minorHAnsi" w:eastAsiaTheme="minorEastAsia" w:hAnsiTheme="minorHAnsi" w:cstheme="minorBidi"/>
          <w:i w:val="0"/>
          <w:iCs w:val="0"/>
          <w:noProof/>
        </w:rPr>
      </w:pPr>
      <w:hyperlink w:anchor="_Toc60038330" w:history="1">
        <w:r w:rsidR="00300C4D" w:rsidRPr="00300C4D">
          <w:rPr>
            <w:rStyle w:val="Hyperlink"/>
            <w:bCs/>
            <w:i w:val="0"/>
            <w:noProof/>
          </w:rPr>
          <w:t>5.2.1</w:t>
        </w:r>
        <w:r w:rsidR="00300C4D" w:rsidRPr="00300C4D">
          <w:rPr>
            <w:rFonts w:asciiTheme="minorHAnsi" w:eastAsiaTheme="minorEastAsia" w:hAnsiTheme="minorHAnsi" w:cstheme="minorBidi"/>
            <w:i w:val="0"/>
            <w:iCs w:val="0"/>
            <w:noProof/>
          </w:rPr>
          <w:tab/>
        </w:r>
        <w:r w:rsidR="00300C4D" w:rsidRPr="00300C4D">
          <w:rPr>
            <w:rStyle w:val="Hyperlink"/>
            <w:bCs/>
            <w:i w:val="0"/>
            <w:noProof/>
          </w:rPr>
          <w:t>RUC Normal Timeline Summary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_Toc60038330 \h </w:instrText>
        </w:r>
        <w:r w:rsidR="00300C4D" w:rsidRPr="00300C4D">
          <w:rPr>
            <w:i w:val="0"/>
            <w:noProof/>
            <w:webHidden/>
          </w:rPr>
        </w:r>
        <w:r w:rsidR="00300C4D" w:rsidRPr="00300C4D">
          <w:rPr>
            <w:i w:val="0"/>
            <w:noProof/>
            <w:webHidden/>
          </w:rPr>
          <w:fldChar w:fldCharType="separate"/>
        </w:r>
        <w:r w:rsidR="009F7325">
          <w:rPr>
            <w:i w:val="0"/>
            <w:noProof/>
            <w:webHidden/>
          </w:rPr>
          <w:t>5-3</w:t>
        </w:r>
        <w:r w:rsidR="00300C4D" w:rsidRPr="00300C4D">
          <w:rPr>
            <w:i w:val="0"/>
            <w:noProof/>
            <w:webHidden/>
          </w:rPr>
          <w:fldChar w:fldCharType="end"/>
        </w:r>
      </w:hyperlink>
    </w:p>
    <w:p w14:paraId="0E6BF3DA" w14:textId="6C5EDBFD" w:rsidR="00300C4D" w:rsidRPr="00300C4D" w:rsidRDefault="004A40D1">
      <w:pPr>
        <w:pStyle w:val="TOC3"/>
        <w:rPr>
          <w:rFonts w:asciiTheme="minorHAnsi" w:eastAsiaTheme="minorEastAsia" w:hAnsiTheme="minorHAnsi" w:cstheme="minorBidi"/>
          <w:i w:val="0"/>
          <w:iCs w:val="0"/>
          <w:noProof/>
        </w:rPr>
      </w:pPr>
      <w:hyperlink w:anchor="_Toc60038331" w:history="1">
        <w:r w:rsidR="00300C4D" w:rsidRPr="00300C4D">
          <w:rPr>
            <w:rStyle w:val="Hyperlink"/>
            <w:i w:val="0"/>
            <w:noProof/>
          </w:rPr>
          <w:t>5.2.2</w:t>
        </w:r>
        <w:r w:rsidR="00300C4D" w:rsidRPr="00300C4D">
          <w:rPr>
            <w:rFonts w:asciiTheme="minorHAnsi" w:eastAsiaTheme="minorEastAsia" w:hAnsiTheme="minorHAnsi" w:cstheme="minorBidi"/>
            <w:i w:val="0"/>
            <w:iCs w:val="0"/>
            <w:noProof/>
          </w:rPr>
          <w:tab/>
        </w:r>
        <w:r w:rsidR="00300C4D" w:rsidRPr="00300C4D">
          <w:rPr>
            <w:rStyle w:val="Hyperlink"/>
            <w:i w:val="0"/>
            <w:noProof/>
          </w:rPr>
          <w:t>RUC Process Timing Deviations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_Toc60038331 \h </w:instrText>
        </w:r>
        <w:r w:rsidR="00300C4D" w:rsidRPr="00300C4D">
          <w:rPr>
            <w:i w:val="0"/>
            <w:noProof/>
            <w:webHidden/>
          </w:rPr>
        </w:r>
        <w:r w:rsidR="00300C4D" w:rsidRPr="00300C4D">
          <w:rPr>
            <w:i w:val="0"/>
            <w:noProof/>
            <w:webHidden/>
          </w:rPr>
          <w:fldChar w:fldCharType="separate"/>
        </w:r>
        <w:r w:rsidR="009F7325">
          <w:rPr>
            <w:i w:val="0"/>
            <w:noProof/>
            <w:webHidden/>
          </w:rPr>
          <w:t>5-4</w:t>
        </w:r>
        <w:r w:rsidR="00300C4D" w:rsidRPr="00300C4D">
          <w:rPr>
            <w:i w:val="0"/>
            <w:noProof/>
            <w:webHidden/>
          </w:rPr>
          <w:fldChar w:fldCharType="end"/>
        </w:r>
      </w:hyperlink>
    </w:p>
    <w:p w14:paraId="5E769C4E" w14:textId="7B7FD4A7" w:rsidR="00300C4D" w:rsidRPr="00300C4D" w:rsidRDefault="004A40D1">
      <w:pPr>
        <w:pStyle w:val="TOC4"/>
        <w:rPr>
          <w:rFonts w:asciiTheme="minorHAnsi" w:eastAsiaTheme="minorEastAsia" w:hAnsiTheme="minorHAnsi" w:cstheme="minorBidi"/>
          <w:noProof/>
          <w:sz w:val="20"/>
          <w:szCs w:val="20"/>
        </w:rPr>
      </w:pPr>
      <w:hyperlink w:anchor="_Toc60038332" w:history="1">
        <w:r w:rsidR="00300C4D" w:rsidRPr="00300C4D">
          <w:rPr>
            <w:rStyle w:val="Hyperlink"/>
            <w:bCs/>
            <w:noProof/>
            <w:sz w:val="20"/>
            <w:szCs w:val="20"/>
          </w:rPr>
          <w:t>5.2.2.1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 Delay of the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_Toc60038332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5-4</w:t>
        </w:r>
        <w:r w:rsidR="00300C4D" w:rsidRPr="00300C4D">
          <w:rPr>
            <w:noProof/>
            <w:webHidden/>
            <w:sz w:val="20"/>
            <w:szCs w:val="20"/>
          </w:rPr>
          <w:fldChar w:fldCharType="end"/>
        </w:r>
      </w:hyperlink>
    </w:p>
    <w:p w14:paraId="07573953" w14:textId="32CF26EF" w:rsidR="00300C4D" w:rsidRPr="00300C4D" w:rsidRDefault="004A40D1">
      <w:pPr>
        <w:pStyle w:val="TOC4"/>
        <w:rPr>
          <w:rFonts w:asciiTheme="minorHAnsi" w:eastAsiaTheme="minorEastAsia" w:hAnsiTheme="minorHAnsi" w:cstheme="minorBidi"/>
          <w:noProof/>
          <w:sz w:val="20"/>
          <w:szCs w:val="20"/>
        </w:rPr>
      </w:pPr>
      <w:hyperlink w:anchor="_Toc60038333" w:history="1">
        <w:r w:rsidR="00300C4D" w:rsidRPr="00300C4D">
          <w:rPr>
            <w:rStyle w:val="Hyperlink"/>
            <w:noProof/>
            <w:sz w:val="20"/>
            <w:szCs w:val="20"/>
          </w:rPr>
          <w:t>5.2.2.2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an Aborted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_Toc60038333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5-5</w:t>
        </w:r>
        <w:r w:rsidR="00300C4D" w:rsidRPr="00300C4D">
          <w:rPr>
            <w:noProof/>
            <w:webHidden/>
            <w:sz w:val="20"/>
            <w:szCs w:val="20"/>
          </w:rPr>
          <w:fldChar w:fldCharType="end"/>
        </w:r>
      </w:hyperlink>
    </w:p>
    <w:p w14:paraId="606DAE9D" w14:textId="01C4BD4C" w:rsidR="00300C4D" w:rsidRPr="00300C4D" w:rsidRDefault="004A40D1">
      <w:pPr>
        <w:pStyle w:val="TOC2"/>
        <w:rPr>
          <w:rFonts w:asciiTheme="minorHAnsi" w:eastAsiaTheme="minorEastAsia" w:hAnsiTheme="minorHAnsi" w:cstheme="minorBidi"/>
          <w:noProof/>
        </w:rPr>
      </w:pPr>
      <w:hyperlink w:anchor="_Toc60038335" w:history="1">
        <w:r w:rsidR="00300C4D" w:rsidRPr="00300C4D">
          <w:rPr>
            <w:rStyle w:val="Hyperlink"/>
            <w:noProof/>
          </w:rPr>
          <w:t>5.3</w:t>
        </w:r>
        <w:r w:rsidR="00300C4D" w:rsidRPr="00300C4D">
          <w:rPr>
            <w:rFonts w:asciiTheme="minorHAnsi" w:eastAsiaTheme="minorEastAsia" w:hAnsiTheme="minorHAnsi" w:cstheme="minorBidi"/>
            <w:noProof/>
          </w:rPr>
          <w:tab/>
        </w:r>
        <w:r w:rsidR="00300C4D" w:rsidRPr="00300C4D">
          <w:rPr>
            <w:rStyle w:val="Hyperlink"/>
            <w:noProof/>
          </w:rPr>
          <w:t>ERCOT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_Toc60038335 \h </w:instrText>
        </w:r>
        <w:r w:rsidR="00300C4D" w:rsidRPr="00300C4D">
          <w:rPr>
            <w:noProof/>
            <w:webHidden/>
          </w:rPr>
        </w:r>
        <w:r w:rsidR="00300C4D" w:rsidRPr="00300C4D">
          <w:rPr>
            <w:noProof/>
            <w:webHidden/>
          </w:rPr>
          <w:fldChar w:fldCharType="separate"/>
        </w:r>
        <w:r w:rsidR="009F7325">
          <w:rPr>
            <w:noProof/>
            <w:webHidden/>
          </w:rPr>
          <w:t>5-7</w:t>
        </w:r>
        <w:r w:rsidR="00300C4D" w:rsidRPr="00300C4D">
          <w:rPr>
            <w:noProof/>
            <w:webHidden/>
          </w:rPr>
          <w:fldChar w:fldCharType="end"/>
        </w:r>
      </w:hyperlink>
    </w:p>
    <w:p w14:paraId="6AD09AFE" w14:textId="6A59A2F1" w:rsidR="00300C4D" w:rsidRPr="00300C4D" w:rsidRDefault="004A40D1">
      <w:pPr>
        <w:pStyle w:val="TOC2"/>
        <w:rPr>
          <w:rFonts w:asciiTheme="minorHAnsi" w:eastAsiaTheme="minorEastAsia" w:hAnsiTheme="minorHAnsi" w:cstheme="minorBidi"/>
          <w:noProof/>
        </w:rPr>
      </w:pPr>
      <w:hyperlink w:anchor="_Toc60038336" w:history="1">
        <w:r w:rsidR="00300C4D" w:rsidRPr="00300C4D">
          <w:rPr>
            <w:rStyle w:val="Hyperlink"/>
            <w:noProof/>
          </w:rPr>
          <w:t>5.4</w:t>
        </w:r>
        <w:r w:rsidR="00300C4D" w:rsidRPr="00300C4D">
          <w:rPr>
            <w:rFonts w:asciiTheme="minorHAnsi" w:eastAsiaTheme="minorEastAsia" w:hAnsiTheme="minorHAnsi" w:cstheme="minorBidi"/>
            <w:noProof/>
          </w:rPr>
          <w:tab/>
        </w:r>
        <w:r w:rsidR="00300C4D" w:rsidRPr="00300C4D">
          <w:rPr>
            <w:rStyle w:val="Hyperlink"/>
            <w:noProof/>
          </w:rPr>
          <w:t>QSE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_Toc60038336 \h </w:instrText>
        </w:r>
        <w:r w:rsidR="00300C4D" w:rsidRPr="00300C4D">
          <w:rPr>
            <w:noProof/>
            <w:webHidden/>
          </w:rPr>
        </w:r>
        <w:r w:rsidR="00300C4D" w:rsidRPr="00300C4D">
          <w:rPr>
            <w:noProof/>
            <w:webHidden/>
          </w:rPr>
          <w:fldChar w:fldCharType="separate"/>
        </w:r>
        <w:r w:rsidR="009F7325">
          <w:rPr>
            <w:noProof/>
            <w:webHidden/>
          </w:rPr>
          <w:t>5-8</w:t>
        </w:r>
        <w:r w:rsidR="00300C4D" w:rsidRPr="00300C4D">
          <w:rPr>
            <w:noProof/>
            <w:webHidden/>
          </w:rPr>
          <w:fldChar w:fldCharType="end"/>
        </w:r>
      </w:hyperlink>
    </w:p>
    <w:p w14:paraId="5FD6F9EF" w14:textId="7B938D00" w:rsidR="00300C4D" w:rsidRPr="00300C4D" w:rsidRDefault="004A40D1">
      <w:pPr>
        <w:pStyle w:val="TOC3"/>
        <w:rPr>
          <w:rFonts w:asciiTheme="minorHAnsi" w:eastAsiaTheme="minorEastAsia" w:hAnsiTheme="minorHAnsi" w:cstheme="minorBidi"/>
          <w:i w:val="0"/>
          <w:iCs w:val="0"/>
          <w:noProof/>
        </w:rPr>
      </w:pPr>
      <w:hyperlink w:anchor="_Toc60038337" w:history="1">
        <w:r w:rsidR="00300C4D" w:rsidRPr="00300C4D">
          <w:rPr>
            <w:rStyle w:val="Hyperlink"/>
            <w:i w:val="0"/>
            <w:noProof/>
          </w:rPr>
          <w:t>5.4.1</w:t>
        </w:r>
        <w:r w:rsidR="00300C4D" w:rsidRPr="00300C4D">
          <w:rPr>
            <w:rFonts w:asciiTheme="minorHAnsi" w:eastAsiaTheme="minorEastAsia" w:hAnsiTheme="minorHAnsi" w:cstheme="minorBidi"/>
            <w:i w:val="0"/>
            <w:iCs w:val="0"/>
            <w:noProof/>
          </w:rPr>
          <w:tab/>
        </w:r>
        <w:r w:rsidR="00300C4D" w:rsidRPr="00300C4D">
          <w:rPr>
            <w:rStyle w:val="Hyperlink"/>
            <w:i w:val="0"/>
            <w:noProof/>
          </w:rPr>
          <w:t>Ancillary Service Positions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_Toc60038337 \h </w:instrText>
        </w:r>
        <w:r w:rsidR="00300C4D" w:rsidRPr="00300C4D">
          <w:rPr>
            <w:i w:val="0"/>
            <w:noProof/>
            <w:webHidden/>
          </w:rPr>
        </w:r>
        <w:r w:rsidR="00300C4D" w:rsidRPr="00300C4D">
          <w:rPr>
            <w:i w:val="0"/>
            <w:noProof/>
            <w:webHidden/>
          </w:rPr>
          <w:fldChar w:fldCharType="separate"/>
        </w:r>
        <w:r w:rsidR="009F7325">
          <w:rPr>
            <w:i w:val="0"/>
            <w:noProof/>
            <w:webHidden/>
          </w:rPr>
          <w:t>5-10</w:t>
        </w:r>
        <w:r w:rsidR="00300C4D" w:rsidRPr="00300C4D">
          <w:rPr>
            <w:i w:val="0"/>
            <w:noProof/>
            <w:webHidden/>
          </w:rPr>
          <w:fldChar w:fldCharType="end"/>
        </w:r>
      </w:hyperlink>
    </w:p>
    <w:p w14:paraId="553F22CF" w14:textId="613DAC93" w:rsidR="00300C4D" w:rsidRPr="00300C4D" w:rsidRDefault="004A40D1">
      <w:pPr>
        <w:pStyle w:val="TOC2"/>
        <w:rPr>
          <w:rFonts w:asciiTheme="minorHAnsi" w:eastAsiaTheme="minorEastAsia" w:hAnsiTheme="minorHAnsi" w:cstheme="minorBidi"/>
          <w:noProof/>
        </w:rPr>
      </w:pPr>
      <w:hyperlink w:anchor="_Toc60038338" w:history="1">
        <w:r w:rsidR="00300C4D" w:rsidRPr="00300C4D">
          <w:rPr>
            <w:rStyle w:val="Hyperlink"/>
            <w:noProof/>
          </w:rPr>
          <w:t>5.5</w:t>
        </w:r>
        <w:r w:rsidR="00300C4D" w:rsidRPr="00300C4D">
          <w:rPr>
            <w:rFonts w:asciiTheme="minorHAnsi" w:eastAsiaTheme="minorEastAsia" w:hAnsiTheme="minorHAnsi" w:cstheme="minorBidi"/>
            <w:noProof/>
          </w:rPr>
          <w:tab/>
        </w:r>
        <w:r w:rsidR="00300C4D" w:rsidRPr="00300C4D">
          <w:rPr>
            <w:rStyle w:val="Hyperlink"/>
            <w:noProof/>
          </w:rPr>
          <w:t>Security Sequence, Including RUC</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_Toc60038338 \h </w:instrText>
        </w:r>
        <w:r w:rsidR="00300C4D" w:rsidRPr="00300C4D">
          <w:rPr>
            <w:noProof/>
            <w:webHidden/>
          </w:rPr>
        </w:r>
        <w:r w:rsidR="00300C4D" w:rsidRPr="00300C4D">
          <w:rPr>
            <w:noProof/>
            <w:webHidden/>
          </w:rPr>
          <w:fldChar w:fldCharType="separate"/>
        </w:r>
        <w:r w:rsidR="009F7325">
          <w:rPr>
            <w:noProof/>
            <w:webHidden/>
          </w:rPr>
          <w:t>5-10</w:t>
        </w:r>
        <w:r w:rsidR="00300C4D" w:rsidRPr="00300C4D">
          <w:rPr>
            <w:noProof/>
            <w:webHidden/>
          </w:rPr>
          <w:fldChar w:fldCharType="end"/>
        </w:r>
      </w:hyperlink>
    </w:p>
    <w:p w14:paraId="722748FF" w14:textId="3A9E658A" w:rsidR="00300C4D" w:rsidRPr="00300C4D" w:rsidRDefault="004A40D1">
      <w:pPr>
        <w:pStyle w:val="TOC3"/>
        <w:rPr>
          <w:rFonts w:asciiTheme="minorHAnsi" w:eastAsiaTheme="minorEastAsia" w:hAnsiTheme="minorHAnsi" w:cstheme="minorBidi"/>
          <w:i w:val="0"/>
          <w:iCs w:val="0"/>
          <w:noProof/>
        </w:rPr>
      </w:pPr>
      <w:hyperlink w:anchor="_Toc60038339" w:history="1">
        <w:r w:rsidR="00300C4D" w:rsidRPr="00300C4D">
          <w:rPr>
            <w:rStyle w:val="Hyperlink"/>
            <w:i w:val="0"/>
            <w:noProof/>
          </w:rPr>
          <w:t>5.5.1</w:t>
        </w:r>
        <w:r w:rsidR="00300C4D" w:rsidRPr="00300C4D">
          <w:rPr>
            <w:rFonts w:asciiTheme="minorHAnsi" w:eastAsiaTheme="minorEastAsia" w:hAnsiTheme="minorHAnsi" w:cstheme="minorBidi"/>
            <w:i w:val="0"/>
            <w:iCs w:val="0"/>
            <w:noProof/>
          </w:rPr>
          <w:tab/>
        </w:r>
        <w:r w:rsidR="00300C4D" w:rsidRPr="00300C4D">
          <w:rPr>
            <w:rStyle w:val="Hyperlink"/>
            <w:i w:val="0"/>
            <w:noProof/>
          </w:rPr>
          <w:t>Security Sequence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_Toc60038339 \h </w:instrText>
        </w:r>
        <w:r w:rsidR="00300C4D" w:rsidRPr="00300C4D">
          <w:rPr>
            <w:i w:val="0"/>
            <w:noProof/>
            <w:webHidden/>
          </w:rPr>
        </w:r>
        <w:r w:rsidR="00300C4D" w:rsidRPr="00300C4D">
          <w:rPr>
            <w:i w:val="0"/>
            <w:noProof/>
            <w:webHidden/>
          </w:rPr>
          <w:fldChar w:fldCharType="separate"/>
        </w:r>
        <w:r w:rsidR="009F7325">
          <w:rPr>
            <w:i w:val="0"/>
            <w:noProof/>
            <w:webHidden/>
          </w:rPr>
          <w:t>5-10</w:t>
        </w:r>
        <w:r w:rsidR="00300C4D" w:rsidRPr="00300C4D">
          <w:rPr>
            <w:i w:val="0"/>
            <w:noProof/>
            <w:webHidden/>
          </w:rPr>
          <w:fldChar w:fldCharType="end"/>
        </w:r>
      </w:hyperlink>
    </w:p>
    <w:p w14:paraId="68284AC2" w14:textId="02BE312D" w:rsidR="00300C4D" w:rsidRPr="00300C4D" w:rsidRDefault="004A40D1">
      <w:pPr>
        <w:pStyle w:val="TOC3"/>
        <w:rPr>
          <w:rFonts w:asciiTheme="minorHAnsi" w:eastAsiaTheme="minorEastAsia" w:hAnsiTheme="minorHAnsi" w:cstheme="minorBidi"/>
          <w:i w:val="0"/>
          <w:iCs w:val="0"/>
          <w:noProof/>
        </w:rPr>
      </w:pPr>
      <w:hyperlink w:anchor="_Toc60038340" w:history="1">
        <w:r w:rsidR="00300C4D" w:rsidRPr="00300C4D">
          <w:rPr>
            <w:rStyle w:val="Hyperlink"/>
            <w:i w:val="0"/>
            <w:noProof/>
          </w:rPr>
          <w:t>5.5.2</w:t>
        </w:r>
        <w:r w:rsidR="00300C4D" w:rsidRPr="00300C4D">
          <w:rPr>
            <w:rFonts w:asciiTheme="minorHAnsi" w:eastAsiaTheme="minorEastAsia" w:hAnsiTheme="minorHAnsi" w:cstheme="minorBidi"/>
            <w:i w:val="0"/>
            <w:iCs w:val="0"/>
            <w:noProof/>
          </w:rPr>
          <w:tab/>
        </w:r>
        <w:r w:rsidR="00300C4D" w:rsidRPr="00300C4D">
          <w:rPr>
            <w:rStyle w:val="Hyperlink"/>
            <w:i w:val="0"/>
            <w:noProof/>
          </w:rPr>
          <w:t>Reliability Unit Commitment (RUC) Process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_Toc60038340 \h </w:instrText>
        </w:r>
        <w:r w:rsidR="00300C4D" w:rsidRPr="00300C4D">
          <w:rPr>
            <w:i w:val="0"/>
            <w:noProof/>
            <w:webHidden/>
          </w:rPr>
        </w:r>
        <w:r w:rsidR="00300C4D" w:rsidRPr="00300C4D">
          <w:rPr>
            <w:i w:val="0"/>
            <w:noProof/>
            <w:webHidden/>
          </w:rPr>
          <w:fldChar w:fldCharType="separate"/>
        </w:r>
        <w:r w:rsidR="009F7325">
          <w:rPr>
            <w:i w:val="0"/>
            <w:noProof/>
            <w:webHidden/>
          </w:rPr>
          <w:t>5-12</w:t>
        </w:r>
        <w:r w:rsidR="00300C4D" w:rsidRPr="00300C4D">
          <w:rPr>
            <w:i w:val="0"/>
            <w:noProof/>
            <w:webHidden/>
          </w:rPr>
          <w:fldChar w:fldCharType="end"/>
        </w:r>
      </w:hyperlink>
    </w:p>
    <w:p w14:paraId="6F40C3DA" w14:textId="26DBCC7D" w:rsidR="00300C4D" w:rsidRPr="00300C4D" w:rsidRDefault="004A40D1">
      <w:pPr>
        <w:pStyle w:val="TOC3"/>
        <w:rPr>
          <w:rFonts w:asciiTheme="minorHAnsi" w:eastAsiaTheme="minorEastAsia" w:hAnsiTheme="minorHAnsi" w:cstheme="minorBidi"/>
          <w:i w:val="0"/>
          <w:iCs w:val="0"/>
          <w:noProof/>
        </w:rPr>
      </w:pPr>
      <w:hyperlink w:anchor="_Toc60038342" w:history="1">
        <w:r w:rsidR="00300C4D" w:rsidRPr="00300C4D">
          <w:rPr>
            <w:rStyle w:val="Hyperlink"/>
            <w:i w:val="0"/>
            <w:noProof/>
          </w:rPr>
          <w:t>5.5.3</w:t>
        </w:r>
        <w:r w:rsidR="00300C4D" w:rsidRPr="00300C4D">
          <w:rPr>
            <w:rFonts w:asciiTheme="minorHAnsi" w:eastAsiaTheme="minorEastAsia" w:hAnsiTheme="minorHAnsi" w:cstheme="minorBidi"/>
            <w:i w:val="0"/>
            <w:iCs w:val="0"/>
            <w:noProof/>
          </w:rPr>
          <w:tab/>
        </w:r>
        <w:r w:rsidR="00300C4D" w:rsidRPr="00300C4D">
          <w:rPr>
            <w:rStyle w:val="Hyperlink"/>
            <w:i w:val="0"/>
            <w:noProof/>
          </w:rPr>
          <w:t>Communication of RUC Commitments and Decommitments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_Toc60038342 \h </w:instrText>
        </w:r>
        <w:r w:rsidR="00300C4D" w:rsidRPr="00300C4D">
          <w:rPr>
            <w:i w:val="0"/>
            <w:noProof/>
            <w:webHidden/>
          </w:rPr>
        </w:r>
        <w:r w:rsidR="00300C4D" w:rsidRPr="00300C4D">
          <w:rPr>
            <w:i w:val="0"/>
            <w:noProof/>
            <w:webHidden/>
          </w:rPr>
          <w:fldChar w:fldCharType="separate"/>
        </w:r>
        <w:r w:rsidR="009F7325">
          <w:rPr>
            <w:i w:val="0"/>
            <w:noProof/>
            <w:webHidden/>
          </w:rPr>
          <w:t>5-23</w:t>
        </w:r>
        <w:r w:rsidR="00300C4D" w:rsidRPr="00300C4D">
          <w:rPr>
            <w:i w:val="0"/>
            <w:noProof/>
            <w:webHidden/>
          </w:rPr>
          <w:fldChar w:fldCharType="end"/>
        </w:r>
      </w:hyperlink>
    </w:p>
    <w:p w14:paraId="22A68180" w14:textId="61044BFC" w:rsidR="00300C4D" w:rsidRPr="00300C4D" w:rsidRDefault="004A40D1">
      <w:pPr>
        <w:pStyle w:val="TOC2"/>
        <w:rPr>
          <w:rFonts w:asciiTheme="minorHAnsi" w:eastAsiaTheme="minorEastAsia" w:hAnsiTheme="minorHAnsi" w:cstheme="minorBidi"/>
          <w:noProof/>
        </w:rPr>
      </w:pPr>
      <w:hyperlink w:anchor="_Toc60038343" w:history="1">
        <w:r w:rsidR="00300C4D" w:rsidRPr="00300C4D">
          <w:rPr>
            <w:rStyle w:val="Hyperlink"/>
            <w:noProof/>
          </w:rPr>
          <w:t>5.6</w:t>
        </w:r>
        <w:r w:rsidR="00300C4D" w:rsidRPr="00300C4D">
          <w:rPr>
            <w:rFonts w:asciiTheme="minorHAnsi" w:eastAsiaTheme="minorEastAsia" w:hAnsiTheme="minorHAnsi" w:cstheme="minorBidi"/>
            <w:noProof/>
          </w:rPr>
          <w:tab/>
        </w:r>
        <w:r w:rsidR="00300C4D" w:rsidRPr="00300C4D">
          <w:rPr>
            <w:rStyle w:val="Hyperlink"/>
            <w:noProof/>
          </w:rPr>
          <w:t>RUC Cost Eligibility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_Toc60038343 \h </w:instrText>
        </w:r>
        <w:r w:rsidR="00300C4D" w:rsidRPr="00300C4D">
          <w:rPr>
            <w:noProof/>
            <w:webHidden/>
          </w:rPr>
        </w:r>
        <w:r w:rsidR="00300C4D" w:rsidRPr="00300C4D">
          <w:rPr>
            <w:noProof/>
            <w:webHidden/>
          </w:rPr>
          <w:fldChar w:fldCharType="separate"/>
        </w:r>
        <w:r w:rsidR="009F7325">
          <w:rPr>
            <w:noProof/>
            <w:webHidden/>
          </w:rPr>
          <w:t>5-24</w:t>
        </w:r>
        <w:r w:rsidR="00300C4D" w:rsidRPr="00300C4D">
          <w:rPr>
            <w:noProof/>
            <w:webHidden/>
          </w:rPr>
          <w:fldChar w:fldCharType="end"/>
        </w:r>
      </w:hyperlink>
    </w:p>
    <w:p w14:paraId="68C2D65A" w14:textId="76E55404" w:rsidR="00300C4D" w:rsidRPr="00300C4D" w:rsidRDefault="004A40D1">
      <w:pPr>
        <w:pStyle w:val="TOC3"/>
        <w:rPr>
          <w:rFonts w:asciiTheme="minorHAnsi" w:eastAsiaTheme="minorEastAsia" w:hAnsiTheme="minorHAnsi" w:cstheme="minorBidi"/>
          <w:i w:val="0"/>
          <w:iCs w:val="0"/>
          <w:noProof/>
        </w:rPr>
      </w:pPr>
      <w:hyperlink w:anchor="_Toc60038344" w:history="1">
        <w:r w:rsidR="00300C4D" w:rsidRPr="00300C4D">
          <w:rPr>
            <w:rStyle w:val="Hyperlink"/>
            <w:i w:val="0"/>
            <w:noProof/>
          </w:rPr>
          <w:t>5.6.1</w:t>
        </w:r>
        <w:r w:rsidR="00300C4D" w:rsidRPr="00300C4D">
          <w:rPr>
            <w:rFonts w:asciiTheme="minorHAnsi" w:eastAsiaTheme="minorEastAsia" w:hAnsiTheme="minorHAnsi" w:cstheme="minorBidi"/>
            <w:i w:val="0"/>
            <w:iCs w:val="0"/>
            <w:noProof/>
          </w:rPr>
          <w:tab/>
        </w:r>
        <w:r w:rsidR="00300C4D" w:rsidRPr="00300C4D">
          <w:rPr>
            <w:rStyle w:val="Hyperlink"/>
            <w:i w:val="0"/>
            <w:noProof/>
          </w:rPr>
          <w:t>Verifiable Costs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_Toc60038344 \h </w:instrText>
        </w:r>
        <w:r w:rsidR="00300C4D" w:rsidRPr="00300C4D">
          <w:rPr>
            <w:i w:val="0"/>
            <w:noProof/>
            <w:webHidden/>
          </w:rPr>
        </w:r>
        <w:r w:rsidR="00300C4D" w:rsidRPr="00300C4D">
          <w:rPr>
            <w:i w:val="0"/>
            <w:noProof/>
            <w:webHidden/>
          </w:rPr>
          <w:fldChar w:fldCharType="separate"/>
        </w:r>
        <w:r w:rsidR="009F7325">
          <w:rPr>
            <w:i w:val="0"/>
            <w:noProof/>
            <w:webHidden/>
          </w:rPr>
          <w:t>5-24</w:t>
        </w:r>
        <w:r w:rsidR="00300C4D" w:rsidRPr="00300C4D">
          <w:rPr>
            <w:i w:val="0"/>
            <w:noProof/>
            <w:webHidden/>
          </w:rPr>
          <w:fldChar w:fldCharType="end"/>
        </w:r>
      </w:hyperlink>
    </w:p>
    <w:p w14:paraId="15A62625" w14:textId="50D3DFEE" w:rsidR="00300C4D" w:rsidRPr="00300C4D" w:rsidRDefault="004A40D1">
      <w:pPr>
        <w:pStyle w:val="TOC4"/>
        <w:rPr>
          <w:rFonts w:asciiTheme="minorHAnsi" w:eastAsiaTheme="minorEastAsia" w:hAnsiTheme="minorHAnsi" w:cstheme="minorBidi"/>
          <w:noProof/>
          <w:sz w:val="20"/>
          <w:szCs w:val="20"/>
        </w:rPr>
      </w:pPr>
      <w:hyperlink w:anchor="_Toc60038345" w:history="1">
        <w:r w:rsidR="00300C4D" w:rsidRPr="00300C4D">
          <w:rPr>
            <w:rStyle w:val="Hyperlink"/>
            <w:noProof/>
            <w:sz w:val="20"/>
            <w:szCs w:val="20"/>
          </w:rPr>
          <w:t>5.6.1.1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Startup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_Toc60038345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5-30</w:t>
        </w:r>
        <w:r w:rsidR="00300C4D" w:rsidRPr="00300C4D">
          <w:rPr>
            <w:noProof/>
            <w:webHidden/>
            <w:sz w:val="20"/>
            <w:szCs w:val="20"/>
          </w:rPr>
          <w:fldChar w:fldCharType="end"/>
        </w:r>
      </w:hyperlink>
    </w:p>
    <w:p w14:paraId="22121F0D" w14:textId="72DC706D" w:rsidR="00300C4D" w:rsidRPr="00300C4D" w:rsidRDefault="004A40D1">
      <w:pPr>
        <w:pStyle w:val="TOC4"/>
        <w:rPr>
          <w:rFonts w:asciiTheme="minorHAnsi" w:eastAsiaTheme="minorEastAsia" w:hAnsiTheme="minorHAnsi" w:cstheme="minorBidi"/>
          <w:noProof/>
          <w:sz w:val="20"/>
          <w:szCs w:val="20"/>
        </w:rPr>
      </w:pPr>
      <w:hyperlink w:anchor="_Toc60038346" w:history="1">
        <w:r w:rsidR="00300C4D" w:rsidRPr="00300C4D">
          <w:rPr>
            <w:rStyle w:val="Hyperlink"/>
            <w:noProof/>
            <w:sz w:val="20"/>
            <w:szCs w:val="20"/>
          </w:rPr>
          <w:t>5.6.1.2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Minimum-Energy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_Toc60038346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5-30</w:t>
        </w:r>
        <w:r w:rsidR="00300C4D" w:rsidRPr="00300C4D">
          <w:rPr>
            <w:noProof/>
            <w:webHidden/>
            <w:sz w:val="20"/>
            <w:szCs w:val="20"/>
          </w:rPr>
          <w:fldChar w:fldCharType="end"/>
        </w:r>
      </w:hyperlink>
    </w:p>
    <w:p w14:paraId="2C3E05BF" w14:textId="5611E403" w:rsidR="00300C4D" w:rsidRPr="00300C4D" w:rsidRDefault="004A40D1">
      <w:pPr>
        <w:pStyle w:val="TOC3"/>
        <w:rPr>
          <w:rFonts w:asciiTheme="minorHAnsi" w:eastAsiaTheme="minorEastAsia" w:hAnsiTheme="minorHAnsi" w:cstheme="minorBidi"/>
          <w:i w:val="0"/>
          <w:iCs w:val="0"/>
          <w:noProof/>
        </w:rPr>
      </w:pPr>
      <w:hyperlink w:anchor="_Toc60038347" w:history="1">
        <w:r w:rsidR="00300C4D" w:rsidRPr="00300C4D">
          <w:rPr>
            <w:rStyle w:val="Hyperlink"/>
            <w:i w:val="0"/>
            <w:noProof/>
          </w:rPr>
          <w:t>5.6.2</w:t>
        </w:r>
        <w:r w:rsidR="00300C4D" w:rsidRPr="00300C4D">
          <w:rPr>
            <w:rFonts w:asciiTheme="minorHAnsi" w:eastAsiaTheme="minorEastAsia" w:hAnsiTheme="minorHAnsi" w:cstheme="minorBidi"/>
            <w:i w:val="0"/>
            <w:iCs w:val="0"/>
            <w:noProof/>
          </w:rPr>
          <w:tab/>
        </w:r>
        <w:r w:rsidR="00300C4D" w:rsidRPr="00300C4D">
          <w:rPr>
            <w:rStyle w:val="Hyperlink"/>
            <w:i w:val="0"/>
            <w:noProof/>
          </w:rPr>
          <w:t>RUC Startup Cost Eligibility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_Toc60038347 \h </w:instrText>
        </w:r>
        <w:r w:rsidR="00300C4D" w:rsidRPr="00300C4D">
          <w:rPr>
            <w:i w:val="0"/>
            <w:noProof/>
            <w:webHidden/>
          </w:rPr>
        </w:r>
        <w:r w:rsidR="00300C4D" w:rsidRPr="00300C4D">
          <w:rPr>
            <w:i w:val="0"/>
            <w:noProof/>
            <w:webHidden/>
          </w:rPr>
          <w:fldChar w:fldCharType="separate"/>
        </w:r>
        <w:r w:rsidR="009F7325">
          <w:rPr>
            <w:i w:val="0"/>
            <w:noProof/>
            <w:webHidden/>
          </w:rPr>
          <w:t>5-30</w:t>
        </w:r>
        <w:r w:rsidR="00300C4D" w:rsidRPr="00300C4D">
          <w:rPr>
            <w:i w:val="0"/>
            <w:noProof/>
            <w:webHidden/>
          </w:rPr>
          <w:fldChar w:fldCharType="end"/>
        </w:r>
      </w:hyperlink>
    </w:p>
    <w:p w14:paraId="626F49ED" w14:textId="6BA8DA44" w:rsidR="00300C4D" w:rsidRPr="00300C4D" w:rsidRDefault="004A40D1">
      <w:pPr>
        <w:pStyle w:val="TOC3"/>
        <w:rPr>
          <w:rFonts w:asciiTheme="minorHAnsi" w:eastAsiaTheme="minorEastAsia" w:hAnsiTheme="minorHAnsi" w:cstheme="minorBidi"/>
          <w:i w:val="0"/>
          <w:iCs w:val="0"/>
          <w:noProof/>
        </w:rPr>
      </w:pPr>
      <w:hyperlink w:anchor="_Toc60038348" w:history="1">
        <w:r w:rsidR="00300C4D" w:rsidRPr="00300C4D">
          <w:rPr>
            <w:rStyle w:val="Hyperlink"/>
            <w:i w:val="0"/>
            <w:noProof/>
          </w:rPr>
          <w:t>5.6.3</w:t>
        </w:r>
        <w:r w:rsidR="00300C4D" w:rsidRPr="00300C4D">
          <w:rPr>
            <w:rFonts w:asciiTheme="minorHAnsi" w:eastAsiaTheme="minorEastAsia" w:hAnsiTheme="minorHAnsi" w:cstheme="minorBidi"/>
            <w:i w:val="0"/>
            <w:iCs w:val="0"/>
            <w:noProof/>
          </w:rPr>
          <w:tab/>
        </w:r>
        <w:r w:rsidR="00300C4D" w:rsidRPr="00300C4D">
          <w:rPr>
            <w:rStyle w:val="Hyperlink"/>
            <w:i w:val="0"/>
            <w:noProof/>
          </w:rPr>
          <w:t>Forced Outage of a RUC-Committed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_Toc60038348 \h </w:instrText>
        </w:r>
        <w:r w:rsidR="00300C4D" w:rsidRPr="00300C4D">
          <w:rPr>
            <w:i w:val="0"/>
            <w:noProof/>
            <w:webHidden/>
          </w:rPr>
        </w:r>
        <w:r w:rsidR="00300C4D" w:rsidRPr="00300C4D">
          <w:rPr>
            <w:i w:val="0"/>
            <w:noProof/>
            <w:webHidden/>
          </w:rPr>
          <w:fldChar w:fldCharType="separate"/>
        </w:r>
        <w:r w:rsidR="009F7325">
          <w:rPr>
            <w:i w:val="0"/>
            <w:noProof/>
            <w:webHidden/>
          </w:rPr>
          <w:t>5-32</w:t>
        </w:r>
        <w:r w:rsidR="00300C4D" w:rsidRPr="00300C4D">
          <w:rPr>
            <w:i w:val="0"/>
            <w:noProof/>
            <w:webHidden/>
          </w:rPr>
          <w:fldChar w:fldCharType="end"/>
        </w:r>
      </w:hyperlink>
    </w:p>
    <w:p w14:paraId="6273E542" w14:textId="3ACB9661" w:rsidR="00300C4D" w:rsidRPr="00300C4D" w:rsidRDefault="004A40D1">
      <w:pPr>
        <w:pStyle w:val="TOC3"/>
        <w:rPr>
          <w:rFonts w:asciiTheme="minorHAnsi" w:eastAsiaTheme="minorEastAsia" w:hAnsiTheme="minorHAnsi" w:cstheme="minorBidi"/>
          <w:i w:val="0"/>
          <w:iCs w:val="0"/>
          <w:noProof/>
        </w:rPr>
      </w:pPr>
      <w:hyperlink w:anchor="_Toc60038349" w:history="1">
        <w:r w:rsidR="00300C4D" w:rsidRPr="00300C4D">
          <w:rPr>
            <w:rStyle w:val="Hyperlink"/>
            <w:i w:val="0"/>
            <w:noProof/>
          </w:rPr>
          <w:t>5.6.4</w:t>
        </w:r>
        <w:r w:rsidR="00300C4D" w:rsidRPr="00300C4D">
          <w:rPr>
            <w:rFonts w:asciiTheme="minorHAnsi" w:eastAsiaTheme="minorEastAsia" w:hAnsiTheme="minorHAnsi" w:cstheme="minorBidi"/>
            <w:i w:val="0"/>
            <w:iCs w:val="0"/>
            <w:noProof/>
          </w:rPr>
          <w:tab/>
        </w:r>
        <w:r w:rsidR="00300C4D" w:rsidRPr="00300C4D">
          <w:rPr>
            <w:rStyle w:val="Hyperlink"/>
            <w:i w:val="0"/>
            <w:noProof/>
          </w:rPr>
          <w:t>Cancellation of a RUC Commitment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_Toc60038349 \h </w:instrText>
        </w:r>
        <w:r w:rsidR="00300C4D" w:rsidRPr="00300C4D">
          <w:rPr>
            <w:i w:val="0"/>
            <w:noProof/>
            <w:webHidden/>
          </w:rPr>
        </w:r>
        <w:r w:rsidR="00300C4D" w:rsidRPr="00300C4D">
          <w:rPr>
            <w:i w:val="0"/>
            <w:noProof/>
            <w:webHidden/>
          </w:rPr>
          <w:fldChar w:fldCharType="separate"/>
        </w:r>
        <w:r w:rsidR="009F7325">
          <w:rPr>
            <w:i w:val="0"/>
            <w:noProof/>
            <w:webHidden/>
          </w:rPr>
          <w:t>5-33</w:t>
        </w:r>
        <w:r w:rsidR="00300C4D" w:rsidRPr="00300C4D">
          <w:rPr>
            <w:i w:val="0"/>
            <w:noProof/>
            <w:webHidden/>
          </w:rPr>
          <w:fldChar w:fldCharType="end"/>
        </w:r>
      </w:hyperlink>
    </w:p>
    <w:p w14:paraId="132EFEDA" w14:textId="4E1EF49C" w:rsidR="00300C4D" w:rsidRPr="00300C4D" w:rsidRDefault="004A40D1">
      <w:pPr>
        <w:pStyle w:val="TOC3"/>
        <w:rPr>
          <w:rFonts w:asciiTheme="minorHAnsi" w:eastAsiaTheme="minorEastAsia" w:hAnsiTheme="minorHAnsi" w:cstheme="minorBidi"/>
          <w:i w:val="0"/>
          <w:iCs w:val="0"/>
          <w:noProof/>
        </w:rPr>
      </w:pPr>
      <w:hyperlink w:anchor="_Toc60038350" w:history="1">
        <w:r w:rsidR="00300C4D" w:rsidRPr="00300C4D">
          <w:rPr>
            <w:rStyle w:val="Hyperlink"/>
            <w:i w:val="0"/>
            <w:noProof/>
          </w:rPr>
          <w:t>5.6.5</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for Canceled or Delayed Outages for Outage Schedule Adjustments (OSAs)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_Toc60038350 \h </w:instrText>
        </w:r>
        <w:r w:rsidR="00300C4D" w:rsidRPr="00300C4D">
          <w:rPr>
            <w:i w:val="0"/>
            <w:noProof/>
            <w:webHidden/>
          </w:rPr>
        </w:r>
        <w:r w:rsidR="00300C4D" w:rsidRPr="00300C4D">
          <w:rPr>
            <w:i w:val="0"/>
            <w:noProof/>
            <w:webHidden/>
          </w:rPr>
          <w:fldChar w:fldCharType="separate"/>
        </w:r>
        <w:r w:rsidR="009F7325">
          <w:rPr>
            <w:i w:val="0"/>
            <w:noProof/>
            <w:webHidden/>
          </w:rPr>
          <w:t>5-33</w:t>
        </w:r>
        <w:r w:rsidR="00300C4D" w:rsidRPr="00300C4D">
          <w:rPr>
            <w:i w:val="0"/>
            <w:noProof/>
            <w:webHidden/>
          </w:rPr>
          <w:fldChar w:fldCharType="end"/>
        </w:r>
      </w:hyperlink>
    </w:p>
    <w:p w14:paraId="0CF3BDED" w14:textId="449472D9" w:rsidR="00300C4D" w:rsidRPr="00300C4D" w:rsidRDefault="004A40D1">
      <w:pPr>
        <w:pStyle w:val="TOC4"/>
        <w:rPr>
          <w:rFonts w:asciiTheme="minorHAnsi" w:eastAsiaTheme="minorEastAsia" w:hAnsiTheme="minorHAnsi" w:cstheme="minorBidi"/>
          <w:noProof/>
          <w:sz w:val="20"/>
          <w:szCs w:val="20"/>
        </w:rPr>
      </w:pPr>
      <w:hyperlink w:anchor="_Toc60038351" w:history="1">
        <w:r w:rsidR="00300C4D" w:rsidRPr="00300C4D">
          <w:rPr>
            <w:rStyle w:val="Hyperlink"/>
            <w:noProof/>
            <w:sz w:val="20"/>
            <w:szCs w:val="20"/>
          </w:rPr>
          <w:t>5.6.5.1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Make-Whole Payment for Canceled or Delayed Outages for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_Toc60038351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5-33</w:t>
        </w:r>
        <w:r w:rsidR="00300C4D" w:rsidRPr="00300C4D">
          <w:rPr>
            <w:noProof/>
            <w:webHidden/>
            <w:sz w:val="20"/>
            <w:szCs w:val="20"/>
          </w:rPr>
          <w:fldChar w:fldCharType="end"/>
        </w:r>
      </w:hyperlink>
    </w:p>
    <w:p w14:paraId="7DC9E092" w14:textId="4A0ACD6D" w:rsidR="00300C4D" w:rsidRPr="00300C4D" w:rsidRDefault="004A40D1" w:rsidP="00300C4D">
      <w:pPr>
        <w:pStyle w:val="TOC4"/>
        <w:rPr>
          <w:rFonts w:asciiTheme="minorHAnsi" w:eastAsiaTheme="minorEastAsia" w:hAnsiTheme="minorHAnsi" w:cstheme="minorBidi"/>
          <w:iCs/>
          <w:noProof/>
          <w:sz w:val="20"/>
          <w:szCs w:val="20"/>
        </w:rPr>
      </w:pPr>
      <w:hyperlink w:anchor="_Toc60038352" w:history="1">
        <w:r w:rsidR="00300C4D" w:rsidRPr="00300C4D">
          <w:rPr>
            <w:rStyle w:val="Hyperlink"/>
            <w:bCs/>
            <w:noProof/>
            <w:sz w:val="20"/>
            <w:szCs w:val="20"/>
          </w:rPr>
          <w:t>5.6.5.2</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RUC</w:t>
        </w:r>
        <w:r w:rsidR="00300C4D" w:rsidRPr="00300C4D">
          <w:rPr>
            <w:rStyle w:val="Hyperlink"/>
            <w:bCs/>
            <w:noProof/>
            <w:sz w:val="20"/>
            <w:szCs w:val="20"/>
          </w:rPr>
          <w:t xml:space="preserve"> Make-Whole Payment and RUC Clawback Charge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_Toc60038352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5-34</w:t>
        </w:r>
        <w:r w:rsidR="00300C4D" w:rsidRPr="00300C4D">
          <w:rPr>
            <w:noProof/>
            <w:webHidden/>
            <w:sz w:val="20"/>
            <w:szCs w:val="20"/>
          </w:rPr>
          <w:fldChar w:fldCharType="end"/>
        </w:r>
      </w:hyperlink>
    </w:p>
    <w:p w14:paraId="44B93913" w14:textId="0C432343" w:rsidR="00300C4D" w:rsidRPr="00300C4D" w:rsidRDefault="004A40D1" w:rsidP="00300C4D">
      <w:pPr>
        <w:pStyle w:val="TOC4"/>
        <w:rPr>
          <w:rFonts w:asciiTheme="minorHAnsi" w:eastAsiaTheme="minorEastAsia" w:hAnsiTheme="minorHAnsi" w:cstheme="minorBidi"/>
          <w:iCs/>
          <w:noProof/>
          <w:sz w:val="20"/>
          <w:szCs w:val="20"/>
        </w:rPr>
      </w:pPr>
      <w:hyperlink w:anchor="_Toc60038353" w:history="1">
        <w:r w:rsidR="00300C4D" w:rsidRPr="00300C4D">
          <w:rPr>
            <w:rStyle w:val="Hyperlink"/>
            <w:bCs/>
            <w:noProof/>
            <w:sz w:val="20"/>
            <w:szCs w:val="20"/>
          </w:rPr>
          <w:t>5.6.5.3</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Timeline</w:t>
        </w:r>
        <w:r w:rsidR="00300C4D" w:rsidRPr="00300C4D">
          <w:rPr>
            <w:rStyle w:val="Hyperlink"/>
            <w:bCs/>
            <w:noProof/>
            <w:sz w:val="20"/>
            <w:szCs w:val="20"/>
          </w:rPr>
          <w:t xml:space="preserve"> for Calculating RUC Clawback Charges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_Toc60038353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5-35</w:t>
        </w:r>
        <w:r w:rsidR="00300C4D" w:rsidRPr="00300C4D">
          <w:rPr>
            <w:noProof/>
            <w:webHidden/>
            <w:sz w:val="20"/>
            <w:szCs w:val="20"/>
          </w:rPr>
          <w:fldChar w:fldCharType="end"/>
        </w:r>
      </w:hyperlink>
    </w:p>
    <w:p w14:paraId="10CF6772" w14:textId="34424530" w:rsidR="00300C4D" w:rsidRPr="00300C4D" w:rsidRDefault="004A40D1">
      <w:pPr>
        <w:pStyle w:val="TOC2"/>
        <w:rPr>
          <w:rFonts w:asciiTheme="minorHAnsi" w:eastAsiaTheme="minorEastAsia" w:hAnsiTheme="minorHAnsi" w:cstheme="minorBidi"/>
          <w:noProof/>
        </w:rPr>
      </w:pPr>
      <w:hyperlink w:anchor="_Toc60038354" w:history="1">
        <w:r w:rsidR="00300C4D" w:rsidRPr="00300C4D">
          <w:rPr>
            <w:rStyle w:val="Hyperlink"/>
            <w:noProof/>
          </w:rPr>
          <w:t>5.7</w:t>
        </w:r>
        <w:r w:rsidR="00300C4D" w:rsidRPr="00300C4D">
          <w:rPr>
            <w:rFonts w:asciiTheme="minorHAnsi" w:eastAsiaTheme="minorEastAsia" w:hAnsiTheme="minorHAnsi" w:cstheme="minorBidi"/>
            <w:noProof/>
          </w:rPr>
          <w:tab/>
        </w:r>
        <w:r w:rsidR="00300C4D" w:rsidRPr="00300C4D">
          <w:rPr>
            <w:rStyle w:val="Hyperlink"/>
            <w:noProof/>
          </w:rPr>
          <w:t>Settlement for RUC Process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_Toc60038354 \h </w:instrText>
        </w:r>
        <w:r w:rsidR="00300C4D" w:rsidRPr="00300C4D">
          <w:rPr>
            <w:noProof/>
            <w:webHidden/>
          </w:rPr>
        </w:r>
        <w:r w:rsidR="00300C4D" w:rsidRPr="00300C4D">
          <w:rPr>
            <w:noProof/>
            <w:webHidden/>
          </w:rPr>
          <w:fldChar w:fldCharType="separate"/>
        </w:r>
        <w:r w:rsidR="009F7325">
          <w:rPr>
            <w:noProof/>
            <w:webHidden/>
          </w:rPr>
          <w:t>5-36</w:t>
        </w:r>
        <w:r w:rsidR="00300C4D" w:rsidRPr="00300C4D">
          <w:rPr>
            <w:noProof/>
            <w:webHidden/>
          </w:rPr>
          <w:fldChar w:fldCharType="end"/>
        </w:r>
      </w:hyperlink>
    </w:p>
    <w:p w14:paraId="7FC03636" w14:textId="7D7E56BD" w:rsidR="00300C4D" w:rsidRPr="00300C4D" w:rsidRDefault="004A40D1">
      <w:pPr>
        <w:pStyle w:val="TOC3"/>
        <w:rPr>
          <w:rFonts w:asciiTheme="minorHAnsi" w:eastAsiaTheme="minorEastAsia" w:hAnsiTheme="minorHAnsi" w:cstheme="minorBidi"/>
          <w:i w:val="0"/>
          <w:iCs w:val="0"/>
          <w:noProof/>
        </w:rPr>
      </w:pPr>
      <w:hyperlink w:anchor="_Toc60038355" w:history="1">
        <w:r w:rsidR="00300C4D" w:rsidRPr="00300C4D">
          <w:rPr>
            <w:rStyle w:val="Hyperlink"/>
            <w:i w:val="0"/>
            <w:noProof/>
          </w:rPr>
          <w:t>5.7.1</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_Toc60038355 \h </w:instrText>
        </w:r>
        <w:r w:rsidR="00300C4D" w:rsidRPr="00300C4D">
          <w:rPr>
            <w:i w:val="0"/>
            <w:noProof/>
            <w:webHidden/>
          </w:rPr>
        </w:r>
        <w:r w:rsidR="00300C4D" w:rsidRPr="00300C4D">
          <w:rPr>
            <w:i w:val="0"/>
            <w:noProof/>
            <w:webHidden/>
          </w:rPr>
          <w:fldChar w:fldCharType="separate"/>
        </w:r>
        <w:r w:rsidR="009F7325">
          <w:rPr>
            <w:i w:val="0"/>
            <w:noProof/>
            <w:webHidden/>
          </w:rPr>
          <w:t>5-36</w:t>
        </w:r>
        <w:r w:rsidR="00300C4D" w:rsidRPr="00300C4D">
          <w:rPr>
            <w:i w:val="0"/>
            <w:noProof/>
            <w:webHidden/>
          </w:rPr>
          <w:fldChar w:fldCharType="end"/>
        </w:r>
      </w:hyperlink>
    </w:p>
    <w:p w14:paraId="0BEC9F7F" w14:textId="4A12A57D" w:rsidR="00300C4D" w:rsidRPr="00300C4D" w:rsidRDefault="004A40D1">
      <w:pPr>
        <w:pStyle w:val="TOC4"/>
        <w:rPr>
          <w:rFonts w:asciiTheme="minorHAnsi" w:eastAsiaTheme="minorEastAsia" w:hAnsiTheme="minorHAnsi" w:cstheme="minorBidi"/>
          <w:noProof/>
          <w:sz w:val="20"/>
          <w:szCs w:val="20"/>
        </w:rPr>
      </w:pPr>
      <w:hyperlink w:anchor="_Toc60038356" w:history="1">
        <w:r w:rsidR="00300C4D" w:rsidRPr="00300C4D">
          <w:rPr>
            <w:rStyle w:val="Hyperlink"/>
            <w:noProof/>
            <w:sz w:val="20"/>
            <w:szCs w:val="20"/>
          </w:rPr>
          <w:t>5.7.1.1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Guarantee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_Toc60038356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5-38</w:t>
        </w:r>
        <w:r w:rsidR="00300C4D" w:rsidRPr="00300C4D">
          <w:rPr>
            <w:noProof/>
            <w:webHidden/>
            <w:sz w:val="20"/>
            <w:szCs w:val="20"/>
          </w:rPr>
          <w:fldChar w:fldCharType="end"/>
        </w:r>
      </w:hyperlink>
    </w:p>
    <w:p w14:paraId="0FAF7194" w14:textId="0859C1FB" w:rsidR="00300C4D" w:rsidRPr="00300C4D" w:rsidRDefault="004A40D1">
      <w:pPr>
        <w:pStyle w:val="TOC4"/>
        <w:rPr>
          <w:rFonts w:asciiTheme="minorHAnsi" w:eastAsiaTheme="minorEastAsia" w:hAnsiTheme="minorHAnsi" w:cstheme="minorBidi"/>
          <w:noProof/>
          <w:sz w:val="20"/>
          <w:szCs w:val="20"/>
        </w:rPr>
      </w:pPr>
      <w:hyperlink w:anchor="_Toc60038357" w:history="1">
        <w:r w:rsidR="00300C4D" w:rsidRPr="00300C4D">
          <w:rPr>
            <w:rStyle w:val="Hyperlink"/>
            <w:noProof/>
            <w:sz w:val="20"/>
            <w:szCs w:val="20"/>
          </w:rPr>
          <w:t>5.7.1.2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Minimum-Energy Revenue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_Toc60038357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5-42</w:t>
        </w:r>
        <w:r w:rsidR="00300C4D" w:rsidRPr="00300C4D">
          <w:rPr>
            <w:noProof/>
            <w:webHidden/>
            <w:sz w:val="20"/>
            <w:szCs w:val="20"/>
          </w:rPr>
          <w:fldChar w:fldCharType="end"/>
        </w:r>
      </w:hyperlink>
    </w:p>
    <w:p w14:paraId="58A4F535" w14:textId="5C199EF5" w:rsidR="00300C4D" w:rsidRPr="00300C4D" w:rsidRDefault="004A40D1">
      <w:pPr>
        <w:pStyle w:val="TOC4"/>
        <w:rPr>
          <w:rFonts w:asciiTheme="minorHAnsi" w:eastAsiaTheme="minorEastAsia" w:hAnsiTheme="minorHAnsi" w:cstheme="minorBidi"/>
          <w:noProof/>
          <w:sz w:val="20"/>
          <w:szCs w:val="20"/>
        </w:rPr>
      </w:pPr>
      <w:hyperlink w:anchor="_Toc60038358" w:history="1">
        <w:r w:rsidR="00300C4D" w:rsidRPr="00300C4D">
          <w:rPr>
            <w:rStyle w:val="Hyperlink"/>
            <w:noProof/>
            <w:sz w:val="20"/>
            <w:szCs w:val="20"/>
          </w:rPr>
          <w:t>5.7.1.3</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Above LSL During RUC-Committed Hours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_Toc60038358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5-44</w:t>
        </w:r>
        <w:r w:rsidR="00300C4D" w:rsidRPr="00300C4D">
          <w:rPr>
            <w:noProof/>
            <w:webHidden/>
            <w:sz w:val="20"/>
            <w:szCs w:val="20"/>
          </w:rPr>
          <w:fldChar w:fldCharType="end"/>
        </w:r>
      </w:hyperlink>
    </w:p>
    <w:p w14:paraId="4B5FE62B" w14:textId="7CE93755" w:rsidR="00300C4D" w:rsidRPr="00300C4D" w:rsidRDefault="004A40D1">
      <w:pPr>
        <w:pStyle w:val="TOC4"/>
        <w:rPr>
          <w:rFonts w:asciiTheme="minorHAnsi" w:eastAsiaTheme="minorEastAsia" w:hAnsiTheme="minorHAnsi" w:cstheme="minorBidi"/>
          <w:noProof/>
          <w:sz w:val="20"/>
          <w:szCs w:val="20"/>
        </w:rPr>
      </w:pPr>
      <w:hyperlink w:anchor="_Toc60038359" w:history="1">
        <w:r w:rsidR="00300C4D" w:rsidRPr="00300C4D">
          <w:rPr>
            <w:rStyle w:val="Hyperlink"/>
            <w:noProof/>
            <w:sz w:val="20"/>
            <w:szCs w:val="20"/>
          </w:rPr>
          <w:t>5.7.1.4</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During QSE Clawback Intervals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_Toc60038359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5-47</w:t>
        </w:r>
        <w:r w:rsidR="00300C4D" w:rsidRPr="00300C4D">
          <w:rPr>
            <w:noProof/>
            <w:webHidden/>
            <w:sz w:val="20"/>
            <w:szCs w:val="20"/>
          </w:rPr>
          <w:fldChar w:fldCharType="end"/>
        </w:r>
      </w:hyperlink>
    </w:p>
    <w:p w14:paraId="390DD963" w14:textId="1E38B779" w:rsidR="00300C4D" w:rsidRPr="00300C4D" w:rsidRDefault="004A40D1">
      <w:pPr>
        <w:pStyle w:val="TOC3"/>
        <w:rPr>
          <w:rFonts w:asciiTheme="minorHAnsi" w:eastAsiaTheme="minorEastAsia" w:hAnsiTheme="minorHAnsi" w:cstheme="minorBidi"/>
          <w:i w:val="0"/>
          <w:iCs w:val="0"/>
          <w:noProof/>
        </w:rPr>
      </w:pPr>
      <w:hyperlink w:anchor="_Toc60038360" w:history="1">
        <w:r w:rsidR="00300C4D" w:rsidRPr="00300C4D">
          <w:rPr>
            <w:rStyle w:val="Hyperlink"/>
            <w:i w:val="0"/>
            <w:noProof/>
          </w:rPr>
          <w:t>5.7.2</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_Toc60038360 \h </w:instrText>
        </w:r>
        <w:r w:rsidR="00300C4D" w:rsidRPr="00300C4D">
          <w:rPr>
            <w:i w:val="0"/>
            <w:noProof/>
            <w:webHidden/>
          </w:rPr>
        </w:r>
        <w:r w:rsidR="00300C4D" w:rsidRPr="00300C4D">
          <w:rPr>
            <w:i w:val="0"/>
            <w:noProof/>
            <w:webHidden/>
          </w:rPr>
          <w:fldChar w:fldCharType="separate"/>
        </w:r>
        <w:r w:rsidR="009F7325">
          <w:rPr>
            <w:i w:val="0"/>
            <w:noProof/>
            <w:webHidden/>
          </w:rPr>
          <w:t>5-52</w:t>
        </w:r>
        <w:r w:rsidR="00300C4D" w:rsidRPr="00300C4D">
          <w:rPr>
            <w:i w:val="0"/>
            <w:noProof/>
            <w:webHidden/>
          </w:rPr>
          <w:fldChar w:fldCharType="end"/>
        </w:r>
      </w:hyperlink>
    </w:p>
    <w:p w14:paraId="635975AB" w14:textId="03F93043" w:rsidR="00300C4D" w:rsidRPr="00300C4D" w:rsidRDefault="004A40D1">
      <w:pPr>
        <w:pStyle w:val="TOC3"/>
        <w:rPr>
          <w:rFonts w:asciiTheme="minorHAnsi" w:eastAsiaTheme="minorEastAsia" w:hAnsiTheme="minorHAnsi" w:cstheme="minorBidi"/>
          <w:i w:val="0"/>
          <w:iCs w:val="0"/>
          <w:noProof/>
        </w:rPr>
      </w:pPr>
      <w:hyperlink w:anchor="_Toc60038361" w:history="1">
        <w:r w:rsidR="00300C4D" w:rsidRPr="00300C4D">
          <w:rPr>
            <w:rStyle w:val="Hyperlink"/>
            <w:i w:val="0"/>
            <w:noProof/>
          </w:rPr>
          <w:t>5.7.3</w:t>
        </w:r>
        <w:r w:rsidR="00300C4D" w:rsidRPr="00300C4D">
          <w:rPr>
            <w:rFonts w:asciiTheme="minorHAnsi" w:eastAsiaTheme="minorEastAsia" w:hAnsiTheme="minorHAnsi" w:cstheme="minorBidi"/>
            <w:i w:val="0"/>
            <w:iCs w:val="0"/>
            <w:noProof/>
          </w:rPr>
          <w:tab/>
        </w:r>
        <w:r w:rsidR="00300C4D" w:rsidRPr="00300C4D">
          <w:rPr>
            <w:rStyle w:val="Hyperlink"/>
            <w:i w:val="0"/>
            <w:noProof/>
          </w:rPr>
          <w:t>Payment When ERCOT Decommits a QSE-Committed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_Toc60038361 \h </w:instrText>
        </w:r>
        <w:r w:rsidR="00300C4D" w:rsidRPr="00300C4D">
          <w:rPr>
            <w:i w:val="0"/>
            <w:noProof/>
            <w:webHidden/>
          </w:rPr>
        </w:r>
        <w:r w:rsidR="00300C4D" w:rsidRPr="00300C4D">
          <w:rPr>
            <w:i w:val="0"/>
            <w:noProof/>
            <w:webHidden/>
          </w:rPr>
          <w:fldChar w:fldCharType="separate"/>
        </w:r>
        <w:r w:rsidR="009F7325">
          <w:rPr>
            <w:i w:val="0"/>
            <w:noProof/>
            <w:webHidden/>
          </w:rPr>
          <w:t>5-55</w:t>
        </w:r>
        <w:r w:rsidR="00300C4D" w:rsidRPr="00300C4D">
          <w:rPr>
            <w:i w:val="0"/>
            <w:noProof/>
            <w:webHidden/>
          </w:rPr>
          <w:fldChar w:fldCharType="end"/>
        </w:r>
      </w:hyperlink>
    </w:p>
    <w:p w14:paraId="7A03FEA1" w14:textId="07908A3C" w:rsidR="00300C4D" w:rsidRPr="00300C4D" w:rsidRDefault="004A40D1">
      <w:pPr>
        <w:pStyle w:val="TOC3"/>
        <w:rPr>
          <w:rFonts w:asciiTheme="minorHAnsi" w:eastAsiaTheme="minorEastAsia" w:hAnsiTheme="minorHAnsi" w:cstheme="minorBidi"/>
          <w:i w:val="0"/>
          <w:iCs w:val="0"/>
          <w:noProof/>
        </w:rPr>
      </w:pPr>
      <w:hyperlink w:anchor="_Toc60038362" w:history="1">
        <w:r w:rsidR="00300C4D" w:rsidRPr="00300C4D">
          <w:rPr>
            <w:rStyle w:val="Hyperlink"/>
            <w:i w:val="0"/>
            <w:noProof/>
          </w:rPr>
          <w:t>5.7.4</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Charges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_Toc60038362 \h </w:instrText>
        </w:r>
        <w:r w:rsidR="00300C4D" w:rsidRPr="00300C4D">
          <w:rPr>
            <w:i w:val="0"/>
            <w:noProof/>
            <w:webHidden/>
          </w:rPr>
        </w:r>
        <w:r w:rsidR="00300C4D" w:rsidRPr="00300C4D">
          <w:rPr>
            <w:i w:val="0"/>
            <w:noProof/>
            <w:webHidden/>
          </w:rPr>
          <w:fldChar w:fldCharType="separate"/>
        </w:r>
        <w:r w:rsidR="009F7325">
          <w:rPr>
            <w:i w:val="0"/>
            <w:noProof/>
            <w:webHidden/>
          </w:rPr>
          <w:t>5-58</w:t>
        </w:r>
        <w:r w:rsidR="00300C4D" w:rsidRPr="00300C4D">
          <w:rPr>
            <w:i w:val="0"/>
            <w:noProof/>
            <w:webHidden/>
          </w:rPr>
          <w:fldChar w:fldCharType="end"/>
        </w:r>
      </w:hyperlink>
    </w:p>
    <w:p w14:paraId="064C5AB5" w14:textId="26085F23" w:rsidR="00300C4D" w:rsidRPr="00300C4D" w:rsidRDefault="004A40D1">
      <w:pPr>
        <w:pStyle w:val="TOC4"/>
        <w:rPr>
          <w:rFonts w:asciiTheme="minorHAnsi" w:eastAsiaTheme="minorEastAsia" w:hAnsiTheme="minorHAnsi" w:cstheme="minorBidi"/>
          <w:noProof/>
          <w:sz w:val="20"/>
          <w:szCs w:val="20"/>
        </w:rPr>
      </w:pPr>
      <w:hyperlink w:anchor="_Toc60038363" w:history="1">
        <w:r w:rsidR="00300C4D" w:rsidRPr="00300C4D">
          <w:rPr>
            <w:rStyle w:val="Hyperlink"/>
            <w:noProof/>
            <w:sz w:val="20"/>
            <w:szCs w:val="20"/>
          </w:rPr>
          <w:t>5.7.4.1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Capacity-Short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_Toc60038363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5-58</w:t>
        </w:r>
        <w:r w:rsidR="00300C4D" w:rsidRPr="00300C4D">
          <w:rPr>
            <w:noProof/>
            <w:webHidden/>
            <w:sz w:val="20"/>
            <w:szCs w:val="20"/>
          </w:rPr>
          <w:fldChar w:fldCharType="end"/>
        </w:r>
      </w:hyperlink>
    </w:p>
    <w:p w14:paraId="3A407ABE" w14:textId="442FEBCC" w:rsidR="00300C4D" w:rsidRPr="00300C4D" w:rsidRDefault="004A40D1">
      <w:pPr>
        <w:pStyle w:val="TOC5"/>
        <w:rPr>
          <w:rFonts w:asciiTheme="minorHAnsi" w:eastAsiaTheme="minorEastAsia" w:hAnsiTheme="minorHAnsi" w:cstheme="minorBidi"/>
          <w:i w:val="0"/>
          <w:sz w:val="20"/>
          <w:szCs w:val="20"/>
        </w:rPr>
      </w:pPr>
      <w:hyperlink w:anchor="_Toc60038364" w:history="1">
        <w:r w:rsidR="00300C4D" w:rsidRPr="00300C4D">
          <w:rPr>
            <w:rStyle w:val="Hyperlink"/>
            <w:i w:val="0"/>
            <w:sz w:val="20"/>
            <w:szCs w:val="20"/>
          </w:rPr>
          <w:t>5.7.4.1.1</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Capacity Shortfall Ratio Share</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_Toc60038364 \h </w:instrText>
        </w:r>
        <w:r w:rsidR="00300C4D" w:rsidRPr="00300C4D">
          <w:rPr>
            <w:i w:val="0"/>
            <w:webHidden/>
            <w:sz w:val="20"/>
            <w:szCs w:val="20"/>
          </w:rPr>
        </w:r>
        <w:r w:rsidR="00300C4D" w:rsidRPr="00300C4D">
          <w:rPr>
            <w:i w:val="0"/>
            <w:webHidden/>
            <w:sz w:val="20"/>
            <w:szCs w:val="20"/>
          </w:rPr>
          <w:fldChar w:fldCharType="separate"/>
        </w:r>
        <w:r w:rsidR="009F7325">
          <w:rPr>
            <w:i w:val="0"/>
            <w:webHidden/>
            <w:sz w:val="20"/>
            <w:szCs w:val="20"/>
          </w:rPr>
          <w:t>5-59</w:t>
        </w:r>
        <w:r w:rsidR="00300C4D" w:rsidRPr="00300C4D">
          <w:rPr>
            <w:i w:val="0"/>
            <w:webHidden/>
            <w:sz w:val="20"/>
            <w:szCs w:val="20"/>
          </w:rPr>
          <w:fldChar w:fldCharType="end"/>
        </w:r>
      </w:hyperlink>
    </w:p>
    <w:p w14:paraId="56B18C36" w14:textId="7FEFBFE3" w:rsidR="00300C4D" w:rsidRPr="00300C4D" w:rsidRDefault="004A40D1">
      <w:pPr>
        <w:pStyle w:val="TOC5"/>
        <w:rPr>
          <w:rFonts w:asciiTheme="minorHAnsi" w:eastAsiaTheme="minorEastAsia" w:hAnsiTheme="minorHAnsi" w:cstheme="minorBidi"/>
          <w:i w:val="0"/>
          <w:sz w:val="20"/>
          <w:szCs w:val="20"/>
        </w:rPr>
      </w:pPr>
      <w:hyperlink w:anchor="_Toc60038365" w:history="1">
        <w:r w:rsidR="00300C4D" w:rsidRPr="00300C4D">
          <w:rPr>
            <w:rStyle w:val="Hyperlink"/>
            <w:i w:val="0"/>
            <w:sz w:val="20"/>
            <w:szCs w:val="20"/>
          </w:rPr>
          <w:t>5.7.4.1.2</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RUC Capacity Credit</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_Toc60038365 \h </w:instrText>
        </w:r>
        <w:r w:rsidR="00300C4D" w:rsidRPr="00300C4D">
          <w:rPr>
            <w:i w:val="0"/>
            <w:webHidden/>
            <w:sz w:val="20"/>
            <w:szCs w:val="20"/>
          </w:rPr>
        </w:r>
        <w:r w:rsidR="00300C4D" w:rsidRPr="00300C4D">
          <w:rPr>
            <w:i w:val="0"/>
            <w:webHidden/>
            <w:sz w:val="20"/>
            <w:szCs w:val="20"/>
          </w:rPr>
          <w:fldChar w:fldCharType="separate"/>
        </w:r>
        <w:r w:rsidR="009F7325">
          <w:rPr>
            <w:i w:val="0"/>
            <w:webHidden/>
            <w:sz w:val="20"/>
            <w:szCs w:val="20"/>
          </w:rPr>
          <w:t>5-75</w:t>
        </w:r>
        <w:r w:rsidR="00300C4D" w:rsidRPr="00300C4D">
          <w:rPr>
            <w:i w:val="0"/>
            <w:webHidden/>
            <w:sz w:val="20"/>
            <w:szCs w:val="20"/>
          </w:rPr>
          <w:fldChar w:fldCharType="end"/>
        </w:r>
      </w:hyperlink>
    </w:p>
    <w:p w14:paraId="745CCE81" w14:textId="476BFB5C" w:rsidR="00300C4D" w:rsidRPr="00300C4D" w:rsidRDefault="004A40D1">
      <w:pPr>
        <w:pStyle w:val="TOC4"/>
        <w:rPr>
          <w:rFonts w:asciiTheme="minorHAnsi" w:eastAsiaTheme="minorEastAsia" w:hAnsiTheme="minorHAnsi" w:cstheme="minorBidi"/>
          <w:noProof/>
          <w:sz w:val="20"/>
          <w:szCs w:val="20"/>
        </w:rPr>
      </w:pPr>
      <w:hyperlink w:anchor="_Toc60038366" w:history="1">
        <w:r w:rsidR="00300C4D" w:rsidRPr="00300C4D">
          <w:rPr>
            <w:rStyle w:val="Hyperlink"/>
            <w:noProof/>
            <w:sz w:val="20"/>
            <w:szCs w:val="20"/>
          </w:rPr>
          <w:t>5.7.4.2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Make-Whole Uplift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_Toc60038366 \h </w:instrText>
        </w:r>
        <w:r w:rsidR="00300C4D" w:rsidRPr="00300C4D">
          <w:rPr>
            <w:noProof/>
            <w:webHidden/>
            <w:sz w:val="20"/>
            <w:szCs w:val="20"/>
          </w:rPr>
        </w:r>
        <w:r w:rsidR="00300C4D" w:rsidRPr="00300C4D">
          <w:rPr>
            <w:noProof/>
            <w:webHidden/>
            <w:sz w:val="20"/>
            <w:szCs w:val="20"/>
          </w:rPr>
          <w:fldChar w:fldCharType="separate"/>
        </w:r>
        <w:r w:rsidR="009F7325">
          <w:rPr>
            <w:noProof/>
            <w:webHidden/>
            <w:sz w:val="20"/>
            <w:szCs w:val="20"/>
          </w:rPr>
          <w:t>5-76</w:t>
        </w:r>
        <w:r w:rsidR="00300C4D" w:rsidRPr="00300C4D">
          <w:rPr>
            <w:noProof/>
            <w:webHidden/>
            <w:sz w:val="20"/>
            <w:szCs w:val="20"/>
          </w:rPr>
          <w:fldChar w:fldCharType="end"/>
        </w:r>
      </w:hyperlink>
    </w:p>
    <w:p w14:paraId="276B115E" w14:textId="200579E4" w:rsidR="00300C4D" w:rsidRPr="00300C4D" w:rsidRDefault="004A40D1">
      <w:pPr>
        <w:pStyle w:val="TOC3"/>
        <w:rPr>
          <w:rFonts w:asciiTheme="minorHAnsi" w:eastAsiaTheme="minorEastAsia" w:hAnsiTheme="minorHAnsi" w:cstheme="minorBidi"/>
          <w:i w:val="0"/>
          <w:iCs w:val="0"/>
          <w:noProof/>
        </w:rPr>
      </w:pPr>
      <w:hyperlink w:anchor="_Toc60038367" w:history="1">
        <w:r w:rsidR="00300C4D" w:rsidRPr="00300C4D">
          <w:rPr>
            <w:rStyle w:val="Hyperlink"/>
            <w:i w:val="0"/>
            <w:noProof/>
          </w:rPr>
          <w:t>5.7.5</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_Toc60038367 \h </w:instrText>
        </w:r>
        <w:r w:rsidR="00300C4D" w:rsidRPr="00300C4D">
          <w:rPr>
            <w:i w:val="0"/>
            <w:noProof/>
            <w:webHidden/>
          </w:rPr>
        </w:r>
        <w:r w:rsidR="00300C4D" w:rsidRPr="00300C4D">
          <w:rPr>
            <w:i w:val="0"/>
            <w:noProof/>
            <w:webHidden/>
          </w:rPr>
          <w:fldChar w:fldCharType="separate"/>
        </w:r>
        <w:r w:rsidR="009F7325">
          <w:rPr>
            <w:i w:val="0"/>
            <w:noProof/>
            <w:webHidden/>
          </w:rPr>
          <w:t>5-77</w:t>
        </w:r>
        <w:r w:rsidR="00300C4D" w:rsidRPr="00300C4D">
          <w:rPr>
            <w:i w:val="0"/>
            <w:noProof/>
            <w:webHidden/>
          </w:rPr>
          <w:fldChar w:fldCharType="end"/>
        </w:r>
      </w:hyperlink>
    </w:p>
    <w:p w14:paraId="51860935" w14:textId="6AFD34FE" w:rsidR="00300C4D" w:rsidRPr="00300C4D" w:rsidRDefault="004A40D1">
      <w:pPr>
        <w:pStyle w:val="TOC3"/>
        <w:rPr>
          <w:rFonts w:asciiTheme="minorHAnsi" w:eastAsiaTheme="minorEastAsia" w:hAnsiTheme="minorHAnsi" w:cstheme="minorBidi"/>
          <w:i w:val="0"/>
          <w:iCs w:val="0"/>
          <w:noProof/>
        </w:rPr>
      </w:pPr>
      <w:hyperlink w:anchor="_Toc60038368" w:history="1">
        <w:r w:rsidR="00300C4D" w:rsidRPr="00300C4D">
          <w:rPr>
            <w:rStyle w:val="Hyperlink"/>
            <w:i w:val="0"/>
            <w:noProof/>
          </w:rPr>
          <w:t>5.7.6</w:t>
        </w:r>
        <w:r w:rsidR="00300C4D" w:rsidRPr="00300C4D">
          <w:rPr>
            <w:rFonts w:asciiTheme="minorHAnsi" w:eastAsiaTheme="minorEastAsia" w:hAnsiTheme="minorHAnsi" w:cstheme="minorBidi"/>
            <w:i w:val="0"/>
            <w:iCs w:val="0"/>
            <w:noProof/>
          </w:rPr>
          <w:tab/>
        </w:r>
        <w:r w:rsidR="00300C4D" w:rsidRPr="00300C4D">
          <w:rPr>
            <w:rStyle w:val="Hyperlink"/>
            <w:i w:val="0"/>
            <w:noProof/>
          </w:rPr>
          <w:t>RUC Decommitment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_Toc60038368 \h </w:instrText>
        </w:r>
        <w:r w:rsidR="00300C4D" w:rsidRPr="00300C4D">
          <w:rPr>
            <w:i w:val="0"/>
            <w:noProof/>
            <w:webHidden/>
          </w:rPr>
        </w:r>
        <w:r w:rsidR="00300C4D" w:rsidRPr="00300C4D">
          <w:rPr>
            <w:i w:val="0"/>
            <w:noProof/>
            <w:webHidden/>
          </w:rPr>
          <w:fldChar w:fldCharType="separate"/>
        </w:r>
        <w:r w:rsidR="009F7325">
          <w:rPr>
            <w:i w:val="0"/>
            <w:noProof/>
            <w:webHidden/>
          </w:rPr>
          <w:t>5-78</w:t>
        </w:r>
        <w:r w:rsidR="00300C4D" w:rsidRPr="00300C4D">
          <w:rPr>
            <w:i w:val="0"/>
            <w:noProof/>
            <w:webHidden/>
          </w:rPr>
          <w:fldChar w:fldCharType="end"/>
        </w:r>
      </w:hyperlink>
    </w:p>
    <w:p w14:paraId="1E1C09BA" w14:textId="203C7EFB" w:rsidR="00300C4D" w:rsidRPr="00300C4D" w:rsidRDefault="004A40D1">
      <w:pPr>
        <w:pStyle w:val="TOC3"/>
        <w:rPr>
          <w:rFonts w:asciiTheme="minorHAnsi" w:eastAsiaTheme="minorEastAsia" w:hAnsiTheme="minorHAnsi" w:cstheme="minorBidi"/>
          <w:i w:val="0"/>
          <w:iCs w:val="0"/>
          <w:noProof/>
        </w:rPr>
      </w:pPr>
      <w:hyperlink w:anchor="_Toc60038369" w:history="1">
        <w:r w:rsidR="00300C4D" w:rsidRPr="00300C4D">
          <w:rPr>
            <w:rStyle w:val="Hyperlink"/>
            <w:i w:val="0"/>
            <w:noProof/>
          </w:rPr>
          <w:t xml:space="preserve">5.7.7 </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of Switchable Generation Resources (SWGRs) Operating in a Non-ERCOT Control Area</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_Toc60038369 \h </w:instrText>
        </w:r>
        <w:r w:rsidR="00300C4D" w:rsidRPr="00300C4D">
          <w:rPr>
            <w:i w:val="0"/>
            <w:noProof/>
            <w:webHidden/>
          </w:rPr>
        </w:r>
        <w:r w:rsidR="00300C4D" w:rsidRPr="00300C4D">
          <w:rPr>
            <w:i w:val="0"/>
            <w:noProof/>
            <w:webHidden/>
          </w:rPr>
          <w:fldChar w:fldCharType="separate"/>
        </w:r>
        <w:r w:rsidR="009F7325">
          <w:rPr>
            <w:i w:val="0"/>
            <w:noProof/>
            <w:webHidden/>
          </w:rPr>
          <w:t>5-78</w:t>
        </w:r>
        <w:r w:rsidR="00300C4D" w:rsidRPr="00300C4D">
          <w:rPr>
            <w:i w:val="0"/>
            <w:noProof/>
            <w:webHidden/>
          </w:rPr>
          <w:fldChar w:fldCharType="end"/>
        </w:r>
      </w:hyperlink>
    </w:p>
    <w:p w14:paraId="34ADE562" w14:textId="770ABD28" w:rsidR="00300C4D" w:rsidRPr="00300C4D" w:rsidRDefault="004A40D1">
      <w:pPr>
        <w:pStyle w:val="TOC2"/>
        <w:rPr>
          <w:rFonts w:asciiTheme="minorHAnsi" w:eastAsiaTheme="minorEastAsia" w:hAnsiTheme="minorHAnsi" w:cstheme="minorBidi"/>
          <w:noProof/>
        </w:rPr>
      </w:pPr>
      <w:hyperlink w:anchor="_Toc60038370" w:history="1">
        <w:r w:rsidR="00300C4D" w:rsidRPr="00300C4D">
          <w:rPr>
            <w:rStyle w:val="Hyperlink"/>
            <w:noProof/>
          </w:rPr>
          <w:t>5.8</w:t>
        </w:r>
        <w:r w:rsidR="00300C4D" w:rsidRPr="00300C4D">
          <w:rPr>
            <w:rFonts w:asciiTheme="minorHAnsi" w:eastAsiaTheme="minorEastAsia" w:hAnsiTheme="minorHAnsi" w:cstheme="minorBidi"/>
            <w:noProof/>
          </w:rPr>
          <w:tab/>
        </w:r>
        <w:r w:rsidR="00300C4D" w:rsidRPr="00300C4D">
          <w:rPr>
            <w:rStyle w:val="Hyperlink"/>
            <w:noProof/>
          </w:rPr>
          <w:t>Annual RUC Reporting Requirement</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_Toc60038370 \h </w:instrText>
        </w:r>
        <w:r w:rsidR="00300C4D" w:rsidRPr="00300C4D">
          <w:rPr>
            <w:noProof/>
            <w:webHidden/>
          </w:rPr>
        </w:r>
        <w:r w:rsidR="00300C4D" w:rsidRPr="00300C4D">
          <w:rPr>
            <w:noProof/>
            <w:webHidden/>
          </w:rPr>
          <w:fldChar w:fldCharType="separate"/>
        </w:r>
        <w:r w:rsidR="009F7325">
          <w:rPr>
            <w:noProof/>
            <w:webHidden/>
          </w:rPr>
          <w:t>5-79</w:t>
        </w:r>
        <w:r w:rsidR="00300C4D" w:rsidRPr="00300C4D">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4"/>
          <w:footerReference w:type="default" r:id="rId15"/>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0B7479">
        <w:rPr>
          <w:b/>
          <w:i/>
        </w:rPr>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133C0C5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77777777" w:rsidR="005314CE" w:rsidRDefault="005314CE" w:rsidP="005314CE">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w:t>
      </w:r>
      <w:r w:rsidRPr="00B37C88">
        <w:lastRenderedPageBreak/>
        <w:t xml:space="preserve">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77777777" w:rsidR="005314CE" w:rsidRPr="00B95437" w:rsidRDefault="005314CE" w:rsidP="005314CE">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77777777" w:rsidR="005314CE" w:rsidRDefault="005314CE" w:rsidP="005314CE">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00F2D99C"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w:t>
      </w:r>
      <w:r w:rsidR="00CF7E9A" w:rsidRPr="00273A95">
        <w:lastRenderedPageBreak/>
        <w:t>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lastRenderedPageBreak/>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xml:space="preserve">, or the Resource is a Combined Cycle Generation Resource that was RUC-committed to transition from one On-Line configuration to a different </w:t>
      </w:r>
      <w:r w:rsidR="008A064B">
        <w:lastRenderedPageBreak/>
        <w:t>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5B543B8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D96499" w:rsidRPr="005A4AA4">
        <w:t xml:space="preserve">A QSE with a Resource that is not a Reliability Must-Run (RMR) Unit </w:t>
      </w:r>
      <w:r w:rsidR="00D96499" w:rsidRPr="00F057BA">
        <w:t>or has not received an Outage Schedule Adjustment (OSA)</w:t>
      </w:r>
      <w:r w:rsidR="00D96499">
        <w:t xml:space="preserve"> </w:t>
      </w:r>
      <w:r w:rsidR="00D96499" w:rsidRPr="005A4AA4">
        <w:t>that has been committed in a RUC process or by a RUC Verbal Dispatch Instruction (VDI) may</w:t>
      </w:r>
      <w:r w:rsidR="00D96499" w:rsidRPr="00A069B8">
        <w:t xml:space="preserve"> opt out of </w:t>
      </w:r>
      <w:r w:rsidR="00D96499" w:rsidRPr="0085732A">
        <w:t xml:space="preserve">the </w:t>
      </w:r>
      <w:r w:rsidR="00D96499" w:rsidRPr="003C088C">
        <w:t xml:space="preserve">RUC </w:t>
      </w:r>
      <w:r w:rsidR="00D96499">
        <w:t>S</w:t>
      </w:r>
      <w:r w:rsidR="00D96499" w:rsidRPr="003C088C">
        <w:t>ettlement (or “buy back” the commitment) by setting the telemetered Resource Status of the RUC-committed Resource to ONOPTOUT for the first SCED run</w:t>
      </w:r>
      <w:r w:rsidR="00D96499" w:rsidRPr="005A4AA4">
        <w:t xml:space="preserve"> that t</w:t>
      </w:r>
      <w:r w:rsidR="00D96499" w:rsidRPr="00A069B8">
        <w:t xml:space="preserve">he Resource is On-Line and available </w:t>
      </w:r>
      <w:r w:rsidR="00D96499">
        <w:t>for</w:t>
      </w:r>
      <w:r w:rsidR="00D96499" w:rsidRPr="00A069B8">
        <w:t xml:space="preserve"> SCED </w:t>
      </w:r>
      <w:r w:rsidR="00D96499">
        <w:t>dispatch</w:t>
      </w:r>
      <w:r w:rsidR="00D96499" w:rsidRPr="00A069B8">
        <w:t xml:space="preserve"> during the first hour of a contiguous block of RUC-Committed H</w:t>
      </w:r>
      <w:r w:rsidR="00D96499" w:rsidRPr="0085732A">
        <w:t>ours</w:t>
      </w:r>
      <w:r w:rsidR="00D96499" w:rsidRPr="005C1721">
        <w:t xml:space="preserve">.  </w:t>
      </w:r>
      <w:r w:rsidR="00D96499">
        <w:t>All the configurations of the same Combined Cycle Train shall be treated as the same Resource for the purpose of creating the block of RUC-Committed Hours.  A RUC-committed</w:t>
      </w:r>
      <w:r w:rsidR="00D96499" w:rsidRPr="00EE567E">
        <w:t xml:space="preserve"> Combined Cycle </w:t>
      </w:r>
      <w:r w:rsidR="00D96499">
        <w:t xml:space="preserve">Generation </w:t>
      </w:r>
      <w:r w:rsidR="00D96499" w:rsidRPr="00EE567E">
        <w:t>Resource</w:t>
      </w:r>
      <w:r w:rsidR="00D96499">
        <w:t xml:space="preserve"> </w:t>
      </w:r>
      <w:r w:rsidR="00D96499" w:rsidRPr="00EE567E">
        <w:t xml:space="preserve">may opt out of the RUC Settlement by setting the telemetered Resource Status to ONOPTOUT </w:t>
      </w:r>
      <w:r w:rsidR="00D96499">
        <w:t>for any On-Line configuration of the same Combined Cycle Train for</w:t>
      </w:r>
      <w:r w:rsidR="00D96499" w:rsidRPr="00EE567E">
        <w:t xml:space="preserve"> the first SCED </w:t>
      </w:r>
      <w:r w:rsidR="00D96499">
        <w:t>run that</w:t>
      </w:r>
      <w:r w:rsidR="00D96499" w:rsidRPr="00EE567E">
        <w:t xml:space="preserve"> the </w:t>
      </w:r>
      <w:r w:rsidR="00D96499">
        <w:t xml:space="preserve">Combined Cycle Train is On-Line and available for SCED Dispatch during the first hour </w:t>
      </w:r>
      <w:r w:rsidR="00D96499" w:rsidRPr="00EF0672">
        <w:t>of a contiguous block of RUC-Committed Hours</w:t>
      </w:r>
      <w:r w:rsidR="00D96499">
        <w:t xml:space="preserve">.  </w:t>
      </w:r>
      <w:r w:rsidR="00D96499" w:rsidRPr="00EE567E">
        <w:t xml:space="preserve">A Combined Cycle </w:t>
      </w:r>
      <w:r w:rsidR="00D96499">
        <w:t xml:space="preserve">Generation </w:t>
      </w:r>
      <w:r w:rsidR="00D96499" w:rsidRPr="00EE567E">
        <w:t>Resource</w:t>
      </w:r>
      <w:r w:rsidR="00D96499">
        <w:t xml:space="preserve"> </w:t>
      </w:r>
      <w:r w:rsidR="00D96499" w:rsidRPr="00EE567E">
        <w:t xml:space="preserve">that is RUC-committed </w:t>
      </w:r>
      <w:r w:rsidR="00D96499">
        <w:t xml:space="preserve">from one On-Line configuration in order </w:t>
      </w:r>
      <w:r w:rsidR="00D96499" w:rsidRPr="00EE567E">
        <w:t xml:space="preserve">to </w:t>
      </w:r>
      <w:r w:rsidR="00D96499">
        <w:t xml:space="preserve">transition to a different </w:t>
      </w:r>
      <w:r w:rsidR="00D96499" w:rsidRPr="00EE567E">
        <w:t xml:space="preserve">configuration </w:t>
      </w:r>
      <w:r w:rsidR="00D96499">
        <w:t xml:space="preserve">with additional capacity </w:t>
      </w:r>
      <w:r w:rsidR="00D96499" w:rsidRPr="00EE567E">
        <w:t xml:space="preserve">may opt out of the RUC Settlement </w:t>
      </w:r>
      <w:r w:rsidR="00D96499">
        <w:t>following the same rule for RUC-committed Combined Cycle Generation Resources described above</w:t>
      </w:r>
      <w:r w:rsidR="00D96499" w:rsidRPr="00EE567E">
        <w:t>.</w:t>
      </w:r>
      <w:r w:rsidR="00D96499">
        <w:t xml:space="preserve">  </w:t>
      </w:r>
      <w:r w:rsidR="00D96499" w:rsidRPr="005C1721">
        <w:t xml:space="preserve">A QSE that opts out of RUC </w:t>
      </w:r>
      <w:r w:rsidR="00D96499">
        <w:t>S</w:t>
      </w:r>
      <w:r w:rsidR="00D96499" w:rsidRPr="005C1721">
        <w:t xml:space="preserve">ettlement </w:t>
      </w:r>
      <w:r w:rsidR="00D96499" w:rsidRPr="00AB1C11">
        <w:t xml:space="preserve">forfeits RUC </w:t>
      </w:r>
      <w:r w:rsidR="00D96499">
        <w:t>S</w:t>
      </w:r>
      <w:r w:rsidR="00D96499" w:rsidRPr="00AB1C11">
        <w:t>ettlement</w:t>
      </w:r>
      <w:r w:rsidR="00D96499">
        <w:t xml:space="preserve"> </w:t>
      </w:r>
      <w:r w:rsidR="00D96499" w:rsidRPr="005C1721">
        <w:t>for the affected</w:t>
      </w:r>
      <w:r w:rsidR="00D96499" w:rsidRPr="00AB1C11">
        <w:t xml:space="preserve"> Resource for a given block of RUC Buy-Back Hours.  A QSE that opts out of RUC </w:t>
      </w:r>
      <w:r w:rsidR="00D96499">
        <w:t>S</w:t>
      </w:r>
      <w:r w:rsidR="00D96499" w:rsidRPr="00AB1C11">
        <w:t xml:space="preserve">ettlement treatment </w:t>
      </w:r>
      <w:r w:rsidR="00D96499"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00D96499" w:rsidRPr="008A6C9B">
        <w:t xml:space="preserve"> Operating Day shall be treated as </w:t>
      </w:r>
      <w:r w:rsidR="00D96499" w:rsidRPr="001516B1">
        <w:t xml:space="preserve">an </w:t>
      </w:r>
      <w:r w:rsidR="00D96499" w:rsidRPr="006243F2">
        <w:t>independent block</w:t>
      </w:r>
      <w:r w:rsidR="00D96499" w:rsidRPr="00161862">
        <w:t xml:space="preserve"> for purposes of opting out</w:t>
      </w:r>
      <w:r w:rsidR="00D96499" w:rsidRPr="00D6722C">
        <w:t xml:space="preserve">, and a QSE that wishes to opt out of RUC </w:t>
      </w:r>
      <w:r w:rsidR="00D96499">
        <w:t>S</w:t>
      </w:r>
      <w:r w:rsidR="00D96499" w:rsidRPr="00C953B3">
        <w:t xml:space="preserve">ettlement for the RUC-Committed Hours in the next Operating Day must set its telemetered Resource Status to ONOPTOUT </w:t>
      </w:r>
      <w:r w:rsidR="00D96499">
        <w:t>for</w:t>
      </w:r>
      <w:r w:rsidR="00D96499" w:rsidRPr="0085732A">
        <w:t xml:space="preserve"> the first SCED run </w:t>
      </w:r>
      <w:r w:rsidR="00D96499" w:rsidRPr="005A4AA4">
        <w:t>the next Operating Day.</w:t>
      </w:r>
    </w:p>
    <w:p w14:paraId="77A1B8DE" w14:textId="3C687632" w:rsidR="00A04153" w:rsidRDefault="00A04153" w:rsidP="00B33756">
      <w:pPr>
        <w:spacing w:after="240"/>
        <w:ind w:left="720" w:hanging="720"/>
        <w:rPr>
          <w:iCs/>
        </w:rPr>
      </w:pPr>
      <w:r w:rsidRPr="00335075">
        <w:rPr>
          <w:iCs/>
        </w:rPr>
        <w:t>(1</w:t>
      </w:r>
      <w:r w:rsidR="00AF344D">
        <w:rPr>
          <w:iCs/>
        </w:rPr>
        <w:t>5</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AF344D">
        <w:rPr>
          <w:iCs/>
        </w:rPr>
        <w:t>4</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0E8B3A94" w:rsidR="00540B9C" w:rsidRDefault="00A04153" w:rsidP="00A57182">
      <w:pPr>
        <w:pStyle w:val="BodyTextNumberedChar"/>
        <w:rPr>
          <w:iCs/>
        </w:rPr>
      </w:pPr>
      <w:r w:rsidRPr="00335075">
        <w:rPr>
          <w:iCs/>
        </w:rPr>
        <w:lastRenderedPageBreak/>
        <w:t>(1</w:t>
      </w:r>
      <w:r w:rsidR="00AF344D">
        <w:rPr>
          <w:iCs/>
        </w:rPr>
        <w:t>6</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0E52EE26" w:rsidR="00383CF9" w:rsidRDefault="00383CF9" w:rsidP="00A57182">
      <w:pPr>
        <w:pStyle w:val="BodyTextNumberedChar"/>
        <w:rPr>
          <w:iCs/>
        </w:rPr>
      </w:pPr>
      <w:r>
        <w:rPr>
          <w:iCs/>
        </w:rPr>
        <w:t>(1</w:t>
      </w:r>
      <w:r w:rsidR="00AF344D">
        <w:rPr>
          <w:iCs/>
        </w:rPr>
        <w:t>7</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1B1C347B"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27BAE">
              <w:rPr>
                <w:b/>
                <w:i/>
                <w:iCs/>
              </w:rPr>
              <w:t>,</w:t>
            </w:r>
            <w:r w:rsidR="000F68EC">
              <w:rPr>
                <w:b/>
                <w:i/>
                <w:iCs/>
              </w:rPr>
              <w:t xml:space="preserve"> NPRR1032</w:t>
            </w:r>
            <w:r w:rsidR="00127BAE">
              <w:rPr>
                <w:b/>
                <w:i/>
                <w:iCs/>
              </w:rPr>
              <w:t>, and NPRR1092</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 </w:t>
            </w:r>
            <w:r w:rsidR="003E2880">
              <w:rPr>
                <w:b/>
                <w:i/>
                <w:iCs/>
              </w:rPr>
              <w:t>or upon system implementation for</w:t>
            </w:r>
            <w:r w:rsidR="000F68EC">
              <w:rPr>
                <w:b/>
                <w:i/>
                <w:iCs/>
              </w:rPr>
              <w:t xml:space="preserve"> NPRR1032</w:t>
            </w:r>
            <w:r w:rsidR="00127BAE">
              <w:rPr>
                <w:b/>
                <w:i/>
                <w:iCs/>
              </w:rPr>
              <w:t xml:space="preserve"> or NPRR1092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r w:rsidRPr="003166ED">
              <w:rPr>
                <w:b/>
                <w:i/>
                <w:lang w:val="x-none" w:eastAsia="x-none"/>
              </w:rPr>
              <w:t>5.5.2</w:t>
            </w:r>
            <w:r w:rsidRPr="003166ED">
              <w:rPr>
                <w:b/>
                <w:i/>
                <w:lang w:val="x-none" w:eastAsia="x-none"/>
              </w:rPr>
              <w:tab/>
              <w:t>Reliability Unit Commitment (RUC) Process</w:t>
            </w:r>
            <w:bookmarkEnd w:id="115"/>
          </w:p>
          <w:p w14:paraId="1301805D" w14:textId="77777777"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w:t>
            </w:r>
            <w:r>
              <w:t>9</w:t>
            </w:r>
            <w:r w:rsidRPr="003166ED">
              <w:t>) through (</w:t>
            </w:r>
            <w:r>
              <w:t>13</w:t>
            </w:r>
            <w:r w:rsidRPr="003166ED">
              <w:t>) below.</w:t>
            </w:r>
            <w:r w:rsidRPr="003166ED">
              <w:rPr>
                <w:rFonts w:ascii="Courier New" w:hAnsi="Courier New" w:cs="Courier New"/>
                <w:sz w:val="20"/>
              </w:rPr>
              <w:t xml:space="preserve"> </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3160B4E" w14:textId="77777777" w:rsidR="00170C42" w:rsidRDefault="00170C42" w:rsidP="00170C42">
            <w:pPr>
              <w:spacing w:after="240"/>
              <w:ind w:left="720" w:hanging="720"/>
            </w:pPr>
            <w:r>
              <w:t>(3)</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7777777" w:rsidR="00170C42" w:rsidRDefault="00170C42" w:rsidP="00170C42">
            <w:pPr>
              <w:spacing w:after="240"/>
              <w:ind w:left="720" w:hanging="720"/>
            </w:pPr>
            <w:r>
              <w:t>(4)</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77777777" w:rsidR="00170C42" w:rsidRPr="003166ED" w:rsidRDefault="00170C42" w:rsidP="00170C42">
            <w:pPr>
              <w:spacing w:after="240"/>
              <w:ind w:left="720" w:hanging="720"/>
            </w:pPr>
            <w:r>
              <w:t>(5)</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 xml:space="preserve">Non-Spinning Reserve </w:t>
            </w:r>
            <w:r>
              <w:lastRenderedPageBreak/>
              <w:t>(Non-Spin)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77777777" w:rsidR="00170C42" w:rsidRPr="003166ED" w:rsidRDefault="00170C42" w:rsidP="00170C42">
            <w:pPr>
              <w:spacing w:after="240"/>
              <w:ind w:left="720" w:hanging="720"/>
            </w:pPr>
            <w:r w:rsidRPr="003166ED">
              <w:t>(</w:t>
            </w:r>
            <w:r>
              <w:t>6</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653C0A75" w:rsidR="00A316E8" w:rsidRDefault="00A316E8" w:rsidP="00A316E8">
            <w:pPr>
              <w:spacing w:after="240"/>
              <w:ind w:left="720" w:hanging="720"/>
              <w:rPr>
                <w:iCs/>
              </w:rPr>
            </w:pPr>
            <w:r w:rsidRPr="003166ED">
              <w:rPr>
                <w:iCs/>
              </w:rPr>
              <w:t>(</w:t>
            </w:r>
            <w:r>
              <w:rPr>
                <w:iCs/>
              </w:rPr>
              <w:t>7</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77777777" w:rsidR="00A316E8" w:rsidRPr="003166ED" w:rsidRDefault="00A316E8" w:rsidP="00A316E8">
            <w:pPr>
              <w:spacing w:after="240"/>
              <w:ind w:left="720" w:hanging="720"/>
            </w:pPr>
            <w:r>
              <w:rPr>
                <w:iCs/>
              </w:rPr>
              <w:t>(8)</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441FAF03" w:rsidR="00A316E8" w:rsidRPr="003166ED" w:rsidRDefault="00A316E8" w:rsidP="00A316E8">
            <w:pPr>
              <w:spacing w:after="240"/>
              <w:ind w:left="720" w:hanging="720"/>
            </w:pPr>
            <w:r w:rsidRPr="003166ED">
              <w:t>(</w:t>
            </w:r>
            <w:r>
              <w:t>9</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15</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77777777" w:rsidR="00A316E8" w:rsidRDefault="00A316E8" w:rsidP="00A316E8">
            <w:pPr>
              <w:spacing w:after="240"/>
              <w:ind w:left="720" w:hanging="720"/>
            </w:pPr>
            <w:r w:rsidRPr="003166ED">
              <w:lastRenderedPageBreak/>
              <w:t>(</w:t>
            </w:r>
            <w:r>
              <w:t>10</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13</w:t>
            </w:r>
            <w:r w:rsidRPr="003166ED">
              <w:rPr>
                <w:iCs/>
              </w:rPr>
              <w:t>) below pursuant to paragraph (4) of Section 8.1.2</w:t>
            </w:r>
            <w:r w:rsidRPr="003166ED">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5C7CE6D1" w:rsidR="00D438B2" w:rsidRDefault="00D438B2" w:rsidP="00D438B2">
            <w:pPr>
              <w:pStyle w:val="BodyTextNumberedChar"/>
              <w:rPr>
                <w:iCs/>
              </w:rPr>
            </w:pPr>
            <w:r>
              <w:rPr>
                <w:iCs/>
              </w:rPr>
              <w:t>(11)</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77777777" w:rsidR="00D438B2" w:rsidRDefault="00D438B2" w:rsidP="00D438B2">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7777777" w:rsidR="00D438B2" w:rsidRPr="00B95437" w:rsidRDefault="00D438B2" w:rsidP="00D438B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1ADB0B60" w:rsidR="00D438B2" w:rsidRDefault="00D438B2" w:rsidP="00D438B2">
            <w:pPr>
              <w:spacing w:after="240"/>
              <w:ind w:left="720" w:hanging="720"/>
            </w:pPr>
            <w:r>
              <w:t>(12)</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F214365" w:rsidR="00A316E8" w:rsidRPr="003166ED" w:rsidDel="00B23B98" w:rsidRDefault="00D438B2" w:rsidP="00D438B2">
            <w:pPr>
              <w:spacing w:after="240"/>
              <w:ind w:left="720" w:hanging="720"/>
            </w:pPr>
            <w:r>
              <w:t>(13</w:t>
            </w:r>
            <w:r w:rsidR="00A316E8" w:rsidRPr="003166ED" w:rsidDel="00B23B98">
              <w:t>)</w:t>
            </w:r>
            <w:r w:rsidR="00A316E8" w:rsidRPr="003166ED" w:rsidDel="00B23B98">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w:t>
            </w:r>
            <w:r w:rsidR="00A316E8" w:rsidRPr="003166ED" w:rsidDel="00B23B98">
              <w:lastRenderedPageBreak/>
              <w:t>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F630943" w14:textId="7AF47B5F" w:rsidR="00A316E8" w:rsidRPr="003166ED" w:rsidRDefault="00D438B2" w:rsidP="00A316E8">
            <w:pPr>
              <w:spacing w:after="240"/>
              <w:ind w:left="720" w:hanging="720"/>
            </w:pPr>
            <w:r>
              <w:t>(14</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156754DD" w14:textId="4A711768" w:rsidR="00A316E8" w:rsidRPr="003166ED" w:rsidRDefault="00A316E8" w:rsidP="00A316E8">
            <w:pPr>
              <w:spacing w:after="240"/>
              <w:ind w:left="720" w:hanging="720"/>
            </w:pPr>
            <w:r w:rsidRPr="003166ED">
              <w:t>(</w:t>
            </w:r>
            <w:r w:rsidR="00D438B2">
              <w:t>15</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458B3503" w:rsidR="00A316E8" w:rsidRPr="003166ED" w:rsidRDefault="00A316E8" w:rsidP="00A316E8">
            <w:pPr>
              <w:spacing w:before="240" w:after="240"/>
              <w:ind w:left="720" w:hanging="720"/>
            </w:pPr>
            <w:r w:rsidRPr="003166ED">
              <w:t>(</w:t>
            </w:r>
            <w:r w:rsidR="00D438B2">
              <w:t>16</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lastRenderedPageBreak/>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77777777" w:rsidR="00A316E8" w:rsidRPr="003166ED" w:rsidRDefault="00A316E8" w:rsidP="00A316E8">
            <w:pPr>
              <w:spacing w:after="240"/>
              <w:ind w:left="1440" w:hanging="720"/>
            </w:pPr>
            <w:r w:rsidRPr="003166ED">
              <w:t>(</w:t>
            </w:r>
            <w:r>
              <w:t>e</w:t>
            </w:r>
            <w:r w:rsidRPr="003166ED">
              <w:t>)</w:t>
            </w:r>
            <w:r w:rsidRPr="003166ED">
              <w:tab/>
              <w:t>Energy sufficiency constraints;</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77777777" w:rsidR="00A316E8" w:rsidRPr="003166ED" w:rsidRDefault="00A316E8" w:rsidP="00A316E8">
            <w:pPr>
              <w:spacing w:after="240"/>
              <w:ind w:left="1440" w:hanging="720"/>
            </w:pPr>
            <w:r w:rsidRPr="003166ED">
              <w:t>(</w:t>
            </w:r>
            <w:r>
              <w:t>j</w:t>
            </w:r>
            <w:r w:rsidRPr="003166ED">
              <w:t>)</w:t>
            </w:r>
            <w:r w:rsidRPr="003166ED">
              <w:tab/>
              <w:t>Forced Outage information; and</w:t>
            </w:r>
          </w:p>
          <w:p w14:paraId="28E4B741" w14:textId="77777777" w:rsidR="00A316E8" w:rsidRPr="003166ED" w:rsidRDefault="00A316E8" w:rsidP="00A316E8">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9571393" w14:textId="55476349" w:rsidR="00A316E8" w:rsidRPr="003166ED" w:rsidRDefault="00A316E8" w:rsidP="00A316E8">
            <w:pPr>
              <w:spacing w:after="240"/>
              <w:ind w:left="720" w:hanging="720"/>
            </w:pPr>
            <w:r w:rsidRPr="003166ED">
              <w:t>(</w:t>
            </w:r>
            <w:r w:rsidR="00D438B2">
              <w:t>17</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Pr="003166ED"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5B25FF" w14:textId="60B1BDC5" w:rsidR="00A316E8" w:rsidRPr="003166ED" w:rsidRDefault="00A316E8" w:rsidP="00A316E8">
            <w:pPr>
              <w:spacing w:after="240"/>
              <w:ind w:left="720" w:hanging="720"/>
            </w:pPr>
            <w:r w:rsidRPr="003166ED">
              <w:rPr>
                <w:iCs/>
              </w:rPr>
              <w:t>(1</w:t>
            </w:r>
            <w:r w:rsidR="00D438B2">
              <w:rPr>
                <w:iCs/>
              </w:rPr>
              <w:t>8</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w:t>
            </w:r>
            <w:r w:rsidR="00127BAE" w:rsidRPr="00EA71DD">
              <w:lastRenderedPageBreak/>
              <w:t>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10B47EA4" w14:textId="391AA4B4" w:rsidR="00A316E8" w:rsidRPr="003166ED" w:rsidRDefault="00D438B2" w:rsidP="00A316E8">
            <w:pPr>
              <w:spacing w:after="240"/>
              <w:ind w:left="720" w:hanging="720"/>
              <w:rPr>
                <w:iCs/>
              </w:rPr>
            </w:pPr>
            <w:r>
              <w:rPr>
                <w:iCs/>
              </w:rPr>
              <w:t>(</w:t>
            </w:r>
            <w:r w:rsidR="00127BAE">
              <w:rPr>
                <w:iCs/>
              </w:rPr>
              <w:t>19</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77C4F410" w14:textId="3C06D4D3" w:rsidR="00A316E8" w:rsidRDefault="00D438B2" w:rsidP="00A316E8">
            <w:pPr>
              <w:spacing w:after="240"/>
              <w:ind w:left="720" w:hanging="720"/>
            </w:pPr>
            <w:r>
              <w:rPr>
                <w:iCs/>
              </w:rPr>
              <w:t>(2</w:t>
            </w:r>
            <w:r w:rsidR="00127BAE">
              <w:rPr>
                <w:iCs/>
              </w:rPr>
              <w:t>0</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59D401D9" w:rsidR="00127BAE" w:rsidRPr="00A316E8" w:rsidRDefault="00127BAE" w:rsidP="00A316E8">
            <w:pPr>
              <w:spacing w:after="240"/>
              <w:ind w:left="720" w:hanging="720"/>
              <w:rPr>
                <w:iCs/>
              </w:rPr>
            </w:pPr>
            <w:r w:rsidRPr="00EA71DD">
              <w:t>(21)</w:t>
            </w:r>
            <w:r w:rsidRPr="00EA71DD">
              <w:rPr>
                <w:iCs/>
              </w:rPr>
              <w:t xml:space="preserve"> </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34E56944" w14:textId="77777777" w:rsidR="00F80C33" w:rsidRPr="000B7479" w:rsidRDefault="00723BFB" w:rsidP="00300C4D">
      <w:pPr>
        <w:pStyle w:val="H3"/>
        <w:spacing w:before="480"/>
        <w:rPr>
          <w:b/>
          <w:i/>
        </w:rPr>
      </w:pPr>
      <w:bookmarkStart w:id="116"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6"/>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lastRenderedPageBreak/>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7" w:name="_Toc101091049"/>
      <w:bookmarkStart w:id="118" w:name="_Toc400547178"/>
      <w:bookmarkStart w:id="119" w:name="_Toc405384283"/>
      <w:bookmarkStart w:id="120" w:name="_Toc405543550"/>
      <w:bookmarkStart w:id="121" w:name="_Toc428178059"/>
      <w:bookmarkStart w:id="122" w:name="_Toc440872690"/>
      <w:bookmarkStart w:id="123" w:name="_Toc458766235"/>
      <w:bookmarkStart w:id="124" w:name="_Toc459292640"/>
      <w:bookmarkStart w:id="125" w:name="_Toc60038343"/>
      <w:r>
        <w:t>5.6</w:t>
      </w:r>
      <w:r>
        <w:tab/>
        <w:t xml:space="preserve">RUC </w:t>
      </w:r>
      <w:bookmarkEnd w:id="117"/>
      <w:r>
        <w:t>Cost Eligibility</w:t>
      </w:r>
      <w:bookmarkEnd w:id="118"/>
      <w:bookmarkEnd w:id="119"/>
      <w:bookmarkEnd w:id="120"/>
      <w:bookmarkEnd w:id="121"/>
      <w:bookmarkEnd w:id="122"/>
      <w:bookmarkEnd w:id="123"/>
      <w:bookmarkEnd w:id="124"/>
      <w:bookmarkEnd w:id="125"/>
    </w:p>
    <w:p w14:paraId="14815E8A" w14:textId="77777777" w:rsidR="00F80C33" w:rsidRPr="000B7479" w:rsidRDefault="00723BFB">
      <w:pPr>
        <w:pStyle w:val="H3"/>
        <w:rPr>
          <w:b/>
          <w:i/>
        </w:rPr>
      </w:pPr>
      <w:bookmarkStart w:id="126" w:name="_Toc74113621"/>
      <w:bookmarkStart w:id="127" w:name="_Toc88017251"/>
      <w:bookmarkStart w:id="128" w:name="_Toc101091050"/>
      <w:bookmarkStart w:id="129" w:name="_Toc400547179"/>
      <w:bookmarkStart w:id="130" w:name="_Toc405384284"/>
      <w:bookmarkStart w:id="131" w:name="_Toc405543551"/>
      <w:bookmarkStart w:id="132" w:name="_Toc428178060"/>
      <w:bookmarkStart w:id="133" w:name="_Toc440872691"/>
      <w:bookmarkStart w:id="134" w:name="_Toc458766236"/>
      <w:bookmarkStart w:id="135" w:name="_Toc459292641"/>
      <w:bookmarkStart w:id="136" w:name="_Toc60038344"/>
      <w:r w:rsidRPr="000B7479">
        <w:rPr>
          <w:b/>
          <w:i/>
        </w:rPr>
        <w:t>5.6.1</w:t>
      </w:r>
      <w:r w:rsidRPr="000B7479">
        <w:rPr>
          <w:b/>
          <w:i/>
        </w:rPr>
        <w:tab/>
        <w:t>Verifiable Costs</w:t>
      </w:r>
      <w:bookmarkEnd w:id="126"/>
      <w:bookmarkEnd w:id="127"/>
      <w:bookmarkEnd w:id="128"/>
      <w:bookmarkEnd w:id="129"/>
      <w:bookmarkEnd w:id="130"/>
      <w:bookmarkEnd w:id="131"/>
      <w:bookmarkEnd w:id="132"/>
      <w:bookmarkEnd w:id="133"/>
      <w:bookmarkEnd w:id="134"/>
      <w:bookmarkEnd w:id="135"/>
      <w:bookmarkEnd w:id="136"/>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lastRenderedPageBreak/>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lastRenderedPageBreak/>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 xml:space="preserve">Combined cycle:  for each  Combined-Cycle Configuration, the Startup Cost for that configuration is the sum of the Startup Costs for each unit </w:t>
            </w:r>
            <w:r w:rsidRPr="001E08CC">
              <w:rPr>
                <w:color w:val="000000"/>
                <w:sz w:val="20"/>
                <w:szCs w:val="24"/>
              </w:rPr>
              <w:lastRenderedPageBreak/>
              <w:t>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lastRenderedPageBreak/>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lastRenderedPageBreak/>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lastRenderedPageBreak/>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7" w:name="_Toc88017252"/>
      <w:bookmarkStart w:id="138" w:name="_Toc101091051"/>
      <w:bookmarkStart w:id="139" w:name="_Toc400547180"/>
      <w:bookmarkStart w:id="140" w:name="_Toc405384285"/>
      <w:bookmarkStart w:id="141" w:name="_Toc405543552"/>
      <w:bookmarkStart w:id="142" w:name="_Toc428178061"/>
      <w:bookmarkStart w:id="143" w:name="_Toc440872692"/>
      <w:bookmarkStart w:id="144" w:name="_Toc458766237"/>
      <w:bookmarkStart w:id="145" w:name="_Toc459292642"/>
      <w:bookmarkStart w:id="146" w:name="_Toc60038345"/>
      <w:r>
        <w:t>5.6.1.1</w:t>
      </w:r>
      <w:r>
        <w:tab/>
        <w:t>Verifiable Startup Costs</w:t>
      </w:r>
      <w:bookmarkEnd w:id="137"/>
      <w:bookmarkEnd w:id="138"/>
      <w:bookmarkEnd w:id="139"/>
      <w:bookmarkEnd w:id="140"/>
      <w:bookmarkEnd w:id="141"/>
      <w:bookmarkEnd w:id="142"/>
      <w:bookmarkEnd w:id="143"/>
      <w:bookmarkEnd w:id="144"/>
      <w:bookmarkEnd w:id="145"/>
      <w:bookmarkEnd w:id="146"/>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7" w:name="_Toc101091052"/>
      <w:bookmarkStart w:id="148" w:name="_Toc400547181"/>
      <w:bookmarkStart w:id="149" w:name="_Toc405384286"/>
      <w:bookmarkStart w:id="150" w:name="_Toc405543553"/>
      <w:bookmarkStart w:id="151" w:name="_Toc428178062"/>
      <w:bookmarkStart w:id="152" w:name="_Toc440872693"/>
      <w:bookmarkStart w:id="153" w:name="_Toc458766238"/>
      <w:bookmarkStart w:id="154" w:name="_Toc459292643"/>
      <w:bookmarkStart w:id="155" w:name="_Toc60038346"/>
      <w:bookmarkStart w:id="156" w:name="_Toc88017253"/>
      <w:r>
        <w:t>5.6.1.2</w:t>
      </w:r>
      <w:r>
        <w:tab/>
        <w:t>Verifiable Minimum-Energy Costs</w:t>
      </w:r>
      <w:bookmarkEnd w:id="147"/>
      <w:bookmarkEnd w:id="148"/>
      <w:bookmarkEnd w:id="149"/>
      <w:bookmarkEnd w:id="150"/>
      <w:bookmarkEnd w:id="151"/>
      <w:bookmarkEnd w:id="152"/>
      <w:bookmarkEnd w:id="153"/>
      <w:bookmarkEnd w:id="154"/>
      <w:bookmarkEnd w:id="155"/>
      <w:r>
        <w:t xml:space="preserve"> </w:t>
      </w:r>
      <w:bookmarkEnd w:id="156"/>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7" w:name="_Toc101091053"/>
      <w:bookmarkStart w:id="158" w:name="_Toc400547182"/>
      <w:bookmarkStart w:id="159" w:name="_Toc405384287"/>
      <w:bookmarkStart w:id="160" w:name="_Toc405543554"/>
      <w:bookmarkStart w:id="161" w:name="_Toc428178063"/>
      <w:bookmarkStart w:id="162" w:name="_Toc440872694"/>
      <w:bookmarkStart w:id="163" w:name="_Toc458766239"/>
      <w:bookmarkStart w:id="164" w:name="_Toc459292644"/>
      <w:bookmarkStart w:id="165" w:name="_Toc60038347"/>
      <w:r w:rsidRPr="000B7479">
        <w:rPr>
          <w:b/>
          <w:i/>
        </w:rPr>
        <w:t>5.6.2</w:t>
      </w:r>
      <w:r w:rsidRPr="000B7479">
        <w:rPr>
          <w:b/>
          <w:i/>
        </w:rPr>
        <w:tab/>
        <w:t>RUC Startup Cost Eligibility</w:t>
      </w:r>
      <w:bookmarkEnd w:id="157"/>
      <w:bookmarkEnd w:id="158"/>
      <w:bookmarkEnd w:id="159"/>
      <w:bookmarkEnd w:id="160"/>
      <w:bookmarkEnd w:id="161"/>
      <w:bookmarkEnd w:id="162"/>
      <w:bookmarkEnd w:id="163"/>
      <w:bookmarkEnd w:id="164"/>
      <w:bookmarkEnd w:id="165"/>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lastRenderedPageBreak/>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lastRenderedPageBreak/>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6" w:name="_Toc74137737"/>
      <w:bookmarkStart w:id="167" w:name="_Toc88017247"/>
      <w:bookmarkStart w:id="168" w:name="_Toc101091054"/>
      <w:bookmarkStart w:id="169" w:name="_Toc400547183"/>
      <w:bookmarkStart w:id="170" w:name="_Toc405384288"/>
      <w:bookmarkStart w:id="171" w:name="_Toc405543555"/>
      <w:bookmarkStart w:id="172" w:name="_Toc428178064"/>
      <w:bookmarkStart w:id="173" w:name="_Toc440872695"/>
      <w:bookmarkStart w:id="174" w:name="_Toc458766240"/>
      <w:bookmarkStart w:id="175" w:name="_Toc459292645"/>
      <w:bookmarkStart w:id="176"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7" w:name="_Toc60038348"/>
      <w:r w:rsidRPr="000B7479">
        <w:rPr>
          <w:b/>
          <w:i/>
        </w:rPr>
        <w:t>5.6.3</w:t>
      </w:r>
      <w:r w:rsidRPr="000B7479">
        <w:rPr>
          <w:b/>
          <w:i/>
        </w:rPr>
        <w:tab/>
        <w:t>Forced Outage</w:t>
      </w:r>
      <w:bookmarkEnd w:id="166"/>
      <w:r w:rsidRPr="000B7479">
        <w:rPr>
          <w:b/>
          <w:i/>
        </w:rPr>
        <w:t xml:space="preserve"> </w:t>
      </w:r>
      <w:bookmarkEnd w:id="167"/>
      <w:r w:rsidRPr="000B7479">
        <w:rPr>
          <w:b/>
          <w:i/>
        </w:rPr>
        <w:t>of a RUC-Committed Resource</w:t>
      </w:r>
      <w:bookmarkEnd w:id="168"/>
      <w:bookmarkEnd w:id="169"/>
      <w:bookmarkEnd w:id="170"/>
      <w:bookmarkEnd w:id="171"/>
      <w:bookmarkEnd w:id="172"/>
      <w:bookmarkEnd w:id="173"/>
      <w:bookmarkEnd w:id="174"/>
      <w:bookmarkEnd w:id="175"/>
      <w:bookmarkEnd w:id="177"/>
    </w:p>
    <w:bookmarkEnd w:id="176"/>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8" w:name="_Toc400547184"/>
      <w:bookmarkStart w:id="179" w:name="_Toc405384289"/>
      <w:bookmarkStart w:id="180" w:name="_Toc405543556"/>
      <w:bookmarkStart w:id="181" w:name="_Toc428178065"/>
      <w:bookmarkStart w:id="182" w:name="_Toc440872696"/>
      <w:bookmarkStart w:id="183" w:name="_Toc458766241"/>
      <w:bookmarkStart w:id="184" w:name="_Toc459292646"/>
      <w:bookmarkStart w:id="185" w:name="_Toc60038349"/>
      <w:r w:rsidRPr="000B7479">
        <w:rPr>
          <w:b/>
          <w:i/>
        </w:rPr>
        <w:lastRenderedPageBreak/>
        <w:t>5.6.4</w:t>
      </w:r>
      <w:r w:rsidRPr="000B7479">
        <w:rPr>
          <w:b/>
          <w:i/>
        </w:rPr>
        <w:tab/>
        <w:t xml:space="preserve">Cancellation of a RUC </w:t>
      </w:r>
      <w:r w:rsidR="00C80EA7" w:rsidRPr="000B7479">
        <w:rPr>
          <w:b/>
          <w:i/>
        </w:rPr>
        <w:t>Commitment</w:t>
      </w:r>
      <w:bookmarkEnd w:id="178"/>
      <w:bookmarkEnd w:id="179"/>
      <w:bookmarkEnd w:id="180"/>
      <w:bookmarkEnd w:id="181"/>
      <w:bookmarkEnd w:id="182"/>
      <w:bookmarkEnd w:id="183"/>
      <w:bookmarkEnd w:id="184"/>
      <w:bookmarkEnd w:id="185"/>
    </w:p>
    <w:p w14:paraId="13B5B4C6" w14:textId="77777777" w:rsidR="00E260F3" w:rsidRDefault="00050FE9">
      <w:pPr>
        <w:pStyle w:val="BodyTextNumbered"/>
      </w:pPr>
      <w:bookmarkStart w:id="186" w:name="_Toc229983018"/>
      <w:bookmarkStart w:id="187"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8" w:name="_Toc189453911"/>
      <w:r w:rsidRPr="00021FD9">
        <w:t xml:space="preserve"> 5.7.3, Payment When ERCOT Decommits a QSE-Committed Resource</w:t>
      </w:r>
      <w:bookmarkEnd w:id="186"/>
      <w:bookmarkEnd w:id="187"/>
      <w:bookmarkEnd w:id="188"/>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89" w:name="_Toc60038350"/>
      <w:r w:rsidRPr="00BE03CB">
        <w:rPr>
          <w:b/>
          <w:i/>
        </w:rPr>
        <w:t>5.6.5</w:t>
      </w:r>
      <w:r w:rsidRPr="00BE03CB">
        <w:rPr>
          <w:b/>
          <w:i/>
        </w:rPr>
        <w:tab/>
        <w:t>Settlement for Canceled or Delayed Outages for Outage Schedule Adjustments (OSAs)</w:t>
      </w:r>
      <w:bookmarkEnd w:id="189"/>
    </w:p>
    <w:p w14:paraId="08991148" w14:textId="77777777" w:rsidR="00D96499" w:rsidRPr="00BE03CB" w:rsidRDefault="00D96499" w:rsidP="00D96499">
      <w:pPr>
        <w:pStyle w:val="H4"/>
        <w:ind w:left="1267" w:hanging="1267"/>
      </w:pPr>
      <w:bookmarkStart w:id="190" w:name="_Toc60038351"/>
      <w:r w:rsidRPr="00BE03CB">
        <w:t>5.6.5.1</w:t>
      </w:r>
      <w:r w:rsidRPr="00BE03CB">
        <w:tab/>
        <w:t>Make-Whole Payment for Canceled or Delayed Outages for OSAs</w:t>
      </w:r>
      <w:bookmarkEnd w:id="190"/>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Clawback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lastRenderedPageBreak/>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1" w:name="_Toc60038352"/>
      <w:r w:rsidRPr="00F057BA">
        <w:t>5.6.5.2</w:t>
      </w:r>
      <w:r w:rsidRPr="00F057BA">
        <w:tab/>
        <w:t>RUC Make-Whole Payment and RUC Clawback Charge for Resources Receiving OSAs</w:t>
      </w:r>
      <w:bookmarkEnd w:id="191"/>
    </w:p>
    <w:p w14:paraId="3B711C4C" w14:textId="77777777" w:rsidR="00D96499" w:rsidRPr="00F057BA" w:rsidRDefault="00D96499" w:rsidP="00D96499">
      <w:pPr>
        <w:spacing w:after="240"/>
        <w:ind w:left="720" w:hanging="720"/>
      </w:pPr>
      <w:r w:rsidRPr="00F057BA">
        <w:t>(1)</w:t>
      </w:r>
      <w:r w:rsidRPr="00F057BA">
        <w:tab/>
        <w:t>To compensate QSEs representing Resources that submitted a timely Settlement and billing dispute, ERCOT shall calculate a RUC Make-Whole Payment for an Operating Day for the OSA Period, allocated to each instructed Operating Hour as follows:</w:t>
      </w:r>
    </w:p>
    <w:p w14:paraId="7D575092" w14:textId="77777777" w:rsidR="00D96499" w:rsidRPr="00F057BA" w:rsidRDefault="00D96499" w:rsidP="00D96499">
      <w:pPr>
        <w:spacing w:after="240"/>
        <w:ind w:left="1440" w:hanging="720"/>
      </w:pPr>
      <w:r w:rsidRPr="00F057BA">
        <w:t>(a)</w:t>
      </w:r>
      <w:r w:rsidRPr="00F057BA">
        <w:tab/>
        <w:t xml:space="preserve">For a Resource with a RUC instruction issued, the RUC Guarantee 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77777777" w:rsidR="00D96499" w:rsidRPr="00F057BA" w:rsidRDefault="00D96499" w:rsidP="00D96499">
      <w:pPr>
        <w:spacing w:after="240"/>
        <w:ind w:left="1440" w:hanging="720"/>
      </w:pPr>
      <w:r w:rsidRPr="00F057BA">
        <w:t>(b)</w:t>
      </w:r>
      <w:r w:rsidRPr="00F057BA">
        <w:tab/>
        <w:t>For a Resource without a RUC Instruction issued, the RUC Guarantee shall include only the following:</w:t>
      </w:r>
    </w:p>
    <w:p w14:paraId="4A213FEF" w14:textId="77777777" w:rsidR="00D96499" w:rsidRPr="00F057BA" w:rsidRDefault="00D96499" w:rsidP="00D96499">
      <w:pPr>
        <w:spacing w:after="240"/>
        <w:ind w:left="2160" w:hanging="720"/>
      </w:pPr>
      <w:r w:rsidRPr="00F057BA">
        <w:lastRenderedPageBreak/>
        <w:t>(i)</w:t>
      </w:r>
      <w:r w:rsidRPr="00F057BA">
        <w:tab/>
        <w:t>Approved net financial loss as defined in Section 5.6.5.1.</w:t>
      </w:r>
    </w:p>
    <w:p w14:paraId="789E942E" w14:textId="5E3AA287"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the RUC Guarantee determined in paragraphs (a) and (b) above must include an OSA make-whole cost, calculated for the same corresponding OSA Period hours, when the Outage is rescheduled due to the OSA.  The OSA Make-Whole Cost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4.75pt" o:ole="">
            <v:imagedata r:id="rId20" o:title=""/>
          </v:shape>
          <o:OLEObject Type="Embed" ProgID="Equation.3" ShapeID="_x0000_i1025" DrawAspect="Content" ObjectID="_1723454337" r:id="rId21"/>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77777777" w:rsidR="00D96499" w:rsidRPr="00F057BA" w:rsidRDefault="00D96499" w:rsidP="00D96499">
      <w:pPr>
        <w:pStyle w:val="BodyTextNumbered"/>
        <w:spacing w:before="240"/>
      </w:pPr>
      <w:r w:rsidRPr="00F057BA">
        <w:t xml:space="preserve">(2) </w:t>
      </w:r>
      <w:r w:rsidRPr="00F057BA">
        <w:tab/>
        <w:t>Notwithstanding the clawback provisions described in Section 5.7.2, RUC Clawback Charge, in the calculation of RUC Make-Whole Payments as described in paragraph (1) above, the clawback percentage shall be set at 100%.</w:t>
      </w:r>
    </w:p>
    <w:p w14:paraId="6CE2B58D" w14:textId="77777777" w:rsidR="00D96499" w:rsidRPr="00F057BA" w:rsidRDefault="00D96499" w:rsidP="00300C4D">
      <w:pPr>
        <w:pStyle w:val="H4"/>
        <w:ind w:left="1267" w:hanging="1267"/>
        <w:rPr>
          <w:b w:val="0"/>
          <w:bCs w:val="0"/>
        </w:rPr>
      </w:pPr>
      <w:bookmarkStart w:id="192" w:name="_Toc60038353"/>
      <w:r w:rsidRPr="00F057BA">
        <w:t>5.6.5.3</w:t>
      </w:r>
      <w:r w:rsidRPr="00F057BA">
        <w:tab/>
        <w:t>Timeline for Calculating RUC Clawback Charges for Resources Receiving OSAs</w:t>
      </w:r>
      <w:bookmarkEnd w:id="192"/>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lastRenderedPageBreak/>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3" w:name="_Toc400547185"/>
      <w:bookmarkStart w:id="194" w:name="_Toc405384290"/>
      <w:bookmarkStart w:id="195" w:name="_Toc405543557"/>
      <w:bookmarkStart w:id="196" w:name="_Toc428178066"/>
      <w:bookmarkStart w:id="197" w:name="_Toc440872697"/>
      <w:bookmarkStart w:id="198" w:name="_Toc458766242"/>
      <w:bookmarkStart w:id="199" w:name="_Toc459292647"/>
      <w:bookmarkStart w:id="200" w:name="_Toc60038354"/>
      <w:r>
        <w:t>5.7</w:t>
      </w:r>
      <w:r>
        <w:tab/>
        <w:t>Settlement for RUC Process</w:t>
      </w:r>
      <w:bookmarkEnd w:id="193"/>
      <w:bookmarkEnd w:id="194"/>
      <w:bookmarkEnd w:id="195"/>
      <w:bookmarkEnd w:id="196"/>
      <w:bookmarkEnd w:id="197"/>
      <w:bookmarkEnd w:id="198"/>
      <w:bookmarkEnd w:id="199"/>
      <w:bookmarkEnd w:id="200"/>
    </w:p>
    <w:p w14:paraId="61888E67" w14:textId="77777777" w:rsidR="00F80C33" w:rsidRPr="000B7479" w:rsidRDefault="00723BFB">
      <w:pPr>
        <w:pStyle w:val="H3"/>
        <w:rPr>
          <w:b/>
          <w:i/>
        </w:rPr>
      </w:pPr>
      <w:bookmarkStart w:id="201" w:name="_Toc74113614"/>
      <w:bookmarkStart w:id="202" w:name="_Toc88017245"/>
      <w:bookmarkStart w:id="203" w:name="_Toc101091055"/>
      <w:bookmarkStart w:id="204" w:name="_Toc400547186"/>
      <w:bookmarkStart w:id="205" w:name="_Toc405384291"/>
      <w:bookmarkStart w:id="206" w:name="_Toc405543558"/>
      <w:bookmarkStart w:id="207" w:name="_Toc428178067"/>
      <w:bookmarkStart w:id="208" w:name="_Toc440872698"/>
      <w:bookmarkStart w:id="209" w:name="_Toc458766243"/>
      <w:bookmarkStart w:id="210" w:name="_Toc459292648"/>
      <w:bookmarkStart w:id="211" w:name="_Toc60038355"/>
      <w:r w:rsidRPr="000B7479">
        <w:rPr>
          <w:b/>
          <w:i/>
        </w:rPr>
        <w:t>5.7.1</w:t>
      </w:r>
      <w:r w:rsidRPr="000B7479">
        <w:rPr>
          <w:b/>
          <w:i/>
        </w:rPr>
        <w:tab/>
        <w:t>RUC Make-Whole Payment</w:t>
      </w:r>
      <w:bookmarkEnd w:id="201"/>
      <w:bookmarkEnd w:id="202"/>
      <w:bookmarkEnd w:id="203"/>
      <w:bookmarkEnd w:id="204"/>
      <w:bookmarkEnd w:id="205"/>
      <w:bookmarkEnd w:id="206"/>
      <w:bookmarkEnd w:id="207"/>
      <w:bookmarkEnd w:id="208"/>
      <w:bookmarkEnd w:id="209"/>
      <w:bookmarkEnd w:id="210"/>
      <w:bookmarkEnd w:id="211"/>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2"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2"/>
      <w:r>
        <w:rPr>
          <w:rStyle w:val="BodyTextChar"/>
          <w:iCs w:val="0"/>
        </w:rPr>
        <w:t xml:space="preserve"> </w:t>
      </w:r>
    </w:p>
    <w:p w14:paraId="18BC4B43" w14:textId="77777777" w:rsidR="00F80C33" w:rsidRDefault="00723BFB">
      <w:pPr>
        <w:pStyle w:val="List2"/>
        <w:rPr>
          <w:rStyle w:val="BodyTextChar"/>
          <w:iCs w:val="0"/>
        </w:rPr>
      </w:pPr>
      <w:bookmarkStart w:id="213" w:name="_Toc106616861"/>
      <w:r>
        <w:rPr>
          <w:rStyle w:val="BodyTextChar"/>
          <w:iCs w:val="0"/>
        </w:rPr>
        <w:t>(c)</w:t>
      </w:r>
      <w:r>
        <w:rPr>
          <w:rStyle w:val="BodyTextChar"/>
          <w:iCs w:val="0"/>
        </w:rPr>
        <w:tab/>
        <w:t>Revenue less cost during QSE</w:t>
      </w:r>
      <w:r w:rsidR="00A463E0">
        <w:rPr>
          <w:rStyle w:val="BodyTextChar"/>
          <w:iCs w:val="0"/>
        </w:rPr>
        <w:t xml:space="preserve"> </w:t>
      </w:r>
      <w:r>
        <w:rPr>
          <w:rStyle w:val="BodyTextChar"/>
          <w:iCs w:val="0"/>
        </w:rPr>
        <w:t>Clawback Intervals calculated in Section 5.7.1.4, Revenue Less Cost During QSE Clawback Intervals.</w:t>
      </w:r>
      <w:bookmarkEnd w:id="213"/>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BC1A34">
      <w:pPr>
        <w:pStyle w:val="FormulaBold"/>
        <w:rPr>
          <w:i/>
          <w:vertAlign w:val="subscript"/>
        </w:rPr>
      </w:pPr>
      <w:r>
        <w:t>RUCMWAMT</w:t>
      </w:r>
      <w:r>
        <w:rPr>
          <w:i/>
          <w:vertAlign w:val="subscript"/>
        </w:rPr>
        <w:t>q,r,h</w:t>
      </w:r>
      <w:r>
        <w:tab/>
        <w:t>=</w:t>
      </w:r>
      <w:r>
        <w:tab/>
        <w:t>(-1) * Max (0, RUCG</w:t>
      </w:r>
      <w:r>
        <w:rPr>
          <w:i/>
          <w:vertAlign w:val="subscript"/>
        </w:rPr>
        <w:t>q,r,d</w:t>
      </w:r>
      <w:r>
        <w:t xml:space="preserve"> – RUCMEREV</w:t>
      </w:r>
      <w:r>
        <w:rPr>
          <w:i/>
          <w:vertAlign w:val="subscript"/>
        </w:rPr>
        <w:t>q,r,d</w:t>
      </w:r>
      <w:r>
        <w:t xml:space="preserve"> – RUCEXRR</w:t>
      </w:r>
      <w:r>
        <w:rPr>
          <w:i/>
          <w:vertAlign w:val="subscript"/>
        </w:rPr>
        <w:t>q,r,d</w:t>
      </w:r>
      <w:r>
        <w:t xml:space="preserve"> – RUCEXRQC</w:t>
      </w:r>
      <w:r>
        <w:rPr>
          <w:i/>
          <w:vertAlign w:val="subscript"/>
        </w:rPr>
        <w:t>q,r,d</w:t>
      </w:r>
      <w:r>
        <w:t>) / RUCHR</w:t>
      </w:r>
      <w:r>
        <w:rPr>
          <w:i/>
          <w:vertAlign w:val="subscript"/>
        </w:rPr>
        <w:t>q,r,d</w:t>
      </w:r>
    </w:p>
    <w:p w14:paraId="6248D9F1" w14:textId="77777777" w:rsidR="00E2667F" w:rsidRDefault="00723BFB">
      <w:pPr>
        <w:pStyle w:val="BodyText"/>
        <w:spacing w:before="120" w:after="0"/>
      </w:pPr>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r>
              <w:t>RUCMWAMT</w:t>
            </w:r>
            <w:r w:rsidRPr="003667DB">
              <w:rPr>
                <w:i/>
                <w:vertAlign w:val="subscript"/>
              </w:rPr>
              <w:t>q,r,h</w:t>
            </w:r>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r>
              <w:t>RUCG</w:t>
            </w:r>
            <w:r w:rsidRPr="003667DB">
              <w:rPr>
                <w:i/>
                <w:vertAlign w:val="subscript"/>
              </w:rPr>
              <w:t>q,r,d</w:t>
            </w:r>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r>
              <w:t>RUCMEREV</w:t>
            </w:r>
            <w:r w:rsidRPr="003667DB">
              <w:rPr>
                <w:i/>
                <w:vertAlign w:val="subscript"/>
              </w:rPr>
              <w:t>q,r,d</w:t>
            </w:r>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r>
              <w:t>RUCEXRR</w:t>
            </w:r>
            <w:r w:rsidRPr="003667DB">
              <w:rPr>
                <w:i/>
                <w:vertAlign w:val="subscript"/>
              </w:rPr>
              <w:t>q,r,d</w:t>
            </w:r>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r>
              <w:t>RUCEXRQC</w:t>
            </w:r>
            <w:r w:rsidRPr="003667DB">
              <w:rPr>
                <w:i/>
                <w:vertAlign w:val="subscript"/>
              </w:rPr>
              <w:t>q,r,d</w:t>
            </w:r>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r w:rsidRPr="00B34C5D">
              <w:rPr>
                <w:i/>
              </w:rPr>
              <w:t>Clawback Intervals</w:t>
            </w:r>
            <w:r>
              <w:t>—The sum of the total revenue for Resource</w:t>
            </w:r>
            <w:r w:rsidR="00A463E0">
              <w:t xml:space="preserve"> </w:t>
            </w:r>
            <w:r w:rsidR="00A463E0">
              <w:rPr>
                <w:i/>
              </w:rPr>
              <w:t>r</w:t>
            </w:r>
            <w:r>
              <w:t xml:space="preserve"> less the cost during all QSE</w:t>
            </w:r>
            <w:r w:rsidR="00A463E0">
              <w:t xml:space="preserve"> </w:t>
            </w:r>
            <w:r>
              <w:t>Clawback Intervals, for the Operating Day.  See Section 5.7.1.4.</w:t>
            </w:r>
            <w:r w:rsidR="00A463E0">
              <w:t xml:space="preserve">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F80C33" w14:paraId="605D2BE7" w14:textId="77777777" w:rsidTr="00186F76">
        <w:trPr>
          <w:cantSplit/>
        </w:trPr>
        <w:tc>
          <w:tcPr>
            <w:tcW w:w="1026" w:type="pct"/>
          </w:tcPr>
          <w:p w14:paraId="5DD3CAE1" w14:textId="77777777" w:rsidR="00F80C33" w:rsidRDefault="00723BFB">
            <w:pPr>
              <w:pStyle w:val="TableBody"/>
            </w:pPr>
            <w:r>
              <w:t>RUCHR</w:t>
            </w:r>
            <w:r w:rsidRPr="003667DB">
              <w:rPr>
                <w:i/>
                <w:vertAlign w:val="subscript"/>
              </w:rPr>
              <w:t>q,r,d</w:t>
            </w:r>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4" w:name="_Toc400547187"/>
      <w:bookmarkStart w:id="215" w:name="_Toc405384292"/>
      <w:bookmarkStart w:id="216" w:name="_Toc405543559"/>
      <w:bookmarkStart w:id="217" w:name="_Toc428178068"/>
      <w:bookmarkStart w:id="218" w:name="_Toc440872699"/>
      <w:bookmarkStart w:id="219" w:name="_Toc458766244"/>
      <w:bookmarkStart w:id="220" w:name="_Toc459292649"/>
      <w:bookmarkStart w:id="221" w:name="_Toc60038356"/>
      <w:r>
        <w:t>5.7.1.1</w:t>
      </w:r>
      <w:r>
        <w:tab/>
        <w:t>RUC Guarantee</w:t>
      </w:r>
      <w:bookmarkEnd w:id="214"/>
      <w:bookmarkEnd w:id="215"/>
      <w:bookmarkEnd w:id="216"/>
      <w:bookmarkEnd w:id="217"/>
      <w:bookmarkEnd w:id="218"/>
      <w:bookmarkEnd w:id="219"/>
      <w:bookmarkEnd w:id="220"/>
      <w:bookmarkEnd w:id="221"/>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lastRenderedPageBreak/>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BC1A34">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9.75pt;height:22.5pt" o:ole="">
            <v:imagedata r:id="rId22" o:title=""/>
          </v:shape>
          <o:OLEObject Type="Embed" ProgID="Equation.3" ShapeID="_x0000_i1026" DrawAspect="Content" ObjectID="_1723454338" r:id="rId23"/>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25pt;height:21pt" o:ole="">
            <v:imagedata r:id="rId20" o:title=""/>
          </v:shape>
          <o:OLEObject Type="Embed" ProgID="Equation.3" ShapeID="_x0000_i1027" DrawAspect="Content" ObjectID="_1723454339" r:id="rId24"/>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63052D">
      <w:pPr>
        <w:pStyle w:val="Formula"/>
        <w:rPr>
          <w:rStyle w:val="BodyTextChar"/>
          <w:b/>
        </w:rPr>
      </w:pPr>
      <w:r w:rsidRPr="009C0416">
        <w:t>MAX (0, SUPR</w:t>
      </w:r>
      <w:r>
        <w:rPr>
          <w:lang w:val="en-US"/>
        </w:rPr>
        <w:t xml:space="preserve"> </w:t>
      </w:r>
      <w:r w:rsidRPr="009C0416">
        <w:rPr>
          <w:i/>
          <w:vertAlign w:val="subscript"/>
        </w:rPr>
        <w:t>afterCCGR</w:t>
      </w:r>
      <w:r w:rsidRPr="009C0416">
        <w:t xml:space="preserve"> – SUPR</w:t>
      </w:r>
      <w:r>
        <w:rPr>
          <w:lang w:val="en-US"/>
        </w:rPr>
        <w:t xml:space="preserve"> </w:t>
      </w:r>
      <w:r w:rsidRPr="009C0416">
        <w:rPr>
          <w:i/>
          <w:vertAlign w:val="subscript"/>
        </w:rPr>
        <w:t>beforeCCGR</w:t>
      </w:r>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052D">
      <w:pPr>
        <w:pStyle w:val="Formula"/>
      </w:pPr>
      <w:r w:rsidRPr="009C0416">
        <w:t>MAX (0, SUPR</w:t>
      </w:r>
      <w:r>
        <w:rPr>
          <w:lang w:val="en-US"/>
        </w:rPr>
        <w:t xml:space="preserve"> </w:t>
      </w:r>
      <w:r w:rsidRPr="009C0416">
        <w:rPr>
          <w:i/>
          <w:vertAlign w:val="subscript"/>
        </w:rPr>
        <w:t>beforeCCGR</w:t>
      </w:r>
      <w:r w:rsidRPr="009C0416">
        <w:t xml:space="preserve"> – SUPR</w:t>
      </w:r>
      <w:r>
        <w:rPr>
          <w:lang w:val="en-US"/>
        </w:rPr>
        <w:t xml:space="preserve"> </w:t>
      </w:r>
      <w:r w:rsidRPr="009C0416">
        <w:rPr>
          <w:i/>
          <w:vertAlign w:val="subscript"/>
        </w:rPr>
        <w:t>afterCCGR</w:t>
      </w:r>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w:t>
      </w:r>
    </w:p>
    <w:p w14:paraId="04F18829" w14:textId="162C5286" w:rsidR="00E2667F" w:rsidRDefault="00EF0FB5" w:rsidP="0063052D">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lastRenderedPageBreak/>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052D">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D30">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D30">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63052D">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D30">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D30">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lastRenderedPageBreak/>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lastRenderedPageBreak/>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lastRenderedPageBreak/>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r w:rsidRPr="003667DB">
              <w:rPr>
                <w:i/>
              </w:rPr>
              <w:t>afterCCGR</w:t>
            </w:r>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r w:rsidRPr="005A03E7">
              <w:rPr>
                <w:i/>
              </w:rPr>
              <w:t>beforeCCGR</w:t>
            </w:r>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2" w:name="_Toc400547188"/>
      <w:bookmarkStart w:id="223" w:name="_Toc405384293"/>
      <w:bookmarkStart w:id="224" w:name="_Toc405543560"/>
      <w:bookmarkStart w:id="225" w:name="_Toc428178069"/>
      <w:bookmarkStart w:id="226" w:name="_Toc440872700"/>
      <w:bookmarkStart w:id="227" w:name="_Toc458766245"/>
      <w:bookmarkStart w:id="228" w:name="_Toc459292650"/>
      <w:bookmarkStart w:id="229" w:name="_Toc60038357"/>
      <w:r>
        <w:t>5.7.1.2</w:t>
      </w:r>
      <w:r>
        <w:tab/>
        <w:t>RUC Minimum-Energy Revenue</w:t>
      </w:r>
      <w:bookmarkEnd w:id="222"/>
      <w:bookmarkEnd w:id="223"/>
      <w:bookmarkEnd w:id="224"/>
      <w:bookmarkEnd w:id="225"/>
      <w:bookmarkEnd w:id="226"/>
      <w:bookmarkEnd w:id="227"/>
      <w:bookmarkEnd w:id="228"/>
      <w:bookmarkEnd w:id="229"/>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EF0FB5">
      <w:pPr>
        <w:pStyle w:val="FormulaBold"/>
        <w:rPr>
          <w:rStyle w:val="BodyTextChar"/>
        </w:rPr>
      </w:pPr>
      <w:r w:rsidRPr="00606BF3">
        <w:t>RUCMEREV</w:t>
      </w:r>
      <w:r w:rsidRPr="00606BF3">
        <w:rPr>
          <w:i/>
          <w:vertAlign w:val="subscript"/>
        </w:rPr>
        <w:t>q,r,d</w:t>
      </w:r>
      <w:r w:rsidRPr="00606BF3">
        <w:tab/>
        <w:t>=</w:t>
      </w:r>
      <w:r w:rsidRPr="00606BF3">
        <w:tab/>
      </w:r>
      <w:r w:rsidRPr="00606BF3">
        <w:rPr>
          <w:position w:val="-20"/>
        </w:rPr>
        <w:object w:dxaOrig="220" w:dyaOrig="440" w14:anchorId="14E7AF20">
          <v:shape id="_x0000_i1028" type="#_x0000_t75" style="width:9.75pt;height:22.5pt" o:ole="">
            <v:imagedata r:id="rId28" o:title=""/>
          </v:shape>
          <o:OLEObject Type="Embed" ProgID="Equation.3" ShapeID="_x0000_i1028" DrawAspect="Content" ObjectID="_1723454340" r:id="rId29"/>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lastRenderedPageBreak/>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afterCCGR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beforeCCGR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r w:rsidRPr="003667DB">
              <w:rPr>
                <w:i/>
              </w:rPr>
              <w:t>afterCCGR</w:t>
            </w:r>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r w:rsidRPr="005A03E7">
              <w:rPr>
                <w:i/>
              </w:rPr>
              <w:t>beforeCCGR</w:t>
            </w:r>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0" w:name="_Toc400547189"/>
      <w:bookmarkStart w:id="231" w:name="_Toc405384294"/>
      <w:bookmarkStart w:id="232" w:name="_Toc405543561"/>
      <w:bookmarkStart w:id="233" w:name="_Toc428178070"/>
      <w:bookmarkStart w:id="234" w:name="_Toc440872701"/>
      <w:bookmarkStart w:id="235" w:name="_Toc458766246"/>
      <w:bookmarkStart w:id="236" w:name="_Toc459292651"/>
      <w:bookmarkStart w:id="237" w:name="_Toc60038358"/>
      <w:r>
        <w:t>5.7.1.3</w:t>
      </w:r>
      <w:r>
        <w:tab/>
        <w:t>Revenue Less Cost Above LSL During RUC-Committed Hours</w:t>
      </w:r>
      <w:bookmarkEnd w:id="230"/>
      <w:bookmarkEnd w:id="231"/>
      <w:bookmarkEnd w:id="232"/>
      <w:bookmarkEnd w:id="233"/>
      <w:bookmarkEnd w:id="234"/>
      <w:bookmarkEnd w:id="235"/>
      <w:bookmarkEnd w:id="236"/>
      <w:bookmarkEnd w:id="237"/>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w:t>
      </w:r>
      <w:r w:rsidR="004738F9" w:rsidRPr="009716C5">
        <w:lastRenderedPageBreak/>
        <w:t>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096AF9">
      <w:pPr>
        <w:pStyle w:val="FormulaBold"/>
        <w:rPr>
          <w:b/>
          <w:i/>
          <w:vertAlign w:val="subscript"/>
          <w:lang w:val="it-IT"/>
        </w:rPr>
      </w:pPr>
      <w:r w:rsidRPr="00127C46">
        <w:rPr>
          <w:b/>
        </w:rPr>
        <w:t>RUCEXRR</w:t>
      </w:r>
      <w:r w:rsidR="006370A1" w:rsidRPr="00127C46">
        <w:rPr>
          <w:b/>
          <w:lang w:val="en-US"/>
        </w:rPr>
        <w:t xml:space="preserve"> </w:t>
      </w:r>
      <w:r w:rsidRPr="00127C46">
        <w:rPr>
          <w:b/>
          <w:i/>
          <w:vertAlign w:val="subscript"/>
        </w:rPr>
        <w:t>q,</w:t>
      </w:r>
      <w:r w:rsidR="006370A1" w:rsidRPr="00127C46">
        <w:rPr>
          <w:b/>
          <w:i/>
          <w:vertAlign w:val="subscript"/>
          <w:lang w:val="en-US"/>
        </w:rPr>
        <w:t xml:space="preserve"> </w:t>
      </w:r>
      <w:r w:rsidRPr="00127C46">
        <w:rPr>
          <w:b/>
          <w:i/>
          <w:vertAlign w:val="subscript"/>
        </w:rPr>
        <w:t>r,</w:t>
      </w:r>
      <w:r w:rsidR="006370A1" w:rsidRPr="00127C46">
        <w:rPr>
          <w:b/>
          <w:i/>
          <w:vertAlign w:val="subscript"/>
          <w:lang w:val="en-US"/>
        </w:rPr>
        <w:t xml:space="preserve"> </w:t>
      </w:r>
      <w:r w:rsidRPr="00127C46">
        <w:rPr>
          <w:b/>
          <w:i/>
          <w:vertAlign w:val="subscript"/>
        </w:rPr>
        <w:t>d</w:t>
      </w:r>
      <w:r w:rsidRPr="00127C46">
        <w:rPr>
          <w:b/>
        </w:rPr>
        <w:t xml:space="preserve">   =   Max {0, </w:t>
      </w:r>
      <w:r w:rsidR="00F80C33" w:rsidRPr="00127C46">
        <w:rPr>
          <w:b/>
          <w:position w:val="-20"/>
        </w:rPr>
        <w:object w:dxaOrig="220" w:dyaOrig="440" w14:anchorId="72A7DC1E">
          <v:shape id="_x0000_i1029" type="#_x0000_t75" style="width:9.75pt;height:22.5pt" o:ole="">
            <v:imagedata r:id="rId28" o:title=""/>
          </v:shape>
          <o:OLEObject Type="Embed" ProgID="Equation.3" ShapeID="_x0000_i1029" DrawAspect="Content" ObjectID="_1723454341" r:id="rId30"/>
        </w:object>
      </w:r>
      <w:r w:rsidRPr="00127C46">
        <w:rPr>
          <w:b/>
        </w:rPr>
        <w:t>[</w:t>
      </w:r>
      <w:r w:rsidR="00096AF9" w:rsidRPr="00127C46">
        <w:rPr>
          <w:rStyle w:val="BodyTextChar"/>
          <w:b/>
        </w:rPr>
        <w:t xml:space="preserve">RUCEXRR96 </w:t>
      </w:r>
      <w:r w:rsidR="00096AF9" w:rsidRPr="00127C46">
        <w:rPr>
          <w:b/>
          <w:i/>
          <w:vertAlign w:val="subscript"/>
          <w:lang w:val="it-IT"/>
        </w:rPr>
        <w:t>q, r, i</w:t>
      </w:r>
      <w:r w:rsidR="00096AF9" w:rsidRPr="00127C46">
        <w:rPr>
          <w:b/>
        </w:rPr>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BC1A34">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6196D9AF" w:rsidR="00096AF9" w:rsidRPr="004B32CF" w:rsidRDefault="00096AF9" w:rsidP="00FA3373">
            <w:pPr>
              <w:spacing w:after="240"/>
              <w:rPr>
                <w:b/>
                <w:i/>
                <w:iCs/>
              </w:rPr>
            </w:pPr>
            <w:r w:rsidRPr="004B32CF">
              <w:rPr>
                <w:b/>
                <w:i/>
                <w:iCs/>
              </w:rPr>
              <w:t>[</w:t>
            </w:r>
            <w:r w:rsidR="00F8316F">
              <w:rPr>
                <w:b/>
                <w:i/>
                <w:iCs/>
              </w:rPr>
              <w:t>NPRR1009</w:t>
            </w:r>
            <w:r w:rsidR="00FD6A54">
              <w:rPr>
                <w:b/>
                <w:i/>
                <w:iCs/>
              </w:rPr>
              <w:t xml:space="preserve"> and NPRR1014</w:t>
            </w:r>
            <w:r w:rsidRPr="004B32CF">
              <w:rPr>
                <w:b/>
                <w:i/>
                <w:iCs/>
              </w:rPr>
              <w:t xml:space="preserve">:  Replace </w:t>
            </w:r>
            <w:r w:rsidR="00F8316F">
              <w:rPr>
                <w:b/>
                <w:i/>
                <w:iCs/>
              </w:rPr>
              <w:t xml:space="preserve">applicable portions of </w:t>
            </w:r>
            <w:r>
              <w:rPr>
                <w:b/>
                <w:i/>
                <w:iCs/>
              </w:rPr>
              <w:t>the formula “</w:t>
            </w:r>
            <w:r w:rsidRPr="00096AF9">
              <w:rPr>
                <w:b/>
                <w:i/>
                <w:iCs/>
              </w:rPr>
              <w:t>RUCEXRR96</w:t>
            </w:r>
            <w:r w:rsidRPr="00096AF9">
              <w:rPr>
                <w:i/>
                <w:vertAlign w:val="subscript"/>
              </w:rPr>
              <w:t xml:space="preserve"> </w:t>
            </w:r>
            <w:r w:rsidRPr="00096AF9">
              <w:rPr>
                <w:b/>
                <w:i/>
                <w:iCs/>
                <w:vertAlign w:val="subscript"/>
              </w:rPr>
              <w:t>q, r, i</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Pr="004B32CF">
              <w:rPr>
                <w:b/>
                <w:i/>
                <w:iCs/>
              </w:rPr>
              <w:t>:]</w:t>
            </w:r>
          </w:p>
          <w:p w14:paraId="1F93CE98" w14:textId="1E86EBFE" w:rsidR="00096AF9" w:rsidRPr="004C0D3E" w:rsidRDefault="00096AF9" w:rsidP="00096AF9">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rPr>
                <w:bCs w:val="0"/>
              </w:rPr>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096AF9">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096AF9">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77777777" w:rsidR="00096AF9" w:rsidRDefault="00096AF9" w:rsidP="00096AF9">
            <w:pPr>
              <w:pStyle w:val="FormulaBold"/>
            </w:pPr>
            <w:r w:rsidRPr="004C0D3E">
              <w:tab/>
            </w:r>
            <w:r w:rsidRPr="004C0D3E">
              <w:tab/>
              <w:t>– 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24C7CAAD" w14:textId="2F1621D9" w:rsidR="00F8316F" w:rsidRPr="00F8316F" w:rsidRDefault="00F8316F" w:rsidP="00F8316F">
            <w:pPr>
              <w:spacing w:after="240"/>
              <w:ind w:left="2497" w:hanging="1777"/>
              <w:rPr>
                <w:iCs/>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tc>
      </w:tr>
    </w:tbl>
    <w:p w14:paraId="726C4B93" w14:textId="77777777" w:rsidR="00E2667F" w:rsidRDefault="00723BFB" w:rsidP="00646994">
      <w:pPr>
        <w:pStyle w:val="BodyText"/>
        <w:spacing w:before="240" w:after="0"/>
        <w:rPr>
          <w:rStyle w:val="BodyTextChar"/>
          <w:bCs/>
          <w:iCs/>
          <w:szCs w:val="24"/>
        </w:rPr>
      </w:pPr>
      <w:r>
        <w:rPr>
          <w:rStyle w:val="BodyTextChar"/>
        </w:rPr>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lastRenderedPageBreak/>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lastRenderedPageBreak/>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r w:rsidR="00FD44DA">
              <w:rPr>
                <w:i/>
              </w:rPr>
              <w:t>VA</w:t>
            </w:r>
            <w:r w:rsidRPr="00B34C5D">
              <w:rPr>
                <w:i/>
              </w:rPr>
              <w:t>r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Voltage Support Service VAr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lastRenderedPageBreak/>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8" w:name="_Toc400547190"/>
      <w:bookmarkStart w:id="239" w:name="_Toc405384295"/>
      <w:bookmarkStart w:id="240" w:name="_Toc405543562"/>
      <w:bookmarkStart w:id="241" w:name="_Toc428178071"/>
      <w:bookmarkStart w:id="242" w:name="_Toc440872702"/>
      <w:bookmarkStart w:id="243" w:name="_Toc458766247"/>
      <w:bookmarkStart w:id="244" w:name="_Toc459292652"/>
      <w:bookmarkStart w:id="245" w:name="_Toc60038359"/>
      <w:bookmarkStart w:id="246" w:name="_Toc74113618"/>
      <w:bookmarkStart w:id="247" w:name="_Toc101091056"/>
      <w:bookmarkStart w:id="248" w:name="_Toc88017249"/>
      <w:r>
        <w:t>5.7.1.4</w:t>
      </w:r>
      <w:r>
        <w:tab/>
        <w:t>Revenue Less Cost During QSE Clawback Intervals</w:t>
      </w:r>
      <w:bookmarkEnd w:id="238"/>
      <w:bookmarkEnd w:id="239"/>
      <w:bookmarkEnd w:id="240"/>
      <w:bookmarkEnd w:id="241"/>
      <w:bookmarkEnd w:id="242"/>
      <w:bookmarkEnd w:id="243"/>
      <w:bookmarkEnd w:id="244"/>
      <w:bookmarkEnd w:id="245"/>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The total revenue for a Resource less the cost based on the Energy Offer Curve Cost Cap as described in Section 4.4.9.3.3, Energy Offer Curve Cost Caps, during all QSE Clawback Intervals of the Operating Day is Revenue Less Cost During QSE-Clawback Intervals.</w:t>
      </w:r>
      <w:r w:rsidR="004738F9" w:rsidDel="004738F9">
        <w:rPr>
          <w:rStyle w:val="BodyTextChar"/>
        </w:rPr>
        <w:t xml:space="preserve"> </w:t>
      </w:r>
    </w:p>
    <w:p w14:paraId="23AFE53B" w14:textId="0EC59CA9" w:rsidR="00FD44DA" w:rsidRDefault="00FD44DA" w:rsidP="00D47EED">
      <w:pPr>
        <w:pStyle w:val="BodyTextNumbered"/>
      </w:pPr>
      <w:r>
        <w:t>(2)</w:t>
      </w:r>
      <w:r>
        <w:tab/>
      </w:r>
      <w:r w:rsidR="004738F9" w:rsidRPr="009716C5">
        <w:t xml:space="preserve">The MEPR and LSL used to calculate </w:t>
      </w:r>
      <w:r w:rsidR="004738F9" w:rsidRPr="009716C5">
        <w:rPr>
          <w:rStyle w:val="BodyTextChar"/>
        </w:rPr>
        <w:t>Revenue Less Cost During QSE Clawback Intervals</w:t>
      </w:r>
      <w:r w:rsidR="004738F9" w:rsidRPr="009716C5">
        <w:t xml:space="preserve"> for a Combined Cycle Train is the MEPR and LSL that corresponds to the Combined Cycle Generation Resource, within a Combined Cycle Train, that operates in Real-Time for the QSE Clawback Interval.</w:t>
      </w:r>
    </w:p>
    <w:p w14:paraId="2DF9D191" w14:textId="3C855646" w:rsidR="00E2667F" w:rsidRDefault="00FD44DA" w:rsidP="00D47EED">
      <w:pPr>
        <w:pStyle w:val="BodyTextNumbered"/>
        <w:rPr>
          <w:rStyle w:val="BodyTextChar"/>
          <w:iCs w:val="0"/>
        </w:rPr>
      </w:pPr>
      <w:r>
        <w:t>(3)</w:t>
      </w:r>
      <w:r>
        <w:tab/>
        <w:t xml:space="preserve">For each QSE Clawback Interval, </w:t>
      </w:r>
      <w:r>
        <w:rPr>
          <w:rStyle w:val="BodyTextChar"/>
        </w:rPr>
        <w:t>Revenue Less Cost During QSE Clawback Intervals</w:t>
      </w:r>
      <w:r>
        <w:t xml:space="preserve"> is calculated as follows:</w:t>
      </w:r>
    </w:p>
    <w:p w14:paraId="63E965F0" w14:textId="30DE6A5B" w:rsidR="00677548" w:rsidRPr="00127C46" w:rsidRDefault="00723BFB" w:rsidP="00BC1A34">
      <w:pPr>
        <w:pStyle w:val="FormulaBold"/>
        <w:rPr>
          <w:b/>
          <w:lang w:val="pt-BR"/>
        </w:rPr>
      </w:pPr>
      <w:r w:rsidRPr="00127C46">
        <w:rPr>
          <w:b/>
        </w:rPr>
        <w:t>RUCEXRQC</w:t>
      </w:r>
      <w:r w:rsidR="00BC1A34" w:rsidRPr="00127C46">
        <w:rPr>
          <w:b/>
          <w:lang w:val="en-US"/>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d</w:t>
      </w:r>
      <w:r w:rsidRPr="00127C46">
        <w:rPr>
          <w:b/>
        </w:rPr>
        <w:tab/>
      </w:r>
      <w:r w:rsidR="00677548" w:rsidRPr="00127C46">
        <w:rPr>
          <w:b/>
        </w:rPr>
        <w:tab/>
      </w:r>
      <w:r w:rsidRPr="00127C46">
        <w:rPr>
          <w:b/>
        </w:rPr>
        <w:t>=</w:t>
      </w:r>
      <w:r w:rsidR="00BC1A34" w:rsidRPr="00127C46">
        <w:rPr>
          <w:b/>
          <w:lang w:val="en-US"/>
        </w:rPr>
        <w:t xml:space="preserve">  </w:t>
      </w:r>
      <w:r w:rsidRPr="00127C46">
        <w:rPr>
          <w:b/>
        </w:rPr>
        <w:t xml:space="preserve">Max </w:t>
      </w:r>
      <w:r w:rsidRPr="00127C46">
        <w:rPr>
          <w:b/>
          <w:sz w:val="28"/>
          <w:szCs w:val="28"/>
        </w:rPr>
        <w:t>{</w:t>
      </w:r>
      <w:r w:rsidRPr="00127C46">
        <w:rPr>
          <w:b/>
        </w:rPr>
        <w:t xml:space="preserve">0, </w:t>
      </w:r>
      <w:r w:rsidR="00F80C33" w:rsidRPr="00127C46">
        <w:rPr>
          <w:b/>
          <w:position w:val="-20"/>
        </w:rPr>
        <w:object w:dxaOrig="220" w:dyaOrig="440" w14:anchorId="1F52A3A5">
          <v:shape id="_x0000_i1030" type="#_x0000_t75" style="width:9.75pt;height:22.5pt" o:ole="">
            <v:imagedata r:id="rId31" o:title=""/>
          </v:shape>
          <o:OLEObject Type="Embed" ProgID="Equation.3" ShapeID="_x0000_i1030" DrawAspect="Content" ObjectID="_1723454342" r:id="rId32"/>
        </w:object>
      </w:r>
      <w:r w:rsidRPr="00127C46">
        <w:rPr>
          <w:b/>
        </w:rPr>
        <w:t>[(RTSPP</w:t>
      </w:r>
      <w:r w:rsidR="00BC1A34" w:rsidRPr="00127C46">
        <w:rPr>
          <w:b/>
          <w:lang w:val="en-US"/>
        </w:rPr>
        <w:t xml:space="preserve"> </w:t>
      </w:r>
      <w:r w:rsidRPr="00127C46">
        <w:rPr>
          <w:b/>
          <w:i/>
          <w:vertAlign w:val="subscript"/>
        </w:rPr>
        <w:t>p,</w:t>
      </w:r>
      <w:r w:rsidR="00BC1A34" w:rsidRPr="00127C46">
        <w:rPr>
          <w:b/>
          <w:i/>
          <w:vertAlign w:val="subscript"/>
          <w:lang w:val="en-US"/>
        </w:rPr>
        <w:t xml:space="preserve"> </w:t>
      </w:r>
      <w:r w:rsidRPr="00127C46">
        <w:rPr>
          <w:b/>
          <w:i/>
          <w:vertAlign w:val="subscript"/>
        </w:rPr>
        <w:t>i</w:t>
      </w:r>
      <w:r w:rsidRPr="00127C46">
        <w:rPr>
          <w:b/>
        </w:rPr>
        <w:t xml:space="preserve"> * RTMG</w:t>
      </w:r>
      <w:r w:rsidR="00BC1A34" w:rsidRPr="00127C46">
        <w:rPr>
          <w:b/>
          <w:lang w:val="en-US"/>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i</w:t>
      </w:r>
      <w:r w:rsidRPr="00127C46">
        <w:rPr>
          <w:b/>
        </w:rPr>
        <w:t>)</w:t>
      </w:r>
      <w:r w:rsidRPr="00127C46">
        <w:rPr>
          <w:b/>
        </w:rPr>
        <w:br/>
        <w:t>+ (-1) * (VSSVARAMT</w:t>
      </w:r>
      <w:r w:rsidR="00BC1A34" w:rsidRPr="00127C46">
        <w:rPr>
          <w:b/>
          <w:lang w:val="en-US"/>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i</w:t>
      </w:r>
      <w:r w:rsidRPr="00127C46">
        <w:rPr>
          <w:b/>
        </w:rPr>
        <w:t xml:space="preserve"> + </w:t>
      </w:r>
      <w:r w:rsidRPr="00127C46">
        <w:rPr>
          <w:b/>
          <w:lang w:val="pt-BR"/>
        </w:rPr>
        <w:t>VSSEAMT</w:t>
      </w:r>
      <w:r w:rsidR="00BC1A34" w:rsidRPr="00127C46">
        <w:rPr>
          <w:b/>
          <w:lang w:val="pt-BR"/>
        </w:rPr>
        <w:t xml:space="preserve"> </w:t>
      </w:r>
      <w:r w:rsidRPr="00127C46">
        <w:rPr>
          <w:b/>
          <w:i/>
          <w:vertAlign w:val="subscript"/>
        </w:rPr>
        <w:t>q,</w:t>
      </w:r>
      <w:r w:rsidR="00BC1A34" w:rsidRPr="00127C46">
        <w:rPr>
          <w:b/>
          <w:i/>
          <w:vertAlign w:val="subscript"/>
          <w:lang w:val="en-US"/>
        </w:rPr>
        <w:t xml:space="preserve"> </w:t>
      </w:r>
      <w:r w:rsidRPr="00127C46">
        <w:rPr>
          <w:b/>
          <w:i/>
          <w:vertAlign w:val="subscript"/>
        </w:rPr>
        <w:t>r,</w:t>
      </w:r>
      <w:r w:rsidR="00BC1A34" w:rsidRPr="00127C46">
        <w:rPr>
          <w:b/>
          <w:i/>
          <w:vertAlign w:val="subscript"/>
          <w:lang w:val="en-US"/>
        </w:rPr>
        <w:t xml:space="preserve"> </w:t>
      </w:r>
      <w:r w:rsidRPr="00127C46">
        <w:rPr>
          <w:b/>
          <w:i/>
          <w:vertAlign w:val="subscript"/>
        </w:rPr>
        <w:t>i</w:t>
      </w:r>
      <w:r w:rsidRPr="00127C46">
        <w:rPr>
          <w:b/>
          <w:lang w:val="pt-BR"/>
        </w:rPr>
        <w:t>)</w:t>
      </w:r>
    </w:p>
    <w:p w14:paraId="0BF8A638" w14:textId="64258D45" w:rsidR="00677548" w:rsidRPr="00127C46" w:rsidRDefault="00677548" w:rsidP="00BC1A34">
      <w:pPr>
        <w:pStyle w:val="FormulaBold"/>
        <w:rPr>
          <w:b/>
        </w:rPr>
      </w:pPr>
      <w:r w:rsidRPr="00127C46">
        <w:rPr>
          <w:b/>
        </w:rPr>
        <w:tab/>
      </w:r>
      <w:r w:rsidRPr="00127C46">
        <w:rPr>
          <w:b/>
        </w:rPr>
        <w:tab/>
      </w:r>
      <w:r w:rsidRPr="00127C46">
        <w:rPr>
          <w:b/>
        </w:rPr>
        <w:tab/>
      </w:r>
      <w:r w:rsidR="00723BFB" w:rsidRPr="00127C46">
        <w:rPr>
          <w:b/>
        </w:rPr>
        <w:t>+ (-1) * EMREAMT</w:t>
      </w:r>
      <w:r w:rsidR="00BC1A34" w:rsidRPr="00127C46">
        <w:rPr>
          <w:b/>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p>
    <w:p w14:paraId="5D0D79C0" w14:textId="30B4B292" w:rsidR="00677548" w:rsidRPr="00127C46" w:rsidRDefault="00677548">
      <w:pPr>
        <w:pStyle w:val="FormulaBold"/>
        <w:rPr>
          <w:b/>
        </w:rPr>
      </w:pPr>
      <w:r w:rsidRPr="00127C46">
        <w:rPr>
          <w:b/>
        </w:rPr>
        <w:tab/>
      </w:r>
      <w:r w:rsidRPr="00127C46">
        <w:rPr>
          <w:b/>
        </w:rPr>
        <w:tab/>
      </w:r>
      <w:r w:rsidRPr="00127C46">
        <w:rPr>
          <w:b/>
        </w:rPr>
        <w:tab/>
      </w:r>
      <w:r w:rsidR="00723BFB" w:rsidRPr="00127C46">
        <w:rPr>
          <w:b/>
        </w:rPr>
        <w:t>– [MEPR</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Min (RTMG</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(LSL</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(¼)))] </w:t>
      </w:r>
    </w:p>
    <w:p w14:paraId="6904988F" w14:textId="4E17B544" w:rsidR="00F80C33" w:rsidRPr="00127C46" w:rsidRDefault="00677548">
      <w:pPr>
        <w:pStyle w:val="FormulaBold"/>
        <w:rPr>
          <w:b/>
        </w:rPr>
      </w:pPr>
      <w:r w:rsidRPr="00127C46">
        <w:rPr>
          <w:b/>
        </w:rPr>
        <w:tab/>
      </w:r>
      <w:r w:rsidRPr="00127C46">
        <w:rPr>
          <w:b/>
        </w:rPr>
        <w:tab/>
      </w:r>
      <w:r w:rsidRPr="00127C46">
        <w:rPr>
          <w:b/>
        </w:rPr>
        <w:tab/>
      </w:r>
      <w:r w:rsidR="00723BFB" w:rsidRPr="00127C46">
        <w:rPr>
          <w:b/>
        </w:rPr>
        <w:t>– [RT</w:t>
      </w:r>
      <w:r w:rsidR="004738F9" w:rsidRPr="00127C46">
        <w:rPr>
          <w:b/>
          <w:lang w:val="en-US"/>
        </w:rPr>
        <w:t>EOCOST</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Max (0, RTMG</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(LSL</w:t>
      </w:r>
      <w:r w:rsidR="00BC1A34" w:rsidRPr="00127C46">
        <w:rPr>
          <w:b/>
          <w:lang w:val="en-US"/>
        </w:rPr>
        <w:t xml:space="preserve"> </w:t>
      </w:r>
      <w:r w:rsidR="00723BFB" w:rsidRPr="00127C46">
        <w:rPr>
          <w:b/>
          <w:i/>
          <w:vertAlign w:val="subscript"/>
        </w:rPr>
        <w:t>q,</w:t>
      </w:r>
      <w:r w:rsidR="00BC1A34" w:rsidRPr="00127C46">
        <w:rPr>
          <w:b/>
          <w:i/>
          <w:vertAlign w:val="subscript"/>
          <w:lang w:val="en-US"/>
        </w:rPr>
        <w:t xml:space="preserve"> </w:t>
      </w:r>
      <w:r w:rsidR="00723BFB" w:rsidRPr="00127C46">
        <w:rPr>
          <w:b/>
          <w:i/>
          <w:vertAlign w:val="subscript"/>
        </w:rPr>
        <w:t>r,</w:t>
      </w:r>
      <w:r w:rsidR="00BC1A34" w:rsidRPr="00127C46">
        <w:rPr>
          <w:b/>
          <w:i/>
          <w:vertAlign w:val="subscript"/>
          <w:lang w:val="en-US"/>
        </w:rPr>
        <w:t xml:space="preserve"> </w:t>
      </w:r>
      <w:r w:rsidR="00723BFB" w:rsidRPr="00127C46">
        <w:rPr>
          <w:b/>
          <w:i/>
          <w:vertAlign w:val="subscript"/>
        </w:rPr>
        <w:t>i</w:t>
      </w:r>
      <w:r w:rsidR="00723BFB" w:rsidRPr="00127C46">
        <w:rPr>
          <w:b/>
        </w:rPr>
        <w:t xml:space="preserve"> * (¼)))]]</w:t>
      </w:r>
      <w:r w:rsidR="00723BFB" w:rsidRPr="00127C46">
        <w:rPr>
          <w:b/>
          <w:sz w:val="28"/>
          <w:szCs w:val="28"/>
        </w:rPr>
        <w:t>}</w:t>
      </w:r>
      <w:r w:rsidR="00723BFB" w:rsidRPr="00127C46">
        <w:rPr>
          <w:b/>
        </w:rPr>
        <w:t xml:space="preserve">  </w:t>
      </w:r>
    </w:p>
    <w:p w14:paraId="705D8FAC" w14:textId="77777777" w:rsidR="00F80C33" w:rsidRDefault="00723BFB" w:rsidP="0063052D">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63052D">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rsidP="00FC4D30">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rsidP="00FC4D30">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rsidP="00FC4D30">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rsidP="00FC4D30">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lastRenderedPageBreak/>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FD6A54">
            <w:pPr>
              <w:pStyle w:val="FormulaBold"/>
              <w:rPr>
                <w:b/>
              </w:rPr>
            </w:pPr>
            <w:r w:rsidRPr="00127C46">
              <w:rPr>
                <w:b/>
              </w:rPr>
              <w:t>RUCEXRQC</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d</w:t>
            </w:r>
            <w:r w:rsidRPr="00127C46">
              <w:rPr>
                <w:b/>
              </w:rPr>
              <w:tab/>
            </w:r>
            <w:r w:rsidRPr="00127C46">
              <w:rPr>
                <w:b/>
              </w:rPr>
              <w:tab/>
              <w:t>=</w:t>
            </w:r>
            <w:r w:rsidRPr="00127C46">
              <w:rPr>
                <w:b/>
                <w:lang w:val="en-US"/>
              </w:rPr>
              <w:t xml:space="preserve">  </w:t>
            </w:r>
            <w:r w:rsidRPr="00127C46">
              <w:rPr>
                <w:b/>
              </w:rPr>
              <w:t xml:space="preserve">Max </w:t>
            </w:r>
            <w:r w:rsidRPr="00127C46">
              <w:rPr>
                <w:b/>
                <w:sz w:val="28"/>
                <w:szCs w:val="28"/>
              </w:rPr>
              <w:t>{</w:t>
            </w:r>
            <w:r w:rsidRPr="00127C46">
              <w:rPr>
                <w:b/>
              </w:rPr>
              <w:t xml:space="preserve">0, </w:t>
            </w:r>
            <w:r w:rsidRPr="00127C46">
              <w:rPr>
                <w:b/>
                <w:position w:val="-20"/>
              </w:rPr>
              <w:object w:dxaOrig="220" w:dyaOrig="440" w14:anchorId="17CDBD54">
                <v:shape id="_x0000_i1031" type="#_x0000_t75" style="width:9.75pt;height:22.5pt" o:ole="">
                  <v:imagedata r:id="rId31" o:title=""/>
                </v:shape>
                <o:OLEObject Type="Embed" ProgID="Equation.3" ShapeID="_x0000_i1031" DrawAspect="Content" ObjectID="_1723454343" r:id="rId33"/>
              </w:object>
            </w:r>
            <w:r w:rsidRPr="00127C46">
              <w:rPr>
                <w:b/>
              </w:rPr>
              <w:t>[(RTSPP</w:t>
            </w:r>
            <w:r w:rsidRPr="00127C46">
              <w:rPr>
                <w:b/>
                <w:lang w:val="en-US"/>
              </w:rPr>
              <w:t xml:space="preserve"> </w:t>
            </w:r>
            <w:r w:rsidRPr="00127C46">
              <w:rPr>
                <w:b/>
                <w:i/>
                <w:vertAlign w:val="subscript"/>
              </w:rPr>
              <w:t>p,</w:t>
            </w:r>
            <w:r w:rsidRPr="00127C46">
              <w:rPr>
                <w:b/>
                <w:i/>
                <w:vertAlign w:val="subscript"/>
                <w:lang w:val="en-US"/>
              </w:rPr>
              <w:t xml:space="preserve"> </w:t>
            </w:r>
            <w:r w:rsidRPr="00127C46">
              <w:rPr>
                <w:b/>
                <w:i/>
                <w:vertAlign w:val="subscript"/>
              </w:rPr>
              <w:t>i</w:t>
            </w:r>
            <w:r w:rsidRPr="00127C46">
              <w:rPr>
                <w:b/>
              </w:rPr>
              <w:t xml:space="preserve"> * RTMG</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w:t>
            </w:r>
          </w:p>
          <w:p w14:paraId="01A8E339" w14:textId="77777777" w:rsidR="0063052D" w:rsidRPr="00127C46" w:rsidRDefault="0063052D" w:rsidP="00FD6A54">
            <w:pPr>
              <w:pStyle w:val="FormulaBold"/>
              <w:rPr>
                <w:b/>
                <w:bCs w:val="0"/>
                <w:i/>
                <w:vertAlign w:val="subscript"/>
              </w:rPr>
            </w:pPr>
            <w:r w:rsidRPr="00127C46">
              <w:rPr>
                <w:b/>
              </w:rPr>
              <w:tab/>
            </w:r>
            <w:r w:rsidRPr="00127C46">
              <w:rPr>
                <w:b/>
              </w:rPr>
              <w:tab/>
            </w:r>
            <w:r w:rsidRPr="00127C46">
              <w:rPr>
                <w:b/>
              </w:rPr>
              <w:tab/>
            </w:r>
            <w:r w:rsidRPr="00127C46">
              <w:rPr>
                <w:b/>
                <w:bCs w:val="0"/>
                <w:lang w:val="pt-BR"/>
              </w:rPr>
              <w:t>+ RTASREV</w:t>
            </w:r>
            <w:r w:rsidRPr="00127C46">
              <w:rPr>
                <w:b/>
                <w:bCs w:val="0"/>
                <w:i/>
                <w:vertAlign w:val="subscript"/>
              </w:rPr>
              <w:t>q, r, i</w:t>
            </w:r>
          </w:p>
          <w:p w14:paraId="4721C07F" w14:textId="77777777" w:rsidR="0063052D" w:rsidRPr="00127C46" w:rsidRDefault="0063052D" w:rsidP="00FD6A54">
            <w:pPr>
              <w:pStyle w:val="FormulaBold"/>
              <w:rPr>
                <w:b/>
                <w:lang w:val="pt-BR"/>
              </w:rPr>
            </w:pPr>
            <w:r w:rsidRPr="00127C46">
              <w:rPr>
                <w:b/>
              </w:rPr>
              <w:tab/>
            </w:r>
            <w:r w:rsidRPr="00127C46">
              <w:rPr>
                <w:b/>
              </w:rPr>
              <w:tab/>
            </w:r>
            <w:r w:rsidRPr="00127C46">
              <w:rPr>
                <w:b/>
              </w:rPr>
              <w:tab/>
              <w:t>+ (-1) * (VSSVARAMT</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w:t>
            </w:r>
            <w:r w:rsidRPr="00127C46">
              <w:rPr>
                <w:b/>
                <w:lang w:val="pt-BR"/>
              </w:rPr>
              <w:t xml:space="preserve">VSSEAMT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lang w:val="pt-BR"/>
              </w:rPr>
              <w:t>)</w:t>
            </w:r>
          </w:p>
          <w:p w14:paraId="74E2AA37" w14:textId="77777777" w:rsidR="0063052D" w:rsidRPr="00127C46" w:rsidRDefault="0063052D" w:rsidP="00FD6A54">
            <w:pPr>
              <w:pStyle w:val="FormulaBold"/>
              <w:rPr>
                <w:b/>
              </w:rPr>
            </w:pPr>
            <w:r w:rsidRPr="00127C46">
              <w:rPr>
                <w:b/>
              </w:rPr>
              <w:tab/>
            </w:r>
            <w:r w:rsidRPr="00127C46">
              <w:rPr>
                <w:b/>
              </w:rPr>
              <w:tab/>
            </w:r>
            <w:r w:rsidRPr="00127C46">
              <w:rPr>
                <w:b/>
                <w:lang w:val="en-US"/>
              </w:rPr>
              <w:t xml:space="preserve">   </w:t>
            </w:r>
            <w:r w:rsidRPr="00127C46">
              <w:rPr>
                <w:b/>
              </w:rPr>
              <w:t xml:space="preserve">+ (-1) * EMREAMT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p>
          <w:p w14:paraId="36A902BB" w14:textId="77777777" w:rsidR="0063052D" w:rsidRPr="00127C46" w:rsidRDefault="0063052D" w:rsidP="00FD6A54">
            <w:pPr>
              <w:pStyle w:val="FormulaBold"/>
              <w:rPr>
                <w:b/>
              </w:rPr>
            </w:pPr>
            <w:r w:rsidRPr="00127C46">
              <w:rPr>
                <w:b/>
              </w:rPr>
              <w:tab/>
            </w:r>
            <w:r w:rsidRPr="00127C46">
              <w:rPr>
                <w:b/>
              </w:rPr>
              <w:tab/>
            </w:r>
            <w:r w:rsidRPr="00127C46">
              <w:rPr>
                <w:b/>
                <w:lang w:val="en-US"/>
              </w:rPr>
              <w:t xml:space="preserve">   </w:t>
            </w:r>
            <w:r w:rsidRPr="00127C46">
              <w:rPr>
                <w:b/>
              </w:rPr>
              <w:t>– [MEPR</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Min (RTMG</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(LSL</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(¼)))] </w:t>
            </w:r>
          </w:p>
          <w:p w14:paraId="7870B08B" w14:textId="77777777" w:rsidR="0063052D" w:rsidRPr="00127C46" w:rsidRDefault="0063052D" w:rsidP="00FD6A54">
            <w:pPr>
              <w:pStyle w:val="FormulaBold"/>
              <w:rPr>
                <w:b/>
              </w:rPr>
            </w:pPr>
            <w:r w:rsidRPr="00127C46">
              <w:rPr>
                <w:b/>
              </w:rPr>
              <w:tab/>
            </w:r>
            <w:r w:rsidRPr="00127C46">
              <w:rPr>
                <w:b/>
              </w:rPr>
              <w:tab/>
            </w:r>
            <w:r w:rsidRPr="00127C46">
              <w:rPr>
                <w:b/>
                <w:lang w:val="en-US"/>
              </w:rPr>
              <w:t xml:space="preserve">   </w:t>
            </w:r>
            <w:r w:rsidRPr="00127C46">
              <w:rPr>
                <w:b/>
              </w:rPr>
              <w:t>– [RTEOCOST</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Max (0, RTMG</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(LSL</w:t>
            </w:r>
            <w:r w:rsidRPr="00127C46">
              <w:rPr>
                <w:b/>
                <w:lang w:val="en-US"/>
              </w:rPr>
              <w:t xml:space="preserve"> </w:t>
            </w:r>
            <w:r w:rsidRPr="00127C46">
              <w:rPr>
                <w:b/>
                <w:i/>
                <w:vertAlign w:val="subscript"/>
              </w:rPr>
              <w:t>q,</w:t>
            </w:r>
            <w:r w:rsidRPr="00127C46">
              <w:rPr>
                <w:b/>
                <w:i/>
                <w:vertAlign w:val="subscript"/>
                <w:lang w:val="en-US"/>
              </w:rPr>
              <w:t xml:space="preserve"> </w:t>
            </w:r>
            <w:r w:rsidRPr="00127C46">
              <w:rPr>
                <w:b/>
                <w:i/>
                <w:vertAlign w:val="subscript"/>
              </w:rPr>
              <w:t>r,</w:t>
            </w:r>
            <w:r w:rsidRPr="00127C46">
              <w:rPr>
                <w:b/>
                <w:i/>
                <w:vertAlign w:val="subscript"/>
                <w:lang w:val="en-US"/>
              </w:rPr>
              <w:t xml:space="preserve"> </w:t>
            </w:r>
            <w:r w:rsidRPr="00127C46">
              <w:rPr>
                <w:b/>
                <w:i/>
                <w:vertAlign w:val="subscript"/>
              </w:rPr>
              <w:t>i</w:t>
            </w:r>
            <w:r w:rsidRPr="00127C46">
              <w:rPr>
                <w:b/>
              </w:rPr>
              <w:t xml:space="preserve"> * (¼)))]]</w:t>
            </w:r>
            <w:r w:rsidRPr="00127C46">
              <w:rPr>
                <w:b/>
                <w:sz w:val="28"/>
                <w:szCs w:val="28"/>
              </w:rPr>
              <w:t>}</w:t>
            </w:r>
            <w:r w:rsidRPr="00127C46">
              <w:rPr>
                <w:b/>
              </w:rPr>
              <w:t xml:space="preserve">  </w:t>
            </w:r>
          </w:p>
          <w:p w14:paraId="1631C633" w14:textId="77777777" w:rsidR="0063052D" w:rsidRDefault="0063052D" w:rsidP="0063052D">
            <w:pPr>
              <w:pStyle w:val="Formula"/>
              <w:rPr>
                <w:rStyle w:val="BodyTextChar"/>
                <w:iCs w:val="0"/>
              </w:rPr>
            </w:pPr>
            <w:r>
              <w:rPr>
                <w:rStyle w:val="BodyTextChar"/>
              </w:rPr>
              <w:t xml:space="preserve">If the QSE submitted a validated Three-Part Supply Offer for the Resource, </w:t>
            </w:r>
          </w:p>
          <w:p w14:paraId="0E8D5631" w14:textId="77777777" w:rsidR="0063052D" w:rsidRDefault="0063052D" w:rsidP="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rsidP="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rsidP="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rsidP="00FC4D30">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rsidP="00FC4D30">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QSE-Clawback Intervals</w:t>
            </w:r>
            <w:r>
              <w:t xml:space="preserve">—The sum of the total revenue for Resource </w:t>
            </w:r>
            <w:r w:rsidR="00E3326A">
              <w:rPr>
                <w:i/>
              </w:rPr>
              <w:t xml:space="preserve">r </w:t>
            </w:r>
            <w:r>
              <w:t>less the cost during all QSE-Clawback Intervals for the Operating Day.</w:t>
            </w:r>
            <w:r w:rsidR="00E3326A">
              <w:t xml:space="preserve">  When one or more Combined Cycle Generation Resources are committed by RUC, Revenue Less Cost During QSE-Clawback Intervals is calculated for the Combined Cycle Train for all Combined Cycle Generation Resources earning revenue in QSE-Clawback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lastRenderedPageBreak/>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r w:rsidR="00E3326A">
              <w:rPr>
                <w:i/>
              </w:rPr>
              <w:t>VA</w:t>
            </w:r>
            <w:r w:rsidRPr="00B34C5D">
              <w:rPr>
                <w:i/>
              </w:rPr>
              <w:t>r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Voltage Support Service VAr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lastRenderedPageBreak/>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QSE-Clawback Interval.</w:t>
            </w:r>
          </w:p>
        </w:tc>
      </w:tr>
    </w:tbl>
    <w:p w14:paraId="3887A4B8" w14:textId="5103AF0B" w:rsidR="00F80C33" w:rsidRPr="000B7479" w:rsidRDefault="00723BFB" w:rsidP="00A57182">
      <w:pPr>
        <w:pStyle w:val="H3"/>
        <w:spacing w:before="480"/>
        <w:rPr>
          <w:b/>
          <w:i/>
        </w:rPr>
      </w:pPr>
      <w:bookmarkStart w:id="249" w:name="_Toc400547191"/>
      <w:bookmarkStart w:id="250" w:name="_Toc405384296"/>
      <w:bookmarkStart w:id="251" w:name="_Toc405543563"/>
      <w:bookmarkStart w:id="252" w:name="_Toc428178072"/>
      <w:bookmarkStart w:id="253" w:name="_Toc440872703"/>
      <w:bookmarkStart w:id="254" w:name="_Toc458766248"/>
      <w:bookmarkStart w:id="255" w:name="_Toc459292653"/>
      <w:bookmarkStart w:id="256" w:name="_Toc60038360"/>
      <w:r w:rsidRPr="000B7479">
        <w:rPr>
          <w:b/>
          <w:i/>
        </w:rPr>
        <w:t>5.7.2</w:t>
      </w:r>
      <w:r w:rsidRPr="000B7479">
        <w:rPr>
          <w:b/>
          <w:i/>
        </w:rPr>
        <w:tab/>
        <w:t>RUC Clawback Charge</w:t>
      </w:r>
      <w:bookmarkEnd w:id="246"/>
      <w:bookmarkEnd w:id="247"/>
      <w:bookmarkEnd w:id="248"/>
      <w:bookmarkEnd w:id="249"/>
      <w:bookmarkEnd w:id="250"/>
      <w:bookmarkEnd w:id="251"/>
      <w:bookmarkEnd w:id="252"/>
      <w:bookmarkEnd w:id="253"/>
      <w:bookmarkEnd w:id="254"/>
      <w:bookmarkEnd w:id="255"/>
      <w:bookmarkEnd w:id="256"/>
    </w:p>
    <w:p w14:paraId="46C6F704" w14:textId="77777777" w:rsidR="00F80C33" w:rsidRDefault="00723BFB">
      <w:pPr>
        <w:pStyle w:val="BodyTextNumbered"/>
        <w:rPr>
          <w:rStyle w:val="BodyTextChar"/>
        </w:rPr>
      </w:pPr>
      <w:bookmarkStart w:id="257" w:name="_Toc106616866"/>
      <w:r>
        <w:rPr>
          <w:rStyle w:val="BodyTextChar"/>
        </w:rPr>
        <w:t>(1)</w:t>
      </w:r>
      <w:r>
        <w:rPr>
          <w:rStyle w:val="BodyTextChar"/>
        </w:rPr>
        <w:tab/>
        <w:t>A QSE for a Resource shall pay a RUC Clawback Charge for the Operating Day if the RUC Guarantee is less than the sum of:</w:t>
      </w:r>
      <w:bookmarkEnd w:id="257"/>
    </w:p>
    <w:p w14:paraId="59FF3BEE" w14:textId="77777777" w:rsidR="00F80C33" w:rsidRDefault="00723BFB">
      <w:pPr>
        <w:pStyle w:val="List2"/>
      </w:pPr>
      <w:bookmarkStart w:id="258"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lastRenderedPageBreak/>
        <w:t>(b)</w:t>
      </w:r>
      <w:r>
        <w:tab/>
        <w:t>Revenue Less Cost Above LSL During RUC-Committed Hours calculated in Section 5.7.1.3, Revenue Less Cost Above LSL During RUC-Committed Hours; and</w:t>
      </w:r>
      <w:bookmarkEnd w:id="258"/>
      <w:r>
        <w:t xml:space="preserve"> </w:t>
      </w:r>
    </w:p>
    <w:p w14:paraId="4B618CDC" w14:textId="77777777" w:rsidR="00F80C33" w:rsidRDefault="00723BFB">
      <w:pPr>
        <w:pStyle w:val="List2"/>
      </w:pPr>
      <w:bookmarkStart w:id="259" w:name="_Toc106616868"/>
      <w:r>
        <w:t>(c)</w:t>
      </w:r>
      <w:r>
        <w:tab/>
        <w:t>Revenue Less Cost During QSE-Clawback Intervals calculated in Section 5.7.1.4, Revenue Less Cost During QSE Clawback Intervals.</w:t>
      </w:r>
      <w:bookmarkEnd w:id="259"/>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The amount of the RUC Clawback Charge is a percentage of the difference calculated in paragraph (1) above.  Whether or not the QSE submits a Three-Part Supply Offer for a Resource in the Day Ahead Market (DAM) determines if that Resource will have a clawback applied in its Settlement.  If the QSE submitted a validated Three-Part Supply Offer for the Resource into the DAM, then the clawback percentage in RUC Committed Hours is 50% and the clawback percentage in QSE Clawback Intervals is 0%.  If not, then the clawback percentage in RUC Committed Hours is 100% and the clawback percentage in QSE Clawback Intervals is 50%.</w:t>
      </w:r>
    </w:p>
    <w:p w14:paraId="72826415" w14:textId="77777777" w:rsidR="00F80C33" w:rsidRDefault="00FE5A6B">
      <w:pPr>
        <w:pStyle w:val="BodyTextNumbered"/>
      </w:pPr>
      <w:r w:rsidRPr="00C100B8">
        <w:t>(3)</w:t>
      </w:r>
      <w:r w:rsidRPr="00C100B8">
        <w:tab/>
        <w:t>If an Energy Emergency Alert (EEA) is in effect for any period of the Operating Day, then in all RUC Committed Hours and all QSE Clawback Intervals of the Operating Day the clawback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The RUC Clawback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2D935972" w:rsidR="00291B10" w:rsidRPr="004B32CF" w:rsidRDefault="00291B10" w:rsidP="005314CE">
            <w:pPr>
              <w:spacing w:after="240"/>
              <w:rPr>
                <w:b/>
                <w:i/>
                <w:iCs/>
              </w:rPr>
            </w:pPr>
            <w:bookmarkStart w:id="260" w:name="_Toc74113619"/>
            <w:bookmarkStart w:id="261" w:name="_Toc101091057"/>
            <w:bookmarkStart w:id="262" w:name="_Toc88017250"/>
            <w:r>
              <w:rPr>
                <w:b/>
                <w:i/>
                <w:iCs/>
              </w:rPr>
              <w:t>[NPRR1014</w:t>
            </w:r>
            <w:r w:rsidRPr="004B32CF">
              <w:rPr>
                <w:b/>
                <w:i/>
                <w:iCs/>
              </w:rPr>
              <w:t xml:space="preserve">:  </w:t>
            </w:r>
            <w:r>
              <w:rPr>
                <w:b/>
                <w:i/>
                <w:iCs/>
              </w:rPr>
              <w:t>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205BA60E" w:rsidR="00291B10" w:rsidRPr="00291B10" w:rsidRDefault="00291B10" w:rsidP="0069478E">
            <w:pPr>
              <w:spacing w:after="240"/>
              <w:ind w:left="720" w:hanging="720"/>
              <w:rPr>
                <w:iCs/>
              </w:rPr>
            </w:pPr>
            <w:r w:rsidRPr="00A552C3">
              <w:rPr>
                <w:iCs/>
              </w:rPr>
              <w:t>(6)</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Clawback Charges. </w:t>
            </w:r>
          </w:p>
        </w:tc>
      </w:tr>
    </w:tbl>
    <w:p w14:paraId="5A917B08" w14:textId="391919E7" w:rsidR="001D6962" w:rsidRPr="00A4246C" w:rsidRDefault="00FE5A6B" w:rsidP="00300C4D">
      <w:pPr>
        <w:pStyle w:val="BodyTextNumbered"/>
        <w:spacing w:before="240"/>
        <w:rPr>
          <w:iCs/>
        </w:rPr>
      </w:pPr>
      <w:r w:rsidRPr="00A4246C">
        <w:rPr>
          <w:iCs/>
        </w:rPr>
        <w:t>(6)</w:t>
      </w:r>
      <w:r w:rsidRPr="00A4246C">
        <w:rPr>
          <w:iCs/>
        </w:rPr>
        <w:tab/>
      </w:r>
      <w:r w:rsidR="001D6962" w:rsidRPr="00A4246C">
        <w:rPr>
          <w:iCs/>
        </w:rPr>
        <w:t>For each RUC-committed Resource, the RUC Clawback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1D6962">
      <w:pPr>
        <w:pStyle w:val="FormulaBold"/>
      </w:pPr>
      <w:r w:rsidRPr="000C5E12">
        <w:t>Then,</w:t>
      </w:r>
    </w:p>
    <w:p w14:paraId="35AA8220" w14:textId="77777777" w:rsidR="001D6962" w:rsidRPr="000C5E12" w:rsidRDefault="001D6962" w:rsidP="001D69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1D6962">
      <w:pPr>
        <w:pStyle w:val="FormulaBold"/>
      </w:pPr>
      <w:r w:rsidRPr="000C5E12">
        <w:t xml:space="preserve">Otherwise, </w:t>
      </w:r>
    </w:p>
    <w:p w14:paraId="0FE2E0CC" w14:textId="77777777" w:rsidR="001D6962" w:rsidRPr="000C5E12" w:rsidRDefault="001D6962" w:rsidP="001D6962">
      <w:pPr>
        <w:pStyle w:val="FormulaBold"/>
      </w:pPr>
      <w:r w:rsidRPr="000C5E12">
        <w:lastRenderedPageBreak/>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1D69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2" type="#_x0000_t75" style="width:9.75pt;height:22.5pt" o:ole="">
            <v:imagedata r:id="rId28" o:title=""/>
          </v:shape>
          <o:OLEObject Type="Embed" ProgID="Equation.3" ShapeID="_x0000_i1032" DrawAspect="Content" ObjectID="_1723454344" r:id="rId34"/>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3" type="#_x0000_t75" style="width:9.75pt;height:22.5pt" o:ole="">
            <v:imagedata r:id="rId28" o:title=""/>
          </v:shape>
          <o:OLEObject Type="Embed" ProgID="Equation.3" ShapeID="_x0000_i1033" DrawAspect="Content" ObjectID="_1723454345" r:id="rId35"/>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FA3373">
        <w:trPr>
          <w:cantSplit/>
          <w:tblHeader/>
        </w:trPr>
        <w:tc>
          <w:tcPr>
            <w:tcW w:w="895" w:type="pct"/>
          </w:tcPr>
          <w:p w14:paraId="5D976F45" w14:textId="77777777" w:rsidR="001D6962" w:rsidRDefault="001D6962" w:rsidP="00FA3373">
            <w:pPr>
              <w:pStyle w:val="TableHead"/>
            </w:pPr>
            <w:r>
              <w:t>Variable</w:t>
            </w:r>
          </w:p>
        </w:tc>
        <w:tc>
          <w:tcPr>
            <w:tcW w:w="483"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FA3373">
        <w:trPr>
          <w:cantSplit/>
        </w:trPr>
        <w:tc>
          <w:tcPr>
            <w:tcW w:w="895"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RUC Clawback Charge</w:t>
            </w:r>
            <w:r>
              <w:t xml:space="preserve">––The RUC Clawback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FA3373">
        <w:trPr>
          <w:cantSplit/>
        </w:trPr>
        <w:tc>
          <w:tcPr>
            <w:tcW w:w="895"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FA3373">
        <w:trPr>
          <w:cantSplit/>
        </w:trPr>
        <w:tc>
          <w:tcPr>
            <w:tcW w:w="895"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FA3373">
        <w:trPr>
          <w:cantSplit/>
        </w:trPr>
        <w:tc>
          <w:tcPr>
            <w:tcW w:w="895"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FA3373">
        <w:trPr>
          <w:cantSplit/>
        </w:trPr>
        <w:tc>
          <w:tcPr>
            <w:tcW w:w="895"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QSE-Clawback Intervals</w:t>
            </w:r>
            <w:r>
              <w:t xml:space="preserve">—The sum of the total revenue for Resource </w:t>
            </w:r>
            <w:r w:rsidRPr="008F10B8">
              <w:rPr>
                <w:i/>
              </w:rPr>
              <w:t>r</w:t>
            </w:r>
            <w:r>
              <w:t xml:space="preserve"> represented by QSE </w:t>
            </w:r>
            <w:r>
              <w:rPr>
                <w:i/>
              </w:rPr>
              <w:t>q</w:t>
            </w:r>
            <w:r>
              <w:t xml:space="preserve"> less the cost during all QSE-Clawback Intervals for the Operating Day</w:t>
            </w:r>
            <w:r w:rsidRPr="008E34C0">
              <w:rPr>
                <w:i/>
              </w:rPr>
              <w:t xml:space="preserve"> d</w:t>
            </w:r>
            <w: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1D6962" w14:paraId="455A485C" w14:textId="77777777" w:rsidTr="00FA3373">
        <w:trPr>
          <w:cantSplit/>
        </w:trPr>
        <w:tc>
          <w:tcPr>
            <w:tcW w:w="895" w:type="pct"/>
          </w:tcPr>
          <w:p w14:paraId="0C668E3A" w14:textId="77777777" w:rsidR="001D6962" w:rsidRDefault="001D6962" w:rsidP="00FA3373">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FA3373">
        <w:trPr>
          <w:cantSplit/>
        </w:trPr>
        <w:tc>
          <w:tcPr>
            <w:tcW w:w="895" w:type="pct"/>
          </w:tcPr>
          <w:p w14:paraId="3396C126" w14:textId="77777777" w:rsidR="001D6962" w:rsidRDefault="001D6962" w:rsidP="00FA3373">
            <w:pPr>
              <w:pStyle w:val="TableBody"/>
            </w:pPr>
            <w:r>
              <w:lastRenderedPageBreak/>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83"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FA3373">
        <w:trPr>
          <w:cantSplit/>
        </w:trPr>
        <w:tc>
          <w:tcPr>
            <w:tcW w:w="895"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83"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FA3373">
        <w:trPr>
          <w:cantSplit/>
        </w:trPr>
        <w:tc>
          <w:tcPr>
            <w:tcW w:w="895"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FA3373">
            <w:pPr>
              <w:pStyle w:val="TableBody"/>
              <w:spacing w:line="360" w:lineRule="auto"/>
              <w:jc w:val="center"/>
            </w:pPr>
            <w:r>
              <w:t>none</w:t>
            </w:r>
          </w:p>
        </w:tc>
        <w:tc>
          <w:tcPr>
            <w:tcW w:w="3622" w:type="pct"/>
          </w:tcPr>
          <w:p w14:paraId="0C3612A5" w14:textId="77777777" w:rsidR="001D6962" w:rsidRPr="00B34C5D" w:rsidRDefault="001D6962" w:rsidP="00FA3373">
            <w:pPr>
              <w:pStyle w:val="TableBody"/>
              <w:rPr>
                <w:i/>
              </w:rPr>
            </w:pPr>
            <w:r w:rsidRPr="00B34C5D">
              <w:rPr>
                <w:i/>
              </w:rPr>
              <w:t>RUC Claw</w:t>
            </w:r>
            <w:r>
              <w:rPr>
                <w:i/>
              </w:rPr>
              <w:t>b</w:t>
            </w:r>
            <w:r w:rsidRPr="00B34C5D">
              <w:rPr>
                <w:i/>
              </w:rPr>
              <w:t>ack Factor for RUC-Committed Hours</w:t>
            </w:r>
            <w:r>
              <w:t xml:space="preserve">—The Clawback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When one or more Combined Cycle Generation Resources are committed by RUC, the RUC Clawback Factor for RUC-Committed Hours is determined for the Combined Cycle Train for all RUC-committed Combined Cycle Generation Resources.</w:t>
            </w:r>
          </w:p>
        </w:tc>
      </w:tr>
      <w:tr w:rsidR="001D6962" w14:paraId="492AF557" w14:textId="77777777" w:rsidTr="00FA3373">
        <w:trPr>
          <w:cantSplit/>
        </w:trPr>
        <w:tc>
          <w:tcPr>
            <w:tcW w:w="895"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FA3373">
            <w:pPr>
              <w:pStyle w:val="TableBody"/>
              <w:jc w:val="center"/>
            </w:pPr>
            <w:r>
              <w:t>none</w:t>
            </w:r>
          </w:p>
        </w:tc>
        <w:tc>
          <w:tcPr>
            <w:tcW w:w="3622" w:type="pct"/>
          </w:tcPr>
          <w:p w14:paraId="277185E9" w14:textId="77777777" w:rsidR="001D6962" w:rsidRPr="00B34C5D" w:rsidRDefault="001D6962" w:rsidP="00FA3373">
            <w:pPr>
              <w:pStyle w:val="TableBody"/>
              <w:rPr>
                <w:i/>
              </w:rPr>
            </w:pPr>
            <w:r w:rsidRPr="00B34C5D">
              <w:rPr>
                <w:i/>
              </w:rPr>
              <w:t>RUC Claw</w:t>
            </w:r>
            <w:r>
              <w:rPr>
                <w:i/>
              </w:rPr>
              <w:t>b</w:t>
            </w:r>
            <w:r w:rsidRPr="00B34C5D">
              <w:rPr>
                <w:i/>
              </w:rPr>
              <w:t xml:space="preserve">ack Factor for QSE Clawback </w:t>
            </w:r>
            <w:r>
              <w:rPr>
                <w:i/>
              </w:rPr>
              <w:t>I</w:t>
            </w:r>
            <w:r w:rsidRPr="00B34C5D">
              <w:rPr>
                <w:i/>
              </w:rPr>
              <w:t>ntervals</w:t>
            </w:r>
            <w:r>
              <w:t xml:space="preserve">—The Clawback Factor for Resource </w:t>
            </w:r>
            <w:r>
              <w:rPr>
                <w:i/>
              </w:rPr>
              <w:t xml:space="preserve">r </w:t>
            </w:r>
            <w:r>
              <w:t xml:space="preserve">represented by QSE </w:t>
            </w:r>
            <w:r>
              <w:rPr>
                <w:i/>
              </w:rPr>
              <w:t>q</w:t>
            </w:r>
            <w:r>
              <w:t xml:space="preserve"> for QSE Clawback Intervals, as specified in paragraphs (2) and (3) above, for the Operating Day </w:t>
            </w:r>
            <w:r w:rsidRPr="008E34C0">
              <w:rPr>
                <w:i/>
              </w:rPr>
              <w:t>d</w:t>
            </w:r>
            <w:r>
              <w:t>.  When one or more Combined Cycle Generation Resources are committed by RUC, the RUC Clawback Factor for QSE Clawback Intervals is determined for the Combined Cycle Train for all RUC-committed Combined Cycle Generation Resources.</w:t>
            </w:r>
          </w:p>
        </w:tc>
      </w:tr>
      <w:tr w:rsidR="001D6962" w14:paraId="241CD3A3" w14:textId="77777777" w:rsidTr="00FA3373">
        <w:trPr>
          <w:cantSplit/>
        </w:trPr>
        <w:tc>
          <w:tcPr>
            <w:tcW w:w="895"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FA3373">
        <w:trPr>
          <w:cantSplit/>
        </w:trPr>
        <w:tc>
          <w:tcPr>
            <w:tcW w:w="895" w:type="pct"/>
          </w:tcPr>
          <w:p w14:paraId="00EFCA18" w14:textId="77777777" w:rsidR="001D6962" w:rsidRDefault="001D6962" w:rsidP="00FA3373">
            <w:pPr>
              <w:pStyle w:val="TableBody"/>
            </w:pPr>
            <w:r w:rsidRPr="00B34C5D">
              <w:rPr>
                <w:i/>
              </w:rPr>
              <w:t>q</w:t>
            </w:r>
          </w:p>
        </w:tc>
        <w:tc>
          <w:tcPr>
            <w:tcW w:w="483"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FA3373">
        <w:trPr>
          <w:cantSplit/>
        </w:trPr>
        <w:tc>
          <w:tcPr>
            <w:tcW w:w="895" w:type="pct"/>
          </w:tcPr>
          <w:p w14:paraId="19E2B520" w14:textId="77777777" w:rsidR="001D6962" w:rsidRDefault="001D6962" w:rsidP="00FA3373">
            <w:pPr>
              <w:pStyle w:val="TableBody"/>
            </w:pPr>
            <w:r w:rsidRPr="00B34C5D">
              <w:rPr>
                <w:i/>
              </w:rPr>
              <w:t>r</w:t>
            </w:r>
          </w:p>
        </w:tc>
        <w:tc>
          <w:tcPr>
            <w:tcW w:w="483"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FA3373">
        <w:trPr>
          <w:cantSplit/>
        </w:trPr>
        <w:tc>
          <w:tcPr>
            <w:tcW w:w="895" w:type="pct"/>
          </w:tcPr>
          <w:p w14:paraId="2913BF22" w14:textId="77777777" w:rsidR="001D6962" w:rsidRDefault="001D6962" w:rsidP="00FA3373">
            <w:pPr>
              <w:pStyle w:val="TableBody"/>
            </w:pPr>
            <w:r w:rsidRPr="00B34C5D">
              <w:rPr>
                <w:i/>
              </w:rPr>
              <w:t>d</w:t>
            </w:r>
          </w:p>
        </w:tc>
        <w:tc>
          <w:tcPr>
            <w:tcW w:w="483"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FA3373">
        <w:trPr>
          <w:cantSplit/>
        </w:trPr>
        <w:tc>
          <w:tcPr>
            <w:tcW w:w="895" w:type="pct"/>
          </w:tcPr>
          <w:p w14:paraId="68FEFA46" w14:textId="77777777" w:rsidR="001D6962" w:rsidRDefault="001D6962" w:rsidP="00FA3373">
            <w:pPr>
              <w:pStyle w:val="TableBody"/>
            </w:pPr>
            <w:r w:rsidRPr="00B34C5D">
              <w:rPr>
                <w:i/>
              </w:rPr>
              <w:t>h</w:t>
            </w:r>
          </w:p>
        </w:tc>
        <w:tc>
          <w:tcPr>
            <w:tcW w:w="483"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FA3373">
        <w:trPr>
          <w:cantSplit/>
        </w:trPr>
        <w:tc>
          <w:tcPr>
            <w:tcW w:w="895" w:type="pct"/>
          </w:tcPr>
          <w:p w14:paraId="27386DFD" w14:textId="77777777" w:rsidR="001D6962" w:rsidRPr="00B34C5D" w:rsidRDefault="001D6962" w:rsidP="00FA3373">
            <w:pPr>
              <w:pStyle w:val="TableBody"/>
              <w:rPr>
                <w:i/>
              </w:rPr>
            </w:pPr>
            <w:r>
              <w:rPr>
                <w:i/>
              </w:rPr>
              <w:t>i</w:t>
            </w:r>
          </w:p>
        </w:tc>
        <w:tc>
          <w:tcPr>
            <w:tcW w:w="483"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6ABB967D" w14:textId="4BB23DBF" w:rsidR="00F80C33" w:rsidRPr="007C113F" w:rsidRDefault="00723BFB" w:rsidP="00D5476E">
      <w:pPr>
        <w:pStyle w:val="H3"/>
        <w:spacing w:before="480"/>
        <w:rPr>
          <w:b/>
          <w:i/>
        </w:rPr>
      </w:pPr>
      <w:bookmarkStart w:id="263" w:name="_Toc400547192"/>
      <w:bookmarkStart w:id="264" w:name="_Toc405384297"/>
      <w:bookmarkStart w:id="265" w:name="_Toc405543564"/>
      <w:bookmarkStart w:id="266" w:name="_Toc428178073"/>
      <w:bookmarkStart w:id="267" w:name="_Toc440872704"/>
      <w:bookmarkStart w:id="268" w:name="_Toc458766249"/>
      <w:bookmarkStart w:id="269" w:name="_Toc459292654"/>
      <w:bookmarkStart w:id="270" w:name="_Toc60038361"/>
      <w:r w:rsidRPr="007C113F">
        <w:rPr>
          <w:b/>
          <w:i/>
        </w:rPr>
        <w:t>5.7.3</w:t>
      </w:r>
      <w:r w:rsidRPr="007C113F">
        <w:rPr>
          <w:b/>
          <w:i/>
        </w:rPr>
        <w:tab/>
        <w:t>Payment When ERCOT Decommits a QSE-Committed Resource</w:t>
      </w:r>
      <w:bookmarkEnd w:id="260"/>
      <w:bookmarkEnd w:id="261"/>
      <w:bookmarkEnd w:id="263"/>
      <w:bookmarkEnd w:id="264"/>
      <w:bookmarkEnd w:id="265"/>
      <w:bookmarkEnd w:id="266"/>
      <w:bookmarkEnd w:id="267"/>
      <w:bookmarkEnd w:id="268"/>
      <w:bookmarkEnd w:id="269"/>
      <w:bookmarkEnd w:id="270"/>
      <w:r w:rsidRPr="007C113F">
        <w:rPr>
          <w:b/>
          <w:i/>
        </w:rPr>
        <w:t xml:space="preserve"> </w:t>
      </w:r>
      <w:bookmarkEnd w:id="262"/>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w:t>
      </w:r>
      <w:r>
        <w:lastRenderedPageBreak/>
        <w:t xml:space="preserve">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BC1A34">
      <w:pPr>
        <w:pStyle w:val="FormulaBold"/>
      </w:pPr>
      <w:r>
        <w:lastRenderedPageBreak/>
        <w:t>RUCDCAMT</w:t>
      </w:r>
      <w:r>
        <w:rPr>
          <w:i/>
          <w:vertAlign w:val="subscript"/>
        </w:rPr>
        <w:t>q,r,h</w:t>
      </w:r>
      <w:r>
        <w:tab/>
        <w:t>=</w:t>
      </w:r>
      <w:r>
        <w:tab/>
        <w:t>(-1) * Max (0, (SUPR</w:t>
      </w:r>
      <w:r>
        <w:rPr>
          <w:i/>
          <w:vertAlign w:val="subscript"/>
        </w:rPr>
        <w:t>q,r,s</w:t>
      </w:r>
      <w:r>
        <w:t xml:space="preserve"> - </w:t>
      </w:r>
      <w:r w:rsidR="00F80C33" w:rsidRPr="00F80C33">
        <w:rPr>
          <w:position w:val="-20"/>
        </w:rPr>
        <w:object w:dxaOrig="220" w:dyaOrig="440" w14:anchorId="68EC06C0">
          <v:shape id="_x0000_i1034" type="#_x0000_t75" style="width:9.75pt;height:22.5pt" o:ole="">
            <v:imagedata r:id="rId31" o:title=""/>
          </v:shape>
          <o:OLEObject Type="Embed" ProgID="Equation.3" ShapeID="_x0000_i1034" DrawAspect="Content" ObjectID="_1723454346" r:id="rId36"/>
        </w:object>
      </w:r>
      <w:r>
        <w:t>(Max (0, MEPR</w:t>
      </w:r>
      <w:r>
        <w:rPr>
          <w:i/>
          <w:vertAlign w:val="subscript"/>
        </w:rPr>
        <w:t>q,r,i</w:t>
      </w:r>
      <w:r>
        <w:t xml:space="preserve"> - RTSPP</w:t>
      </w:r>
      <w:r>
        <w:rPr>
          <w:i/>
          <w:vertAlign w:val="subscript"/>
        </w:rPr>
        <w:t>p,i</w:t>
      </w:r>
      <w:r>
        <w:t>) * (LSL</w:t>
      </w:r>
      <w:r>
        <w:rPr>
          <w:i/>
          <w:vertAlign w:val="subscript"/>
        </w:rPr>
        <w:t>q,r,i</w:t>
      </w:r>
      <w:r>
        <w:t xml:space="preserve"> * (¼))))) / NCDCHR</w:t>
      </w:r>
      <w:r>
        <w:rPr>
          <w:i/>
          <w:vertAlign w:val="subscript"/>
        </w:rPr>
        <w:t>q,r,h</w:t>
      </w:r>
      <w:r>
        <w:t xml:space="preserve">  </w:t>
      </w:r>
    </w:p>
    <w:p w14:paraId="76F40062" w14:textId="77777777" w:rsidR="00E260F3" w:rsidRDefault="00723BFB">
      <w:pPr>
        <w:spacing w:after="240"/>
        <w:ind w:left="720"/>
      </w:pPr>
      <w:r>
        <w:t>Where:</w:t>
      </w:r>
    </w:p>
    <w:p w14:paraId="09BFB8B9" w14:textId="77777777" w:rsidR="00F80C33" w:rsidRDefault="00723BFB" w:rsidP="0063052D">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63052D">
      <w:pPr>
        <w:pStyle w:val="Formula"/>
      </w:pPr>
      <w:r>
        <w:t xml:space="preserve">Then, </w:t>
      </w:r>
      <w:r>
        <w:tab/>
      </w:r>
      <w:r>
        <w:tab/>
        <w:t>SUPR</w:t>
      </w:r>
      <w:r>
        <w:rPr>
          <w:i/>
          <w:vertAlign w:val="subscript"/>
        </w:rPr>
        <w:t>q,r,s</w:t>
      </w:r>
      <w:r>
        <w:tab/>
        <w:t>=</w:t>
      </w:r>
      <w:r>
        <w:tab/>
      </w:r>
      <w:r w:rsidR="00610129" w:rsidRPr="006A7952">
        <w:t>Min</w:t>
      </w:r>
      <w:r w:rsidR="00216E76">
        <w:rPr>
          <w:lang w:val="en-US"/>
        </w:rPr>
        <w:t xml:space="preserve"> </w:t>
      </w:r>
      <w:r w:rsidR="00610129" w:rsidRPr="006A7952">
        <w:t>(</w:t>
      </w:r>
      <w:r>
        <w:t>SUO</w:t>
      </w:r>
      <w:r>
        <w:rPr>
          <w:i/>
          <w:vertAlign w:val="subscript"/>
        </w:rPr>
        <w:t>q,r,s</w:t>
      </w:r>
      <w:r w:rsidR="00610129" w:rsidRPr="006A7952">
        <w:t xml:space="preserve">, SUCAP </w:t>
      </w:r>
      <w:r w:rsidR="00610129" w:rsidRPr="006A7952">
        <w:rPr>
          <w:i/>
          <w:vertAlign w:val="subscript"/>
        </w:rPr>
        <w:t>q,r,s</w:t>
      </w:r>
      <w:r w:rsidR="00610129" w:rsidRPr="006A7952">
        <w:t>)</w:t>
      </w:r>
    </w:p>
    <w:p w14:paraId="7593A458" w14:textId="77777777" w:rsidR="00F80C33" w:rsidRDefault="00723BFB" w:rsidP="00FC4D30">
      <w:pPr>
        <w:pStyle w:val="Formula"/>
      </w:pPr>
      <w:r>
        <w:tab/>
      </w:r>
      <w:r>
        <w:tab/>
        <w:t>MEPR</w:t>
      </w:r>
      <w:r>
        <w:rPr>
          <w:i/>
          <w:vertAlign w:val="subscript"/>
        </w:rPr>
        <w:t>q,r,i</w:t>
      </w:r>
      <w:r>
        <w:tab/>
        <w:t>=</w:t>
      </w:r>
      <w:r>
        <w:tab/>
      </w:r>
      <w:r w:rsidR="00610129" w:rsidRPr="006A7952">
        <w:t>Min</w:t>
      </w:r>
      <w:r w:rsidR="00216E76">
        <w:rPr>
          <w:lang w:val="en-US"/>
        </w:rPr>
        <w:t xml:space="preserve"> </w:t>
      </w:r>
      <w:r w:rsidR="00610129" w:rsidRPr="006A7952">
        <w:t>(</w:t>
      </w:r>
      <w:r>
        <w:t>MEO</w:t>
      </w:r>
      <w:r>
        <w:rPr>
          <w:i/>
          <w:vertAlign w:val="subscript"/>
        </w:rPr>
        <w:t>q,r,i</w:t>
      </w:r>
      <w:r w:rsidR="00610129" w:rsidRPr="006A7952">
        <w:t xml:space="preserve">, MECAP </w:t>
      </w:r>
      <w:r w:rsidR="00610129" w:rsidRPr="006A7952">
        <w:rPr>
          <w:i/>
          <w:vertAlign w:val="subscript"/>
        </w:rPr>
        <w:t>q,r,i</w:t>
      </w:r>
      <w:r w:rsidR="00610129" w:rsidRPr="006A7952">
        <w:t>)</w:t>
      </w:r>
    </w:p>
    <w:p w14:paraId="3C14B689" w14:textId="77777777" w:rsidR="00F80C33" w:rsidRDefault="00723BFB" w:rsidP="00FC4D30">
      <w:pPr>
        <w:pStyle w:val="Formula"/>
      </w:pPr>
      <w:r>
        <w:t xml:space="preserve">Otherwise, </w:t>
      </w:r>
      <w:r>
        <w:tab/>
        <w:t>SUPR</w:t>
      </w:r>
      <w:r>
        <w:rPr>
          <w:i/>
          <w:vertAlign w:val="subscript"/>
        </w:rPr>
        <w:t>q,r,s</w:t>
      </w:r>
      <w:r>
        <w:t xml:space="preserve"> </w:t>
      </w:r>
      <w:r>
        <w:tab/>
        <w:t xml:space="preserve">= </w:t>
      </w:r>
      <w:r>
        <w:tab/>
        <w:t>SUCAP</w:t>
      </w:r>
      <w:r>
        <w:rPr>
          <w:i/>
          <w:vertAlign w:val="subscript"/>
        </w:rPr>
        <w:t>q,r,s</w:t>
      </w:r>
    </w:p>
    <w:p w14:paraId="01AB7546" w14:textId="77777777" w:rsidR="00F80C33" w:rsidRDefault="00723BFB" w:rsidP="00FC4D30">
      <w:pPr>
        <w:pStyle w:val="Formula"/>
      </w:pPr>
      <w:r>
        <w:tab/>
      </w:r>
      <w:r>
        <w:tab/>
        <w:t>MEPR</w:t>
      </w:r>
      <w:r>
        <w:rPr>
          <w:i/>
          <w:vertAlign w:val="subscript"/>
        </w:rPr>
        <w:t>q,r,i</w:t>
      </w:r>
      <w:r>
        <w:t xml:space="preserve"> </w:t>
      </w:r>
      <w:r>
        <w:tab/>
        <w:t xml:space="preserve">= </w:t>
      </w:r>
      <w:r>
        <w:tab/>
        <w:t>MECAP</w:t>
      </w:r>
      <w:r>
        <w:rPr>
          <w:i/>
          <w:vertAlign w:val="subscript"/>
        </w:rPr>
        <w:t>q,r,i</w:t>
      </w:r>
    </w:p>
    <w:p w14:paraId="29BEA731" w14:textId="77777777" w:rsidR="00D95AAD" w:rsidRDefault="00D95AAD" w:rsidP="00786898">
      <w:pPr>
        <w:pStyle w:val="Formula"/>
      </w:pPr>
      <w:r>
        <w:t>If ERCOT has approved verifiable Startup Costs and minimum-energy costs for the Resource,</w:t>
      </w:r>
    </w:p>
    <w:p w14:paraId="1220D574" w14:textId="77777777" w:rsidR="00F80C33" w:rsidRDefault="00723BFB" w:rsidP="00786898">
      <w:pPr>
        <w:pStyle w:val="Formula"/>
      </w:pPr>
      <w:r>
        <w:t xml:space="preserve">Then, </w:t>
      </w:r>
      <w:r>
        <w:tab/>
      </w:r>
      <w:r>
        <w:tab/>
        <w:t>SUCAP</w:t>
      </w:r>
      <w:r>
        <w:rPr>
          <w:i/>
          <w:vertAlign w:val="subscript"/>
        </w:rPr>
        <w:t>q,r,s</w:t>
      </w:r>
      <w:r>
        <w:tab/>
        <w:t>=</w:t>
      </w:r>
      <w:r>
        <w:tab/>
        <w:t xml:space="preserve">verifiable </w:t>
      </w:r>
      <w:r w:rsidR="00D95AAD">
        <w:t>S</w:t>
      </w:r>
      <w:r>
        <w:t xml:space="preserve">tartup </w:t>
      </w:r>
      <w:r w:rsidR="00D95AAD">
        <w:t>C</w:t>
      </w:r>
      <w:r>
        <w:t>osts</w:t>
      </w:r>
      <w:r>
        <w:rPr>
          <w:i/>
          <w:vertAlign w:val="subscript"/>
        </w:rPr>
        <w:t>q,r,s</w:t>
      </w:r>
    </w:p>
    <w:p w14:paraId="10A974AC" w14:textId="77777777" w:rsidR="00F80C33" w:rsidRDefault="00723BFB" w:rsidP="00786898">
      <w:pPr>
        <w:pStyle w:val="Formula"/>
      </w:pPr>
      <w:r>
        <w:tab/>
      </w:r>
      <w:r>
        <w:tab/>
        <w:t>MECAP</w:t>
      </w:r>
      <w:r>
        <w:rPr>
          <w:i/>
          <w:vertAlign w:val="subscript"/>
        </w:rPr>
        <w:t>q,r,i</w:t>
      </w:r>
      <w:r>
        <w:tab/>
        <w:t>=</w:t>
      </w:r>
      <w:r>
        <w:tab/>
        <w:t>verifiable minimum-energy costs</w:t>
      </w:r>
      <w:r>
        <w:rPr>
          <w:i/>
          <w:vertAlign w:val="subscript"/>
        </w:rPr>
        <w:t>q,r,i</w:t>
      </w:r>
    </w:p>
    <w:p w14:paraId="4FEDA06F" w14:textId="77777777" w:rsidR="00F80C33" w:rsidRDefault="00723BFB" w:rsidP="00A90618">
      <w:pPr>
        <w:pStyle w:val="Formula"/>
      </w:pPr>
      <w:r>
        <w:t xml:space="preserve">Otherwise, </w:t>
      </w:r>
      <w:r>
        <w:tab/>
        <w:t>SUCAP</w:t>
      </w:r>
      <w:r>
        <w:rPr>
          <w:i/>
          <w:vertAlign w:val="subscript"/>
        </w:rPr>
        <w:t>q,r,s</w:t>
      </w:r>
      <w:r>
        <w:t xml:space="preserve"> </w:t>
      </w:r>
      <w:r>
        <w:tab/>
        <w:t xml:space="preserve">= </w:t>
      </w:r>
      <w:r>
        <w:tab/>
        <w:t>RCGSC</w:t>
      </w:r>
      <w:r>
        <w:rPr>
          <w:i/>
          <w:vertAlign w:val="subscript"/>
        </w:rPr>
        <w:t>s</w:t>
      </w:r>
    </w:p>
    <w:p w14:paraId="6A3093C5" w14:textId="77777777" w:rsidR="00F80C33" w:rsidRDefault="00723BFB" w:rsidP="00CA4DC9">
      <w:pPr>
        <w:pStyle w:val="Formula"/>
      </w:pPr>
      <w:r>
        <w:tab/>
      </w:r>
      <w:r>
        <w:tab/>
        <w:t>MECAP</w:t>
      </w:r>
      <w:r>
        <w:rPr>
          <w:i/>
          <w:vertAlign w:val="subscript"/>
        </w:rPr>
        <w:t>q,r,i</w:t>
      </w:r>
      <w:r>
        <w:tab/>
        <w:t xml:space="preserve">= </w:t>
      </w:r>
      <w:r>
        <w:tab/>
        <w:t>RCGMEC</w:t>
      </w:r>
      <w:r>
        <w:rPr>
          <w:i/>
          <w:vertAlign w:val="subscript"/>
        </w:rPr>
        <w:t>i</w:t>
      </w:r>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r>
              <w:t>RUCDCAMT</w:t>
            </w:r>
            <w:r w:rsidRPr="00B34C5D">
              <w:rPr>
                <w:i/>
                <w:vertAlign w:val="subscript"/>
              </w:rPr>
              <w:t>q,r,h</w:t>
            </w:r>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r>
              <w:t>SUPR</w:t>
            </w:r>
            <w:r w:rsidRPr="00B34C5D">
              <w:rPr>
                <w:i/>
                <w:vertAlign w:val="subscript"/>
              </w:rPr>
              <w:t>q,r,s</w:t>
            </w:r>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r>
              <w:t>SUO</w:t>
            </w:r>
            <w:r w:rsidRPr="00B34C5D">
              <w:rPr>
                <w:i/>
                <w:vertAlign w:val="subscript"/>
              </w:rPr>
              <w:t>q,r,s</w:t>
            </w:r>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r>
              <w:t>SUCAP</w:t>
            </w:r>
            <w:r w:rsidRPr="00B34C5D">
              <w:rPr>
                <w:i/>
                <w:vertAlign w:val="subscript"/>
              </w:rPr>
              <w:t>q,r,s</w:t>
            </w:r>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lastRenderedPageBreak/>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r>
              <w:t>MEPR</w:t>
            </w:r>
            <w:r w:rsidRPr="00B34C5D">
              <w:rPr>
                <w:i/>
                <w:vertAlign w:val="subscript"/>
              </w:rPr>
              <w:t>q,r,</w:t>
            </w:r>
            <w:r w:rsidR="00C403FA">
              <w:rPr>
                <w:i/>
                <w:vertAlign w:val="subscript"/>
              </w:rPr>
              <w:t>i</w:t>
            </w:r>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r>
              <w:t>MEO</w:t>
            </w:r>
            <w:r w:rsidRPr="00B34C5D">
              <w:rPr>
                <w:i/>
                <w:vertAlign w:val="subscript"/>
              </w:rPr>
              <w:t>q,r,i</w:t>
            </w:r>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r>
              <w:t>MECAP</w:t>
            </w:r>
            <w:r w:rsidRPr="00B34C5D">
              <w:rPr>
                <w:i/>
                <w:vertAlign w:val="subscript"/>
              </w:rPr>
              <w:t>q,r,i</w:t>
            </w:r>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r>
              <w:t>RCGMEC</w:t>
            </w:r>
            <w:r w:rsidRPr="00B34C5D">
              <w:rPr>
                <w:i/>
                <w:vertAlign w:val="subscript"/>
              </w:rPr>
              <w:t>i</w:t>
            </w:r>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r>
              <w:t>LSL</w:t>
            </w:r>
            <w:r w:rsidRPr="00B34C5D">
              <w:rPr>
                <w:i/>
                <w:vertAlign w:val="subscript"/>
              </w:rPr>
              <w:t>q,r,i</w:t>
            </w:r>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r>
              <w:t>RTSPP</w:t>
            </w:r>
            <w:r w:rsidRPr="00B34C5D">
              <w:rPr>
                <w:i/>
                <w:vertAlign w:val="subscript"/>
              </w:rPr>
              <w:t>p,i</w:t>
            </w:r>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r>
              <w:t>NCDCHR</w:t>
            </w:r>
            <w:r w:rsidRPr="00B34C5D">
              <w:rPr>
                <w:i/>
                <w:vertAlign w:val="subscript"/>
              </w:rPr>
              <w:t>q,r,h</w:t>
            </w:r>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1" w:name="_Toc72925597"/>
      <w:bookmarkStart w:id="272" w:name="_Toc74113622"/>
      <w:bookmarkStart w:id="273" w:name="_Toc88017254"/>
      <w:bookmarkStart w:id="274" w:name="_Toc101091058"/>
      <w:bookmarkStart w:id="275" w:name="_Toc400547193"/>
      <w:bookmarkStart w:id="276" w:name="_Toc405384298"/>
      <w:bookmarkStart w:id="277" w:name="_Toc405543565"/>
      <w:bookmarkStart w:id="278" w:name="_Toc428178074"/>
      <w:bookmarkStart w:id="279" w:name="_Toc440872705"/>
      <w:bookmarkStart w:id="280" w:name="_Toc458766250"/>
      <w:bookmarkStart w:id="281" w:name="_Toc459292655"/>
      <w:bookmarkStart w:id="282" w:name="_Toc60038362"/>
      <w:r w:rsidRPr="000B7479">
        <w:rPr>
          <w:b/>
          <w:i/>
        </w:rPr>
        <w:t>5.7.4</w:t>
      </w:r>
      <w:r w:rsidRPr="000B7479">
        <w:rPr>
          <w:b/>
          <w:i/>
        </w:rPr>
        <w:tab/>
      </w:r>
      <w:bookmarkEnd w:id="271"/>
      <w:bookmarkEnd w:id="272"/>
      <w:bookmarkEnd w:id="273"/>
      <w:bookmarkEnd w:id="274"/>
      <w:r w:rsidRPr="000B7479">
        <w:rPr>
          <w:b/>
          <w:i/>
        </w:rPr>
        <w:t>RUC Make-Whole Charges</w:t>
      </w:r>
      <w:bookmarkEnd w:id="275"/>
      <w:bookmarkEnd w:id="276"/>
      <w:bookmarkEnd w:id="277"/>
      <w:bookmarkEnd w:id="278"/>
      <w:bookmarkEnd w:id="279"/>
      <w:bookmarkEnd w:id="280"/>
      <w:bookmarkEnd w:id="281"/>
      <w:bookmarkEnd w:id="282"/>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lastRenderedPageBreak/>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Clawback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3" w:name="_Toc400547194"/>
      <w:bookmarkStart w:id="284" w:name="_Toc405384299"/>
      <w:bookmarkStart w:id="285" w:name="_Toc405543566"/>
      <w:bookmarkStart w:id="286" w:name="_Toc428178075"/>
      <w:bookmarkStart w:id="287" w:name="_Toc440872706"/>
      <w:bookmarkStart w:id="288" w:name="_Toc458766251"/>
      <w:bookmarkStart w:id="289" w:name="_Toc459292656"/>
      <w:bookmarkStart w:id="290" w:name="_Toc60038363"/>
      <w:r>
        <w:t>5.7.4.1</w:t>
      </w:r>
      <w:r>
        <w:tab/>
        <w:t>RUC Capacity-Short Charge</w:t>
      </w:r>
      <w:bookmarkEnd w:id="283"/>
      <w:bookmarkEnd w:id="284"/>
      <w:bookmarkEnd w:id="285"/>
      <w:bookmarkEnd w:id="286"/>
      <w:bookmarkEnd w:id="287"/>
      <w:bookmarkEnd w:id="288"/>
      <w:bookmarkEnd w:id="289"/>
      <w:bookmarkEnd w:id="290"/>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BC1A34">
      <w:pPr>
        <w:pStyle w:val="FormulaBold"/>
      </w:pPr>
      <w:r>
        <w:t>RUCCSAMT</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xml:space="preserve">), </w:t>
      </w:r>
      <w:r>
        <w:br/>
        <w:t>(2 * RUCSF</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xml:space="preserve"> / RUCCAPTOT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052D">
      <w:pPr>
        <w:pStyle w:val="Formula"/>
        <w:rPr>
          <w:i/>
          <w:vertAlign w:val="subscript"/>
        </w:rPr>
      </w:pPr>
      <w:r>
        <w:t>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5" type="#_x0000_t75" style="width:9.75pt;height:22.5pt" o:ole="">
            <v:imagedata r:id="rId37" o:title=""/>
          </v:shape>
          <o:OLEObject Type="Embed" ProgID="Equation.3" ShapeID="_x0000_i1035" DrawAspect="Content" ObjectID="_1723454347" r:id="rId38"/>
        </w:object>
      </w:r>
      <w:r w:rsidR="00F80C33" w:rsidRPr="00F80C33">
        <w:rPr>
          <w:position w:val="-18"/>
        </w:rPr>
        <w:object w:dxaOrig="220" w:dyaOrig="420" w14:anchorId="44F0D0A1">
          <v:shape id="_x0000_i1036" type="#_x0000_t75" style="width:9.75pt;height:21pt" o:ole="">
            <v:imagedata r:id="rId39" o:title=""/>
          </v:shape>
          <o:OLEObject Type="Embed" ProgID="Equation.3" ShapeID="_x0000_i1036" DrawAspect="Content" ObjectID="_1723454348" r:id="rId40"/>
        </w:object>
      </w:r>
      <w:r>
        <w:t>RUCMWAMT</w:t>
      </w:r>
      <w:r w:rsidR="00320A3F">
        <w:rPr>
          <w:lang w:val="en-US"/>
        </w:rPr>
        <w:t xml:space="preserve"> </w:t>
      </w:r>
      <w:r>
        <w:rPr>
          <w:i/>
          <w:vertAlign w:val="subscript"/>
        </w:rPr>
        <w:t>ruc,</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rsidP="0063052D">
      <w:pPr>
        <w:pStyle w:val="Formula"/>
      </w:pPr>
      <w:r>
        <w:t>RUCCAPTOT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37" type="#_x0000_t75" style="width:9.75pt;height:21pt" o:ole="">
            <v:imagedata r:id="rId41" o:title=""/>
          </v:shape>
          <o:OLEObject Type="Embed" ProgID="Equation.3" ShapeID="_x0000_i1037" DrawAspect="Content" ObjectID="_1723454349" r:id="rId42"/>
        </w:object>
      </w:r>
      <w:r w:rsidR="001D6962">
        <w:rPr>
          <w:lang w:val="en-US"/>
        </w:rPr>
        <w:t>(</w:t>
      </w:r>
      <w:r>
        <w:t>HSL</w:t>
      </w:r>
      <w:r w:rsidR="00320A3F">
        <w:rPr>
          <w:lang w:val="en-US"/>
        </w:rPr>
        <w:t xml:space="preserve"> </w:t>
      </w:r>
      <w:r>
        <w:rPr>
          <w:i/>
          <w:vertAlign w:val="subscript"/>
        </w:rPr>
        <w:t>ruc,</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r w:rsidR="001D6962">
        <w:rPr>
          <w:i/>
          <w:vertAlign w:val="subscript"/>
        </w:rPr>
        <w:t>ruc,</w:t>
      </w:r>
      <w:r w:rsidR="001D6962">
        <w:rPr>
          <w:i/>
          <w:vertAlign w:val="subscript"/>
          <w:lang w:val="en-US"/>
        </w:rPr>
        <w:t xml:space="preserve"> </w:t>
      </w:r>
      <w:r w:rsidR="001D6962">
        <w:rPr>
          <w:i/>
          <w:vertAlign w:val="subscript"/>
        </w:rPr>
        <w:t>h,</w:t>
      </w:r>
      <w:r w:rsidR="001D6962">
        <w:rPr>
          <w:i/>
          <w:vertAlign w:val="subscript"/>
          <w:lang w:val="en-US"/>
        </w:rPr>
        <w:t xml:space="preserve"> </w:t>
      </w:r>
      <w:r w:rsidR="001D6962" w:rsidRPr="007D41A5">
        <w:rPr>
          <w:i/>
          <w:vertAlign w:val="subscript"/>
        </w:rPr>
        <w:t>beforeCCGR</w:t>
      </w:r>
      <w:r w:rsidR="001D6962">
        <w:t>)</w:t>
      </w:r>
    </w:p>
    <w:p w14:paraId="674DE9BC" w14:textId="77777777" w:rsidR="00E2667F" w:rsidRDefault="00723BFB" w:rsidP="00646994">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r>
              <w:rPr>
                <w:i/>
                <w:vertAlign w:val="subscript"/>
              </w:rPr>
              <w:t>ruc,</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r w:rsidR="00320A3F">
              <w:rPr>
                <w:i/>
              </w:rPr>
              <w:t>ruc</w:t>
            </w:r>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r>
              <w:rPr>
                <w:i/>
                <w:vertAlign w:val="subscript"/>
              </w:rPr>
              <w:t>ruc,</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ruc</w:t>
            </w:r>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r>
              <w:rPr>
                <w:i/>
                <w:vertAlign w:val="subscript"/>
              </w:rPr>
              <w:t>ruc,</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ruc</w:t>
            </w:r>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r>
              <w:rPr>
                <w:i/>
                <w:vertAlign w:val="subscript"/>
              </w:rPr>
              <w:t>ruc,</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ruc</w:t>
            </w:r>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lastRenderedPageBreak/>
              <w:t>RUCSF</w:t>
            </w:r>
            <w:r w:rsidR="00D75181">
              <w:t xml:space="preserve"> </w:t>
            </w:r>
            <w:r>
              <w:rPr>
                <w:i/>
                <w:vertAlign w:val="subscript"/>
              </w:rPr>
              <w:t>ruc,</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r w:rsidR="00D75181">
              <w:rPr>
                <w:i/>
              </w:rPr>
              <w:t>ruc</w:t>
            </w:r>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r>
              <w:rPr>
                <w:i/>
                <w:vertAlign w:val="subscript"/>
              </w:rPr>
              <w:t>ruc,</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ruc</w:t>
            </w:r>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r>
              <w:rPr>
                <w:i/>
                <w:vertAlign w:val="subscript"/>
              </w:rPr>
              <w:t>ruc,</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r w:rsidR="00006F4D">
              <w:rPr>
                <w:i/>
              </w:rPr>
              <w:t>ruc</w:t>
            </w:r>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r>
              <w:rPr>
                <w:i/>
              </w:rPr>
              <w:t>ruc</w:t>
            </w:r>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r w:rsidRPr="005A03E7">
              <w:rPr>
                <w:i/>
              </w:rPr>
              <w:t>beforeCCGR</w:t>
            </w:r>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1" w:name="_Toc400547195"/>
      <w:bookmarkStart w:id="292" w:name="_Toc405384300"/>
      <w:bookmarkStart w:id="293" w:name="_Toc405543567"/>
      <w:bookmarkStart w:id="294" w:name="_Toc428178076"/>
      <w:bookmarkStart w:id="295" w:name="_Toc440872707"/>
      <w:bookmarkStart w:id="296" w:name="_Toc458766252"/>
      <w:bookmarkStart w:id="297" w:name="_Toc459292657"/>
      <w:bookmarkStart w:id="298" w:name="_Toc60038364"/>
      <w:r>
        <w:t>5.7.4.1.1</w:t>
      </w:r>
      <w:r>
        <w:tab/>
        <w:t>Capacity Shortfall Ratio Share</w:t>
      </w:r>
      <w:bookmarkEnd w:id="291"/>
      <w:bookmarkEnd w:id="292"/>
      <w:bookmarkEnd w:id="293"/>
      <w:bookmarkEnd w:id="294"/>
      <w:bookmarkEnd w:id="295"/>
      <w:bookmarkEnd w:id="296"/>
      <w:bookmarkEnd w:id="297"/>
      <w:bookmarkEnd w:id="298"/>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PhotoVoltaic Generation Resource Production Potential (PVGRPP), as described in Section 4.2.3</w:t>
      </w:r>
      <w:r w:rsidR="00C84810">
        <w:t xml:space="preserve">, </w:t>
      </w:r>
      <w:r w:rsidR="00C84810" w:rsidRPr="00C67FC9">
        <w:t>PhotoVoltaic Generation Resource Production Potential</w:t>
      </w:r>
      <w:r w:rsidR="00C84810">
        <w:t>,</w:t>
      </w:r>
      <w:r w:rsidR="00C84810" w:rsidRPr="00293185">
        <w:t xml:space="preserve"> for a PhotoVoltaic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w:t>
      </w:r>
      <w:r>
        <w:lastRenderedPageBreak/>
        <w:t>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BC1A34">
      <w:pPr>
        <w:pStyle w:val="FormulaBold"/>
      </w:pPr>
      <w:r>
        <w:t>RUCSFRS</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r>
        <w:rPr>
          <w:i/>
          <w:vertAlign w:val="subscript"/>
        </w:rPr>
        <w:t>ruc,</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BC1A34">
      <w:pPr>
        <w:pStyle w:val="FormulaBold"/>
        <w:rPr>
          <w:i/>
          <w:vertAlign w:val="subscript"/>
        </w:rPr>
      </w:pPr>
      <w:r w:rsidRPr="007C60DD">
        <w:t>RUCSFTOT</w:t>
      </w:r>
      <w:r w:rsidR="00FF64D5">
        <w:rPr>
          <w:lang w:val="en-US"/>
        </w:rPr>
        <w:t xml:space="preserve"> </w:t>
      </w:r>
      <w:r w:rsidRPr="007C60DD">
        <w:rPr>
          <w:i/>
          <w:vertAlign w:val="subscript"/>
        </w:rPr>
        <w:t>ruc</w:t>
      </w:r>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38" type="#_x0000_t75" style="width:9.75pt;height:22.5pt" o:ole="">
            <v:imagedata r:id="rId43" o:title=""/>
          </v:shape>
          <o:OLEObject Type="Embed" ProgID="Equation.3" ShapeID="_x0000_i1038" DrawAspect="Content" ObjectID="_1723454350" r:id="rId44"/>
        </w:object>
      </w:r>
      <w:r>
        <w:t>RUCSF</w:t>
      </w:r>
      <w:r w:rsidR="00FF64D5">
        <w:rPr>
          <w:lang w:val="en-US"/>
        </w:rPr>
        <w:t xml:space="preserve"> </w:t>
      </w:r>
      <w:r>
        <w:rPr>
          <w:i/>
          <w:vertAlign w:val="subscript"/>
        </w:rPr>
        <w:t>ruc,</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BC1A34">
      <w:pPr>
        <w:pStyle w:val="FormulaBold"/>
      </w:pPr>
      <w:r>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39" type="#_x0000_t75" style="width:49.5pt;height:22.5pt" o:ole="">
            <v:imagedata r:id="rId45" o:title=""/>
          </v:shape>
          <o:OLEObject Type="Embed" ProgID="Equation.3" ShapeID="_x0000_i1039" DrawAspect="Content" ObjectID="_1723454351" r:id="rId46"/>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BC1A34">
      <w:pPr>
        <w:pStyle w:val="FormulaBold"/>
      </w:pPr>
      <w:r>
        <w:t>RUCSFSNAP</w:t>
      </w:r>
      <w:r w:rsidR="00CC2940">
        <w:t xml:space="preserve"> </w:t>
      </w:r>
      <w:r w:rsidR="00CC2940">
        <w:rPr>
          <w:i/>
          <w:vertAlign w:val="subscript"/>
        </w:rPr>
        <w:t>ruc</w:t>
      </w:r>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0" type="#_x0000_t75" style="width:9.75pt;height:22.5pt" o:ole="">
            <v:imagedata r:id="rId47" o:title=""/>
          </v:shape>
          <o:OLEObject Type="Embed" ProgID="Equation.3" ShapeID="_x0000_i1040" DrawAspect="Content" ObjectID="_1723454352" r:id="rId48"/>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xml:space="preserve">* 4) + </w:t>
      </w:r>
      <w:r w:rsidR="00F80C33" w:rsidRPr="00F80C33">
        <w:rPr>
          <w:position w:val="-22"/>
        </w:rPr>
        <w:object w:dxaOrig="220" w:dyaOrig="460" w14:anchorId="1B5623CD">
          <v:shape id="_x0000_i1041" type="#_x0000_t75" style="width:9.75pt;height:22.5pt" o:ole="">
            <v:imagedata r:id="rId49" o:title=""/>
          </v:shape>
          <o:OLEObject Type="Embed" ProgID="Equation.3" ShapeID="_x0000_i1041" DrawAspect="Content" ObjectID="_1723454353" r:id="rId50"/>
        </w:object>
      </w:r>
      <w:r>
        <w:rPr>
          <w:position w:val="-22"/>
        </w:rPr>
        <w:t xml:space="preserve"> </w:t>
      </w:r>
      <w:r>
        <w:t xml:space="preserve">RTDCEXP </w:t>
      </w:r>
      <w:r>
        <w:rPr>
          <w:i/>
          <w:vertAlign w:val="subscript"/>
        </w:rPr>
        <w:t>q, p, i</w:t>
      </w:r>
      <w:r>
        <w:t xml:space="preserve"> – RUCCAPSNAP</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BC1A34">
      <w:pPr>
        <w:pStyle w:val="FormulaBold"/>
      </w:pPr>
      <w:r>
        <w:t>RUCCAPSNAP</w:t>
      </w:r>
      <w:r w:rsidR="00CC2940">
        <w:t xml:space="preserve"> </w:t>
      </w:r>
      <w:r w:rsidR="00CC2940">
        <w:rPr>
          <w:i/>
          <w:vertAlign w:val="subscript"/>
        </w:rPr>
        <w:t>ruc,</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2" type="#_x0000_t75" style="width:9.75pt;height:21pt" o:ole="">
            <v:imagedata r:id="rId51" o:title=""/>
          </v:shape>
          <o:OLEObject Type="Embed" ProgID="Equation.3" ShapeID="_x0000_i1042" DrawAspect="Content" ObjectID="_1723454354" r:id="rId52"/>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3" type="#_x0000_t75" style="width:9.75pt;height:22.5pt" o:ole="">
            <v:imagedata r:id="rId53" o:title=""/>
          </v:shape>
          <o:OLEObject Type="Embed" ProgID="Equation.3" ShapeID="_x0000_i1043" DrawAspect="Content" ObjectID="_1723454355" r:id="rId54"/>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4" type="#_x0000_t75" style="width:9.75pt;height:22.5pt" o:ole="">
            <v:imagedata r:id="rId55" o:title=""/>
          </v:shape>
          <o:OLEObject Type="Embed" ProgID="Equation.3" ShapeID="_x0000_i1044" DrawAspect="Content" ObjectID="_1723454356" r:id="rId56"/>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5" type="#_x0000_t75" style="width:9.75pt;height:22.5pt" o:ole="">
            <v:imagedata r:id="rId49" o:title=""/>
          </v:shape>
          <o:OLEObject Type="Embed" ProgID="Equation.3" ShapeID="_x0000_i1045" DrawAspect="Content" ObjectID="_1723454357" r:id="rId57"/>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6" type="#_x0000_t75" style="width:9.75pt;height:22.5pt" o:ole="">
            <v:imagedata r:id="rId58" o:title=""/>
          </v:shape>
          <o:OLEObject Type="Embed" ProgID="Equation.3" ShapeID="_x0000_i1046" DrawAspect="Content" ObjectID="_1723454358" r:id="rId59"/>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47" type="#_x0000_t75" style="width:8.25pt;height:22.5pt" o:ole="">
            <v:imagedata r:id="rId53" o:title=""/>
          </v:shape>
          <o:OLEObject Type="Embed" ProgID="Equation.3" ShapeID="_x0000_i1047" DrawAspect="Content" ObjectID="_1723454359" r:id="rId60"/>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BC1A34">
      <w:pPr>
        <w:pStyle w:val="FormulaBold"/>
        <w:rPr>
          <w:lang w:val="it-IT"/>
        </w:rPr>
      </w:pPr>
      <w:r>
        <w:rPr>
          <w:lang w:val="it-IT"/>
        </w:rPr>
        <w:lastRenderedPageBreak/>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48" type="#_x0000_t75" style="width:9.75pt;height:22.5pt" o:ole="">
            <v:imagedata r:id="rId47" o:title=""/>
          </v:shape>
          <o:OLEObject Type="Embed" ProgID="Equation.3" ShapeID="_x0000_i1048" DrawAspect="Content" ObjectID="_1723454360" r:id="rId61"/>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49" type="#_x0000_t75" style="width:9.75pt;height:22.5pt" o:ole="">
            <v:imagedata r:id="rId49" o:title=""/>
          </v:shape>
          <o:OLEObject Type="Embed" ProgID="Equation.3" ShapeID="_x0000_i1049" DrawAspect="Content" ObjectID="_1723454361" r:id="rId62"/>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0" type="#_x0000_t75" style="width:37.5pt;height:23.25pt" o:ole="">
            <v:imagedata r:id="rId63" o:title=""/>
          </v:shape>
          <o:OLEObject Type="Embed" ProgID="Equation.3" ShapeID="_x0000_i1050" DrawAspect="Content" ObjectID="_1723454362" r:id="rId64"/>
        </w:object>
      </w:r>
      <w:r w:rsidR="00CC2940">
        <w:t>HASLSNAP</w:t>
      </w:r>
      <w:r w:rsidR="00CC2940" w:rsidRPr="007B55D6">
        <w:rPr>
          <w:i/>
          <w:vertAlign w:val="subscript"/>
        </w:rPr>
        <w:t xml:space="preserve"> ruc</w:t>
      </w:r>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BC1A34">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1" type="#_x0000_t75" style="width:9.75pt;height:21pt" o:ole="">
            <v:imagedata r:id="rId65" o:title=""/>
          </v:shape>
          <o:OLEObject Type="Embed" ProgID="Equation.3" ShapeID="_x0000_i1051" DrawAspect="Content" ObjectID="_1723454363" r:id="rId66"/>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2" type="#_x0000_t75" style="width:8.25pt;height:22.5pt" o:ole="">
            <v:imagedata r:id="rId53" o:title=""/>
          </v:shape>
          <o:OLEObject Type="Embed" ProgID="Equation.3" ShapeID="_x0000_i1052" DrawAspect="Content" ObjectID="_1723454364" r:id="rId67"/>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3" type="#_x0000_t75" style="width:9.75pt;height:22.5pt" o:ole="">
            <v:imagedata r:id="rId55" o:title=""/>
          </v:shape>
          <o:OLEObject Type="Embed" ProgID="Equation.3" ShapeID="_x0000_i1053" DrawAspect="Content" ObjectID="_1723454365" r:id="rId68"/>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4" type="#_x0000_t75" style="width:9.75pt;height:22.5pt" o:ole="">
            <v:imagedata r:id="rId53" o:title=""/>
          </v:shape>
          <o:OLEObject Type="Embed" ProgID="Equation.3" ShapeID="_x0000_i1054" DrawAspect="Content" ObjectID="_1723454366" r:id="rId69"/>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5" type="#_x0000_t75" style="width:9.75pt;height:22.5pt" o:ole="">
            <v:imagedata r:id="rId53" o:title=""/>
          </v:shape>
          <o:OLEObject Type="Embed" ProgID="Equation.3" ShapeID="_x0000_i1055" DrawAspect="Content" ObjectID="_1723454367" r:id="rId70"/>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6" type="#_x0000_t75" style="width:8.25pt;height:22.5pt" o:ole="">
            <v:imagedata r:id="rId53" o:title=""/>
          </v:shape>
          <o:OLEObject Type="Embed" ProgID="Equation.3" ShapeID="_x0000_i1056" DrawAspect="Content" ObjectID="_1723454368" r:id="rId71"/>
        </w:object>
      </w:r>
      <w:r>
        <w:rPr>
          <w:position w:val="-22"/>
        </w:rPr>
        <w:t xml:space="preserve"> </w:t>
      </w:r>
      <w:r>
        <w:t xml:space="preserve">DCIMPADJ </w:t>
      </w:r>
      <w:r>
        <w:rPr>
          <w:i/>
          <w:vertAlign w:val="subscript"/>
        </w:rPr>
        <w:t>q, p, i</w:t>
      </w:r>
    </w:p>
    <w:p w14:paraId="682F5C1D" w14:textId="77777777" w:rsidR="00E2667F" w:rsidRDefault="00723BFB" w:rsidP="00390338">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ruc</w:t>
            </w:r>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r w:rsidR="00FF64D5" w:rsidRPr="00A577B9">
              <w:rPr>
                <w:i/>
              </w:rPr>
              <w:t>ruc</w:t>
            </w:r>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r>
              <w:rPr>
                <w:i/>
                <w:vertAlign w:val="subscript"/>
              </w:rPr>
              <w:t>ruc,</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ruc</w:t>
            </w:r>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r w:rsidR="00CC2940">
              <w:rPr>
                <w:i/>
                <w:vertAlign w:val="subscript"/>
              </w:rPr>
              <w:t>ruc,</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r w:rsidR="00FF64D5" w:rsidRPr="00A577B9">
              <w:rPr>
                <w:i/>
              </w:rPr>
              <w:t>ruc</w:t>
            </w:r>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ruc</w:t>
            </w:r>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r w:rsidR="00FF64D5" w:rsidRPr="00A577B9">
              <w:rPr>
                <w:i/>
              </w:rPr>
              <w:t>ruc</w:t>
            </w:r>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i</w:t>
            </w:r>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w:t>
            </w:r>
            <w:r w:rsidR="003D22F1">
              <w:t>Region</w:t>
            </w:r>
            <w:r>
              <w:t>, for the 15-minute Settlement Interval</w:t>
            </w:r>
            <w:r w:rsidR="00FF64D5" w:rsidRPr="00921E96">
              <w:rPr>
                <w:i/>
              </w:rPr>
              <w:t xml:space="preserve"> i</w:t>
            </w:r>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lastRenderedPageBreak/>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lastRenderedPageBreak/>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r>
              <w:rPr>
                <w:i/>
              </w:rPr>
              <w:t>ruc</w:t>
            </w:r>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299" w:name="_Toc400547197"/>
      <w:bookmarkStart w:id="300" w:name="_Toc405384302"/>
      <w:bookmarkStart w:id="301" w:name="_Toc405543569"/>
      <w:bookmarkStart w:id="302" w:name="_Toc428178078"/>
      <w:bookmarkStart w:id="303" w:name="_Toc440872708"/>
      <w:bookmarkStart w:id="304" w:name="_Toc458766253"/>
      <w:bookmarkStart w:id="305"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54BA95DD" w14:textId="5EBC1725" w:rsidR="00786898" w:rsidRPr="004B32CF" w:rsidRDefault="00786898" w:rsidP="00FD6A54">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325FF1">
              <w:rPr>
                <w:b/>
                <w:i/>
                <w:iCs/>
              </w:rPr>
              <w:t>, and NPRR1054</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NPRR1032</w:t>
            </w:r>
            <w:r w:rsidR="00325FF1">
              <w:rPr>
                <w:b/>
                <w:i/>
                <w:iCs/>
              </w:rPr>
              <w:t>, or NPRR1054</w:t>
            </w:r>
            <w:r w:rsidRPr="004B32CF">
              <w:rPr>
                <w:b/>
                <w:i/>
                <w:iCs/>
              </w:rPr>
              <w:t>:]</w:t>
            </w:r>
          </w:p>
          <w:p w14:paraId="4FF8C134" w14:textId="501ACBFA"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t>, that is not a DC-Coupled Resource, and</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2C244FAB" w14:textId="77777777" w:rsidR="004B6091" w:rsidRPr="004B6091" w:rsidRDefault="004B6091" w:rsidP="004B6091">
            <w:pPr>
              <w:autoSpaceDE w:val="0"/>
              <w:autoSpaceDN w:val="0"/>
              <w:spacing w:after="240"/>
              <w:ind w:left="720" w:hanging="720"/>
              <w:rPr>
                <w:sz w:val="22"/>
                <w:szCs w:val="22"/>
              </w:rPr>
            </w:pPr>
            <w:r w:rsidRPr="004B6091">
              <w:rPr>
                <w:szCs w:val="24"/>
              </w:rPr>
              <w:t xml:space="preserve">(2) </w:t>
            </w:r>
            <w:r w:rsidRPr="004B6091">
              <w:rPr>
                <w:szCs w:val="24"/>
              </w:rPr>
              <w:tab/>
            </w:r>
            <w:r w:rsidRPr="004B6091">
              <w:t>In calculating the amount short for each QSE, the available capacity of a DC-Coupled Resource shall be calculated for each RUC Snapshot, and at the end of the Adjustment Period, by adding the capacity value of the Energy Storage System (ESS) that is included in the HSL of the DC-Coupled Resource, as submitted in the COP, to the Wind-powered Generation Resource Production Potential (WGRPP), and/or the PhotoVoltaic Generation Resource Production Potential (PVGRPP), as follows:</w:t>
            </w:r>
          </w:p>
          <w:p w14:paraId="08110ED8" w14:textId="77777777" w:rsidR="004B6091" w:rsidRPr="004B6091" w:rsidRDefault="004B6091" w:rsidP="004B6091">
            <w:pPr>
              <w:spacing w:after="240"/>
              <w:ind w:left="720"/>
            </w:pPr>
            <w:r w:rsidRPr="004B6091">
              <w:lastRenderedPageBreak/>
              <w:t>The DCRCAPSNAP variable at the RUC Snapshot is calculated as:</w:t>
            </w:r>
          </w:p>
          <w:p w14:paraId="11731F08" w14:textId="77777777" w:rsidR="004B6091" w:rsidRPr="00B970B6" w:rsidRDefault="004B6091" w:rsidP="004B6091">
            <w:pPr>
              <w:spacing w:after="240"/>
              <w:ind w:left="1440"/>
              <w:rPr>
                <w:b/>
              </w:rPr>
            </w:pPr>
            <w:r w:rsidRPr="00B970B6">
              <w:rPr>
                <w:b/>
              </w:rPr>
              <w:t xml:space="preserve">DCRCAPSNAP </w:t>
            </w:r>
            <w:r w:rsidRPr="00B970B6">
              <w:rPr>
                <w:b/>
                <w:i/>
                <w:vertAlign w:val="subscript"/>
              </w:rPr>
              <w:t xml:space="preserve">ruc, q, r, h </w:t>
            </w:r>
            <w:r w:rsidRPr="00B970B6">
              <w:rPr>
                <w:b/>
                <w:i/>
              </w:rPr>
              <w:t xml:space="preserve">= </w:t>
            </w:r>
            <w:r w:rsidRPr="00B970B6">
              <w:rPr>
                <w:b/>
              </w:rPr>
              <w:t>RUCHSLESS</w:t>
            </w:r>
            <w:r w:rsidRPr="00B970B6">
              <w:rPr>
                <w:b/>
                <w:vertAlign w:val="subscript"/>
              </w:rPr>
              <w:t xml:space="preserve"> </w:t>
            </w:r>
            <w:r w:rsidRPr="00B970B6">
              <w:rPr>
                <w:b/>
                <w:i/>
                <w:vertAlign w:val="subscript"/>
              </w:rPr>
              <w:t>ruc, q, r, h</w:t>
            </w:r>
            <w:r w:rsidRPr="00B970B6">
              <w:rPr>
                <w:b/>
              </w:rPr>
              <w:t xml:space="preserve"> + (WGRPP</w:t>
            </w:r>
            <w:r w:rsidRPr="00B970B6">
              <w:rPr>
                <w:b/>
                <w:vertAlign w:val="subscript"/>
              </w:rPr>
              <w:t xml:space="preserve"> </w:t>
            </w:r>
            <w:r w:rsidRPr="00B970B6">
              <w:rPr>
                <w:b/>
                <w:i/>
                <w:vertAlign w:val="subscript"/>
              </w:rPr>
              <w:t>ruc, q, r, h</w:t>
            </w:r>
            <w:r w:rsidRPr="00B970B6">
              <w:rPr>
                <w:b/>
              </w:rPr>
              <w:t xml:space="preserve"> + PVGRPP</w:t>
            </w:r>
            <w:r w:rsidRPr="00B970B6">
              <w:rPr>
                <w:b/>
                <w:vertAlign w:val="subscript"/>
              </w:rPr>
              <w:t xml:space="preserve"> </w:t>
            </w:r>
            <w:r w:rsidRPr="00B970B6">
              <w:rPr>
                <w:b/>
                <w:i/>
                <w:vertAlign w:val="subscript"/>
              </w:rPr>
              <w:t>ruc, q, r, h</w:t>
            </w:r>
            <w:r w:rsidRPr="00B970B6">
              <w:rPr>
                <w:b/>
              </w:rPr>
              <w:t>)</w:t>
            </w:r>
          </w:p>
          <w:p w14:paraId="087A2FFB" w14:textId="77777777" w:rsidR="004B6091" w:rsidRPr="004B6091" w:rsidRDefault="004B6091" w:rsidP="004B6091">
            <w:pPr>
              <w:spacing w:after="240"/>
              <w:ind w:left="720"/>
            </w:pPr>
            <w:r w:rsidRPr="004B6091">
              <w:t>The DCRCAPADJ variable at the end of the Adjustment Period is calculated as:</w:t>
            </w:r>
          </w:p>
          <w:p w14:paraId="528F5AE4" w14:textId="77777777" w:rsidR="004B6091" w:rsidRPr="00B970B6" w:rsidRDefault="004B6091" w:rsidP="004B6091">
            <w:pPr>
              <w:spacing w:after="240"/>
              <w:ind w:left="1440" w:right="-360"/>
              <w:rPr>
                <w:b/>
              </w:rPr>
            </w:pPr>
            <w:r w:rsidRPr="00B970B6">
              <w:rPr>
                <w:b/>
              </w:rPr>
              <w:t xml:space="preserve">DCRCAPADJ </w:t>
            </w:r>
            <w:r w:rsidRPr="00B970B6">
              <w:rPr>
                <w:b/>
                <w:i/>
                <w:vertAlign w:val="subscript"/>
              </w:rPr>
              <w:t xml:space="preserve">ruc, q, r, h </w:t>
            </w:r>
            <w:r w:rsidRPr="00B970B6">
              <w:rPr>
                <w:b/>
                <w:i/>
              </w:rPr>
              <w:t xml:space="preserve">= </w:t>
            </w:r>
            <w:r w:rsidRPr="00B970B6">
              <w:rPr>
                <w:b/>
              </w:rPr>
              <w:t xml:space="preserve">HSLESS </w:t>
            </w:r>
            <w:r w:rsidRPr="00B970B6">
              <w:rPr>
                <w:b/>
                <w:i/>
                <w:vertAlign w:val="subscript"/>
              </w:rPr>
              <w:t>q, r, h</w:t>
            </w:r>
            <w:r w:rsidRPr="00B970B6">
              <w:rPr>
                <w:b/>
              </w:rPr>
              <w:t xml:space="preserve"> + (WGRPP</w:t>
            </w:r>
            <w:r w:rsidRPr="00B970B6">
              <w:rPr>
                <w:b/>
                <w:vertAlign w:val="subscript"/>
              </w:rPr>
              <w:t xml:space="preserve"> </w:t>
            </w:r>
            <w:r w:rsidRPr="00B970B6">
              <w:rPr>
                <w:b/>
                <w:i/>
                <w:vertAlign w:val="subscript"/>
              </w:rPr>
              <w:t>ruc, q, r, h</w:t>
            </w:r>
            <w:r w:rsidRPr="00B970B6">
              <w:rPr>
                <w:b/>
              </w:rPr>
              <w:t xml:space="preserve"> + PVGRPP</w:t>
            </w:r>
            <w:r w:rsidRPr="00B970B6">
              <w:rPr>
                <w:b/>
                <w:vertAlign w:val="subscript"/>
              </w:rPr>
              <w:t xml:space="preserve"> </w:t>
            </w:r>
            <w:r w:rsidRPr="00B970B6">
              <w:rPr>
                <w:b/>
                <w:i/>
                <w:vertAlign w:val="subscript"/>
              </w:rPr>
              <w:t>ruc, q, r, h</w:t>
            </w:r>
            <w:r w:rsidRPr="00B970B6">
              <w:rPr>
                <w:b/>
              </w:rPr>
              <w:t>)</w:t>
            </w:r>
          </w:p>
          <w:p w14:paraId="609ECB32" w14:textId="77777777" w:rsidR="004B6091" w:rsidRPr="004B6091" w:rsidRDefault="004B6091" w:rsidP="00A50280">
            <w:pPr>
              <w:tabs>
                <w:tab w:val="left" w:pos="2340"/>
                <w:tab w:val="left" w:pos="3420"/>
              </w:tabs>
              <w:rPr>
                <w:bCs/>
                <w:szCs w:val="24"/>
              </w:rPr>
            </w:pPr>
            <w:r w:rsidRPr="004B6091">
              <w:rPr>
                <w:bCs/>
                <w:szCs w:val="24"/>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33"/>
              <w:gridCol w:w="657"/>
              <w:gridCol w:w="6466"/>
            </w:tblGrid>
            <w:tr w:rsidR="004B6091" w:rsidRPr="004B6091" w14:paraId="286CC069" w14:textId="77777777" w:rsidTr="009C118F">
              <w:trPr>
                <w:cantSplit/>
                <w:tblHeader/>
              </w:trPr>
              <w:tc>
                <w:tcPr>
                  <w:tcW w:w="1152" w:type="pct"/>
                </w:tcPr>
                <w:p w14:paraId="46E62C5C" w14:textId="77777777" w:rsidR="004B6091" w:rsidRPr="004B6091" w:rsidRDefault="004B6091" w:rsidP="004B6091">
                  <w:pPr>
                    <w:spacing w:after="240"/>
                    <w:rPr>
                      <w:b/>
                      <w:iCs/>
                      <w:sz w:val="20"/>
                    </w:rPr>
                  </w:pPr>
                  <w:r w:rsidRPr="004B6091">
                    <w:rPr>
                      <w:b/>
                      <w:iCs/>
                      <w:sz w:val="20"/>
                    </w:rPr>
                    <w:t>Variable</w:t>
                  </w:r>
                </w:p>
              </w:tc>
              <w:tc>
                <w:tcPr>
                  <w:tcW w:w="355" w:type="pct"/>
                </w:tcPr>
                <w:p w14:paraId="07408E2E" w14:textId="77777777" w:rsidR="004B6091" w:rsidRPr="004B6091" w:rsidRDefault="004B6091" w:rsidP="004B6091">
                  <w:pPr>
                    <w:spacing w:after="240"/>
                    <w:jc w:val="center"/>
                    <w:rPr>
                      <w:b/>
                      <w:iCs/>
                      <w:sz w:val="20"/>
                    </w:rPr>
                  </w:pPr>
                  <w:r w:rsidRPr="004B6091">
                    <w:rPr>
                      <w:b/>
                      <w:iCs/>
                      <w:sz w:val="20"/>
                    </w:rPr>
                    <w:t>Unit</w:t>
                  </w:r>
                </w:p>
              </w:tc>
              <w:tc>
                <w:tcPr>
                  <w:tcW w:w="3493" w:type="pct"/>
                </w:tcPr>
                <w:p w14:paraId="529B3C7F" w14:textId="77777777" w:rsidR="004B6091" w:rsidRPr="004B6091" w:rsidRDefault="004B6091" w:rsidP="004B6091">
                  <w:pPr>
                    <w:spacing w:after="240"/>
                    <w:rPr>
                      <w:b/>
                      <w:iCs/>
                      <w:sz w:val="20"/>
                    </w:rPr>
                  </w:pPr>
                  <w:r w:rsidRPr="004B6091">
                    <w:rPr>
                      <w:b/>
                      <w:iCs/>
                      <w:sz w:val="20"/>
                    </w:rPr>
                    <w:t>Definition</w:t>
                  </w:r>
                </w:p>
              </w:tc>
            </w:tr>
            <w:tr w:rsidR="004B6091" w:rsidRPr="004B6091" w14:paraId="65DFC284" w14:textId="77777777" w:rsidTr="009C118F">
              <w:trPr>
                <w:cantSplit/>
              </w:trPr>
              <w:tc>
                <w:tcPr>
                  <w:tcW w:w="1152" w:type="pct"/>
                </w:tcPr>
                <w:p w14:paraId="6F1E41AD" w14:textId="77777777" w:rsidR="004B6091" w:rsidRPr="004B6091" w:rsidRDefault="004B6091" w:rsidP="004B6091">
                  <w:pPr>
                    <w:spacing w:after="60"/>
                    <w:rPr>
                      <w:i/>
                      <w:iCs/>
                      <w:sz w:val="20"/>
                    </w:rPr>
                  </w:pPr>
                  <w:r w:rsidRPr="004B6091">
                    <w:rPr>
                      <w:i/>
                      <w:iCs/>
                      <w:sz w:val="20"/>
                    </w:rPr>
                    <w:t xml:space="preserve">DCRCAPSNAP </w:t>
                  </w:r>
                  <w:r w:rsidRPr="004B6091">
                    <w:rPr>
                      <w:i/>
                      <w:iCs/>
                      <w:sz w:val="20"/>
                      <w:vertAlign w:val="subscript"/>
                    </w:rPr>
                    <w:t>ruc, q, r, h</w:t>
                  </w:r>
                </w:p>
              </w:tc>
              <w:tc>
                <w:tcPr>
                  <w:tcW w:w="355" w:type="pct"/>
                </w:tcPr>
                <w:p w14:paraId="76CA7943" w14:textId="77777777" w:rsidR="004B6091" w:rsidRPr="004B6091" w:rsidRDefault="004B6091" w:rsidP="004B6091">
                  <w:pPr>
                    <w:spacing w:after="60"/>
                    <w:jc w:val="center"/>
                    <w:rPr>
                      <w:iCs/>
                      <w:sz w:val="20"/>
                    </w:rPr>
                  </w:pPr>
                  <w:r w:rsidRPr="004B6091">
                    <w:rPr>
                      <w:iCs/>
                      <w:sz w:val="20"/>
                    </w:rPr>
                    <w:t>MW</w:t>
                  </w:r>
                </w:p>
              </w:tc>
              <w:tc>
                <w:tcPr>
                  <w:tcW w:w="3493" w:type="pct"/>
                </w:tcPr>
                <w:p w14:paraId="509B0370" w14:textId="77777777" w:rsidR="004B6091" w:rsidRPr="004B6091" w:rsidRDefault="004B6091" w:rsidP="004B6091">
                  <w:pPr>
                    <w:spacing w:after="60"/>
                    <w:rPr>
                      <w:iCs/>
                      <w:sz w:val="20"/>
                    </w:rPr>
                  </w:pPr>
                  <w:r w:rsidRPr="004B6091">
                    <w:rPr>
                      <w:i/>
                      <w:iCs/>
                      <w:sz w:val="20"/>
                    </w:rPr>
                    <w:t>DC-Coupled Resource Capacity at Snapshot</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7650B32" w14:textId="77777777" w:rsidTr="009C118F">
              <w:trPr>
                <w:cantSplit/>
              </w:trPr>
              <w:tc>
                <w:tcPr>
                  <w:tcW w:w="1152" w:type="pct"/>
                </w:tcPr>
                <w:p w14:paraId="54363232" w14:textId="77777777" w:rsidR="004B6091" w:rsidRPr="004B6091" w:rsidRDefault="004B6091" w:rsidP="004B6091">
                  <w:pPr>
                    <w:spacing w:after="60"/>
                    <w:rPr>
                      <w:i/>
                      <w:iCs/>
                      <w:sz w:val="20"/>
                    </w:rPr>
                  </w:pPr>
                  <w:r w:rsidRPr="004B6091">
                    <w:rPr>
                      <w:i/>
                      <w:iCs/>
                      <w:sz w:val="20"/>
                    </w:rPr>
                    <w:t xml:space="preserve">RUCHSLESS </w:t>
                  </w:r>
                  <w:r w:rsidRPr="004B6091">
                    <w:rPr>
                      <w:i/>
                      <w:iCs/>
                      <w:sz w:val="20"/>
                      <w:vertAlign w:val="subscript"/>
                    </w:rPr>
                    <w:t>ruc, q, r, h</w:t>
                  </w:r>
                </w:p>
              </w:tc>
              <w:tc>
                <w:tcPr>
                  <w:tcW w:w="355" w:type="pct"/>
                </w:tcPr>
                <w:p w14:paraId="3E3085C0" w14:textId="77777777" w:rsidR="004B6091" w:rsidRPr="004B6091" w:rsidRDefault="004B6091" w:rsidP="004B6091">
                  <w:pPr>
                    <w:spacing w:after="60"/>
                    <w:jc w:val="center"/>
                    <w:rPr>
                      <w:iCs/>
                      <w:sz w:val="20"/>
                    </w:rPr>
                  </w:pPr>
                  <w:r w:rsidRPr="004B6091">
                    <w:rPr>
                      <w:iCs/>
                      <w:sz w:val="20"/>
                    </w:rPr>
                    <w:t>MW</w:t>
                  </w:r>
                </w:p>
              </w:tc>
              <w:tc>
                <w:tcPr>
                  <w:tcW w:w="3493" w:type="pct"/>
                </w:tcPr>
                <w:p w14:paraId="6687EB91" w14:textId="77777777" w:rsidR="004B6091" w:rsidRPr="004B6091" w:rsidRDefault="004B6091" w:rsidP="004B6091">
                  <w:pPr>
                    <w:spacing w:after="60"/>
                    <w:rPr>
                      <w:iCs/>
                      <w:sz w:val="20"/>
                    </w:rPr>
                  </w:pPr>
                  <w:r w:rsidRPr="004B6091">
                    <w:rPr>
                      <w:i/>
                      <w:iCs/>
                      <w:sz w:val="20"/>
                    </w:rPr>
                    <w:t>High Sustained Limit of ESS at Snapshot</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4B6091" w:rsidRPr="004B6091" w14:paraId="08C31212" w14:textId="77777777" w:rsidTr="009C118F">
              <w:trPr>
                <w:cantSplit/>
              </w:trPr>
              <w:tc>
                <w:tcPr>
                  <w:tcW w:w="1152" w:type="pct"/>
                </w:tcPr>
                <w:p w14:paraId="4A6B37C2" w14:textId="77777777" w:rsidR="004B6091" w:rsidRPr="004B6091" w:rsidRDefault="004B6091" w:rsidP="004B6091">
                  <w:pPr>
                    <w:spacing w:after="60"/>
                    <w:rPr>
                      <w:i/>
                      <w:iCs/>
                      <w:sz w:val="20"/>
                    </w:rPr>
                  </w:pPr>
                  <w:r w:rsidRPr="004B6091">
                    <w:rPr>
                      <w:i/>
                      <w:iCs/>
                      <w:sz w:val="20"/>
                    </w:rPr>
                    <w:t xml:space="preserve">WGRPP </w:t>
                  </w:r>
                  <w:r w:rsidRPr="004B6091">
                    <w:rPr>
                      <w:i/>
                      <w:iCs/>
                      <w:sz w:val="20"/>
                      <w:vertAlign w:val="subscript"/>
                    </w:rPr>
                    <w:t>ruc, q, r, h</w:t>
                  </w:r>
                </w:p>
              </w:tc>
              <w:tc>
                <w:tcPr>
                  <w:tcW w:w="355" w:type="pct"/>
                </w:tcPr>
                <w:p w14:paraId="0E46E8F8" w14:textId="77777777" w:rsidR="004B6091" w:rsidRPr="004B6091" w:rsidRDefault="004B6091" w:rsidP="004B6091">
                  <w:pPr>
                    <w:spacing w:after="60"/>
                    <w:jc w:val="center"/>
                    <w:rPr>
                      <w:iCs/>
                      <w:sz w:val="20"/>
                    </w:rPr>
                  </w:pPr>
                  <w:r w:rsidRPr="004B6091">
                    <w:rPr>
                      <w:iCs/>
                      <w:sz w:val="20"/>
                    </w:rPr>
                    <w:t>MW</w:t>
                  </w:r>
                </w:p>
              </w:tc>
              <w:tc>
                <w:tcPr>
                  <w:tcW w:w="3493" w:type="pct"/>
                </w:tcPr>
                <w:p w14:paraId="51641D40" w14:textId="704B88A7" w:rsidR="004B6091" w:rsidRPr="004B6091" w:rsidRDefault="004B6091" w:rsidP="00E30266">
                  <w:pPr>
                    <w:spacing w:after="60"/>
                    <w:rPr>
                      <w:iCs/>
                      <w:sz w:val="20"/>
                    </w:rPr>
                  </w:pPr>
                  <w:r w:rsidRPr="004B6091">
                    <w:rPr>
                      <w:i/>
                      <w:iCs/>
                      <w:sz w:val="20"/>
                    </w:rPr>
                    <w:t>Wind-powered Generation Resource Production Potential at Snapshot</w:t>
                  </w:r>
                  <w:r w:rsidRPr="004B6091">
                    <w:rPr>
                      <w:iCs/>
                      <w:sz w:val="20"/>
                    </w:rPr>
                    <w:t xml:space="preserve"> —The Wind-powered Generation Resource Production Potential (WGRPP) as described in Section 4.2.2, Wind-Powered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ruc</w:t>
                  </w:r>
                  <w:r w:rsidRPr="004B6091">
                    <w:rPr>
                      <w:iCs/>
                      <w:sz w:val="20"/>
                    </w:rPr>
                    <w:t xml:space="preserve">. </w:t>
                  </w:r>
                </w:p>
              </w:tc>
            </w:tr>
            <w:tr w:rsidR="004B6091" w:rsidRPr="004B6091" w14:paraId="798EF28D" w14:textId="77777777" w:rsidTr="009C118F">
              <w:trPr>
                <w:cantSplit/>
              </w:trPr>
              <w:tc>
                <w:tcPr>
                  <w:tcW w:w="1152" w:type="pct"/>
                </w:tcPr>
                <w:p w14:paraId="3E98ECA5" w14:textId="77777777" w:rsidR="004B6091" w:rsidRPr="004B6091" w:rsidRDefault="004B6091" w:rsidP="004B6091">
                  <w:pPr>
                    <w:spacing w:after="60"/>
                    <w:rPr>
                      <w:i/>
                      <w:iCs/>
                      <w:sz w:val="20"/>
                    </w:rPr>
                  </w:pPr>
                  <w:r w:rsidRPr="004B6091">
                    <w:rPr>
                      <w:i/>
                      <w:iCs/>
                      <w:sz w:val="20"/>
                    </w:rPr>
                    <w:t xml:space="preserve">PVGRPP </w:t>
                  </w:r>
                  <w:r w:rsidRPr="004B6091">
                    <w:rPr>
                      <w:i/>
                      <w:iCs/>
                      <w:sz w:val="20"/>
                      <w:vertAlign w:val="subscript"/>
                    </w:rPr>
                    <w:t>ruc, q, r, h</w:t>
                  </w:r>
                </w:p>
              </w:tc>
              <w:tc>
                <w:tcPr>
                  <w:tcW w:w="355" w:type="pct"/>
                </w:tcPr>
                <w:p w14:paraId="0BBB40F3" w14:textId="77777777" w:rsidR="004B6091" w:rsidRPr="004B6091" w:rsidRDefault="004B6091" w:rsidP="004B6091">
                  <w:pPr>
                    <w:spacing w:after="60"/>
                    <w:jc w:val="center"/>
                    <w:rPr>
                      <w:iCs/>
                      <w:sz w:val="20"/>
                    </w:rPr>
                  </w:pPr>
                  <w:r w:rsidRPr="004B6091">
                    <w:rPr>
                      <w:iCs/>
                      <w:sz w:val="20"/>
                    </w:rPr>
                    <w:t>MW</w:t>
                  </w:r>
                </w:p>
              </w:tc>
              <w:tc>
                <w:tcPr>
                  <w:tcW w:w="3493" w:type="pct"/>
                </w:tcPr>
                <w:p w14:paraId="29B756F0" w14:textId="7489A1D7" w:rsidR="004B6091" w:rsidRPr="004B6091" w:rsidRDefault="004B6091" w:rsidP="00E47F71">
                  <w:pPr>
                    <w:spacing w:after="60"/>
                    <w:rPr>
                      <w:iCs/>
                      <w:sz w:val="20"/>
                    </w:rPr>
                  </w:pPr>
                  <w:r w:rsidRPr="004B6091">
                    <w:rPr>
                      <w:i/>
                      <w:iCs/>
                      <w:sz w:val="20"/>
                    </w:rPr>
                    <w:t xml:space="preserve">PhotoVoltaic Generation Resource Production Potential at Snapshot </w:t>
                  </w:r>
                  <w:r w:rsidRPr="004B6091">
                    <w:rPr>
                      <w:iCs/>
                      <w:sz w:val="20"/>
                    </w:rPr>
                    <w:t xml:space="preserve">— The PhotoVoltaic Generation Resource Production Potential (PVGRPP) as described in Section 4.2.3, PhotoVoltaic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ruc</w:t>
                  </w:r>
                  <w:r w:rsidRPr="004B6091">
                    <w:rPr>
                      <w:iCs/>
                      <w:sz w:val="20"/>
                    </w:rPr>
                    <w:t xml:space="preserve">. </w:t>
                  </w:r>
                </w:p>
              </w:tc>
            </w:tr>
            <w:tr w:rsidR="004B6091" w:rsidRPr="004B6091" w14:paraId="7F5B67D8" w14:textId="77777777" w:rsidTr="009C118F">
              <w:trPr>
                <w:cantSplit/>
              </w:trPr>
              <w:tc>
                <w:tcPr>
                  <w:tcW w:w="1152" w:type="pct"/>
                </w:tcPr>
                <w:p w14:paraId="7BFC025B" w14:textId="77777777" w:rsidR="004B6091" w:rsidRPr="004B6091" w:rsidRDefault="004B6091" w:rsidP="004B6091">
                  <w:pPr>
                    <w:spacing w:after="60"/>
                    <w:rPr>
                      <w:i/>
                      <w:iCs/>
                      <w:sz w:val="20"/>
                    </w:rPr>
                  </w:pPr>
                  <w:r w:rsidRPr="004B6091">
                    <w:rPr>
                      <w:i/>
                      <w:iCs/>
                      <w:sz w:val="20"/>
                    </w:rPr>
                    <w:t xml:space="preserve">DCRCAPADJ </w:t>
                  </w:r>
                  <w:r w:rsidRPr="004B6091">
                    <w:rPr>
                      <w:i/>
                      <w:iCs/>
                      <w:sz w:val="20"/>
                      <w:vertAlign w:val="subscript"/>
                    </w:rPr>
                    <w:t>ruc, q, r, h</w:t>
                  </w:r>
                </w:p>
              </w:tc>
              <w:tc>
                <w:tcPr>
                  <w:tcW w:w="355" w:type="pct"/>
                </w:tcPr>
                <w:p w14:paraId="0DF35612" w14:textId="77777777" w:rsidR="004B6091" w:rsidRPr="004B6091" w:rsidRDefault="004B6091" w:rsidP="004B6091">
                  <w:pPr>
                    <w:spacing w:after="60"/>
                    <w:jc w:val="center"/>
                    <w:rPr>
                      <w:iCs/>
                      <w:sz w:val="20"/>
                    </w:rPr>
                  </w:pPr>
                  <w:r w:rsidRPr="004B6091">
                    <w:rPr>
                      <w:iCs/>
                      <w:sz w:val="20"/>
                    </w:rPr>
                    <w:t>MW</w:t>
                  </w:r>
                </w:p>
              </w:tc>
              <w:tc>
                <w:tcPr>
                  <w:tcW w:w="3493" w:type="pct"/>
                </w:tcPr>
                <w:p w14:paraId="4B39B180" w14:textId="77777777" w:rsidR="004B6091" w:rsidRPr="004B6091" w:rsidRDefault="004B6091" w:rsidP="004B6091">
                  <w:pPr>
                    <w:spacing w:after="60"/>
                    <w:rPr>
                      <w:iCs/>
                      <w:sz w:val="20"/>
                    </w:rPr>
                  </w:pPr>
                  <w:r w:rsidRPr="004B6091">
                    <w:rPr>
                      <w:i/>
                      <w:iCs/>
                      <w:sz w:val="20"/>
                    </w:rPr>
                    <w:t>DC-Coupled Resource Capacity at Adjustment Period</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2B1411A1" w14:textId="77777777" w:rsidTr="009C118F">
              <w:trPr>
                <w:cantSplit/>
              </w:trPr>
              <w:tc>
                <w:tcPr>
                  <w:tcW w:w="1152" w:type="pct"/>
                </w:tcPr>
                <w:p w14:paraId="70ABBC55" w14:textId="77777777" w:rsidR="004B6091" w:rsidRPr="004B6091" w:rsidRDefault="004B6091" w:rsidP="004B6091">
                  <w:pPr>
                    <w:spacing w:after="60"/>
                    <w:rPr>
                      <w:i/>
                      <w:iCs/>
                      <w:sz w:val="20"/>
                    </w:rPr>
                  </w:pPr>
                  <w:r w:rsidRPr="004B6091">
                    <w:rPr>
                      <w:i/>
                      <w:iCs/>
                      <w:sz w:val="20"/>
                    </w:rPr>
                    <w:t xml:space="preserve">HSLESS </w:t>
                  </w:r>
                  <w:r w:rsidRPr="004B6091">
                    <w:rPr>
                      <w:i/>
                      <w:iCs/>
                      <w:sz w:val="20"/>
                      <w:vertAlign w:val="subscript"/>
                    </w:rPr>
                    <w:t>q, r, h</w:t>
                  </w:r>
                </w:p>
              </w:tc>
              <w:tc>
                <w:tcPr>
                  <w:tcW w:w="355" w:type="pct"/>
                </w:tcPr>
                <w:p w14:paraId="0764F441" w14:textId="77777777" w:rsidR="004B6091" w:rsidRPr="004B6091" w:rsidRDefault="004B6091" w:rsidP="004B6091">
                  <w:pPr>
                    <w:spacing w:after="60"/>
                    <w:jc w:val="center"/>
                    <w:rPr>
                      <w:iCs/>
                      <w:sz w:val="20"/>
                    </w:rPr>
                  </w:pPr>
                  <w:r w:rsidRPr="004B6091">
                    <w:rPr>
                      <w:iCs/>
                      <w:sz w:val="20"/>
                    </w:rPr>
                    <w:t>MW</w:t>
                  </w:r>
                </w:p>
              </w:tc>
              <w:tc>
                <w:tcPr>
                  <w:tcW w:w="3493" w:type="pct"/>
                </w:tcPr>
                <w:p w14:paraId="46FB2054" w14:textId="77777777" w:rsidR="004B6091" w:rsidRPr="004B6091" w:rsidRDefault="004B6091" w:rsidP="004B6091">
                  <w:pPr>
                    <w:spacing w:after="60"/>
                    <w:rPr>
                      <w:iCs/>
                      <w:sz w:val="20"/>
                    </w:rPr>
                  </w:pPr>
                  <w:r w:rsidRPr="004B6091">
                    <w:rPr>
                      <w:i/>
                      <w:iCs/>
                      <w:sz w:val="20"/>
                    </w:rPr>
                    <w:t>High Sustained Limit for ESS at Adjustment Period</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4B6091" w:rsidRPr="004B6091" w14:paraId="0FD89344" w14:textId="77777777" w:rsidTr="009C118F">
              <w:trPr>
                <w:cantSplit/>
              </w:trPr>
              <w:tc>
                <w:tcPr>
                  <w:tcW w:w="1152" w:type="pct"/>
                </w:tcPr>
                <w:p w14:paraId="3BF52288" w14:textId="77777777" w:rsidR="004B6091" w:rsidRPr="004B6091" w:rsidRDefault="004B6091" w:rsidP="004B6091">
                  <w:pPr>
                    <w:spacing w:after="60"/>
                    <w:rPr>
                      <w:i/>
                      <w:iCs/>
                      <w:sz w:val="20"/>
                    </w:rPr>
                  </w:pPr>
                  <w:r w:rsidRPr="004B6091">
                    <w:rPr>
                      <w:i/>
                      <w:iCs/>
                      <w:sz w:val="20"/>
                    </w:rPr>
                    <w:t>q</w:t>
                  </w:r>
                </w:p>
              </w:tc>
              <w:tc>
                <w:tcPr>
                  <w:tcW w:w="355" w:type="pct"/>
                </w:tcPr>
                <w:p w14:paraId="463A9B77" w14:textId="77777777" w:rsidR="004B6091" w:rsidRPr="004B6091" w:rsidRDefault="004B6091" w:rsidP="004B6091">
                  <w:pPr>
                    <w:spacing w:after="60"/>
                    <w:jc w:val="center"/>
                    <w:rPr>
                      <w:iCs/>
                      <w:sz w:val="20"/>
                    </w:rPr>
                  </w:pPr>
                  <w:r w:rsidRPr="004B6091">
                    <w:rPr>
                      <w:iCs/>
                      <w:sz w:val="20"/>
                    </w:rPr>
                    <w:t>none</w:t>
                  </w:r>
                </w:p>
              </w:tc>
              <w:tc>
                <w:tcPr>
                  <w:tcW w:w="3493" w:type="pct"/>
                </w:tcPr>
                <w:p w14:paraId="516AF8D3" w14:textId="77777777" w:rsidR="004B6091" w:rsidRPr="004B6091" w:rsidRDefault="004B6091" w:rsidP="004B6091">
                  <w:pPr>
                    <w:spacing w:after="60"/>
                    <w:rPr>
                      <w:iCs/>
                      <w:sz w:val="20"/>
                    </w:rPr>
                  </w:pPr>
                  <w:r w:rsidRPr="004B6091">
                    <w:rPr>
                      <w:iCs/>
                      <w:sz w:val="20"/>
                    </w:rPr>
                    <w:t>A QSE.</w:t>
                  </w:r>
                </w:p>
              </w:tc>
            </w:tr>
            <w:tr w:rsidR="004B6091" w:rsidRPr="004B6091" w14:paraId="46442F39" w14:textId="77777777" w:rsidTr="009C118F">
              <w:trPr>
                <w:cantSplit/>
              </w:trPr>
              <w:tc>
                <w:tcPr>
                  <w:tcW w:w="1152" w:type="pct"/>
                </w:tcPr>
                <w:p w14:paraId="02965EAA" w14:textId="77777777" w:rsidR="004B6091" w:rsidRPr="004B6091" w:rsidRDefault="004B6091" w:rsidP="004B6091">
                  <w:pPr>
                    <w:spacing w:after="60"/>
                    <w:rPr>
                      <w:i/>
                      <w:iCs/>
                      <w:sz w:val="20"/>
                    </w:rPr>
                  </w:pPr>
                  <w:r w:rsidRPr="004B6091">
                    <w:rPr>
                      <w:i/>
                      <w:iCs/>
                      <w:sz w:val="20"/>
                    </w:rPr>
                    <w:t>r</w:t>
                  </w:r>
                </w:p>
              </w:tc>
              <w:tc>
                <w:tcPr>
                  <w:tcW w:w="355" w:type="pct"/>
                </w:tcPr>
                <w:p w14:paraId="5DBA53C2" w14:textId="77777777" w:rsidR="004B6091" w:rsidRPr="004B6091" w:rsidRDefault="004B6091" w:rsidP="004B6091">
                  <w:pPr>
                    <w:spacing w:after="60"/>
                    <w:jc w:val="center"/>
                    <w:rPr>
                      <w:iCs/>
                      <w:sz w:val="20"/>
                    </w:rPr>
                  </w:pPr>
                  <w:r w:rsidRPr="004B6091">
                    <w:rPr>
                      <w:iCs/>
                      <w:sz w:val="20"/>
                    </w:rPr>
                    <w:t>none</w:t>
                  </w:r>
                </w:p>
              </w:tc>
              <w:tc>
                <w:tcPr>
                  <w:tcW w:w="3493" w:type="pct"/>
                </w:tcPr>
                <w:p w14:paraId="502C1591" w14:textId="77777777" w:rsidR="004B6091" w:rsidRPr="004B6091" w:rsidRDefault="004B6091" w:rsidP="004B6091">
                  <w:pPr>
                    <w:spacing w:after="60"/>
                    <w:rPr>
                      <w:iCs/>
                      <w:sz w:val="20"/>
                    </w:rPr>
                  </w:pPr>
                  <w:r w:rsidRPr="004B6091">
                    <w:rPr>
                      <w:iCs/>
                      <w:sz w:val="20"/>
                    </w:rPr>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p>
              </w:tc>
            </w:tr>
            <w:tr w:rsidR="004B6091" w:rsidRPr="004B6091" w14:paraId="15457079" w14:textId="77777777" w:rsidTr="009C118F">
              <w:trPr>
                <w:cantSplit/>
              </w:trPr>
              <w:tc>
                <w:tcPr>
                  <w:tcW w:w="1152" w:type="pct"/>
                </w:tcPr>
                <w:p w14:paraId="40D4657D" w14:textId="77777777" w:rsidR="004B6091" w:rsidRPr="004B6091" w:rsidRDefault="004B6091" w:rsidP="004B6091">
                  <w:pPr>
                    <w:spacing w:after="60"/>
                    <w:rPr>
                      <w:i/>
                      <w:iCs/>
                      <w:sz w:val="20"/>
                    </w:rPr>
                  </w:pPr>
                  <w:r w:rsidRPr="004B6091">
                    <w:rPr>
                      <w:i/>
                      <w:iCs/>
                      <w:sz w:val="20"/>
                    </w:rPr>
                    <w:t>h</w:t>
                  </w:r>
                </w:p>
              </w:tc>
              <w:tc>
                <w:tcPr>
                  <w:tcW w:w="355" w:type="pct"/>
                </w:tcPr>
                <w:p w14:paraId="2F4646B3" w14:textId="77777777" w:rsidR="004B6091" w:rsidRPr="004B6091" w:rsidRDefault="004B6091" w:rsidP="004B6091">
                  <w:pPr>
                    <w:spacing w:after="60"/>
                    <w:jc w:val="center"/>
                    <w:rPr>
                      <w:iCs/>
                      <w:sz w:val="20"/>
                    </w:rPr>
                  </w:pPr>
                  <w:r w:rsidRPr="004B6091">
                    <w:rPr>
                      <w:iCs/>
                      <w:sz w:val="20"/>
                    </w:rPr>
                    <w:t>none</w:t>
                  </w:r>
                </w:p>
              </w:tc>
              <w:tc>
                <w:tcPr>
                  <w:tcW w:w="3493" w:type="pct"/>
                </w:tcPr>
                <w:p w14:paraId="36131626" w14:textId="77777777" w:rsidR="004B6091" w:rsidRPr="004B6091" w:rsidRDefault="004B6091" w:rsidP="004B6091">
                  <w:pPr>
                    <w:spacing w:after="60"/>
                    <w:rPr>
                      <w:iCs/>
                      <w:sz w:val="20"/>
                    </w:rPr>
                  </w:pPr>
                  <w:r w:rsidRPr="004B6091">
                    <w:rPr>
                      <w:iCs/>
                      <w:sz w:val="20"/>
                    </w:rPr>
                    <w:t xml:space="preserve">An hourly Settlement Interval. </w:t>
                  </w:r>
                </w:p>
              </w:tc>
            </w:tr>
            <w:tr w:rsidR="004B6091" w:rsidRPr="004B6091" w14:paraId="4480656C" w14:textId="77777777" w:rsidTr="009C118F">
              <w:trPr>
                <w:cantSplit/>
              </w:trPr>
              <w:tc>
                <w:tcPr>
                  <w:tcW w:w="1152" w:type="pct"/>
                </w:tcPr>
                <w:p w14:paraId="23F87C12" w14:textId="77777777" w:rsidR="004B6091" w:rsidRPr="004B6091" w:rsidRDefault="004B6091" w:rsidP="004B6091">
                  <w:pPr>
                    <w:spacing w:after="60"/>
                    <w:rPr>
                      <w:i/>
                      <w:iCs/>
                      <w:sz w:val="20"/>
                    </w:rPr>
                  </w:pPr>
                  <w:r w:rsidRPr="004B6091">
                    <w:rPr>
                      <w:i/>
                      <w:iCs/>
                      <w:sz w:val="20"/>
                    </w:rPr>
                    <w:t>ruc</w:t>
                  </w:r>
                </w:p>
              </w:tc>
              <w:tc>
                <w:tcPr>
                  <w:tcW w:w="355" w:type="pct"/>
                </w:tcPr>
                <w:p w14:paraId="0EBC752A" w14:textId="77777777" w:rsidR="004B6091" w:rsidRPr="004B6091" w:rsidRDefault="004B6091" w:rsidP="004B6091">
                  <w:pPr>
                    <w:spacing w:after="60"/>
                    <w:jc w:val="center"/>
                    <w:rPr>
                      <w:iCs/>
                      <w:sz w:val="20"/>
                    </w:rPr>
                  </w:pPr>
                  <w:r w:rsidRPr="004B6091">
                    <w:rPr>
                      <w:iCs/>
                      <w:sz w:val="20"/>
                    </w:rPr>
                    <w:t>none</w:t>
                  </w:r>
                </w:p>
              </w:tc>
              <w:tc>
                <w:tcPr>
                  <w:tcW w:w="3493" w:type="pct"/>
                </w:tcPr>
                <w:p w14:paraId="6EE78FB1" w14:textId="77777777" w:rsidR="004B6091" w:rsidRPr="004B6091" w:rsidRDefault="004B6091" w:rsidP="004B6091">
                  <w:pPr>
                    <w:spacing w:after="60"/>
                    <w:rPr>
                      <w:iCs/>
                      <w:sz w:val="20"/>
                    </w:rPr>
                  </w:pPr>
                  <w:r w:rsidRPr="004B6091">
                    <w:rPr>
                      <w:iCs/>
                      <w:sz w:val="20"/>
                    </w:rPr>
                    <w:t>A RUC process for which this DC-Coupled Resource Capacity is calculated.</w:t>
                  </w:r>
                </w:p>
              </w:tc>
            </w:tr>
          </w:tbl>
          <w:p w14:paraId="0CBFBE46" w14:textId="77777777" w:rsidR="004B6091" w:rsidRPr="004B6091" w:rsidRDefault="004B6091" w:rsidP="004B6091">
            <w:pPr>
              <w:spacing w:before="240" w:after="240"/>
              <w:ind w:left="720" w:hanging="720"/>
            </w:pPr>
            <w:r w:rsidRPr="004B6091">
              <w:t>(3)</w:t>
            </w:r>
            <w:r w:rsidRPr="004B6091">
              <w:tab/>
              <w:t xml:space="preserve">In calculating the amount short for each QSE, the Wind-powered Generation Resource Production Potential (WGRPP), as described in Section 4.2.2, Wind-Powered Generation Resource Production Potential, for a Wind-powered Generation Resource (WGR), or the PhotoVoltaic Generation Resource Production Potential (PVGRPP), as </w:t>
            </w:r>
            <w:r w:rsidRPr="004B6091">
              <w:lastRenderedPageBreak/>
              <w:t xml:space="preserve">described in Section 4.2.3, PhotoVoltaic Generation Resource Production Potential, for a PhotoVoltaic Generation Resource (PVGR), at the time of RUC execution, shall be considered the available capacity of the WGR or PVGR when determining responsibility for the corresponding RUC charges, regardless of the Real-Time output of the WGR or PVGR.  Therefore, the RCAPSNAP variable used below shall be equal to the WGRPP and PVGRPP described above. </w:t>
            </w:r>
          </w:p>
          <w:p w14:paraId="32F33555" w14:textId="77777777" w:rsidR="004B6091" w:rsidRPr="004B6091" w:rsidRDefault="004B6091" w:rsidP="0093076E">
            <w:pPr>
              <w:spacing w:after="240"/>
              <w:ind w:left="720" w:hanging="720"/>
            </w:pPr>
            <w:r w:rsidRPr="004B6091">
              <w:t>(4)</w:t>
            </w:r>
            <w:r w:rsidRPr="004B6091">
              <w:tab/>
              <w:t>In calculating the amount short for each QSE, the QSE must be given a capacity credit if a Resource was given notice of decommitment within the two hours before the Operating Hour as a result of the RUC process as follows:</w:t>
            </w:r>
          </w:p>
          <w:p w14:paraId="3751D6AB" w14:textId="77777777" w:rsidR="004B6091" w:rsidRPr="004B6091" w:rsidRDefault="004B6091" w:rsidP="004B6091">
            <w:pPr>
              <w:spacing w:after="240"/>
              <w:ind w:left="1440" w:hanging="720"/>
            </w:pPr>
            <w:r w:rsidRPr="004B6091">
              <w:t>(a)</w:t>
            </w:r>
            <w:r w:rsidRPr="004B6091">
              <w:tab/>
              <w:t>Non-Intermittent Renewable Resources (IRRs) will have the RCAPSNAP and RCAPADJ variables used below set equal to the RCAPSNAP value for the Resource immediately before the decommitment instruction was given;</w:t>
            </w:r>
          </w:p>
          <w:p w14:paraId="59A54153" w14:textId="77777777" w:rsidR="004B6091" w:rsidRPr="004B6091" w:rsidRDefault="004B6091" w:rsidP="004B6091">
            <w:pPr>
              <w:spacing w:after="240"/>
              <w:ind w:left="1440" w:hanging="720"/>
            </w:pPr>
            <w:r w:rsidRPr="004B6091">
              <w:t xml:space="preserve">(b) </w:t>
            </w:r>
            <w:r w:rsidRPr="004B6091">
              <w:tab/>
              <w:t>DC-Coupled Resources will have the DCRCAPSNAP and DCRCAPADJ variables used below set equal to the DCRCAPSNAP value for the Resource immediately before the decommitment instruction was given.</w:t>
            </w:r>
          </w:p>
          <w:p w14:paraId="33C7F9E0" w14:textId="07B87027" w:rsidR="004B6091" w:rsidRPr="004B6091" w:rsidRDefault="004B6091" w:rsidP="004B6091">
            <w:pPr>
              <w:spacing w:after="240"/>
              <w:ind w:left="720" w:hanging="720"/>
            </w:pPr>
            <w:r w:rsidRPr="004B6091">
              <w:t>(5)</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  If the Resource is a DC-Coupled Resource, then the DCRCAPSNAP for that Resource from the RUC Snapshot is credited to the QSE in the DCRCAPADJ.</w:t>
            </w:r>
          </w:p>
          <w:p w14:paraId="19C9CF5C" w14:textId="08751DCA" w:rsidR="004B6091" w:rsidRPr="004B6091" w:rsidRDefault="004B6091" w:rsidP="004B6091">
            <w:pPr>
              <w:spacing w:after="240"/>
              <w:ind w:left="720" w:hanging="720"/>
            </w:pPr>
            <w:r w:rsidRPr="004B6091">
              <w:t>(6)</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77777777" w:rsidR="004B6091" w:rsidRPr="004B6091" w:rsidRDefault="004B6091" w:rsidP="004B6091">
            <w:pPr>
              <w:spacing w:after="240"/>
              <w:ind w:left="720" w:hanging="720"/>
            </w:pPr>
            <w:r w:rsidRPr="004B6091">
              <w:t>(7)</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00421A9" w14:textId="77777777" w:rsidR="004B6091" w:rsidRPr="004B6091" w:rsidRDefault="004B6091" w:rsidP="004B6091">
            <w:pPr>
              <w:spacing w:after="240"/>
              <w:ind w:left="720" w:hanging="720"/>
            </w:pPr>
            <w:r w:rsidRPr="004B6091">
              <w:t>(8)</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r w:rsidRPr="0093076E">
              <w:rPr>
                <w:b/>
                <w:bCs/>
                <w:i/>
                <w:szCs w:val="24"/>
                <w:vertAlign w:val="subscript"/>
              </w:rPr>
              <w:t>ruc, i, q</w:t>
            </w:r>
            <w:r w:rsidRPr="0093076E">
              <w:rPr>
                <w:b/>
                <w:bCs/>
                <w:szCs w:val="24"/>
              </w:rPr>
              <w:tab/>
              <w:t>=</w:t>
            </w:r>
            <w:r w:rsidRPr="0093076E">
              <w:rPr>
                <w:b/>
                <w:bCs/>
                <w:szCs w:val="24"/>
              </w:rPr>
              <w:tab/>
              <w:t xml:space="preserve">RUCSF </w:t>
            </w:r>
            <w:r w:rsidRPr="0093076E">
              <w:rPr>
                <w:b/>
                <w:bCs/>
                <w:i/>
                <w:szCs w:val="24"/>
                <w:vertAlign w:val="subscript"/>
              </w:rPr>
              <w:t>ruc, i, q</w:t>
            </w:r>
            <w:r w:rsidRPr="0093076E">
              <w:rPr>
                <w:b/>
                <w:bCs/>
                <w:szCs w:val="24"/>
              </w:rPr>
              <w:t xml:space="preserve"> / RUCSFTOT </w:t>
            </w:r>
            <w:r w:rsidRPr="0093076E">
              <w:rPr>
                <w:b/>
                <w:bCs/>
                <w:i/>
                <w:szCs w:val="24"/>
                <w:vertAlign w:val="subscript"/>
              </w:rPr>
              <w:t>ruc,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r w:rsidRPr="004B6091">
              <w:rPr>
                <w:bCs/>
                <w:i/>
                <w:szCs w:val="24"/>
                <w:vertAlign w:val="subscript"/>
              </w:rPr>
              <w:t>ruc, i</w:t>
            </w:r>
            <w:r w:rsidRPr="004B6091">
              <w:rPr>
                <w:bCs/>
                <w:szCs w:val="24"/>
              </w:rPr>
              <w:tab/>
              <w:t>=</w:t>
            </w:r>
            <w:r w:rsidRPr="004B6091">
              <w:rPr>
                <w:bCs/>
                <w:szCs w:val="24"/>
              </w:rPr>
              <w:tab/>
            </w:r>
            <w:r w:rsidRPr="004B6091">
              <w:rPr>
                <w:bCs/>
                <w:position w:val="-22"/>
                <w:szCs w:val="24"/>
              </w:rPr>
              <w:object w:dxaOrig="220" w:dyaOrig="460" w14:anchorId="7385C685">
                <v:shape id="_x0000_i1057" type="#_x0000_t75" style="width:7.5pt;height:21pt" o:ole="">
                  <v:imagedata r:id="rId43" o:title=""/>
                </v:shape>
                <o:OLEObject Type="Embed" ProgID="Equation.3" ShapeID="_x0000_i1057" DrawAspect="Content" ObjectID="_1723454369" r:id="rId72"/>
              </w:object>
            </w:r>
            <w:r w:rsidRPr="004B6091">
              <w:rPr>
                <w:bCs/>
                <w:szCs w:val="24"/>
              </w:rPr>
              <w:t xml:space="preserve">RUCSF </w:t>
            </w:r>
            <w:r w:rsidRPr="004B6091">
              <w:rPr>
                <w:bCs/>
                <w:i/>
                <w:szCs w:val="24"/>
                <w:vertAlign w:val="subscript"/>
              </w:rPr>
              <w:t>ruc, i, q</w:t>
            </w:r>
          </w:p>
          <w:p w14:paraId="5A0CBADD" w14:textId="77777777" w:rsidR="004B6091" w:rsidRPr="004B6091" w:rsidRDefault="004B6091" w:rsidP="004B6091">
            <w:pPr>
              <w:spacing w:after="240"/>
              <w:ind w:left="720" w:hanging="720"/>
            </w:pPr>
            <w:r w:rsidRPr="004B6091">
              <w:lastRenderedPageBreak/>
              <w:t>(9)</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r w:rsidRPr="00A50280">
              <w:rPr>
                <w:b/>
                <w:bCs/>
                <w:i/>
                <w:szCs w:val="24"/>
                <w:vertAlign w:val="subscript"/>
              </w:rPr>
              <w:t>ruc, i, q</w:t>
            </w:r>
            <w:r w:rsidRPr="00A50280">
              <w:rPr>
                <w:b/>
                <w:bCs/>
                <w:szCs w:val="24"/>
              </w:rPr>
              <w:tab/>
              <w:t>=</w:t>
            </w:r>
            <w:r w:rsidRPr="00A50280">
              <w:rPr>
                <w:b/>
                <w:bCs/>
                <w:szCs w:val="24"/>
              </w:rPr>
              <w:tab/>
              <w:t xml:space="preserve">Max (0, Max (RUCSFSNAP </w:t>
            </w:r>
            <w:r w:rsidRPr="00A50280">
              <w:rPr>
                <w:b/>
                <w:bCs/>
                <w:i/>
                <w:szCs w:val="24"/>
                <w:vertAlign w:val="subscript"/>
              </w:rPr>
              <w:t>ruc, q, i</w:t>
            </w:r>
            <w:r w:rsidRPr="00A50280">
              <w:rPr>
                <w:b/>
                <w:bCs/>
                <w:szCs w:val="24"/>
              </w:rPr>
              <w:t xml:space="preserve">, RUCSFADJ </w:t>
            </w:r>
            <w:r w:rsidRPr="00A50280">
              <w:rPr>
                <w:b/>
                <w:bCs/>
                <w:i/>
                <w:szCs w:val="24"/>
                <w:vertAlign w:val="subscript"/>
              </w:rPr>
              <w:t>ruc, q, i</w:t>
            </w:r>
            <w:r w:rsidRPr="00A50280">
              <w:rPr>
                <w:b/>
                <w:bCs/>
                <w:szCs w:val="24"/>
              </w:rPr>
              <w:t xml:space="preserve">) – </w:t>
            </w:r>
            <w:r w:rsidRPr="00A50280">
              <w:rPr>
                <w:b/>
                <w:bCs/>
                <w:position w:val="-22"/>
                <w:szCs w:val="24"/>
              </w:rPr>
              <w:object w:dxaOrig="980" w:dyaOrig="460" w14:anchorId="6E1DDD0A">
                <v:shape id="_x0000_i1058" type="#_x0000_t75" style="width:51pt;height:21pt" o:ole="">
                  <v:imagedata r:id="rId45" o:title=""/>
                </v:shape>
                <o:OLEObject Type="Embed" ProgID="Equation.3" ShapeID="_x0000_i1058" DrawAspect="Content" ObjectID="_1723454370" r:id="rId73"/>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77777777" w:rsidR="004B6091" w:rsidRPr="004B6091" w:rsidRDefault="004B6091" w:rsidP="004B6091">
            <w:pPr>
              <w:spacing w:after="240"/>
              <w:ind w:left="720" w:hanging="720"/>
            </w:pPr>
            <w:r w:rsidRPr="004B6091">
              <w:t>(10)</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r w:rsidRPr="00A50280">
              <w:rPr>
                <w:b/>
                <w:bCs/>
                <w:i/>
                <w:szCs w:val="24"/>
                <w:vertAlign w:val="subscript"/>
              </w:rPr>
              <w:t>ruc ,q ,i</w:t>
            </w:r>
            <w:r w:rsidRPr="00A50280">
              <w:rPr>
                <w:b/>
                <w:bCs/>
                <w:szCs w:val="24"/>
              </w:rPr>
              <w:tab/>
              <w:t>=</w:t>
            </w:r>
            <w:r w:rsidRPr="00A50280">
              <w:rPr>
                <w:b/>
                <w:bCs/>
                <w:szCs w:val="24"/>
              </w:rPr>
              <w:tab/>
              <w:t xml:space="preserve">Max (RUCOSFSNAP </w:t>
            </w:r>
            <w:r w:rsidRPr="00A50280">
              <w:rPr>
                <w:b/>
                <w:bCs/>
                <w:i/>
                <w:szCs w:val="24"/>
                <w:vertAlign w:val="subscript"/>
              </w:rPr>
              <w:t xml:space="preserve">ruc, q, i </w:t>
            </w:r>
            <w:r w:rsidRPr="00A50280">
              <w:rPr>
                <w:b/>
                <w:bCs/>
                <w:szCs w:val="24"/>
              </w:rPr>
              <w:t xml:space="preserve">, RUCASFSNAP </w:t>
            </w:r>
            <w:r w:rsidRPr="00A50280">
              <w:rPr>
                <w:b/>
                <w:bCs/>
                <w:i/>
                <w:szCs w:val="24"/>
                <w:vertAlign w:val="subscript"/>
              </w:rPr>
              <w:t>ruc, q, i</w:t>
            </w:r>
            <w:r w:rsidRPr="00A50280">
              <w:rPr>
                <w:b/>
                <w:bCs/>
                <w:szCs w:val="24"/>
              </w:rPr>
              <w:t>)</w:t>
            </w:r>
          </w:p>
          <w:p w14:paraId="0DCB3C04" w14:textId="77777777" w:rsidR="004B6091" w:rsidRPr="004B6091" w:rsidRDefault="004B6091" w:rsidP="004B6091">
            <w:pPr>
              <w:spacing w:after="240"/>
              <w:ind w:left="720" w:hanging="720"/>
            </w:pPr>
            <w:r w:rsidRPr="004B6091">
              <w:t>(11)</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r w:rsidRPr="004B6091">
              <w:rPr>
                <w:b/>
                <w:i/>
                <w:vertAlign w:val="subscript"/>
              </w:rPr>
              <w:t xml:space="preserve">ruc, q, i   </w:t>
            </w:r>
            <w:r w:rsidRPr="004B6091">
              <w:rPr>
                <w:b/>
              </w:rPr>
              <w:t>=  Max (0, ((</w:t>
            </w:r>
            <w:r w:rsidRPr="004B6091">
              <w:rPr>
                <w:b/>
                <w:position w:val="-22"/>
              </w:rPr>
              <w:object w:dxaOrig="220" w:dyaOrig="460" w14:anchorId="0AB5CB3D">
                <v:shape id="_x0000_i1059" type="#_x0000_t75" style="width:9.75pt;height:22.5pt" o:ole="">
                  <v:imagedata r:id="rId47" o:title=""/>
                </v:shape>
                <o:OLEObject Type="Embed" ProgID="Equation.3" ShapeID="_x0000_i1059" DrawAspect="Content" ObjectID="_1723454371" r:id="rId74"/>
              </w:object>
            </w:r>
            <w:r w:rsidRPr="004B6091">
              <w:rPr>
                <w:b/>
              </w:rPr>
              <w:t xml:space="preserve">RTAML </w:t>
            </w:r>
            <w:r w:rsidRPr="004B6091">
              <w:rPr>
                <w:b/>
                <w:i/>
                <w:vertAlign w:val="subscript"/>
              </w:rPr>
              <w:t xml:space="preserve">q, p, i </w:t>
            </w:r>
            <w:r w:rsidRPr="004B6091">
              <w:rPr>
                <w:b/>
              </w:rPr>
              <w:t xml:space="preserve">* 4) + ASONPOSSNAP </w:t>
            </w:r>
            <w:r w:rsidRPr="004B6091">
              <w:rPr>
                <w:b/>
                <w:i/>
                <w:vertAlign w:val="subscript"/>
              </w:rPr>
              <w:t>ruc, q, i</w:t>
            </w:r>
            <w:r w:rsidRPr="004B6091" w:rsidDel="00375840">
              <w:rPr>
                <w:b/>
              </w:rPr>
              <w:t xml:space="preserve"> </w:t>
            </w:r>
            <w:r w:rsidRPr="004B6091">
              <w:rPr>
                <w:b/>
              </w:rPr>
              <w:t xml:space="preserve"> – RUCCAPSNAP </w:t>
            </w:r>
            <w:r w:rsidRPr="004B6091">
              <w:rPr>
                <w:b/>
                <w:i/>
                <w:vertAlign w:val="subscript"/>
              </w:rPr>
              <w:t>ruc,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r w:rsidRPr="0057451E">
              <w:rPr>
                <w:b/>
                <w:i/>
                <w:vertAlign w:val="subscript"/>
              </w:rPr>
              <w:t>ruc, q, i</w:t>
            </w:r>
            <w:r w:rsidRPr="0093076E">
              <w:rPr>
                <w:b/>
                <w:i/>
                <w:vertAlign w:val="subscript"/>
              </w:rPr>
              <w:t xml:space="preserve">   </w:t>
            </w:r>
            <w:r w:rsidRPr="0093076E">
              <w:rPr>
                <w:b/>
              </w:rPr>
              <w:t xml:space="preserve">=  RUPOSSNAP </w:t>
            </w:r>
            <w:r w:rsidRPr="0093076E">
              <w:rPr>
                <w:b/>
                <w:i/>
                <w:vertAlign w:val="subscript"/>
              </w:rPr>
              <w:t>ruc, q, h</w:t>
            </w:r>
            <w:r w:rsidRPr="0093076E">
              <w:rPr>
                <w:b/>
              </w:rPr>
              <w:t xml:space="preserve">  + RRPOSSNAP </w:t>
            </w:r>
            <w:r w:rsidRPr="0093076E">
              <w:rPr>
                <w:b/>
                <w:i/>
                <w:vertAlign w:val="subscript"/>
              </w:rPr>
              <w:t>ruc, q, h</w:t>
            </w:r>
            <w:r w:rsidRPr="0093076E">
              <w:rPr>
                <w:b/>
              </w:rPr>
              <w:t xml:space="preserve"> +                                  Max (0, (ECRPOSSNAP </w:t>
            </w:r>
            <w:r w:rsidRPr="0093076E">
              <w:rPr>
                <w:b/>
                <w:i/>
                <w:vertAlign w:val="subscript"/>
              </w:rPr>
              <w:t>ruc, q, h</w:t>
            </w:r>
            <w:r w:rsidRPr="0093076E">
              <w:rPr>
                <w:b/>
              </w:rPr>
              <w:t xml:space="preserve"> + NSPOSSNAP </w:t>
            </w:r>
            <w:r w:rsidRPr="0093076E">
              <w:rPr>
                <w:b/>
                <w:i/>
                <w:vertAlign w:val="subscript"/>
              </w:rPr>
              <w:t>ruc, q, h</w:t>
            </w:r>
            <w:r w:rsidRPr="0093076E">
              <w:rPr>
                <w:b/>
              </w:rPr>
              <w:t xml:space="preserve"> –                  </w:t>
            </w:r>
            <w:r w:rsidRPr="004721AF">
              <w:rPr>
                <w:b/>
                <w:position w:val="-18"/>
              </w:rPr>
              <w:object w:dxaOrig="220" w:dyaOrig="420" w14:anchorId="424F5745">
                <v:shape id="_x0000_i1060" type="#_x0000_t75" style="width:9.75pt;height:21pt" o:ole="">
                  <v:imagedata r:id="rId41" o:title=""/>
                </v:shape>
                <o:OLEObject Type="Embed" ProgID="Equation.3" ShapeID="_x0000_i1060" DrawAspect="Content" ObjectID="_1723454372" r:id="rId75"/>
              </w:object>
            </w:r>
            <w:r w:rsidRPr="0093076E">
              <w:rPr>
                <w:b/>
              </w:rPr>
              <w:t>ASOFFOFRSNAP</w:t>
            </w:r>
            <w:r w:rsidRPr="0093076E">
              <w:rPr>
                <w:b/>
                <w:i/>
                <w:vertAlign w:val="subscript"/>
              </w:rPr>
              <w:t xml:space="preserve"> ruc,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RUCCAPSNAP </w:t>
            </w:r>
            <w:r w:rsidRPr="0093076E">
              <w:rPr>
                <w:b/>
                <w:bCs/>
                <w:i/>
                <w:szCs w:val="24"/>
                <w:vertAlign w:val="subscript"/>
              </w:rPr>
              <w:t>ruc,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1" type="#_x0000_t75" style="width:7.5pt;height:21pt" o:ole="">
                  <v:imagedata r:id="rId51" o:title=""/>
                </v:shape>
                <o:OLEObject Type="Embed" ProgID="Equation.3" ShapeID="_x0000_i1061" DrawAspect="Content" ObjectID="_1723454373" r:id="rId76"/>
              </w:object>
            </w:r>
            <w:r w:rsidRPr="0093076E">
              <w:rPr>
                <w:b/>
                <w:bCs/>
                <w:szCs w:val="24"/>
              </w:rPr>
              <w:t xml:space="preserve">RCAPSNAP </w:t>
            </w:r>
            <w:r w:rsidRPr="0093076E">
              <w:rPr>
                <w:b/>
                <w:bCs/>
                <w:i/>
                <w:szCs w:val="24"/>
                <w:vertAlign w:val="subscript"/>
              </w:rPr>
              <w:t>ruc, q, r, h</w:t>
            </w:r>
            <w:r w:rsidRPr="0093076E">
              <w:rPr>
                <w:b/>
                <w:bCs/>
                <w:szCs w:val="24"/>
              </w:rPr>
              <w:t xml:space="preserve"> + </w:t>
            </w:r>
            <w:r w:rsidRPr="004721AF">
              <w:rPr>
                <w:b/>
                <w:bCs/>
                <w:position w:val="-18"/>
                <w:szCs w:val="24"/>
              </w:rPr>
              <w:object w:dxaOrig="220" w:dyaOrig="420" w14:anchorId="6FB85B28">
                <v:shape id="_x0000_i1062" type="#_x0000_t75" style="width:7.5pt;height:21pt" o:ole="">
                  <v:imagedata r:id="rId51" o:title=""/>
                </v:shape>
                <o:OLEObject Type="Embed" ProgID="Equation.3" ShapeID="_x0000_i1062" DrawAspect="Content" ObjectID="_1723454374" r:id="rId77"/>
              </w:object>
            </w:r>
            <w:r w:rsidRPr="0093076E">
              <w:rPr>
                <w:b/>
                <w:bCs/>
                <w:szCs w:val="24"/>
              </w:rPr>
              <w:t xml:space="preserve">DCRCAPSNAP </w:t>
            </w:r>
            <w:r w:rsidRPr="0093076E">
              <w:rPr>
                <w:b/>
                <w:bCs/>
                <w:i/>
                <w:szCs w:val="24"/>
                <w:vertAlign w:val="subscript"/>
              </w:rPr>
              <w:t>ruc, q, r, h</w:t>
            </w:r>
            <w:r w:rsidRPr="0093076E">
              <w:rPr>
                <w:b/>
                <w:bCs/>
                <w:szCs w:val="24"/>
              </w:rPr>
              <w:t xml:space="preserve"> + (RUCCPSNAP </w:t>
            </w:r>
            <w:r w:rsidRPr="0093076E">
              <w:rPr>
                <w:b/>
                <w:bCs/>
                <w:i/>
                <w:szCs w:val="24"/>
                <w:vertAlign w:val="subscript"/>
              </w:rPr>
              <w:t>ruc, q, h</w:t>
            </w:r>
            <w:r w:rsidRPr="0093076E">
              <w:rPr>
                <w:b/>
                <w:bCs/>
                <w:szCs w:val="24"/>
              </w:rPr>
              <w:t xml:space="preserve"> – RUCCSSNAP </w:t>
            </w:r>
            <w:r w:rsidRPr="0093076E">
              <w:rPr>
                <w:b/>
                <w:bCs/>
                <w:i/>
                <w:szCs w:val="24"/>
                <w:vertAlign w:val="subscript"/>
              </w:rPr>
              <w:t>ruc, q, h</w:t>
            </w:r>
            <w:r w:rsidRPr="0093076E">
              <w:rPr>
                <w:b/>
                <w:bCs/>
                <w:szCs w:val="24"/>
              </w:rPr>
              <w:t>) + (</w:t>
            </w:r>
            <w:r w:rsidRPr="004721AF">
              <w:rPr>
                <w:b/>
                <w:bCs/>
                <w:position w:val="-22"/>
                <w:szCs w:val="24"/>
              </w:rPr>
              <w:object w:dxaOrig="220" w:dyaOrig="460" w14:anchorId="0E8E136E">
                <v:shape id="_x0000_i1063" type="#_x0000_t75" style="width:7.5pt;height:21pt" o:ole="">
                  <v:imagedata r:id="rId53" o:title=""/>
                </v:shape>
                <o:OLEObject Type="Embed" ProgID="Equation.3" ShapeID="_x0000_i1063" DrawAspect="Content" ObjectID="_1723454375" r:id="rId78"/>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4" type="#_x0000_t75" style="width:7.5pt;height:21pt" o:ole="">
                  <v:imagedata r:id="rId55" o:title=""/>
                </v:shape>
                <o:OLEObject Type="Embed" ProgID="Equation.3" ShapeID="_x0000_i1064" DrawAspect="Content" ObjectID="_1723454376" r:id="rId79"/>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5" type="#_x0000_t75" style="width:7.5pt;height:21pt" o:ole="">
                  <v:imagedata r:id="rId49" o:title=""/>
                </v:shape>
                <o:OLEObject Type="Embed" ProgID="Equation.3" ShapeID="_x0000_i1065" DrawAspect="Content" ObjectID="_1723454377" r:id="rId80"/>
              </w:object>
            </w:r>
            <w:r w:rsidRPr="0093076E">
              <w:rPr>
                <w:b/>
                <w:bCs/>
                <w:szCs w:val="24"/>
              </w:rPr>
              <w:t xml:space="preserve">RTQQEPSNAP </w:t>
            </w:r>
            <w:r w:rsidRPr="0093076E">
              <w:rPr>
                <w:b/>
                <w:bCs/>
                <w:i/>
                <w:szCs w:val="24"/>
                <w:vertAlign w:val="subscript"/>
              </w:rPr>
              <w:t>ruc, q, p, i</w:t>
            </w:r>
            <w:r w:rsidRPr="0093076E">
              <w:rPr>
                <w:b/>
                <w:bCs/>
                <w:szCs w:val="24"/>
              </w:rPr>
              <w:t xml:space="preserve"> – </w:t>
            </w:r>
            <w:r w:rsidRPr="004721AF">
              <w:rPr>
                <w:b/>
                <w:bCs/>
                <w:position w:val="-22"/>
                <w:szCs w:val="24"/>
              </w:rPr>
              <w:object w:dxaOrig="220" w:dyaOrig="460" w14:anchorId="249099BA">
                <v:shape id="_x0000_i1066" type="#_x0000_t75" style="width:7.5pt;height:21pt" o:ole="">
                  <v:imagedata r:id="rId58" o:title=""/>
                </v:shape>
                <o:OLEObject Type="Embed" ProgID="Equation.3" ShapeID="_x0000_i1066" DrawAspect="Content" ObjectID="_1723454378" r:id="rId81"/>
              </w:object>
            </w:r>
            <w:r w:rsidRPr="0093076E">
              <w:rPr>
                <w:b/>
                <w:bCs/>
                <w:szCs w:val="24"/>
              </w:rPr>
              <w:t xml:space="preserve">RTQQESSNAP </w:t>
            </w:r>
            <w:r w:rsidRPr="0093076E">
              <w:rPr>
                <w:b/>
                <w:bCs/>
                <w:i/>
                <w:szCs w:val="24"/>
                <w:vertAlign w:val="subscript"/>
              </w:rPr>
              <w:t>ruc,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7" type="#_x0000_t75" style="width:7.5pt;height:21pt" o:ole="">
                  <v:imagedata r:id="rId53" o:title=""/>
                </v:shape>
                <o:OLEObject Type="Embed" ProgID="Equation.3" ShapeID="_x0000_i1067" DrawAspect="Content" ObjectID="_1723454379" r:id="rId82"/>
              </w:object>
            </w:r>
            <w:r w:rsidRPr="0093076E">
              <w:rPr>
                <w:b/>
                <w:bCs/>
                <w:position w:val="-22"/>
                <w:szCs w:val="24"/>
              </w:rPr>
              <w:t xml:space="preserve"> </w:t>
            </w:r>
            <w:r w:rsidRPr="0093076E">
              <w:rPr>
                <w:b/>
                <w:bCs/>
                <w:szCs w:val="24"/>
              </w:rPr>
              <w:t xml:space="preserve">DCIMPSNAP </w:t>
            </w:r>
            <w:r w:rsidRPr="0093076E">
              <w:rPr>
                <w:b/>
                <w:bCs/>
                <w:i/>
                <w:szCs w:val="24"/>
                <w:vertAlign w:val="subscript"/>
              </w:rPr>
              <w:t>ruc, q, p, i</w:t>
            </w:r>
            <w:r w:rsidRPr="0093076E">
              <w:rPr>
                <w:b/>
                <w:bCs/>
                <w:szCs w:val="24"/>
              </w:rPr>
              <w:t xml:space="preserve"> + </w:t>
            </w:r>
            <w:r w:rsidRPr="004721AF">
              <w:rPr>
                <w:b/>
                <w:bCs/>
                <w:position w:val="-18"/>
                <w:szCs w:val="24"/>
              </w:rPr>
              <w:object w:dxaOrig="220" w:dyaOrig="420" w14:anchorId="1C464418">
                <v:shape id="_x0000_i1068" type="#_x0000_t75" style="width:9.75pt;height:21pt" o:ole="">
                  <v:imagedata r:id="rId41" o:title=""/>
                </v:shape>
                <o:OLEObject Type="Embed" ProgID="Equation.3" ShapeID="_x0000_i1068" DrawAspect="Content" ObjectID="_1723454380" r:id="rId83"/>
              </w:object>
            </w:r>
            <w:r w:rsidRPr="0093076E">
              <w:rPr>
                <w:b/>
                <w:bCs/>
                <w:szCs w:val="24"/>
              </w:rPr>
              <w:t>ASOFRLRSNAP</w:t>
            </w:r>
            <w:r w:rsidRPr="0093076E">
              <w:rPr>
                <w:b/>
                <w:bCs/>
                <w:i/>
                <w:szCs w:val="24"/>
                <w:vertAlign w:val="subscript"/>
              </w:rPr>
              <w:t xml:space="preserve"> ruc, q, r, h</w:t>
            </w:r>
          </w:p>
          <w:p w14:paraId="1A6C16B5" w14:textId="77777777" w:rsidR="004B6091" w:rsidRPr="004B6091" w:rsidRDefault="004B6091" w:rsidP="004B6091">
            <w:pPr>
              <w:spacing w:after="240"/>
              <w:ind w:left="720" w:hanging="720"/>
            </w:pPr>
            <w:r w:rsidRPr="004B6091">
              <w:t>(12)</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r w:rsidRPr="004B6091">
              <w:rPr>
                <w:b/>
                <w:i/>
                <w:vertAlign w:val="subscript"/>
              </w:rPr>
              <w:t xml:space="preserve">ruc, q, i   </w:t>
            </w:r>
            <w:r w:rsidRPr="004B6091">
              <w:rPr>
                <w:b/>
              </w:rPr>
              <w:t>=  Max (0, ASCAP1SNAP</w:t>
            </w:r>
            <w:r w:rsidRPr="004B6091">
              <w:rPr>
                <w:b/>
                <w:i/>
                <w:vertAlign w:val="subscript"/>
              </w:rPr>
              <w:t xml:space="preserve"> ruc, q, i </w:t>
            </w:r>
            <w:r w:rsidRPr="004B6091">
              <w:rPr>
                <w:b/>
              </w:rPr>
              <w:t>, ASCAP2SNAP</w:t>
            </w:r>
            <w:r w:rsidRPr="004B6091">
              <w:rPr>
                <w:b/>
                <w:i/>
                <w:vertAlign w:val="subscript"/>
              </w:rPr>
              <w:t xml:space="preserve"> ruc, q, i</w:t>
            </w:r>
            <w:r w:rsidRPr="004B6091">
              <w:rPr>
                <w:b/>
              </w:rPr>
              <w:t>, ASCAP3SNAP</w:t>
            </w:r>
            <w:r w:rsidRPr="004B6091">
              <w:rPr>
                <w:b/>
                <w:i/>
                <w:vertAlign w:val="subscript"/>
              </w:rPr>
              <w:t xml:space="preserve"> ruc, q, i </w:t>
            </w:r>
            <w:r w:rsidRPr="004B6091">
              <w:rPr>
                <w:b/>
              </w:rPr>
              <w:t>, ASCAP4SNAP</w:t>
            </w:r>
            <w:r w:rsidRPr="004B6091">
              <w:rPr>
                <w:b/>
                <w:i/>
                <w:vertAlign w:val="subscript"/>
              </w:rPr>
              <w:t xml:space="preserve"> ruc, q, i</w:t>
            </w:r>
            <w:r w:rsidRPr="004B6091">
              <w:rPr>
                <w:b/>
              </w:rPr>
              <w:t xml:space="preserve">, </w:t>
            </w:r>
            <w:r w:rsidRPr="004B6091">
              <w:rPr>
                <w:b/>
              </w:rPr>
              <w:lastRenderedPageBreak/>
              <w:t>ASCAP5SNAP</w:t>
            </w:r>
            <w:r w:rsidRPr="004B6091">
              <w:rPr>
                <w:b/>
                <w:i/>
                <w:vertAlign w:val="subscript"/>
              </w:rPr>
              <w:t xml:space="preserve"> ruc, q, i</w:t>
            </w:r>
            <w:r w:rsidRPr="004B6091">
              <w:rPr>
                <w:b/>
              </w:rPr>
              <w:t>) + Max (0, ASCAP6SNAP</w:t>
            </w:r>
            <w:r w:rsidRPr="004B6091">
              <w:rPr>
                <w:b/>
                <w:i/>
                <w:vertAlign w:val="subscript"/>
              </w:rPr>
              <w:t xml:space="preserve"> ruc,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ruc, q, i   </w:t>
            </w:r>
            <w:r w:rsidRPr="004B6091">
              <w:t xml:space="preserve">=  RUPOSSNAP </w:t>
            </w:r>
            <w:r w:rsidRPr="004B6091">
              <w:rPr>
                <w:i/>
                <w:vertAlign w:val="subscript"/>
              </w:rPr>
              <w:t>ruc, q, h</w:t>
            </w:r>
            <w:r w:rsidRPr="004B6091">
              <w:t xml:space="preserve"> – </w:t>
            </w:r>
            <w:r w:rsidRPr="004B6091">
              <w:rPr>
                <w:position w:val="-18"/>
              </w:rPr>
              <w:object w:dxaOrig="220" w:dyaOrig="420" w14:anchorId="4EAF0EA8">
                <v:shape id="_x0000_i1069" type="#_x0000_t75" style="width:9.75pt;height:21pt" o:ole="">
                  <v:imagedata r:id="rId41" o:title=""/>
                </v:shape>
                <o:OLEObject Type="Embed" ProgID="Equation.3" ShapeID="_x0000_i1069" DrawAspect="Content" ObjectID="_1723454381" r:id="rId84"/>
              </w:object>
            </w:r>
            <w:r w:rsidRPr="004B6091">
              <w:t>ASOFR1SNAP</w:t>
            </w:r>
            <w:r w:rsidRPr="004B6091">
              <w:rPr>
                <w:i/>
                <w:vertAlign w:val="subscript"/>
              </w:rPr>
              <w:t xml:space="preserve"> ruc,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ruc, q, i   </w:t>
            </w:r>
            <w:r w:rsidRPr="004B6091">
              <w:t>=  RRPOSSNAP</w:t>
            </w:r>
            <w:r w:rsidRPr="004B6091">
              <w:rPr>
                <w:i/>
                <w:vertAlign w:val="subscript"/>
              </w:rPr>
              <w:t>ruc, q, h</w:t>
            </w:r>
            <w:r w:rsidRPr="004B6091">
              <w:t xml:space="preserve"> – </w:t>
            </w:r>
            <w:r w:rsidRPr="004B6091">
              <w:rPr>
                <w:position w:val="-18"/>
              </w:rPr>
              <w:object w:dxaOrig="220" w:dyaOrig="420" w14:anchorId="2CD216E1">
                <v:shape id="_x0000_i1070" type="#_x0000_t75" style="width:9.75pt;height:21pt" o:ole="">
                  <v:imagedata r:id="rId41" o:title=""/>
                </v:shape>
                <o:OLEObject Type="Embed" ProgID="Equation.3" ShapeID="_x0000_i1070" DrawAspect="Content" ObjectID="_1723454382" r:id="rId85"/>
              </w:object>
            </w:r>
            <w:r w:rsidRPr="004B6091">
              <w:t xml:space="preserve"> ASOFR2SNAP</w:t>
            </w:r>
            <w:r w:rsidRPr="004B6091">
              <w:rPr>
                <w:i/>
                <w:vertAlign w:val="subscript"/>
              </w:rPr>
              <w:t xml:space="preserve"> ruc,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t xml:space="preserve">) – </w:t>
            </w:r>
            <w:r w:rsidRPr="004B6091">
              <w:rPr>
                <w:position w:val="-18"/>
              </w:rPr>
              <w:object w:dxaOrig="220" w:dyaOrig="420" w14:anchorId="12C47308">
                <v:shape id="_x0000_i1071" type="#_x0000_t75" style="width:9.75pt;height:21pt" o:ole="">
                  <v:imagedata r:id="rId41" o:title=""/>
                </v:shape>
                <o:OLEObject Type="Embed" ProgID="Equation.3" ShapeID="_x0000_i1071" DrawAspect="Content" ObjectID="_1723454383" r:id="rId86"/>
              </w:object>
            </w:r>
            <w:r w:rsidRPr="004B6091">
              <w:t>ASOFR3SNAP</w:t>
            </w:r>
            <w:r w:rsidRPr="004B6091">
              <w:rPr>
                <w:i/>
                <w:vertAlign w:val="subscript"/>
              </w:rPr>
              <w:t xml:space="preserve"> ruc,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rsidDel="00FD3D15">
              <w:rPr>
                <w:i/>
                <w:vertAlign w:val="subscript"/>
              </w:rPr>
              <w:t xml:space="preserve"> </w:t>
            </w:r>
            <w:r w:rsidRPr="004B6091">
              <w:t xml:space="preserve"> + ECRPOSSNAP </w:t>
            </w:r>
            <w:r w:rsidRPr="004B6091">
              <w:rPr>
                <w:i/>
                <w:vertAlign w:val="subscript"/>
              </w:rPr>
              <w:t>ruc, q, h</w:t>
            </w:r>
            <w:r w:rsidRPr="004B6091">
              <w:t xml:space="preserve">) – </w:t>
            </w:r>
            <w:r w:rsidRPr="004B6091">
              <w:rPr>
                <w:position w:val="-18"/>
              </w:rPr>
              <w:object w:dxaOrig="220" w:dyaOrig="420" w14:anchorId="157DC3B7">
                <v:shape id="_x0000_i1072" type="#_x0000_t75" style="width:9.75pt;height:21pt" o:ole="">
                  <v:imagedata r:id="rId41" o:title=""/>
                </v:shape>
                <o:OLEObject Type="Embed" ProgID="Equation.3" ShapeID="_x0000_i1072" DrawAspect="Content" ObjectID="_1723454384" r:id="rId87"/>
              </w:object>
            </w:r>
            <w:r w:rsidRPr="004B6091">
              <w:t>ASOFR4SNAP</w:t>
            </w:r>
            <w:r w:rsidRPr="004B6091">
              <w:rPr>
                <w:i/>
                <w:vertAlign w:val="subscript"/>
              </w:rPr>
              <w:t xml:space="preserve"> ruc,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t xml:space="preserve">+ ECRPOSSNAP </w:t>
            </w:r>
            <w:r w:rsidRPr="004B6091">
              <w:rPr>
                <w:i/>
                <w:vertAlign w:val="subscript"/>
              </w:rPr>
              <w:t>ruc, q, h</w:t>
            </w:r>
            <w:r w:rsidRPr="004B6091">
              <w:t xml:space="preserve"> + NSPOSSNAP</w:t>
            </w:r>
            <w:r w:rsidRPr="004B6091">
              <w:rPr>
                <w:i/>
                <w:vertAlign w:val="subscript"/>
              </w:rPr>
              <w:t xml:space="preserve"> ruc, q, h</w:t>
            </w:r>
            <w:r w:rsidRPr="004B6091">
              <w:t xml:space="preserve">) – </w:t>
            </w:r>
            <w:r w:rsidRPr="004B6091">
              <w:rPr>
                <w:position w:val="-18"/>
              </w:rPr>
              <w:object w:dxaOrig="220" w:dyaOrig="420" w14:anchorId="14C9F3BD">
                <v:shape id="_x0000_i1073" type="#_x0000_t75" style="width:9.75pt;height:21pt" o:ole="">
                  <v:imagedata r:id="rId41" o:title=""/>
                </v:shape>
                <o:OLEObject Type="Embed" ProgID="Equation.3" ShapeID="_x0000_i1073" DrawAspect="Content" ObjectID="_1723454385" r:id="rId88"/>
              </w:object>
            </w:r>
            <w:r w:rsidRPr="004B6091">
              <w:t>ASOFR5SNAP</w:t>
            </w:r>
            <w:r w:rsidRPr="004B6091">
              <w:rPr>
                <w:i/>
                <w:vertAlign w:val="subscript"/>
              </w:rPr>
              <w:t xml:space="preserve"> ruc,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ruc, q, i  </w:t>
            </w:r>
            <w:r w:rsidRPr="004B6091">
              <w:rPr>
                <w:i/>
              </w:rPr>
              <w:t>=</w:t>
            </w:r>
            <w:r w:rsidRPr="004B6091">
              <w:rPr>
                <w:i/>
                <w:vertAlign w:val="subscript"/>
              </w:rPr>
              <w:t xml:space="preserve"> </w:t>
            </w:r>
            <w:r w:rsidRPr="004B6091">
              <w:t xml:space="preserve"> RDPOSSNAP </w:t>
            </w:r>
            <w:r w:rsidRPr="004B6091">
              <w:rPr>
                <w:i/>
                <w:vertAlign w:val="subscript"/>
              </w:rPr>
              <w:t>ruc, q, h</w:t>
            </w:r>
            <w:r w:rsidRPr="004B6091">
              <w:t xml:space="preserve"> – </w:t>
            </w:r>
            <w:r w:rsidRPr="004B6091">
              <w:rPr>
                <w:position w:val="-18"/>
              </w:rPr>
              <w:object w:dxaOrig="220" w:dyaOrig="420" w14:anchorId="22984C3D">
                <v:shape id="_x0000_i1074" type="#_x0000_t75" style="width:9.75pt;height:21pt" o:ole="">
                  <v:imagedata r:id="rId41" o:title=""/>
                </v:shape>
                <o:OLEObject Type="Embed" ProgID="Equation.3" ShapeID="_x0000_i1074" DrawAspect="Content" ObjectID="_1723454386" r:id="rId89"/>
              </w:object>
            </w:r>
            <w:r w:rsidRPr="004B6091">
              <w:t>ASOFR6SNAP</w:t>
            </w:r>
            <w:r w:rsidRPr="004B6091">
              <w:rPr>
                <w:i/>
                <w:vertAlign w:val="subscript"/>
              </w:rPr>
              <w:t xml:space="preserve"> ruc, q, r, h</w:t>
            </w:r>
          </w:p>
          <w:p w14:paraId="0BE40091" w14:textId="6FFCE809" w:rsidR="004B6091" w:rsidRPr="004B6091" w:rsidRDefault="004B6091" w:rsidP="004B6091">
            <w:pPr>
              <w:spacing w:after="240"/>
              <w:ind w:left="720" w:hanging="720"/>
            </w:pPr>
            <w:r w:rsidRPr="004B6091">
              <w:t>(13)</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77777777" w:rsidR="004B6091" w:rsidRPr="004B6091" w:rsidRDefault="004B6091" w:rsidP="004B6091">
            <w:pPr>
              <w:spacing w:after="240"/>
              <w:ind w:left="720" w:hanging="720"/>
            </w:pPr>
            <w:r w:rsidRPr="004B6091">
              <w:t>(14)</w:t>
            </w:r>
            <w:r w:rsidRPr="004B6091">
              <w:tab/>
              <w:t>The overall shortfall in MW that a QSE had at the end of the Adjustment Period for a 15-minute Settlement Interval, but including capacity from IRRs as seen in the RUC Snapshot and capacity from DC-Coupled Resources, is:</w:t>
            </w:r>
          </w:p>
          <w:p w14:paraId="7C04E143" w14:textId="42058B05"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r w:rsidRPr="0093076E">
              <w:rPr>
                <w:b/>
                <w:bCs/>
                <w:i/>
                <w:szCs w:val="24"/>
                <w:vertAlign w:val="subscript"/>
              </w:rPr>
              <w:t xml:space="preserve">ruc, q, i </w:t>
            </w:r>
            <w:r w:rsidRPr="0093076E">
              <w:rPr>
                <w:b/>
                <w:bCs/>
                <w:szCs w:val="24"/>
              </w:rPr>
              <w:t xml:space="preserve"> = Max (0, ((</w:t>
            </w:r>
            <w:r w:rsidRPr="004721AF">
              <w:rPr>
                <w:b/>
                <w:bCs/>
                <w:position w:val="-22"/>
                <w:szCs w:val="24"/>
              </w:rPr>
              <w:object w:dxaOrig="220" w:dyaOrig="460" w14:anchorId="47B18AF0">
                <v:shape id="_x0000_i1075" type="#_x0000_t75" style="width:9.75pt;height:22.5pt" o:ole="">
                  <v:imagedata r:id="rId47" o:title=""/>
                </v:shape>
                <o:OLEObject Type="Embed" ProgID="Equation.3" ShapeID="_x0000_i1075" DrawAspect="Content" ObjectID="_1723454387" r:id="rId90"/>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6" type="#_x0000_t75" style="width:37.5pt;height:24.75pt" o:ole="">
                  <v:imagedata r:id="rId63" o:title=""/>
                </v:shape>
                <o:OLEObject Type="Embed" ProgID="Equation.3" ShapeID="_x0000_i1076" DrawAspect="Content" ObjectID="_1723454388" r:id="rId91"/>
              </w:object>
            </w:r>
            <w:r w:rsidRPr="0093076E">
              <w:rPr>
                <w:b/>
                <w:bCs/>
                <w:szCs w:val="24"/>
              </w:rPr>
              <w:t>RCAPSNAP</w:t>
            </w:r>
            <w:r w:rsidRPr="0093076E">
              <w:rPr>
                <w:b/>
                <w:bCs/>
                <w:i/>
                <w:szCs w:val="24"/>
                <w:vertAlign w:val="subscript"/>
              </w:rPr>
              <w:t xml:space="preserve"> ruc, q, r, h</w:t>
            </w:r>
            <w:r w:rsidRPr="0093076E">
              <w:rPr>
                <w:b/>
                <w:bCs/>
                <w:szCs w:val="24"/>
              </w:rPr>
              <w:t xml:space="preserve"> + </w:t>
            </w:r>
            <w:r w:rsidRPr="004721AF">
              <w:rPr>
                <w:b/>
                <w:bCs/>
                <w:position w:val="-18"/>
                <w:szCs w:val="24"/>
              </w:rPr>
              <w:object w:dxaOrig="220" w:dyaOrig="420" w14:anchorId="540A44D8">
                <v:shape id="_x0000_i1077" type="#_x0000_t75" style="width:8.25pt;height:21pt" o:ole="">
                  <v:imagedata r:id="rId51" o:title=""/>
                </v:shape>
                <o:OLEObject Type="Embed" ProgID="Equation.3" ShapeID="_x0000_i1077" DrawAspect="Content" ObjectID="_1723454389" r:id="rId92"/>
              </w:object>
            </w:r>
            <w:r w:rsidRPr="0093076E">
              <w:rPr>
                <w:b/>
                <w:bCs/>
                <w:szCs w:val="24"/>
              </w:rPr>
              <w:t xml:space="preserve"> DCRCAPADJ</w:t>
            </w:r>
            <w:r w:rsidRPr="0093076E">
              <w:rPr>
                <w:b/>
                <w:bCs/>
                <w:i/>
                <w:szCs w:val="24"/>
                <w:vertAlign w:val="subscript"/>
              </w:rPr>
              <w:t xml:space="preserve"> ruc,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r w:rsidRPr="004B6091">
              <w:rPr>
                <w:i/>
                <w:vertAlign w:val="subscript"/>
              </w:rPr>
              <w:t xml:space="preserve">q,h </w:t>
            </w:r>
            <w:r w:rsidRPr="004B6091">
              <w:t xml:space="preserve">– </w:t>
            </w:r>
            <w:r w:rsidRPr="004B6091">
              <w:rPr>
                <w:position w:val="-18"/>
              </w:rPr>
              <w:object w:dxaOrig="220" w:dyaOrig="420" w14:anchorId="28FFFB08">
                <v:shape id="_x0000_i1078" type="#_x0000_t75" style="width:9.75pt;height:21pt" o:ole="">
                  <v:imagedata r:id="rId41" o:title=""/>
                </v:shape>
                <o:OLEObject Type="Embed" ProgID="Equation.3" ShapeID="_x0000_i1078" DrawAspect="Content" ObjectID="_1723454390" r:id="rId93"/>
              </w:object>
            </w:r>
            <w:r w:rsidRPr="004B6091">
              <w:t>ASOFFOFRADJ</w:t>
            </w:r>
            <w:r w:rsidRPr="004B6091">
              <w:rPr>
                <w:i/>
                <w:vertAlign w:val="subscript"/>
              </w:rPr>
              <w:t xml:space="preserve">  q, r, h</w:t>
            </w:r>
            <w:r w:rsidRPr="004B6091">
              <w:t xml:space="preserve"> ))</w:t>
            </w:r>
          </w:p>
          <w:p w14:paraId="0ABBB6A3" w14:textId="77777777" w:rsidR="004B6091" w:rsidRPr="004B6091" w:rsidRDefault="004B6091" w:rsidP="004B6091">
            <w:pPr>
              <w:spacing w:after="240"/>
              <w:ind w:left="720" w:hanging="720"/>
            </w:pPr>
            <w:r w:rsidRPr="004B6091">
              <w:lastRenderedPageBreak/>
              <w:tab/>
              <w:t>The amount of capacity that a QSE had at the end of the Adjustment Period for a 15-minute Settlement Interval, excluding capacity from IRRs and DC-Coupled Resources, is:</w:t>
            </w:r>
          </w:p>
          <w:p w14:paraId="5E5A4B80" w14:textId="60C6F28D"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79" type="#_x0000_t75" style="width:7.5pt;height:21pt" o:ole="">
                  <v:imagedata r:id="rId65" o:title=""/>
                </v:shape>
                <o:OLEObject Type="Embed" ProgID="Equation.3" ShapeID="_x0000_i1079" DrawAspect="Content" ObjectID="_1723454391" r:id="rId94"/>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80" type="#_x0000_t75" style="width:7.5pt;height:21pt" o:ole="">
                  <v:imagedata r:id="rId53" o:title=""/>
                </v:shape>
                <o:OLEObject Type="Embed" ProgID="Equation.3" ShapeID="_x0000_i1080" DrawAspect="Content" ObjectID="_1723454392" r:id="rId95"/>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1" type="#_x0000_t75" style="width:7.5pt;height:21pt" o:ole="">
                  <v:imagedata r:id="rId55" o:title=""/>
                </v:shape>
                <o:OLEObject Type="Embed" ProgID="Equation.3" ShapeID="_x0000_i1081" DrawAspect="Content" ObjectID="_1723454393" r:id="rId96"/>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2" type="#_x0000_t75" style="width:7.5pt;height:21pt" o:ole="">
                  <v:imagedata r:id="rId53" o:title=""/>
                </v:shape>
                <o:OLEObject Type="Embed" ProgID="Equation.3" ShapeID="_x0000_i1082" DrawAspect="Content" ObjectID="_1723454394" r:id="rId97"/>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3" type="#_x0000_t75" style="width:7.5pt;height:21pt" o:ole="">
                  <v:imagedata r:id="rId53" o:title=""/>
                </v:shape>
                <o:OLEObject Type="Embed" ProgID="Equation.3" ShapeID="_x0000_i1083" DrawAspect="Content" ObjectID="_1723454395" r:id="rId98"/>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4" type="#_x0000_t75" style="width:7.5pt;height:21pt" o:ole="">
                  <v:imagedata r:id="rId53" o:title=""/>
                </v:shape>
                <o:OLEObject Type="Embed" ProgID="Equation.3" ShapeID="_x0000_i1084" DrawAspect="Content" ObjectID="_1723454396" r:id="rId99"/>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5" type="#_x0000_t75" style="width:8.25pt;height:21pt" o:ole="">
                  <v:imagedata r:id="rId41" o:title=""/>
                </v:shape>
                <o:OLEObject Type="Embed" ProgID="Equation.3" ShapeID="_x0000_i1085" DrawAspect="Content" ObjectID="_1723454397" r:id="rId100"/>
              </w:object>
            </w:r>
            <w:r w:rsidRPr="004B6091">
              <w:t>ASOFRLRADJ</w:t>
            </w:r>
            <w:r w:rsidRPr="004B6091">
              <w:rPr>
                <w:i/>
                <w:vertAlign w:val="subscript"/>
              </w:rPr>
              <w:t xml:space="preserve">  q, r, h</w:t>
            </w:r>
          </w:p>
          <w:p w14:paraId="490F67DC" w14:textId="77777777" w:rsidR="004B6091" w:rsidRPr="004B6091" w:rsidRDefault="004B6091" w:rsidP="004B6091">
            <w:pPr>
              <w:spacing w:after="240"/>
              <w:ind w:left="720" w:hanging="720"/>
            </w:pPr>
            <w:r w:rsidRPr="004B6091">
              <w:t>(15)</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6" type="#_x0000_t75" style="width:9.75pt;height:21pt" o:ole="">
                  <v:imagedata r:id="rId41" o:title=""/>
                </v:shape>
                <o:OLEObject Type="Embed" ProgID="Equation.3" ShapeID="_x0000_i1086" DrawAspect="Content" ObjectID="_1723454398" r:id="rId101"/>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87" type="#_x0000_t75" style="width:9.75pt;height:21pt" o:ole="">
                  <v:imagedata r:id="rId41" o:title=""/>
                </v:shape>
                <o:OLEObject Type="Embed" ProgID="Equation.3" ShapeID="_x0000_i1087" DrawAspect="Content" ObjectID="_1723454399" r:id="rId102"/>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88" type="#_x0000_t75" style="width:9.75pt;height:21pt" o:ole="">
                  <v:imagedata r:id="rId41" o:title=""/>
                </v:shape>
                <o:OLEObject Type="Embed" ProgID="Equation.3" ShapeID="_x0000_i1088" DrawAspect="Content" ObjectID="_1723454400" r:id="rId103"/>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89" type="#_x0000_t75" style="width:9.75pt;height:21pt" o:ole="">
                  <v:imagedata r:id="rId41" o:title=""/>
                </v:shape>
                <o:OLEObject Type="Embed" ProgID="Equation.3" ShapeID="_x0000_i1089" DrawAspect="Content" ObjectID="_1723454401" r:id="rId104"/>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90" type="#_x0000_t75" style="width:9.75pt;height:21pt" o:ole="">
                  <v:imagedata r:id="rId41" o:title=""/>
                </v:shape>
                <o:OLEObject Type="Embed" ProgID="Equation.3" ShapeID="_x0000_i1090" DrawAspect="Content" ObjectID="_1723454402" r:id="rId105"/>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1" type="#_x0000_t75" style="width:9.75pt;height:21pt" o:ole="">
                  <v:imagedata r:id="rId41" o:title=""/>
                </v:shape>
                <o:OLEObject Type="Embed" ProgID="Equation.3" ShapeID="_x0000_i1091" DrawAspect="Content" ObjectID="_1723454403" r:id="rId106"/>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r>
                    <w:rPr>
                      <w:i/>
                      <w:vertAlign w:val="subscript"/>
                    </w:rPr>
                    <w:t>ruc,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r>
                    <w:rPr>
                      <w:i/>
                      <w:vertAlign w:val="subscript"/>
                    </w:rPr>
                    <w:t>ruc,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lastRenderedPageBreak/>
                    <w:t xml:space="preserve">RUCSFTOT </w:t>
                  </w:r>
                  <w:r>
                    <w:rPr>
                      <w:i/>
                      <w:vertAlign w:val="subscript"/>
                    </w:rPr>
                    <w:t>ruc,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r w:rsidRPr="00A577B9">
                    <w:rPr>
                      <w:i/>
                    </w:rPr>
                    <w:t>ruc</w:t>
                  </w:r>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r>
                    <w:rPr>
                      <w:i/>
                      <w:vertAlign w:val="subscript"/>
                    </w:rPr>
                    <w:t>ruc,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ruc</w:t>
                  </w:r>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r w:rsidRPr="002F4D26">
                    <w:rPr>
                      <w:i/>
                      <w:vertAlign w:val="subscript"/>
                    </w:rPr>
                    <w:t>ruc,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r>
                    <w:rPr>
                      <w:i/>
                    </w:rPr>
                    <w:t xml:space="preserve">ruc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r w:rsidRPr="00413D8C">
                    <w:rPr>
                      <w:i/>
                    </w:rPr>
                    <w:t>ruc</w:t>
                  </w:r>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r w:rsidRPr="002F4D26">
                    <w:rPr>
                      <w:i/>
                      <w:vertAlign w:val="subscript"/>
                    </w:rPr>
                    <w:t xml:space="preserve">ruc,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lastRenderedPageBreak/>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r w:rsidRPr="002F4D26">
                    <w:rPr>
                      <w:i/>
                      <w:vertAlign w:val="subscript"/>
                    </w:rPr>
                    <w:t>ruc,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r w:rsidRPr="00413D8C">
                    <w:rPr>
                      <w:i/>
                    </w:rPr>
                    <w:t>ruc</w:t>
                  </w:r>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r w:rsidRPr="00632735">
                    <w:rPr>
                      <w:i/>
                      <w:vertAlign w:val="subscript"/>
                    </w:rPr>
                    <w:t>ruc,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r w:rsidRPr="00632735">
                    <w:rPr>
                      <w:i/>
                      <w:vertAlign w:val="subscript"/>
                    </w:rPr>
                    <w:t>ruc,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r w:rsidRPr="00632735">
                    <w:rPr>
                      <w:i/>
                      <w:vertAlign w:val="subscript"/>
                    </w:rPr>
                    <w:t>ruc,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t>ASCAP</w:t>
                  </w:r>
                  <w:r>
                    <w:t>5</w:t>
                  </w:r>
                  <w:r w:rsidRPr="00EA04E0">
                    <w:rPr>
                      <w:lang w:val="it-IT"/>
                    </w:rPr>
                    <w:t>SNAP</w:t>
                  </w:r>
                  <w:r w:rsidRPr="002F4D26">
                    <w:t xml:space="preserve"> </w:t>
                  </w:r>
                  <w:r w:rsidRPr="00632735">
                    <w:rPr>
                      <w:i/>
                      <w:vertAlign w:val="subscript"/>
                    </w:rPr>
                    <w:t>ruc,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r w:rsidRPr="00632735">
                    <w:rPr>
                      <w:i/>
                      <w:vertAlign w:val="subscript"/>
                    </w:rPr>
                    <w:t>ruc,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t>ASOFR1SNAP</w:t>
                  </w:r>
                  <w:r w:rsidRPr="002A63B2">
                    <w:rPr>
                      <w:i/>
                      <w:vertAlign w:val="subscript"/>
                    </w:rPr>
                    <w:t xml:space="preserve"> ruc,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t>ASOFR2SNAP</w:t>
                  </w:r>
                  <w:r w:rsidRPr="002A63B2">
                    <w:rPr>
                      <w:i/>
                      <w:vertAlign w:val="subscript"/>
                    </w:rPr>
                    <w:t xml:space="preserve"> ruc,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lastRenderedPageBreak/>
                    <w:t>ASOFR3SNAP</w:t>
                  </w:r>
                  <w:r w:rsidRPr="002A63B2">
                    <w:rPr>
                      <w:i/>
                      <w:vertAlign w:val="subscript"/>
                    </w:rPr>
                    <w:t xml:space="preserve"> ruc,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ruc,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ruc,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t>ASOFR6SNAP</w:t>
                  </w:r>
                  <w:r w:rsidRPr="002A63B2">
                    <w:rPr>
                      <w:i/>
                      <w:vertAlign w:val="subscript"/>
                    </w:rPr>
                    <w:t xml:space="preserve"> ruc,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r w:rsidRPr="002A63B2">
                    <w:rPr>
                      <w:i/>
                      <w:vertAlign w:val="subscript"/>
                    </w:rPr>
                    <w:t>ruc,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2FA7B72"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ruc</w:t>
                  </w:r>
                  <w:r w:rsidR="0093076E">
                    <w:t xml:space="preserve"> and capacity from DC-Coupled Resources</w:t>
                  </w:r>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lastRenderedPageBreak/>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lastRenderedPageBreak/>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lastRenderedPageBreak/>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r>
                    <w:rPr>
                      <w:i/>
                      <w:vertAlign w:val="subscript"/>
                    </w:rPr>
                    <w:t>ruc,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r w:rsidRPr="00A577B9">
                    <w:rPr>
                      <w:i/>
                    </w:rPr>
                    <w:t>ruc</w:t>
                  </w:r>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r w:rsidRPr="0014712A">
                    <w:rPr>
                      <w:i/>
                      <w:vertAlign w:val="subscript"/>
                    </w:rPr>
                    <w:t xml:space="preserve">ruc,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139B31E3"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Pr>
                      <w:i/>
                    </w:rPr>
                    <w:t>,</w:t>
                  </w:r>
                  <w:r w:rsidRPr="003D213A">
                    <w:t xml:space="preserve"> that is not a DC-Coupled Resource,</w:t>
                  </w:r>
                  <w:r w:rsidRPr="0043255B">
                    <w:t xml:space="preserve"> represented by the QSE </w:t>
                  </w:r>
                  <w:r w:rsidRPr="0043255B">
                    <w:rPr>
                      <w:i/>
                    </w:rPr>
                    <w:t>q</w:t>
                  </w:r>
                  <w:r w:rsidRPr="0043255B">
                    <w:t xml:space="preserve">, according to the </w:t>
                  </w:r>
                  <w:r>
                    <w:t>RUC S</w:t>
                  </w:r>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rsidRPr="007820D0" w14:paraId="03768B21" w14:textId="77777777" w:rsidTr="0093076E">
              <w:trPr>
                <w:cantSplit/>
              </w:trPr>
              <w:tc>
                <w:tcPr>
                  <w:tcW w:w="1096" w:type="pct"/>
                </w:tcPr>
                <w:p w14:paraId="7531A549" w14:textId="77777777" w:rsidR="004B6091" w:rsidRPr="007820D0" w:rsidRDefault="004B6091" w:rsidP="004B6091">
                  <w:pPr>
                    <w:pStyle w:val="TableBody"/>
                    <w:rPr>
                      <w:i/>
                    </w:rPr>
                  </w:pPr>
                  <w:r>
                    <w:rPr>
                      <w:i/>
                    </w:rPr>
                    <w:t>DCRCAP</w:t>
                  </w:r>
                  <w:r w:rsidRPr="007820D0">
                    <w:rPr>
                      <w:i/>
                    </w:rPr>
                    <w:t xml:space="preserve">SNAP </w:t>
                  </w:r>
                  <w:r>
                    <w:rPr>
                      <w:i/>
                      <w:vertAlign w:val="subscript"/>
                    </w:rPr>
                    <w:t xml:space="preserve">ruc, </w:t>
                  </w:r>
                  <w:r w:rsidRPr="00DF15B8">
                    <w:rPr>
                      <w:i/>
                      <w:vertAlign w:val="subscript"/>
                    </w:rPr>
                    <w:t>q, r, h</w:t>
                  </w:r>
                </w:p>
              </w:tc>
              <w:tc>
                <w:tcPr>
                  <w:tcW w:w="383" w:type="pct"/>
                </w:tcPr>
                <w:p w14:paraId="0C9EE253" w14:textId="77777777" w:rsidR="004B6091" w:rsidRPr="007820D0" w:rsidRDefault="004B6091" w:rsidP="004B6091">
                  <w:pPr>
                    <w:pStyle w:val="TableBody"/>
                    <w:jc w:val="center"/>
                  </w:pPr>
                  <w:r w:rsidRPr="007820D0">
                    <w:t>MW</w:t>
                  </w:r>
                </w:p>
              </w:tc>
              <w:tc>
                <w:tcPr>
                  <w:tcW w:w="3521" w:type="pct"/>
                </w:tcPr>
                <w:p w14:paraId="465D46EB" w14:textId="6C4128D0" w:rsidR="004B6091" w:rsidRPr="007820D0" w:rsidRDefault="004B6091" w:rsidP="0093076E">
                  <w:pPr>
                    <w:pStyle w:val="TableBody"/>
                  </w:pPr>
                  <w:r w:rsidRPr="00FC4713">
                    <w:rPr>
                      <w:i/>
                    </w:rPr>
                    <w:t>DC</w:t>
                  </w:r>
                  <w:r w:rsidR="0093076E">
                    <w:rPr>
                      <w:i/>
                    </w:rPr>
                    <w:t>-</w:t>
                  </w:r>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w:t>
                  </w:r>
                  <w:r>
                    <w:t>RUC</w:t>
                  </w:r>
                  <w:r w:rsidRPr="007820D0">
                    <w:t xml:space="preserve"> Snapshot for the RUC process</w:t>
                  </w:r>
                  <w:r w:rsidR="0093076E">
                    <w:t xml:space="preserve"> </w:t>
                  </w:r>
                  <w:r w:rsidR="0093076E">
                    <w:rPr>
                      <w:i/>
                    </w:rPr>
                    <w:t>ruc</w:t>
                  </w:r>
                  <w:r w:rsidRPr="007820D0">
                    <w:t xml:space="preserve">.  </w:t>
                  </w:r>
                </w:p>
              </w:tc>
            </w:tr>
            <w:tr w:rsidR="004B6091" w14:paraId="50E6A787" w14:textId="77777777" w:rsidTr="0093076E">
              <w:trPr>
                <w:cantSplit/>
              </w:trPr>
              <w:tc>
                <w:tcPr>
                  <w:tcW w:w="1096" w:type="pct"/>
                </w:tcPr>
                <w:p w14:paraId="75C417B9" w14:textId="77777777" w:rsidR="004B6091" w:rsidRDefault="004B6091" w:rsidP="004B6091">
                  <w:pPr>
                    <w:pStyle w:val="TableBody"/>
                  </w:pPr>
                  <w:r w:rsidRPr="003D213A">
                    <w:t xml:space="preserve">DCRCAPADJ </w:t>
                  </w:r>
                  <w:r w:rsidRPr="003D213A">
                    <w:rPr>
                      <w:i/>
                      <w:vertAlign w:val="subscript"/>
                    </w:rPr>
                    <w:t>ruc, q, r, h</w:t>
                  </w:r>
                </w:p>
              </w:tc>
              <w:tc>
                <w:tcPr>
                  <w:tcW w:w="383" w:type="pct"/>
                </w:tcPr>
                <w:p w14:paraId="7ECF10E2" w14:textId="77777777" w:rsidR="004B6091" w:rsidRDefault="004B6091" w:rsidP="004B6091">
                  <w:pPr>
                    <w:pStyle w:val="TableBody"/>
                    <w:jc w:val="center"/>
                  </w:pPr>
                  <w:r w:rsidRPr="003D213A">
                    <w:t>MW</w:t>
                  </w:r>
                </w:p>
              </w:tc>
              <w:tc>
                <w:tcPr>
                  <w:tcW w:w="3521" w:type="pct"/>
                </w:tcPr>
                <w:p w14:paraId="68C7B7E4" w14:textId="77777777" w:rsidR="004B6091" w:rsidRDefault="004B6091" w:rsidP="004B6091">
                  <w:pPr>
                    <w:pStyle w:val="TableBody"/>
                    <w:rPr>
                      <w:i/>
                    </w:rPr>
                  </w:pPr>
                  <w:r w:rsidRPr="003D213A">
                    <w:rPr>
                      <w:i/>
                    </w:rPr>
                    <w:t>DC-Coupled Resource Capacity at Adjustment Period</w:t>
                  </w:r>
                  <w:r w:rsidRPr="003D213A">
                    <w:t xml:space="preserve">—The Resource Capacity of DC-Coupled Resource </w:t>
                  </w:r>
                  <w:r w:rsidRPr="003D213A">
                    <w:rPr>
                      <w:i/>
                    </w:rPr>
                    <w:t>r</w:t>
                  </w:r>
                  <w:r w:rsidRPr="003D213A">
                    <w:t xml:space="preserve"> represented by the QSE </w:t>
                  </w:r>
                  <w:r w:rsidRPr="003D213A">
                    <w:rPr>
                      <w:i/>
                    </w:rPr>
                    <w:t xml:space="preserve">q </w:t>
                  </w:r>
                  <w:r w:rsidRPr="003D213A">
                    <w:t xml:space="preserve">for the hour </w:t>
                  </w:r>
                  <w:r w:rsidRPr="003D213A">
                    <w:rPr>
                      <w:i/>
                    </w:rPr>
                    <w:t>h</w:t>
                  </w:r>
                  <w:r w:rsidRPr="003D213A">
                    <w:t xml:space="preserve">, at the end of the Adjustment Period.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r>
                    <w:rPr>
                      <w:i/>
                    </w:rPr>
                    <w:t>ruc</w:t>
                  </w:r>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r>
                    <w:rPr>
                      <w:i/>
                    </w:rPr>
                    <w:t>ruc</w:t>
                  </w:r>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r>
                    <w:rPr>
                      <w:i/>
                    </w:rPr>
                    <w:t>ruc</w:t>
                  </w:r>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59ED6D9E"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w:t>
                  </w:r>
                  <w:r w:rsidR="0093076E">
                    <w:t xml:space="preserve"> and DC-Coupled Resources</w:t>
                  </w:r>
                  <w:r>
                    <w:t>,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06A16944"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Pr>
                      <w:i/>
                    </w:rPr>
                    <w:t>,</w:t>
                  </w:r>
                  <w:r w:rsidRPr="00307AD2">
                    <w:t xml:space="preserve"> that is not a DC-Coupled Resource,</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lastRenderedPageBreak/>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r w:rsidRPr="00597278">
                    <w:rPr>
                      <w:i/>
                      <w:vertAlign w:val="subscript"/>
                    </w:rPr>
                    <w:t>ruc</w:t>
                  </w:r>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r>
                    <w:rPr>
                      <w:i/>
                    </w:rPr>
                    <w:t>ruc</w:t>
                  </w:r>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r w:rsidRPr="00597278">
                    <w:rPr>
                      <w:i/>
                      <w:vertAlign w:val="subscript"/>
                    </w:rPr>
                    <w:t>ruc</w:t>
                  </w:r>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r>
                    <w:rPr>
                      <w:i/>
                    </w:rPr>
                    <w:t>ruc</w:t>
                  </w:r>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r>
                    <w:rPr>
                      <w:i/>
                    </w:rPr>
                    <w:t>ruc</w:t>
                  </w:r>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6" w:name="_Toc60038365"/>
      <w:r>
        <w:lastRenderedPageBreak/>
        <w:t>5.7.4.1.2</w:t>
      </w:r>
      <w:r>
        <w:tab/>
        <w:t>RUC Capacity Credit</w:t>
      </w:r>
      <w:bookmarkEnd w:id="299"/>
      <w:bookmarkEnd w:id="300"/>
      <w:bookmarkEnd w:id="301"/>
      <w:bookmarkEnd w:id="302"/>
      <w:bookmarkEnd w:id="303"/>
      <w:bookmarkEnd w:id="304"/>
      <w:bookmarkEnd w:id="305"/>
      <w:bookmarkEnd w:id="306"/>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BC1A34">
      <w:pPr>
        <w:pStyle w:val="FormulaBold"/>
      </w:pPr>
      <w:r>
        <w:t>RUCCAPCREDIT</w:t>
      </w:r>
      <w:r>
        <w:rPr>
          <w:i/>
          <w:vertAlign w:val="subscript"/>
        </w:rPr>
        <w:t>ruc,i,q</w:t>
      </w:r>
      <w:r>
        <w:tab/>
        <w:t>=</w:t>
      </w:r>
      <w:r>
        <w:tab/>
        <w:t>Min [RUCSF</w:t>
      </w:r>
      <w:r>
        <w:rPr>
          <w:i/>
          <w:vertAlign w:val="subscript"/>
        </w:rPr>
        <w:t>ruc,i,q</w:t>
      </w:r>
      <w:r>
        <w:t>, (RUCCAPTOT</w:t>
      </w:r>
      <w:r>
        <w:rPr>
          <w:i/>
          <w:vertAlign w:val="subscript"/>
        </w:rPr>
        <w:t>ruc,h</w:t>
      </w:r>
      <w:r>
        <w:t>* RUCSFRS</w:t>
      </w:r>
      <w:r>
        <w:rPr>
          <w:i/>
          <w:vertAlign w:val="subscript"/>
        </w:rPr>
        <w:t>ruc,i,q</w:t>
      </w:r>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lastRenderedPageBreak/>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r>
              <w:t>RUCCAPCREDIT</w:t>
            </w:r>
            <w:r>
              <w:rPr>
                <w:i/>
                <w:vertAlign w:val="subscript"/>
              </w:rPr>
              <w:t>ruc,i,q</w:t>
            </w:r>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r>
              <w:t>RUCSF</w:t>
            </w:r>
            <w:r>
              <w:rPr>
                <w:i/>
                <w:vertAlign w:val="subscript"/>
              </w:rPr>
              <w:t>ruc,i,q</w:t>
            </w:r>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r>
              <w:t>RUCSFRS</w:t>
            </w:r>
            <w:r>
              <w:rPr>
                <w:i/>
                <w:vertAlign w:val="subscript"/>
              </w:rPr>
              <w:t>ruc,i,q</w:t>
            </w:r>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r>
              <w:t>RUCCAPTOT</w:t>
            </w:r>
            <w:r>
              <w:rPr>
                <w:i/>
                <w:vertAlign w:val="subscript"/>
              </w:rPr>
              <w:t>ruc,h</w:t>
            </w:r>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r>
              <w:rPr>
                <w:i/>
              </w:rPr>
              <w:t>ruc</w:t>
            </w:r>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7" w:name="_Toc400547198"/>
      <w:bookmarkStart w:id="308" w:name="_Toc405384303"/>
      <w:bookmarkStart w:id="309" w:name="_Toc405543570"/>
      <w:bookmarkStart w:id="310" w:name="_Toc428178079"/>
      <w:bookmarkStart w:id="311" w:name="_Toc440872709"/>
      <w:bookmarkStart w:id="312" w:name="_Toc458766254"/>
      <w:bookmarkStart w:id="313" w:name="_Toc459292659"/>
      <w:bookmarkStart w:id="314" w:name="_Toc60038366"/>
      <w:r>
        <w:t>5.7.4.2</w:t>
      </w:r>
      <w:r>
        <w:tab/>
        <w:t>RUC Make-Whole Uplift Charge</w:t>
      </w:r>
      <w:bookmarkEnd w:id="307"/>
      <w:bookmarkEnd w:id="308"/>
      <w:bookmarkEnd w:id="309"/>
      <w:bookmarkEnd w:id="310"/>
      <w:bookmarkEnd w:id="311"/>
      <w:bookmarkEnd w:id="312"/>
      <w:bookmarkEnd w:id="313"/>
      <w:bookmarkEnd w:id="314"/>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BC1A34">
      <w:pPr>
        <w:pStyle w:val="FormulaBold"/>
      </w:pPr>
      <w:r>
        <w:t>LARUCAMT</w:t>
      </w:r>
      <w:r>
        <w:rPr>
          <w:i/>
          <w:vertAlign w:val="subscript"/>
        </w:rPr>
        <w:t>q,i</w:t>
      </w:r>
      <w:r>
        <w:tab/>
        <w:t>=</w:t>
      </w:r>
      <w:r>
        <w:tab/>
        <w:t>(-1) * ( RUCMWAMTTOT</w:t>
      </w:r>
      <w:r>
        <w:rPr>
          <w:i/>
          <w:vertAlign w:val="subscript"/>
        </w:rPr>
        <w:t>h</w:t>
      </w:r>
      <w:r>
        <w:t xml:space="preserve"> / 4 + RUCCSAMTTOT</w:t>
      </w:r>
      <w:r>
        <w:rPr>
          <w:i/>
          <w:vertAlign w:val="subscript"/>
        </w:rPr>
        <w:t>i</w:t>
      </w:r>
      <w:r>
        <w:t>) * LRS</w:t>
      </w:r>
      <w:r>
        <w:rPr>
          <w:i/>
          <w:vertAlign w:val="subscript"/>
        </w:rPr>
        <w:t>q,i</w:t>
      </w:r>
    </w:p>
    <w:p w14:paraId="2E3F4BD5" w14:textId="77777777" w:rsidR="00F80C33" w:rsidRDefault="00723BFB" w:rsidP="00BC1A34">
      <w:pPr>
        <w:pStyle w:val="FormulaBold"/>
      </w:pPr>
      <w:r>
        <w:t>Where:</w:t>
      </w:r>
    </w:p>
    <w:p w14:paraId="4D4CF0D0" w14:textId="77777777" w:rsidR="00F80C33" w:rsidRDefault="00723BFB" w:rsidP="0063052D">
      <w:pPr>
        <w:pStyle w:val="Formula"/>
        <w:rPr>
          <w:i/>
          <w:vertAlign w:val="subscript"/>
        </w:rPr>
      </w:pPr>
      <w:r>
        <w:tab/>
        <w:t>RUCMWAMTTOT</w:t>
      </w:r>
      <w:r>
        <w:rPr>
          <w:i/>
          <w:vertAlign w:val="subscript"/>
        </w:rPr>
        <w:t xml:space="preserve">h </w:t>
      </w:r>
      <w:r>
        <w:tab/>
      </w:r>
      <w:r>
        <w:tab/>
        <w:t>=</w:t>
      </w:r>
      <w:r>
        <w:tab/>
      </w:r>
      <w:r w:rsidR="00F80C33" w:rsidRPr="00F80C33">
        <w:rPr>
          <w:position w:val="-20"/>
        </w:rPr>
        <w:object w:dxaOrig="280" w:dyaOrig="440" w14:anchorId="532274A2">
          <v:shape id="_x0000_i1092" type="#_x0000_t75" style="width:14.25pt;height:22.5pt" o:ole="">
            <v:imagedata r:id="rId107" o:title=""/>
          </v:shape>
          <o:OLEObject Type="Embed" ProgID="Equation.3" ShapeID="_x0000_i1092" DrawAspect="Content" ObjectID="_1723454404" r:id="rId108"/>
        </w:object>
      </w:r>
      <w:r>
        <w:t>RUCMWAMTRUCTOT</w:t>
      </w:r>
      <w:r>
        <w:rPr>
          <w:i/>
          <w:vertAlign w:val="subscript"/>
        </w:rPr>
        <w:t>ruc,h</w:t>
      </w:r>
    </w:p>
    <w:p w14:paraId="1BBF2B83" w14:textId="77777777" w:rsidR="00F80C33" w:rsidRDefault="00723BFB" w:rsidP="0063052D">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3" type="#_x0000_t75" style="width:14.25pt;height:22.5pt" o:ole="">
            <v:imagedata r:id="rId109" o:title=""/>
          </v:shape>
          <o:OLEObject Type="Embed" ProgID="Equation.3" ShapeID="_x0000_i1093" DrawAspect="Content" ObjectID="_1723454405" r:id="rId110"/>
        </w:object>
      </w:r>
      <w:r w:rsidR="00F80C33" w:rsidRPr="00F80C33">
        <w:rPr>
          <w:position w:val="-22"/>
        </w:rPr>
        <w:object w:dxaOrig="220" w:dyaOrig="460" w14:anchorId="3A8B3DB1">
          <v:shape id="_x0000_i1094" type="#_x0000_t75" style="width:9.75pt;height:22.5pt" o:ole="">
            <v:imagedata r:id="rId37" o:title=""/>
          </v:shape>
          <o:OLEObject Type="Embed" ProgID="Equation.3" ShapeID="_x0000_i1094" DrawAspect="Content" ObjectID="_1723454406" r:id="rId111"/>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r>
              <w:t>LARUCAMT</w:t>
            </w:r>
            <w:r>
              <w:rPr>
                <w:i/>
                <w:vertAlign w:val="subscript"/>
              </w:rPr>
              <w:t>q,i</w:t>
            </w:r>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r>
              <w:t>RUCMWAMTTOT</w:t>
            </w:r>
            <w:r>
              <w:rPr>
                <w:i/>
                <w:vertAlign w:val="subscript"/>
              </w:rPr>
              <w:t>h</w:t>
            </w:r>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r>
              <w:t>RUCMWAMTRUCTOT</w:t>
            </w:r>
            <w:r>
              <w:rPr>
                <w:i/>
                <w:vertAlign w:val="subscript"/>
              </w:rPr>
              <w:t>ruc,h</w:t>
            </w:r>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r>
              <w:lastRenderedPageBreak/>
              <w:t>RUCCSAMTTOT</w:t>
            </w:r>
            <w:r>
              <w:rPr>
                <w:i/>
                <w:vertAlign w:val="subscript"/>
              </w:rPr>
              <w:t>i</w:t>
            </w:r>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r>
              <w:t>RUCCSAMT</w:t>
            </w:r>
            <w:r>
              <w:rPr>
                <w:i/>
                <w:vertAlign w:val="subscript"/>
              </w:rPr>
              <w:t>ruc,i,q</w:t>
            </w:r>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r>
              <w:t>LRS</w:t>
            </w:r>
            <w:r>
              <w:rPr>
                <w:i/>
                <w:vertAlign w:val="subscript"/>
              </w:rPr>
              <w:t>q,i</w:t>
            </w:r>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r>
              <w:rPr>
                <w:i/>
              </w:rPr>
              <w:t>ruc</w:t>
            </w:r>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5" w:name="_Toc400547199"/>
      <w:bookmarkStart w:id="316" w:name="_Toc405384304"/>
      <w:bookmarkStart w:id="317" w:name="_Toc405543571"/>
      <w:bookmarkStart w:id="318" w:name="_Toc428178080"/>
      <w:bookmarkStart w:id="319" w:name="_Toc440872710"/>
      <w:bookmarkStart w:id="320" w:name="_Toc458766255"/>
      <w:bookmarkStart w:id="321" w:name="_Toc459292660"/>
      <w:bookmarkStart w:id="322" w:name="_Toc60038367"/>
      <w:bookmarkStart w:id="323" w:name="_Toc101091060"/>
      <w:r w:rsidRPr="000B7479">
        <w:rPr>
          <w:b/>
          <w:i/>
        </w:rPr>
        <w:t>5.7.5</w:t>
      </w:r>
      <w:r w:rsidRPr="000B7479">
        <w:rPr>
          <w:b/>
          <w:i/>
        </w:rPr>
        <w:tab/>
        <w:t>RUC Clawback Payment</w:t>
      </w:r>
      <w:bookmarkEnd w:id="315"/>
      <w:bookmarkEnd w:id="316"/>
      <w:bookmarkEnd w:id="317"/>
      <w:bookmarkEnd w:id="318"/>
      <w:bookmarkEnd w:id="319"/>
      <w:bookmarkEnd w:id="320"/>
      <w:bookmarkEnd w:id="321"/>
      <w:bookmarkEnd w:id="322"/>
    </w:p>
    <w:p w14:paraId="5B6C5F7F" w14:textId="77777777" w:rsidR="00F80C33" w:rsidRDefault="001609AC" w:rsidP="00083F9B">
      <w:pPr>
        <w:pStyle w:val="BodyTextNumbered"/>
      </w:pPr>
      <w:r>
        <w:t>(1)</w:t>
      </w:r>
      <w:r>
        <w:tab/>
      </w:r>
      <w:r w:rsidR="00723BFB">
        <w:t xml:space="preserve">ERCOT shall pay the revenues from all RUC Clawback Charges, including amounts for RMR </w:t>
      </w:r>
      <w:r w:rsidR="003667DB">
        <w:t>U</w:t>
      </w:r>
      <w:r w:rsidR="00723BFB">
        <w:t xml:space="preserve">nits, in a 15-minute Settlement Interval to all QSEs, on </w:t>
      </w:r>
      <w:r w:rsidR="003667DB">
        <w:t>an LRS</w:t>
      </w:r>
      <w:r w:rsidR="00723BFB">
        <w:t xml:space="preserve"> basis, as the RUC Clawback Payment. </w:t>
      </w:r>
      <w:r w:rsidR="002A1E32">
        <w:t xml:space="preserve"> </w:t>
      </w:r>
      <w:r w:rsidR="00723BFB">
        <w:t xml:space="preserve">The RUC Clawback Payment is calculated </w:t>
      </w:r>
      <w:bookmarkEnd w:id="323"/>
      <w:r w:rsidR="00723BFB">
        <w:t xml:space="preserve">as follows for each QSE for each 15-minute Settlement Interval: </w:t>
      </w:r>
    </w:p>
    <w:p w14:paraId="6798783B" w14:textId="77777777" w:rsidR="00F80C33" w:rsidRDefault="00723BFB" w:rsidP="00BC1A34">
      <w:pPr>
        <w:pStyle w:val="FormulaBold"/>
      </w:pPr>
      <w:r>
        <w:t>LARUCCBAMT</w:t>
      </w:r>
      <w:r>
        <w:rPr>
          <w:i/>
          <w:vertAlign w:val="subscript"/>
        </w:rPr>
        <w:t>q,i</w:t>
      </w:r>
      <w:r>
        <w:tab/>
        <w:t>=</w:t>
      </w:r>
      <w:r>
        <w:tab/>
        <w:t>(-1) * (RUCCBAMTTOT</w:t>
      </w:r>
      <w:r>
        <w:rPr>
          <w:i/>
          <w:vertAlign w:val="subscript"/>
        </w:rPr>
        <w:t>h</w:t>
      </w:r>
      <w:r>
        <w:t xml:space="preserve"> / 4 * LRS</w:t>
      </w:r>
      <w:r>
        <w:rPr>
          <w:i/>
          <w:vertAlign w:val="subscript"/>
        </w:rPr>
        <w:t>q,i</w:t>
      </w:r>
      <w:r>
        <w:t>)</w:t>
      </w:r>
    </w:p>
    <w:p w14:paraId="5F495B41" w14:textId="77777777" w:rsidR="00F80C33" w:rsidRDefault="00723BFB" w:rsidP="00BC1A34">
      <w:pPr>
        <w:pStyle w:val="FormulaBold"/>
      </w:pPr>
      <w:r w:rsidRPr="00D04430">
        <w:t>Where</w:t>
      </w:r>
      <w:r>
        <w:t>:</w:t>
      </w:r>
    </w:p>
    <w:p w14:paraId="1C3EB511" w14:textId="77777777" w:rsidR="00F80C33" w:rsidRDefault="00723BFB" w:rsidP="0063052D">
      <w:pPr>
        <w:pStyle w:val="Formula"/>
      </w:pPr>
      <w:r>
        <w:tab/>
        <w:t>RUCCBAMTTOT</w:t>
      </w:r>
      <w:r>
        <w:rPr>
          <w:i/>
          <w:vertAlign w:val="subscript"/>
        </w:rPr>
        <w:t>h</w:t>
      </w:r>
      <w:r>
        <w:tab/>
        <w:t>=</w:t>
      </w:r>
      <w:r>
        <w:tab/>
      </w:r>
      <w:r w:rsidR="00F80C33" w:rsidRPr="00F80C33">
        <w:rPr>
          <w:position w:val="-22"/>
        </w:rPr>
        <w:object w:dxaOrig="220" w:dyaOrig="460" w14:anchorId="0ACA7DE7">
          <v:shape id="_x0000_i1095" type="#_x0000_t75" style="width:9.75pt;height:22.5pt" o:ole="">
            <v:imagedata r:id="rId112" o:title=""/>
          </v:shape>
          <o:OLEObject Type="Embed" ProgID="Equation.3" ShapeID="_x0000_i1095" DrawAspect="Content" ObjectID="_1723454407" r:id="rId113"/>
        </w:object>
      </w:r>
      <w:r w:rsidR="00F80C33" w:rsidRPr="00F80C33">
        <w:rPr>
          <w:position w:val="-18"/>
        </w:rPr>
        <w:object w:dxaOrig="220" w:dyaOrig="420" w14:anchorId="154CCF27">
          <v:shape id="_x0000_i1096" type="#_x0000_t75" style="width:9.75pt;height:21pt" o:ole="">
            <v:imagedata r:id="rId114" o:title=""/>
          </v:shape>
          <o:OLEObject Type="Embed" ProgID="Equation.3" ShapeID="_x0000_i1096" DrawAspect="Content" ObjectID="_1723454408" r:id="rId115"/>
        </w:object>
      </w:r>
      <w:r>
        <w:t>RUCCBAMT</w:t>
      </w:r>
      <w:r>
        <w:rPr>
          <w:i/>
          <w:vertAlign w:val="subscript"/>
        </w:rPr>
        <w:t>q,r,h</w:t>
      </w:r>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r>
              <w:t>LARUCCBAMT</w:t>
            </w:r>
            <w:r>
              <w:rPr>
                <w:i/>
                <w:vertAlign w:val="subscript"/>
              </w:rPr>
              <w:t>q,i</w:t>
            </w:r>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RUC Clawback Payment</w:t>
            </w:r>
            <w:r>
              <w:t xml:space="preserve">—The RUC </w:t>
            </w:r>
            <w:r w:rsidR="003667DB">
              <w:t>m</w:t>
            </w:r>
            <w:r>
              <w:t>ake-</w:t>
            </w:r>
            <w:r w:rsidR="003667DB">
              <w:t>w</w:t>
            </w:r>
            <w:r>
              <w:t xml:space="preserve">hole </w:t>
            </w:r>
            <w:r w:rsidR="003667DB">
              <w:t>c</w:t>
            </w:r>
            <w:r>
              <w:t xml:space="preserve">lawback </w:t>
            </w:r>
            <w:r w:rsidR="003667DB">
              <w:t>p</w:t>
            </w:r>
            <w:r>
              <w:t>ayment to a QSE to uplift RUC Make-Whole Clawback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r>
              <w:t>RUCCBAMTTOT</w:t>
            </w:r>
            <w:r>
              <w:rPr>
                <w:i/>
                <w:vertAlign w:val="subscript"/>
              </w:rPr>
              <w:t>h</w:t>
            </w:r>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Clawback Charge Total </w:t>
            </w:r>
            <w:r>
              <w:t xml:space="preserve">—The sum of RUC Clawback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r>
              <w:t>LRS</w:t>
            </w:r>
            <w:r>
              <w:rPr>
                <w:i/>
                <w:vertAlign w:val="subscript"/>
              </w:rPr>
              <w:t>q,i</w:t>
            </w:r>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r>
              <w:t>RUCCBAMT</w:t>
            </w:r>
            <w:r>
              <w:rPr>
                <w:i/>
                <w:vertAlign w:val="subscript"/>
              </w:rPr>
              <w:t>q,r,h</w:t>
            </w:r>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RUC Clawback Charge</w:t>
            </w:r>
            <w:r>
              <w:t xml:space="preserve">—The RUC Clawback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4" w:name="_Toc101091061"/>
      <w:bookmarkStart w:id="325" w:name="_Toc400547200"/>
      <w:bookmarkStart w:id="326" w:name="_Toc405384305"/>
      <w:bookmarkStart w:id="327" w:name="_Toc405543572"/>
      <w:bookmarkStart w:id="328" w:name="_Toc428178081"/>
      <w:bookmarkStart w:id="329" w:name="_Toc440872711"/>
      <w:bookmarkStart w:id="330" w:name="_Toc458766256"/>
      <w:bookmarkStart w:id="331" w:name="_Toc459292661"/>
      <w:bookmarkStart w:id="332" w:name="_Toc60038368"/>
      <w:r w:rsidRPr="000B7479">
        <w:rPr>
          <w:b/>
          <w:i/>
        </w:rPr>
        <w:lastRenderedPageBreak/>
        <w:t>5.7.6</w:t>
      </w:r>
      <w:r w:rsidRPr="000B7479">
        <w:rPr>
          <w:b/>
          <w:i/>
        </w:rPr>
        <w:tab/>
        <w:t>RUC Decommitment Charge</w:t>
      </w:r>
      <w:bookmarkEnd w:id="324"/>
      <w:bookmarkEnd w:id="325"/>
      <w:bookmarkEnd w:id="326"/>
      <w:bookmarkEnd w:id="327"/>
      <w:bookmarkEnd w:id="328"/>
      <w:bookmarkEnd w:id="329"/>
      <w:bookmarkEnd w:id="330"/>
      <w:bookmarkEnd w:id="331"/>
      <w:bookmarkEnd w:id="332"/>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BC1A34">
      <w:pPr>
        <w:pStyle w:val="FormulaBold"/>
      </w:pPr>
      <w:r>
        <w:t>LARUCDCAMT</w:t>
      </w:r>
      <w:r>
        <w:rPr>
          <w:i/>
          <w:vertAlign w:val="subscript"/>
        </w:rPr>
        <w:t>q,i</w:t>
      </w:r>
      <w:r>
        <w:tab/>
        <w:t>=</w:t>
      </w:r>
      <w:r>
        <w:tab/>
        <w:t>(-1) * [(RUCDCAMTTOT</w:t>
      </w:r>
      <w:r>
        <w:rPr>
          <w:i/>
          <w:vertAlign w:val="subscript"/>
        </w:rPr>
        <w:t>h</w:t>
      </w:r>
      <w:r>
        <w:t xml:space="preserve"> / 4) * LRS</w:t>
      </w:r>
      <w:r>
        <w:rPr>
          <w:i/>
          <w:vertAlign w:val="subscript"/>
        </w:rPr>
        <w:t>q,i</w:t>
      </w:r>
      <w:r>
        <w:t>]</w:t>
      </w:r>
    </w:p>
    <w:p w14:paraId="49E359A4" w14:textId="77777777" w:rsidR="00F80C33" w:rsidRDefault="00723BFB" w:rsidP="0065372F">
      <w:pPr>
        <w:pStyle w:val="BodyText"/>
        <w:ind w:firstLine="720"/>
      </w:pPr>
      <w:r>
        <w:t>Where:</w:t>
      </w:r>
    </w:p>
    <w:p w14:paraId="31F2D081" w14:textId="77777777" w:rsidR="00F80C33" w:rsidRDefault="00723BFB" w:rsidP="0063052D">
      <w:pPr>
        <w:pStyle w:val="Formula"/>
      </w:pPr>
      <w:r>
        <w:tab/>
        <w:t>RUCDCAMTTOT</w:t>
      </w:r>
      <w:r>
        <w:rPr>
          <w:i/>
          <w:vertAlign w:val="subscript"/>
        </w:rPr>
        <w:t>h</w:t>
      </w:r>
      <w:r>
        <w:tab/>
        <w:t>=</w:t>
      </w:r>
      <w:r>
        <w:tab/>
      </w:r>
      <w:r w:rsidR="00F80C33" w:rsidRPr="00F80C33">
        <w:rPr>
          <w:position w:val="-22"/>
        </w:rPr>
        <w:object w:dxaOrig="220" w:dyaOrig="460" w14:anchorId="3EB3C28A">
          <v:shape id="_x0000_i1097" type="#_x0000_t75" style="width:9.75pt;height:22.5pt" o:ole="">
            <v:imagedata r:id="rId116" o:title=""/>
          </v:shape>
          <o:OLEObject Type="Embed" ProgID="Equation.3" ShapeID="_x0000_i1097" DrawAspect="Content" ObjectID="_1723454409" r:id="rId117"/>
        </w:object>
      </w:r>
      <w:r w:rsidR="00F80C33" w:rsidRPr="00F80C33">
        <w:rPr>
          <w:position w:val="-18"/>
        </w:rPr>
        <w:object w:dxaOrig="220" w:dyaOrig="420" w14:anchorId="113B0AE4">
          <v:shape id="_x0000_i1098" type="#_x0000_t75" style="width:9.75pt;height:21pt" o:ole="">
            <v:imagedata r:id="rId114" o:title=""/>
          </v:shape>
          <o:OLEObject Type="Embed" ProgID="Equation.3" ShapeID="_x0000_i1098" DrawAspect="Content" ObjectID="_1723454410" r:id="rId118"/>
        </w:object>
      </w:r>
      <w:r>
        <w:t>RUCDCAMT</w:t>
      </w:r>
      <w:r>
        <w:rPr>
          <w:i/>
          <w:vertAlign w:val="subscript"/>
        </w:rPr>
        <w:t>q,r,h</w:t>
      </w:r>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r>
              <w:t>LARUCDCAMT</w:t>
            </w:r>
            <w:r w:rsidRPr="00B34C5D">
              <w:rPr>
                <w:i/>
                <w:vertAlign w:val="subscript"/>
              </w:rPr>
              <w:t>q,i</w:t>
            </w:r>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r>
              <w:t>RUCDCAMTTOT</w:t>
            </w:r>
            <w:r w:rsidRPr="00B34C5D">
              <w:rPr>
                <w:i/>
                <w:vertAlign w:val="subscript"/>
              </w:rPr>
              <w:t>h</w:t>
            </w:r>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r>
              <w:t>LRS</w:t>
            </w:r>
            <w:r w:rsidRPr="00B34C5D">
              <w:rPr>
                <w:i/>
                <w:vertAlign w:val="subscript"/>
              </w:rPr>
              <w:t>q,i</w:t>
            </w:r>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r>
              <w:t>RUCDCAMT</w:t>
            </w:r>
            <w:r w:rsidRPr="00B34C5D">
              <w:rPr>
                <w:i/>
                <w:vertAlign w:val="subscript"/>
              </w:rPr>
              <w:t>q,r,h</w:t>
            </w:r>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3" w:name="_Toc60038369"/>
      <w:r w:rsidRPr="00BA251F">
        <w:rPr>
          <w:b/>
          <w:i/>
        </w:rPr>
        <w:t xml:space="preserve">5.7.7 </w:t>
      </w:r>
      <w:r w:rsidRPr="00BA251F">
        <w:rPr>
          <w:b/>
          <w:i/>
        </w:rPr>
        <w:tab/>
        <w:t>Settlement of Switchable Generation Resources (SWGRs) Operating in a Non-ERCOT Control Area</w:t>
      </w:r>
      <w:bookmarkEnd w:id="333"/>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Clawback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4" w:name="_Toc428178082"/>
      <w:bookmarkStart w:id="335" w:name="_Toc440872712"/>
      <w:bookmarkStart w:id="336" w:name="_Toc458766257"/>
      <w:bookmarkStart w:id="337" w:name="_Toc459292662"/>
      <w:bookmarkStart w:id="338" w:name="_Toc60038370"/>
      <w:r w:rsidRPr="004979A0">
        <w:lastRenderedPageBreak/>
        <w:t>5.8</w:t>
      </w:r>
      <w:r w:rsidRPr="004979A0">
        <w:tab/>
        <w:t>Annual RUC Reporting Requirement</w:t>
      </w:r>
      <w:bookmarkEnd w:id="334"/>
      <w:bookmarkEnd w:id="335"/>
      <w:bookmarkEnd w:id="336"/>
      <w:bookmarkEnd w:id="337"/>
      <w:bookmarkEnd w:id="338"/>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41BD582E" w:rsidR="004F1443" w:rsidRDefault="004F1443" w:rsidP="004F1443">
      <w:pPr>
        <w:pStyle w:val="BodyText"/>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9"/>
      <w:headerReference w:type="default" r:id="rId120"/>
      <w:footerReference w:type="default" r:id="rId12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C3EE" w14:textId="77777777" w:rsidR="004A40D1" w:rsidRDefault="004A40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41426903" w:rsidR="00CB5609" w:rsidRDefault="00CB5609">
    <w:pPr>
      <w:pStyle w:val="Footer"/>
      <w:spacing w:before="0" w:after="0"/>
    </w:pPr>
    <w:r>
      <w:t xml:space="preserve">ERCOT Nodal Protocols – </w:t>
    </w:r>
    <w:r w:rsidR="00131638">
      <w:t>September 1</w:t>
    </w:r>
    <w:r>
      <w:t>, 202</w:t>
    </w:r>
    <w:r w:rsidR="00127BAE">
      <w:t>2</w:t>
    </w:r>
  </w:p>
  <w:p w14:paraId="221EA212" w14:textId="77777777" w:rsidR="00CB5609" w:rsidRDefault="00CB5609">
    <w:pPr>
      <w:pStyle w:val="Footer"/>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041EC754" w:rsidR="00CB5609" w:rsidRDefault="00CB5609">
    <w:pPr>
      <w:pStyle w:val="Footer"/>
      <w:tabs>
        <w:tab w:val="clear" w:pos="4680"/>
        <w:tab w:val="left" w:pos="-90"/>
      </w:tabs>
      <w:spacing w:before="0" w:after="0"/>
    </w:pPr>
    <w:r>
      <w:t xml:space="preserve">ERCOT Nodal Protocols – </w:t>
    </w:r>
    <w:r w:rsidR="00131638">
      <w:t>September 1</w:t>
    </w:r>
    <w:r>
      <w:t>, 202</w:t>
    </w:r>
    <w:r w:rsidR="00127BAE">
      <w:t>2</w:t>
    </w:r>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27DA6" w14:textId="77777777" w:rsidR="004A40D1" w:rsidRDefault="004A40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8B3BA" w14:textId="77777777" w:rsidR="004A40D1" w:rsidRDefault="004A40D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36"/>
  </w:num>
  <w:num w:numId="2">
    <w:abstractNumId w:val="1"/>
  </w:num>
  <w:num w:numId="3">
    <w:abstractNumId w:val="27"/>
  </w:num>
  <w:num w:numId="4">
    <w:abstractNumId w:val="17"/>
  </w:num>
  <w:num w:numId="5">
    <w:abstractNumId w:val="34"/>
  </w:num>
  <w:num w:numId="6">
    <w:abstractNumId w:val="12"/>
  </w:num>
  <w:num w:numId="7">
    <w:abstractNumId w:val="0"/>
  </w:num>
  <w:num w:numId="8">
    <w:abstractNumId w:val="26"/>
  </w:num>
  <w:num w:numId="9">
    <w:abstractNumId w:val="32"/>
  </w:num>
  <w:num w:numId="10">
    <w:abstractNumId w:val="33"/>
  </w:num>
  <w:num w:numId="11">
    <w:abstractNumId w:val="14"/>
  </w:num>
  <w:num w:numId="12">
    <w:abstractNumId w:val="29"/>
  </w:num>
  <w:num w:numId="13">
    <w:abstractNumId w:val="8"/>
  </w:num>
  <w:num w:numId="14">
    <w:abstractNumId w:val="18"/>
  </w:num>
  <w:num w:numId="15">
    <w:abstractNumId w:val="25"/>
  </w:num>
  <w:num w:numId="16">
    <w:abstractNumId w:val="23"/>
  </w:num>
  <w:num w:numId="17">
    <w:abstractNumId w:val="5"/>
  </w:num>
  <w:num w:numId="18">
    <w:abstractNumId w:val="13"/>
  </w:num>
  <w:num w:numId="19">
    <w:abstractNumId w:val="22"/>
  </w:num>
  <w:num w:numId="20">
    <w:abstractNumId w:val="31"/>
  </w:num>
  <w:num w:numId="21">
    <w:abstractNumId w:val="9"/>
  </w:num>
  <w:num w:numId="22">
    <w:abstractNumId w:val="2"/>
  </w:num>
  <w:num w:numId="23">
    <w:abstractNumId w:val="24"/>
  </w:num>
  <w:num w:numId="24">
    <w:abstractNumId w:val="4"/>
  </w:num>
  <w:num w:numId="25">
    <w:abstractNumId w:val="21"/>
  </w:num>
  <w:num w:numId="26">
    <w:abstractNumId w:val="15"/>
  </w:num>
  <w:num w:numId="27">
    <w:abstractNumId w:val="7"/>
  </w:num>
  <w:num w:numId="28">
    <w:abstractNumId w:val="3"/>
  </w:num>
  <w:num w:numId="29">
    <w:abstractNumId w:val="11"/>
  </w:num>
  <w:num w:numId="30">
    <w:abstractNumId w:val="6"/>
  </w:num>
  <w:num w:numId="31">
    <w:abstractNumId w:val="20"/>
  </w:num>
  <w:num w:numId="32">
    <w:abstractNumId w:val="30"/>
  </w:num>
  <w:num w:numId="33">
    <w:abstractNumId w:val="28"/>
  </w:num>
  <w:num w:numId="34">
    <w:abstractNumId w:val="35"/>
  </w:num>
  <w:num w:numId="35">
    <w:abstractNumId w:val="10"/>
  </w:num>
  <w:num w:numId="36">
    <w:abstractNumId w:val="19"/>
  </w:num>
  <w:num w:numId="3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1137"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767F"/>
    <w:rsid w:val="00103C2C"/>
    <w:rsid w:val="001043F8"/>
    <w:rsid w:val="0010480F"/>
    <w:rsid w:val="00106516"/>
    <w:rsid w:val="00107D6D"/>
    <w:rsid w:val="00107FC4"/>
    <w:rsid w:val="00111A6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36C6"/>
    <w:rsid w:val="001854DC"/>
    <w:rsid w:val="00186F76"/>
    <w:rsid w:val="00192E6D"/>
    <w:rsid w:val="00193ECD"/>
    <w:rsid w:val="001946A2"/>
    <w:rsid w:val="00194DD5"/>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79A0"/>
    <w:rsid w:val="00497FBA"/>
    <w:rsid w:val="004A0BB4"/>
    <w:rsid w:val="004A1367"/>
    <w:rsid w:val="004A15EC"/>
    <w:rsid w:val="004A3F5E"/>
    <w:rsid w:val="004A40D1"/>
    <w:rsid w:val="004A747B"/>
    <w:rsid w:val="004B14ED"/>
    <w:rsid w:val="004B3608"/>
    <w:rsid w:val="004B3CB5"/>
    <w:rsid w:val="004B6091"/>
    <w:rsid w:val="004C20F6"/>
    <w:rsid w:val="004C26BA"/>
    <w:rsid w:val="004C2D6F"/>
    <w:rsid w:val="004C75EF"/>
    <w:rsid w:val="004C7C45"/>
    <w:rsid w:val="004D0A1B"/>
    <w:rsid w:val="004D1A57"/>
    <w:rsid w:val="004D47A6"/>
    <w:rsid w:val="004E0225"/>
    <w:rsid w:val="004E6ECA"/>
    <w:rsid w:val="004F11F8"/>
    <w:rsid w:val="004F1443"/>
    <w:rsid w:val="004F2485"/>
    <w:rsid w:val="004F4CA6"/>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87"/>
    <w:rsid w:val="006370A1"/>
    <w:rsid w:val="00641719"/>
    <w:rsid w:val="00643CA8"/>
    <w:rsid w:val="00646994"/>
    <w:rsid w:val="00647DC8"/>
    <w:rsid w:val="0065372F"/>
    <w:rsid w:val="006602B4"/>
    <w:rsid w:val="006618A6"/>
    <w:rsid w:val="00662F10"/>
    <w:rsid w:val="0066326D"/>
    <w:rsid w:val="0066451A"/>
    <w:rsid w:val="00664813"/>
    <w:rsid w:val="00665FD4"/>
    <w:rsid w:val="006668B8"/>
    <w:rsid w:val="006705E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2D3"/>
    <w:rsid w:val="006D1C55"/>
    <w:rsid w:val="006D4891"/>
    <w:rsid w:val="006D57DA"/>
    <w:rsid w:val="006D6A8C"/>
    <w:rsid w:val="006D6E07"/>
    <w:rsid w:val="006D701E"/>
    <w:rsid w:val="006E1F1E"/>
    <w:rsid w:val="006E315A"/>
    <w:rsid w:val="006E5674"/>
    <w:rsid w:val="006E5740"/>
    <w:rsid w:val="006F0EFE"/>
    <w:rsid w:val="006F24F0"/>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1147"/>
    <w:rsid w:val="007621B0"/>
    <w:rsid w:val="007636D5"/>
    <w:rsid w:val="00765C12"/>
    <w:rsid w:val="00766B2B"/>
    <w:rsid w:val="007671D8"/>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42011"/>
    <w:rsid w:val="0094334F"/>
    <w:rsid w:val="009437F4"/>
    <w:rsid w:val="009508DA"/>
    <w:rsid w:val="0095173A"/>
    <w:rsid w:val="00954294"/>
    <w:rsid w:val="009543B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260E"/>
    <w:rsid w:val="00993849"/>
    <w:rsid w:val="00993B4D"/>
    <w:rsid w:val="00995A54"/>
    <w:rsid w:val="00995F07"/>
    <w:rsid w:val="009A26EA"/>
    <w:rsid w:val="009A38AE"/>
    <w:rsid w:val="009A3A3E"/>
    <w:rsid w:val="009A5D7D"/>
    <w:rsid w:val="009B4456"/>
    <w:rsid w:val="009C118F"/>
    <w:rsid w:val="009C2C85"/>
    <w:rsid w:val="009C3B47"/>
    <w:rsid w:val="009C73FC"/>
    <w:rsid w:val="009C7E0B"/>
    <w:rsid w:val="009D0949"/>
    <w:rsid w:val="009D5B22"/>
    <w:rsid w:val="009D69DE"/>
    <w:rsid w:val="009E15D0"/>
    <w:rsid w:val="009E2856"/>
    <w:rsid w:val="009E34B1"/>
    <w:rsid w:val="009E76F2"/>
    <w:rsid w:val="009E7C55"/>
    <w:rsid w:val="009F1339"/>
    <w:rsid w:val="009F3B04"/>
    <w:rsid w:val="009F4824"/>
    <w:rsid w:val="009F4CC8"/>
    <w:rsid w:val="009F6EA9"/>
    <w:rsid w:val="009F7325"/>
    <w:rsid w:val="009F7B25"/>
    <w:rsid w:val="00A0065A"/>
    <w:rsid w:val="00A014A1"/>
    <w:rsid w:val="00A04153"/>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5F00"/>
    <w:rsid w:val="00B312D9"/>
    <w:rsid w:val="00B33756"/>
    <w:rsid w:val="00B3434B"/>
    <w:rsid w:val="00B34C5D"/>
    <w:rsid w:val="00B35648"/>
    <w:rsid w:val="00B35973"/>
    <w:rsid w:val="00B430BB"/>
    <w:rsid w:val="00B47C1C"/>
    <w:rsid w:val="00B5010A"/>
    <w:rsid w:val="00B50316"/>
    <w:rsid w:val="00B515B3"/>
    <w:rsid w:val="00B627A9"/>
    <w:rsid w:val="00B67973"/>
    <w:rsid w:val="00B70762"/>
    <w:rsid w:val="00B71B17"/>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7399"/>
    <w:rsid w:val="00C02CA2"/>
    <w:rsid w:val="00C03383"/>
    <w:rsid w:val="00C14A48"/>
    <w:rsid w:val="00C16730"/>
    <w:rsid w:val="00C1700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591B"/>
    <w:rsid w:val="00CE6EA0"/>
    <w:rsid w:val="00CF0B68"/>
    <w:rsid w:val="00CF3294"/>
    <w:rsid w:val="00CF391C"/>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E1"/>
    <w:rsid w:val="00E45ECE"/>
    <w:rsid w:val="00E46C77"/>
    <w:rsid w:val="00E47F71"/>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450"/>
    <w:rsid w:val="00EA7893"/>
    <w:rsid w:val="00EB48AF"/>
    <w:rsid w:val="00EB5E8B"/>
    <w:rsid w:val="00EB62F2"/>
    <w:rsid w:val="00EC53BC"/>
    <w:rsid w:val="00ED0E66"/>
    <w:rsid w:val="00ED27CF"/>
    <w:rsid w:val="00ED386C"/>
    <w:rsid w:val="00ED3A17"/>
    <w:rsid w:val="00ED58C1"/>
    <w:rsid w:val="00EE37AD"/>
    <w:rsid w:val="00EE5970"/>
    <w:rsid w:val="00EE5C79"/>
    <w:rsid w:val="00EF0A58"/>
    <w:rsid w:val="00EF0FB5"/>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BC1A34"/>
    <w:pPr>
      <w:tabs>
        <w:tab w:val="left" w:pos="2340"/>
        <w:tab w:val="left" w:pos="2880"/>
      </w:tabs>
      <w:spacing w:after="240"/>
      <w:ind w:left="3067" w:hanging="2347"/>
    </w:pPr>
    <w:rPr>
      <w:bCs/>
      <w:szCs w:val="24"/>
      <w:lang w:val="x-none" w:eastAsia="x-none"/>
    </w:rPr>
  </w:style>
  <w:style w:type="paragraph" w:customStyle="1" w:styleId="Formula">
    <w:name w:val="Formula"/>
    <w:basedOn w:val="Normal"/>
    <w:link w:val="FormulaChar"/>
    <w:autoRedefine/>
    <w:rsid w:val="0063052D"/>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BC1A34"/>
    <w:rPr>
      <w:bCs/>
      <w:sz w:val="24"/>
      <w:szCs w:val="24"/>
      <w:lang w:val="x-none" w:eastAsia="x-none"/>
    </w:rPr>
  </w:style>
  <w:style w:type="character" w:customStyle="1" w:styleId="FormulaChar">
    <w:name w:val="Formula Char"/>
    <w:link w:val="Formula"/>
    <w:locked/>
    <w:rsid w:val="0063052D"/>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oleObject" Target="embeddings/oleObject73.bin"/><Relationship Id="rId21" Type="http://schemas.openxmlformats.org/officeDocument/2006/relationships/oleObject" Target="embeddings/oleObject1.bin"/><Relationship Id="rId42" Type="http://schemas.openxmlformats.org/officeDocument/2006/relationships/oleObject" Target="embeddings/oleObject13.bin"/><Relationship Id="rId47" Type="http://schemas.openxmlformats.org/officeDocument/2006/relationships/image" Target="media/image17.wmf"/><Relationship Id="rId63" Type="http://schemas.openxmlformats.org/officeDocument/2006/relationships/image" Target="media/image23.wmf"/><Relationship Id="rId68" Type="http://schemas.openxmlformats.org/officeDocument/2006/relationships/oleObject" Target="embeddings/oleObject29.bin"/><Relationship Id="rId84" Type="http://schemas.openxmlformats.org/officeDocument/2006/relationships/oleObject" Target="embeddings/oleObject45.bin"/><Relationship Id="rId89" Type="http://schemas.openxmlformats.org/officeDocument/2006/relationships/oleObject" Target="embeddings/oleObject50.bin"/><Relationship Id="rId112" Type="http://schemas.openxmlformats.org/officeDocument/2006/relationships/image" Target="media/image27.wmf"/><Relationship Id="rId16" Type="http://schemas.openxmlformats.org/officeDocument/2006/relationships/image" Target="media/image1.png"/><Relationship Id="rId107" Type="http://schemas.openxmlformats.org/officeDocument/2006/relationships/image" Target="media/image25.wmf"/><Relationship Id="rId11" Type="http://schemas.openxmlformats.org/officeDocument/2006/relationships/footer" Target="footer2.xml"/><Relationship Id="rId32" Type="http://schemas.openxmlformats.org/officeDocument/2006/relationships/oleObject" Target="embeddings/oleObject6.bin"/><Relationship Id="rId37" Type="http://schemas.openxmlformats.org/officeDocument/2006/relationships/image" Target="media/image12.wmf"/><Relationship Id="rId53" Type="http://schemas.openxmlformats.org/officeDocument/2006/relationships/image" Target="media/image20.wmf"/><Relationship Id="rId58" Type="http://schemas.openxmlformats.org/officeDocument/2006/relationships/image" Target="media/image22.wmf"/><Relationship Id="rId74" Type="http://schemas.openxmlformats.org/officeDocument/2006/relationships/oleObject" Target="embeddings/oleObject35.bin"/><Relationship Id="rId79" Type="http://schemas.openxmlformats.org/officeDocument/2006/relationships/oleObject" Target="embeddings/oleObject40.bin"/><Relationship Id="rId102" Type="http://schemas.openxmlformats.org/officeDocument/2006/relationships/oleObject" Target="embeddings/oleObject63.bin"/><Relationship Id="rId123"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oleObject" Target="embeddings/oleObject51.bin"/><Relationship Id="rId95" Type="http://schemas.openxmlformats.org/officeDocument/2006/relationships/oleObject" Target="embeddings/oleObject56.bin"/><Relationship Id="rId22" Type="http://schemas.openxmlformats.org/officeDocument/2006/relationships/image" Target="media/image6.wmf"/><Relationship Id="rId27" Type="http://schemas.openxmlformats.org/officeDocument/2006/relationships/image" Target="media/image9.wmf"/><Relationship Id="rId43" Type="http://schemas.openxmlformats.org/officeDocument/2006/relationships/image" Target="media/image15.wmf"/><Relationship Id="rId48" Type="http://schemas.openxmlformats.org/officeDocument/2006/relationships/oleObject" Target="embeddings/oleObject16.bin"/><Relationship Id="rId64" Type="http://schemas.openxmlformats.org/officeDocument/2006/relationships/oleObject" Target="embeddings/oleObject26.bin"/><Relationship Id="rId69" Type="http://schemas.openxmlformats.org/officeDocument/2006/relationships/oleObject" Target="embeddings/oleObject30.bin"/><Relationship Id="rId113" Type="http://schemas.openxmlformats.org/officeDocument/2006/relationships/oleObject" Target="embeddings/oleObject71.bin"/><Relationship Id="rId118" Type="http://schemas.openxmlformats.org/officeDocument/2006/relationships/oleObject" Target="embeddings/oleObject74.bin"/><Relationship Id="rId80" Type="http://schemas.openxmlformats.org/officeDocument/2006/relationships/oleObject" Target="embeddings/oleObject41.bin"/><Relationship Id="rId85" Type="http://schemas.openxmlformats.org/officeDocument/2006/relationships/oleObject" Target="embeddings/oleObject46.bin"/><Relationship Id="rId12" Type="http://schemas.openxmlformats.org/officeDocument/2006/relationships/header" Target="header3.xml"/><Relationship Id="rId17" Type="http://schemas.openxmlformats.org/officeDocument/2006/relationships/image" Target="media/image2.png"/><Relationship Id="rId33" Type="http://schemas.openxmlformats.org/officeDocument/2006/relationships/oleObject" Target="embeddings/oleObject7.bin"/><Relationship Id="rId38" Type="http://schemas.openxmlformats.org/officeDocument/2006/relationships/oleObject" Target="embeddings/oleObject11.bin"/><Relationship Id="rId59" Type="http://schemas.openxmlformats.org/officeDocument/2006/relationships/oleObject" Target="embeddings/oleObject22.bin"/><Relationship Id="rId103" Type="http://schemas.openxmlformats.org/officeDocument/2006/relationships/oleObject" Target="embeddings/oleObject64.bin"/><Relationship Id="rId108" Type="http://schemas.openxmlformats.org/officeDocument/2006/relationships/oleObject" Target="embeddings/oleObject68.bin"/><Relationship Id="rId54" Type="http://schemas.openxmlformats.org/officeDocument/2006/relationships/oleObject" Target="embeddings/oleObject19.bin"/><Relationship Id="rId70" Type="http://schemas.openxmlformats.org/officeDocument/2006/relationships/oleObject" Target="embeddings/oleObject31.bin"/><Relationship Id="rId75" Type="http://schemas.openxmlformats.org/officeDocument/2006/relationships/oleObject" Target="embeddings/oleObject36.bin"/><Relationship Id="rId91" Type="http://schemas.openxmlformats.org/officeDocument/2006/relationships/oleObject" Target="embeddings/oleObject52.bin"/><Relationship Id="rId96" Type="http://schemas.openxmlformats.org/officeDocument/2006/relationships/oleObject" Target="embeddings/oleObject57.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2.bin"/><Relationship Id="rId28" Type="http://schemas.openxmlformats.org/officeDocument/2006/relationships/image" Target="media/image10.wmf"/><Relationship Id="rId49" Type="http://schemas.openxmlformats.org/officeDocument/2006/relationships/image" Target="media/image18.wmf"/><Relationship Id="rId114" Type="http://schemas.openxmlformats.org/officeDocument/2006/relationships/image" Target="media/image28.wmf"/><Relationship Id="rId119" Type="http://schemas.openxmlformats.org/officeDocument/2006/relationships/header" Target="header5.xml"/><Relationship Id="rId44" Type="http://schemas.openxmlformats.org/officeDocument/2006/relationships/oleObject" Target="embeddings/oleObject14.bin"/><Relationship Id="rId60" Type="http://schemas.openxmlformats.org/officeDocument/2006/relationships/oleObject" Target="embeddings/oleObject23.bin"/><Relationship Id="rId65" Type="http://schemas.openxmlformats.org/officeDocument/2006/relationships/image" Target="media/image24.wmf"/><Relationship Id="rId81" Type="http://schemas.openxmlformats.org/officeDocument/2006/relationships/oleObject" Target="embeddings/oleObject42.bin"/><Relationship Id="rId86" Type="http://schemas.openxmlformats.org/officeDocument/2006/relationships/oleObject" Target="embeddings/oleObject47.bin"/><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image" Target="media/image3.png"/><Relationship Id="rId39" Type="http://schemas.openxmlformats.org/officeDocument/2006/relationships/image" Target="media/image13.wmf"/><Relationship Id="rId109" Type="http://schemas.openxmlformats.org/officeDocument/2006/relationships/image" Target="media/image26.wmf"/><Relationship Id="rId34" Type="http://schemas.openxmlformats.org/officeDocument/2006/relationships/oleObject" Target="embeddings/oleObject8.bin"/><Relationship Id="rId50" Type="http://schemas.openxmlformats.org/officeDocument/2006/relationships/oleObject" Target="embeddings/oleObject17.bin"/><Relationship Id="rId55" Type="http://schemas.openxmlformats.org/officeDocument/2006/relationships/image" Target="media/image21.wmf"/><Relationship Id="rId76" Type="http://schemas.openxmlformats.org/officeDocument/2006/relationships/oleObject" Target="embeddings/oleObject37.bin"/><Relationship Id="rId97" Type="http://schemas.openxmlformats.org/officeDocument/2006/relationships/oleObject" Target="embeddings/oleObject58.bin"/><Relationship Id="rId104" Type="http://schemas.openxmlformats.org/officeDocument/2006/relationships/oleObject" Target="embeddings/oleObject65.bin"/><Relationship Id="rId120" Type="http://schemas.openxmlformats.org/officeDocument/2006/relationships/header" Target="header6.xml"/><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53.bin"/><Relationship Id="rId2" Type="http://schemas.openxmlformats.org/officeDocument/2006/relationships/numbering" Target="numbering.xml"/><Relationship Id="rId29" Type="http://schemas.openxmlformats.org/officeDocument/2006/relationships/oleObject" Target="embeddings/oleObject4.bin"/><Relationship Id="rId24" Type="http://schemas.openxmlformats.org/officeDocument/2006/relationships/oleObject" Target="embeddings/oleObject3.bin"/><Relationship Id="rId40" Type="http://schemas.openxmlformats.org/officeDocument/2006/relationships/oleObject" Target="embeddings/oleObject12.bin"/><Relationship Id="rId45" Type="http://schemas.openxmlformats.org/officeDocument/2006/relationships/image" Target="media/image16.wmf"/><Relationship Id="rId66" Type="http://schemas.openxmlformats.org/officeDocument/2006/relationships/oleObject" Target="embeddings/oleObject27.bin"/><Relationship Id="rId87" Type="http://schemas.openxmlformats.org/officeDocument/2006/relationships/oleObject" Target="embeddings/oleObject48.bin"/><Relationship Id="rId110" Type="http://schemas.openxmlformats.org/officeDocument/2006/relationships/oleObject" Target="embeddings/oleObject69.bin"/><Relationship Id="rId115" Type="http://schemas.openxmlformats.org/officeDocument/2006/relationships/oleObject" Target="embeddings/oleObject72.bin"/><Relationship Id="rId61" Type="http://schemas.openxmlformats.org/officeDocument/2006/relationships/oleObject" Target="embeddings/oleObject24.bin"/><Relationship Id="rId82" Type="http://schemas.openxmlformats.org/officeDocument/2006/relationships/oleObject" Target="embeddings/oleObject43.bin"/><Relationship Id="rId19" Type="http://schemas.openxmlformats.org/officeDocument/2006/relationships/image" Target="media/image4.png"/><Relationship Id="rId14" Type="http://schemas.openxmlformats.org/officeDocument/2006/relationships/header" Target="header4.xml"/><Relationship Id="rId30" Type="http://schemas.openxmlformats.org/officeDocument/2006/relationships/oleObject" Target="embeddings/oleObject5.bin"/><Relationship Id="rId35" Type="http://schemas.openxmlformats.org/officeDocument/2006/relationships/oleObject" Target="embeddings/oleObject9.bin"/><Relationship Id="rId56" Type="http://schemas.openxmlformats.org/officeDocument/2006/relationships/oleObject" Target="embeddings/oleObject20.bin"/><Relationship Id="rId77" Type="http://schemas.openxmlformats.org/officeDocument/2006/relationships/oleObject" Target="embeddings/oleObject38.bin"/><Relationship Id="rId100" Type="http://schemas.openxmlformats.org/officeDocument/2006/relationships/oleObject" Target="embeddings/oleObject61.bin"/><Relationship Id="rId105" Type="http://schemas.openxmlformats.org/officeDocument/2006/relationships/oleObject" Target="embeddings/oleObject66.bin"/><Relationship Id="rId8" Type="http://schemas.openxmlformats.org/officeDocument/2006/relationships/header" Target="header1.xml"/><Relationship Id="rId51" Type="http://schemas.openxmlformats.org/officeDocument/2006/relationships/image" Target="media/image19.wmf"/><Relationship Id="rId72" Type="http://schemas.openxmlformats.org/officeDocument/2006/relationships/oleObject" Target="embeddings/oleObject33.bin"/><Relationship Id="rId93" Type="http://schemas.openxmlformats.org/officeDocument/2006/relationships/oleObject" Target="embeddings/oleObject54.bin"/><Relationship Id="rId98" Type="http://schemas.openxmlformats.org/officeDocument/2006/relationships/oleObject" Target="embeddings/oleObject59.bin"/><Relationship Id="rId121" Type="http://schemas.openxmlformats.org/officeDocument/2006/relationships/footer" Target="footer5.xml"/><Relationship Id="rId3" Type="http://schemas.openxmlformats.org/officeDocument/2006/relationships/styles" Target="styles.xml"/><Relationship Id="rId25" Type="http://schemas.openxmlformats.org/officeDocument/2006/relationships/image" Target="media/image7.wmf"/><Relationship Id="rId46" Type="http://schemas.openxmlformats.org/officeDocument/2006/relationships/oleObject" Target="embeddings/oleObject15.bin"/><Relationship Id="rId67" Type="http://schemas.openxmlformats.org/officeDocument/2006/relationships/oleObject" Target="embeddings/oleObject28.bin"/><Relationship Id="rId116" Type="http://schemas.openxmlformats.org/officeDocument/2006/relationships/image" Target="media/image29.wmf"/><Relationship Id="rId20" Type="http://schemas.openxmlformats.org/officeDocument/2006/relationships/image" Target="media/image5.wmf"/><Relationship Id="rId41" Type="http://schemas.openxmlformats.org/officeDocument/2006/relationships/image" Target="media/image14.wmf"/><Relationship Id="rId62" Type="http://schemas.openxmlformats.org/officeDocument/2006/relationships/oleObject" Target="embeddings/oleObject25.bin"/><Relationship Id="rId83" Type="http://schemas.openxmlformats.org/officeDocument/2006/relationships/oleObject" Target="embeddings/oleObject44.bin"/><Relationship Id="rId88" Type="http://schemas.openxmlformats.org/officeDocument/2006/relationships/oleObject" Target="embeddings/oleObject49.bin"/><Relationship Id="rId111" Type="http://schemas.openxmlformats.org/officeDocument/2006/relationships/oleObject" Target="embeddings/oleObject70.bin"/><Relationship Id="rId15" Type="http://schemas.openxmlformats.org/officeDocument/2006/relationships/footer" Target="footer4.xml"/><Relationship Id="rId36" Type="http://schemas.openxmlformats.org/officeDocument/2006/relationships/oleObject" Target="embeddings/oleObject10.bin"/><Relationship Id="rId57" Type="http://schemas.openxmlformats.org/officeDocument/2006/relationships/oleObject" Target="embeddings/oleObject21.bin"/><Relationship Id="rId106" Type="http://schemas.openxmlformats.org/officeDocument/2006/relationships/oleObject" Target="embeddings/oleObject67.bin"/><Relationship Id="rId10" Type="http://schemas.openxmlformats.org/officeDocument/2006/relationships/footer" Target="footer1.xml"/><Relationship Id="rId31" Type="http://schemas.openxmlformats.org/officeDocument/2006/relationships/image" Target="media/image11.wmf"/><Relationship Id="rId52" Type="http://schemas.openxmlformats.org/officeDocument/2006/relationships/oleObject" Target="embeddings/oleObject18.bin"/><Relationship Id="rId73" Type="http://schemas.openxmlformats.org/officeDocument/2006/relationships/oleObject" Target="embeddings/oleObject34.bin"/><Relationship Id="rId78" Type="http://schemas.openxmlformats.org/officeDocument/2006/relationships/oleObject" Target="embeddings/oleObject39.bin"/><Relationship Id="rId94" Type="http://schemas.openxmlformats.org/officeDocument/2006/relationships/oleObject" Target="embeddings/oleObject55.bin"/><Relationship Id="rId99" Type="http://schemas.openxmlformats.org/officeDocument/2006/relationships/oleObject" Target="embeddings/oleObject60.bin"/><Relationship Id="rId101" Type="http://schemas.openxmlformats.org/officeDocument/2006/relationships/oleObject" Target="embeddings/oleObject62.bin"/><Relationship Id="rId1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81</Pages>
  <Words>29683</Words>
  <Characters>169196</Characters>
  <Application>Microsoft Office Word</Application>
  <DocSecurity>0</DocSecurity>
  <Lines>1409</Lines>
  <Paragraphs>396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198483</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3</cp:revision>
  <cp:lastPrinted>2019-04-29T17:26:00Z</cp:lastPrinted>
  <dcterms:created xsi:type="dcterms:W3CDTF">2022-08-31T17:30:00Z</dcterms:created>
  <dcterms:modified xsi:type="dcterms:W3CDTF">2022-08-31T17:30:00Z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