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2EC64FA8" w:rsidR="00581280" w:rsidRDefault="00782611">
      <w:pPr>
        <w:spacing w:before="360"/>
        <w:jc w:val="center"/>
        <w:rPr>
          <w:b/>
          <w:szCs w:val="24"/>
        </w:rPr>
      </w:pPr>
      <w:r>
        <w:rPr>
          <w:b/>
          <w:szCs w:val="24"/>
        </w:rPr>
        <w:t>May 27</w:t>
      </w:r>
      <w:r w:rsidR="002A19BC">
        <w:rPr>
          <w:b/>
          <w:szCs w:val="24"/>
        </w:rPr>
        <w:t>, 20</w:t>
      </w:r>
      <w:r w:rsidR="0009147E">
        <w:rPr>
          <w:b/>
          <w:szCs w:val="24"/>
        </w:rPr>
        <w:t>2</w:t>
      </w:r>
      <w:r w:rsidR="00EE7418">
        <w:rPr>
          <w:b/>
          <w:szCs w:val="24"/>
        </w:rPr>
        <w:t>2</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05ABD9FE" w14:textId="4E2D0A8E" w:rsidR="00F6169C" w:rsidRDefault="00800E63">
      <w:pPr>
        <w:pStyle w:val="TOC1"/>
        <w:rPr>
          <w:rFonts w:asciiTheme="minorHAnsi" w:eastAsiaTheme="minorEastAsia" w:hAnsiTheme="minorHAnsi" w:cstheme="minorBidi"/>
          <w:b w:val="0"/>
          <w:bCs w:val="0"/>
          <w:sz w:val="22"/>
          <w:szCs w:val="22"/>
        </w:rPr>
      </w:pPr>
      <w:r w:rsidRPr="006C488F">
        <w:lastRenderedPageBreak/>
        <w:fldChar w:fldCharType="begin"/>
      </w:r>
      <w:r w:rsidR="000963FF" w:rsidRPr="006C488F">
        <w:instrText xml:space="preserve"> TOC \o \h \z \u </w:instrText>
      </w:r>
      <w:r w:rsidRPr="006C488F">
        <w:fldChar w:fldCharType="separate"/>
      </w:r>
      <w:hyperlink w:anchor="_Toc65157790" w:history="1">
        <w:r w:rsidR="00F6169C" w:rsidRPr="00101DB0">
          <w:rPr>
            <w:rStyle w:val="Hyperlink"/>
          </w:rPr>
          <w:t>8</w:t>
        </w:r>
        <w:r w:rsidR="00F6169C">
          <w:rPr>
            <w:rFonts w:asciiTheme="minorHAnsi" w:eastAsiaTheme="minorEastAsia" w:hAnsiTheme="minorHAnsi" w:cstheme="minorBidi"/>
            <w:b w:val="0"/>
            <w:bCs w:val="0"/>
            <w:sz w:val="22"/>
            <w:szCs w:val="22"/>
          </w:rPr>
          <w:tab/>
        </w:r>
        <w:r w:rsidR="00F6169C" w:rsidRPr="00101DB0">
          <w:rPr>
            <w:rStyle w:val="Hyperlink"/>
          </w:rPr>
          <w:t>Performance Monitoring</w:t>
        </w:r>
        <w:r w:rsidR="00F6169C">
          <w:rPr>
            <w:webHidden/>
          </w:rPr>
          <w:tab/>
        </w:r>
        <w:r w:rsidR="00F6169C">
          <w:rPr>
            <w:webHidden/>
          </w:rPr>
          <w:fldChar w:fldCharType="begin"/>
        </w:r>
        <w:r w:rsidR="00F6169C">
          <w:rPr>
            <w:webHidden/>
          </w:rPr>
          <w:instrText xml:space="preserve"> PAGEREF _Toc65157790 \h </w:instrText>
        </w:r>
        <w:r w:rsidR="00F6169C">
          <w:rPr>
            <w:webHidden/>
          </w:rPr>
        </w:r>
        <w:r w:rsidR="00F6169C">
          <w:rPr>
            <w:webHidden/>
          </w:rPr>
          <w:fldChar w:fldCharType="separate"/>
        </w:r>
        <w:r w:rsidR="003A2EB5">
          <w:rPr>
            <w:webHidden/>
          </w:rPr>
          <w:t>8-1</w:t>
        </w:r>
        <w:r w:rsidR="00F6169C">
          <w:rPr>
            <w:webHidden/>
          </w:rPr>
          <w:fldChar w:fldCharType="end"/>
        </w:r>
      </w:hyperlink>
    </w:p>
    <w:p w14:paraId="2CD6A6EA" w14:textId="4A3B8907" w:rsidR="00F6169C" w:rsidRPr="00F6169C" w:rsidRDefault="003A2EB5">
      <w:pPr>
        <w:pStyle w:val="TOC2"/>
        <w:rPr>
          <w:rFonts w:eastAsiaTheme="minorEastAsia"/>
          <w:noProof/>
        </w:rPr>
      </w:pPr>
      <w:hyperlink w:anchor="_Toc65157791" w:history="1">
        <w:r w:rsidR="00F6169C" w:rsidRPr="00F6169C">
          <w:rPr>
            <w:rStyle w:val="Hyperlink"/>
            <w:noProof/>
          </w:rPr>
          <w:t>8.1</w:t>
        </w:r>
        <w:r w:rsidR="00F6169C" w:rsidRPr="00F6169C">
          <w:rPr>
            <w:rFonts w:eastAsiaTheme="minorEastAsia"/>
            <w:noProof/>
          </w:rPr>
          <w:tab/>
        </w:r>
        <w:r w:rsidR="00F6169C" w:rsidRPr="00F6169C">
          <w:rPr>
            <w:rStyle w:val="Hyperlink"/>
            <w:noProof/>
          </w:rPr>
          <w:t>QSE and Resource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_Toc65157791 \h </w:instrText>
        </w:r>
        <w:r w:rsidR="00F6169C" w:rsidRPr="00F6169C">
          <w:rPr>
            <w:noProof/>
            <w:webHidden/>
          </w:rPr>
        </w:r>
        <w:r w:rsidR="00F6169C" w:rsidRPr="00F6169C">
          <w:rPr>
            <w:noProof/>
            <w:webHidden/>
          </w:rPr>
          <w:fldChar w:fldCharType="separate"/>
        </w:r>
        <w:r>
          <w:rPr>
            <w:noProof/>
            <w:webHidden/>
          </w:rPr>
          <w:t>8-1</w:t>
        </w:r>
        <w:r w:rsidR="00F6169C" w:rsidRPr="00F6169C">
          <w:rPr>
            <w:noProof/>
            <w:webHidden/>
          </w:rPr>
          <w:fldChar w:fldCharType="end"/>
        </w:r>
      </w:hyperlink>
    </w:p>
    <w:p w14:paraId="41CE16FB" w14:textId="4C682694" w:rsidR="00F6169C" w:rsidRPr="00F6169C" w:rsidRDefault="003A2EB5">
      <w:pPr>
        <w:pStyle w:val="TOC3"/>
        <w:rPr>
          <w:rFonts w:eastAsiaTheme="minorEastAsia"/>
          <w:i w:val="0"/>
          <w:iCs w:val="0"/>
          <w:noProof/>
        </w:rPr>
      </w:pPr>
      <w:hyperlink w:anchor="_Toc65157792" w:history="1">
        <w:r w:rsidR="00F6169C" w:rsidRPr="00F6169C">
          <w:rPr>
            <w:rStyle w:val="Hyperlink"/>
            <w:i w:val="0"/>
            <w:noProof/>
          </w:rPr>
          <w:t>8.1.1</w:t>
        </w:r>
        <w:r w:rsidR="00F6169C" w:rsidRPr="00F6169C">
          <w:rPr>
            <w:rFonts w:eastAsiaTheme="minorEastAsia"/>
            <w:i w:val="0"/>
            <w:iCs w:val="0"/>
            <w:noProof/>
          </w:rPr>
          <w:tab/>
        </w:r>
        <w:r w:rsidR="00F6169C" w:rsidRPr="00F6169C">
          <w:rPr>
            <w:rStyle w:val="Hyperlink"/>
            <w:i w:val="0"/>
            <w:noProof/>
          </w:rPr>
          <w:t>QSE Ancillary Service Performance Standards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_Toc65157792 \h </w:instrText>
        </w:r>
        <w:r w:rsidR="00F6169C" w:rsidRPr="00F6169C">
          <w:rPr>
            <w:i w:val="0"/>
            <w:noProof/>
            <w:webHidden/>
          </w:rPr>
        </w:r>
        <w:r w:rsidR="00F6169C" w:rsidRPr="00F6169C">
          <w:rPr>
            <w:i w:val="0"/>
            <w:noProof/>
            <w:webHidden/>
          </w:rPr>
          <w:fldChar w:fldCharType="separate"/>
        </w:r>
        <w:r>
          <w:rPr>
            <w:i w:val="0"/>
            <w:noProof/>
            <w:webHidden/>
          </w:rPr>
          <w:t>8-2</w:t>
        </w:r>
        <w:r w:rsidR="00F6169C" w:rsidRPr="00F6169C">
          <w:rPr>
            <w:i w:val="0"/>
            <w:noProof/>
            <w:webHidden/>
          </w:rPr>
          <w:fldChar w:fldCharType="end"/>
        </w:r>
      </w:hyperlink>
    </w:p>
    <w:p w14:paraId="1A5468F6" w14:textId="78356821" w:rsidR="00F6169C" w:rsidRPr="00F6169C" w:rsidRDefault="003A2EB5">
      <w:pPr>
        <w:pStyle w:val="TOC4"/>
        <w:rPr>
          <w:rFonts w:eastAsiaTheme="minorEastAsia"/>
          <w:bCs w:val="0"/>
          <w:snapToGrid/>
          <w:sz w:val="20"/>
          <w:szCs w:val="20"/>
        </w:rPr>
      </w:pPr>
      <w:hyperlink w:anchor="_Toc65157793" w:history="1">
        <w:r w:rsidR="00F6169C" w:rsidRPr="00F6169C">
          <w:rPr>
            <w:rStyle w:val="Hyperlink"/>
            <w:sz w:val="20"/>
            <w:szCs w:val="20"/>
          </w:rPr>
          <w:t>8.1.1.1</w:t>
        </w:r>
        <w:r w:rsidR="00F6169C" w:rsidRPr="00F6169C">
          <w:rPr>
            <w:rFonts w:eastAsiaTheme="minorEastAsia"/>
            <w:bCs w:val="0"/>
            <w:snapToGrid/>
            <w:sz w:val="20"/>
            <w:szCs w:val="20"/>
          </w:rPr>
          <w:tab/>
        </w:r>
        <w:r w:rsidR="00F6169C" w:rsidRPr="00F6169C">
          <w:rPr>
            <w:rStyle w:val="Hyperlink"/>
            <w:sz w:val="20"/>
            <w:szCs w:val="20"/>
          </w:rPr>
          <w:t>Ancillary Service Qualification and Testing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_Toc65157793 \h </w:instrText>
        </w:r>
        <w:r w:rsidR="00F6169C" w:rsidRPr="00F6169C">
          <w:rPr>
            <w:webHidden/>
            <w:sz w:val="20"/>
            <w:szCs w:val="20"/>
          </w:rPr>
        </w:r>
        <w:r w:rsidR="00F6169C" w:rsidRPr="00F6169C">
          <w:rPr>
            <w:webHidden/>
            <w:sz w:val="20"/>
            <w:szCs w:val="20"/>
          </w:rPr>
          <w:fldChar w:fldCharType="separate"/>
        </w:r>
        <w:r>
          <w:rPr>
            <w:webHidden/>
            <w:sz w:val="20"/>
            <w:szCs w:val="20"/>
          </w:rPr>
          <w:t>8-2</w:t>
        </w:r>
        <w:r w:rsidR="00F6169C" w:rsidRPr="00F6169C">
          <w:rPr>
            <w:webHidden/>
            <w:sz w:val="20"/>
            <w:szCs w:val="20"/>
          </w:rPr>
          <w:fldChar w:fldCharType="end"/>
        </w:r>
      </w:hyperlink>
    </w:p>
    <w:p w14:paraId="6FBB442F" w14:textId="7E3D2119" w:rsidR="00F6169C" w:rsidRPr="00F6169C" w:rsidRDefault="003A2EB5">
      <w:pPr>
        <w:pStyle w:val="TOC4"/>
        <w:rPr>
          <w:rFonts w:eastAsiaTheme="minorEastAsia"/>
          <w:bCs w:val="0"/>
          <w:snapToGrid/>
          <w:sz w:val="20"/>
          <w:szCs w:val="20"/>
        </w:rPr>
      </w:pPr>
      <w:hyperlink w:anchor="_Toc65157795" w:history="1">
        <w:r w:rsidR="00F6169C" w:rsidRPr="00F6169C">
          <w:rPr>
            <w:rStyle w:val="Hyperlink"/>
            <w:sz w:val="20"/>
            <w:szCs w:val="20"/>
          </w:rPr>
          <w:t>8.1.1.2</w:t>
        </w:r>
        <w:r w:rsidR="00F6169C" w:rsidRPr="00F6169C">
          <w:rPr>
            <w:rFonts w:eastAsiaTheme="minorEastAsia"/>
            <w:bCs w:val="0"/>
            <w:snapToGrid/>
            <w:sz w:val="20"/>
            <w:szCs w:val="20"/>
          </w:rPr>
          <w:tab/>
        </w:r>
        <w:r w:rsidR="00F6169C" w:rsidRPr="00F6169C">
          <w:rPr>
            <w:rStyle w:val="Hyperlink"/>
            <w:sz w:val="20"/>
            <w:szCs w:val="20"/>
          </w:rPr>
          <w:t>General Capacity Testing Requirements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_Toc65157795 \h </w:instrText>
        </w:r>
        <w:r w:rsidR="00F6169C" w:rsidRPr="00F6169C">
          <w:rPr>
            <w:webHidden/>
            <w:sz w:val="20"/>
            <w:szCs w:val="20"/>
          </w:rPr>
        </w:r>
        <w:r w:rsidR="00F6169C" w:rsidRPr="00F6169C">
          <w:rPr>
            <w:webHidden/>
            <w:sz w:val="20"/>
            <w:szCs w:val="20"/>
          </w:rPr>
          <w:fldChar w:fldCharType="separate"/>
        </w:r>
        <w:r>
          <w:rPr>
            <w:webHidden/>
            <w:sz w:val="20"/>
            <w:szCs w:val="20"/>
          </w:rPr>
          <w:t>8-8</w:t>
        </w:r>
        <w:r w:rsidR="00F6169C" w:rsidRPr="00F6169C">
          <w:rPr>
            <w:webHidden/>
            <w:sz w:val="20"/>
            <w:szCs w:val="20"/>
          </w:rPr>
          <w:fldChar w:fldCharType="end"/>
        </w:r>
      </w:hyperlink>
    </w:p>
    <w:p w14:paraId="7E33C412" w14:textId="4E5B47A0" w:rsidR="00F6169C" w:rsidRPr="00F6169C" w:rsidRDefault="003A2EB5">
      <w:pPr>
        <w:pStyle w:val="TOC5"/>
        <w:rPr>
          <w:rFonts w:eastAsiaTheme="minorEastAsia"/>
          <w:i w:val="0"/>
          <w:sz w:val="20"/>
          <w:szCs w:val="20"/>
        </w:rPr>
      </w:pPr>
      <w:hyperlink w:anchor="_Toc65157796" w:history="1">
        <w:r w:rsidR="00F6169C" w:rsidRPr="00F6169C">
          <w:rPr>
            <w:rStyle w:val="Hyperlink"/>
            <w:i w:val="0"/>
            <w:sz w:val="20"/>
            <w:szCs w:val="20"/>
          </w:rPr>
          <w:t>8.1.1.2.1</w:t>
        </w:r>
        <w:r w:rsidR="00F6169C" w:rsidRPr="00F6169C">
          <w:rPr>
            <w:rFonts w:eastAsiaTheme="minorEastAsia"/>
            <w:i w:val="0"/>
            <w:sz w:val="20"/>
            <w:szCs w:val="20"/>
          </w:rPr>
          <w:tab/>
        </w:r>
        <w:r w:rsidR="00F6169C" w:rsidRPr="00F6169C">
          <w:rPr>
            <w:rStyle w:val="Hyperlink"/>
            <w:i w:val="0"/>
            <w:sz w:val="20"/>
            <w:szCs w:val="20"/>
          </w:rPr>
          <w:t>Ancillary Service Technical Requirements and Qualification Criteria and Test Methods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_Toc65157796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8-13</w:t>
        </w:r>
        <w:r w:rsidR="00F6169C" w:rsidRPr="00F6169C">
          <w:rPr>
            <w:i w:val="0"/>
            <w:webHidden/>
            <w:sz w:val="20"/>
            <w:szCs w:val="20"/>
          </w:rPr>
          <w:fldChar w:fldCharType="end"/>
        </w:r>
      </w:hyperlink>
    </w:p>
    <w:p w14:paraId="22F5D044" w14:textId="2A877D98" w:rsidR="00F6169C" w:rsidRPr="00F6169C" w:rsidRDefault="003A2EB5">
      <w:pPr>
        <w:pStyle w:val="TOC6"/>
        <w:rPr>
          <w:rFonts w:eastAsiaTheme="minorEastAsia"/>
          <w:noProof/>
          <w:sz w:val="20"/>
          <w:szCs w:val="20"/>
        </w:rPr>
      </w:pPr>
      <w:hyperlink w:anchor="_Toc65157797" w:history="1">
        <w:r w:rsidR="00F6169C" w:rsidRPr="00F6169C">
          <w:rPr>
            <w:rStyle w:val="Hyperlink"/>
            <w:noProof/>
            <w:sz w:val="20"/>
            <w:szCs w:val="20"/>
          </w:rPr>
          <w:t>8.1.1.2.1.1</w:t>
        </w:r>
        <w:r w:rsidR="00F6169C" w:rsidRPr="00F6169C">
          <w:rPr>
            <w:rFonts w:eastAsiaTheme="minorEastAsia"/>
            <w:noProof/>
            <w:sz w:val="20"/>
            <w:szCs w:val="20"/>
          </w:rPr>
          <w:tab/>
        </w:r>
        <w:r w:rsidR="00F6169C" w:rsidRPr="00F6169C">
          <w:rPr>
            <w:rStyle w:val="Hyperlink"/>
            <w:noProof/>
            <w:sz w:val="20"/>
            <w:szCs w:val="20"/>
          </w:rPr>
          <w:t>Regulation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_Toc65157797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8-13</w:t>
        </w:r>
        <w:r w:rsidR="00F6169C" w:rsidRPr="00F6169C">
          <w:rPr>
            <w:noProof/>
            <w:webHidden/>
            <w:sz w:val="20"/>
            <w:szCs w:val="20"/>
          </w:rPr>
          <w:fldChar w:fldCharType="end"/>
        </w:r>
      </w:hyperlink>
    </w:p>
    <w:p w14:paraId="4B437F91" w14:textId="4A877D82" w:rsidR="00F6169C" w:rsidRPr="00F6169C" w:rsidRDefault="003A2EB5">
      <w:pPr>
        <w:pStyle w:val="TOC6"/>
        <w:rPr>
          <w:rFonts w:eastAsiaTheme="minorEastAsia"/>
          <w:noProof/>
          <w:sz w:val="20"/>
          <w:szCs w:val="20"/>
        </w:rPr>
      </w:pPr>
      <w:hyperlink w:anchor="_Toc65157798" w:history="1">
        <w:r w:rsidR="00F6169C" w:rsidRPr="00F6169C">
          <w:rPr>
            <w:rStyle w:val="Hyperlink"/>
            <w:noProof/>
            <w:sz w:val="20"/>
            <w:szCs w:val="20"/>
          </w:rPr>
          <w:t>8.1.1.2.1.2</w:t>
        </w:r>
        <w:r w:rsidR="00F6169C" w:rsidRPr="00F6169C">
          <w:rPr>
            <w:rFonts w:eastAsiaTheme="minorEastAsia"/>
            <w:noProof/>
            <w:sz w:val="20"/>
            <w:szCs w:val="20"/>
          </w:rPr>
          <w:tab/>
        </w:r>
        <w:r w:rsidR="00F6169C" w:rsidRPr="00F6169C">
          <w:rPr>
            <w:rStyle w:val="Hyperlink"/>
            <w:noProof/>
            <w:sz w:val="20"/>
            <w:szCs w:val="20"/>
          </w:rPr>
          <w:t>Responsive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_Toc65157798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8-16</w:t>
        </w:r>
        <w:r w:rsidR="00F6169C" w:rsidRPr="00F6169C">
          <w:rPr>
            <w:noProof/>
            <w:webHidden/>
            <w:sz w:val="20"/>
            <w:szCs w:val="20"/>
          </w:rPr>
          <w:fldChar w:fldCharType="end"/>
        </w:r>
      </w:hyperlink>
    </w:p>
    <w:p w14:paraId="48B19A5F" w14:textId="4DD1D77B" w:rsidR="00F6169C" w:rsidRPr="00F6169C" w:rsidRDefault="003A2EB5">
      <w:pPr>
        <w:pStyle w:val="TOC6"/>
        <w:rPr>
          <w:rFonts w:eastAsiaTheme="minorEastAsia"/>
          <w:noProof/>
          <w:sz w:val="20"/>
          <w:szCs w:val="20"/>
        </w:rPr>
      </w:pPr>
      <w:hyperlink w:anchor="_Toc65157800" w:history="1">
        <w:r w:rsidR="00F6169C" w:rsidRPr="00F6169C">
          <w:rPr>
            <w:rStyle w:val="Hyperlink"/>
            <w:noProof/>
            <w:sz w:val="20"/>
            <w:szCs w:val="20"/>
          </w:rPr>
          <w:t>8.1.1.2.1.3</w:t>
        </w:r>
        <w:r w:rsidR="00F6169C" w:rsidRPr="00F6169C">
          <w:rPr>
            <w:rFonts w:eastAsiaTheme="minorEastAsia"/>
            <w:noProof/>
            <w:sz w:val="20"/>
            <w:szCs w:val="20"/>
          </w:rPr>
          <w:tab/>
        </w:r>
        <w:r w:rsidR="00F6169C" w:rsidRPr="00F6169C">
          <w:rPr>
            <w:rStyle w:val="Hyperlink"/>
            <w:noProof/>
            <w:sz w:val="20"/>
            <w:szCs w:val="20"/>
          </w:rPr>
          <w:t>Non-Spinning Reserve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_Toc65157800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8-19</w:t>
        </w:r>
        <w:r w:rsidR="00F6169C" w:rsidRPr="00F6169C">
          <w:rPr>
            <w:noProof/>
            <w:webHidden/>
            <w:sz w:val="20"/>
            <w:szCs w:val="20"/>
          </w:rPr>
          <w:fldChar w:fldCharType="end"/>
        </w:r>
      </w:hyperlink>
    </w:p>
    <w:p w14:paraId="12676A37" w14:textId="15C37D4C" w:rsidR="00F6169C" w:rsidRPr="00F6169C" w:rsidRDefault="003A2EB5">
      <w:pPr>
        <w:pStyle w:val="TOC6"/>
        <w:rPr>
          <w:rFonts w:eastAsiaTheme="minorEastAsia"/>
          <w:noProof/>
          <w:sz w:val="20"/>
          <w:szCs w:val="20"/>
        </w:rPr>
      </w:pPr>
      <w:hyperlink w:anchor="_Toc65157802" w:history="1">
        <w:r w:rsidR="00F6169C" w:rsidRPr="00F6169C">
          <w:rPr>
            <w:rStyle w:val="Hyperlink"/>
            <w:noProof/>
            <w:sz w:val="20"/>
            <w:szCs w:val="20"/>
          </w:rPr>
          <w:t>8.1.1.2.1.4</w:t>
        </w:r>
        <w:r w:rsidR="00F6169C" w:rsidRPr="00F6169C">
          <w:rPr>
            <w:rFonts w:eastAsiaTheme="minorEastAsia"/>
            <w:noProof/>
            <w:sz w:val="20"/>
            <w:szCs w:val="20"/>
          </w:rPr>
          <w:tab/>
        </w:r>
        <w:r w:rsidR="00F6169C" w:rsidRPr="00F6169C">
          <w:rPr>
            <w:rStyle w:val="Hyperlink"/>
            <w:noProof/>
            <w:sz w:val="20"/>
            <w:szCs w:val="20"/>
          </w:rPr>
          <w:t>Voltage Support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_Toc65157802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8-21</w:t>
        </w:r>
        <w:r w:rsidR="00F6169C" w:rsidRPr="00F6169C">
          <w:rPr>
            <w:noProof/>
            <w:webHidden/>
            <w:sz w:val="20"/>
            <w:szCs w:val="20"/>
          </w:rPr>
          <w:fldChar w:fldCharType="end"/>
        </w:r>
      </w:hyperlink>
    </w:p>
    <w:p w14:paraId="24626F43" w14:textId="3F23CE20" w:rsidR="00F6169C" w:rsidRPr="00F6169C" w:rsidRDefault="003A2EB5">
      <w:pPr>
        <w:pStyle w:val="TOC6"/>
        <w:rPr>
          <w:rFonts w:eastAsiaTheme="minorEastAsia"/>
          <w:noProof/>
          <w:sz w:val="20"/>
          <w:szCs w:val="20"/>
        </w:rPr>
      </w:pPr>
      <w:hyperlink w:anchor="_Toc65157803" w:history="1">
        <w:r w:rsidR="00F6169C" w:rsidRPr="00F6169C">
          <w:rPr>
            <w:rStyle w:val="Hyperlink"/>
            <w:noProof/>
            <w:sz w:val="20"/>
            <w:szCs w:val="20"/>
          </w:rPr>
          <w:t>8.1.1.2.1.5</w:t>
        </w:r>
        <w:r w:rsidR="00F6169C" w:rsidRPr="00F6169C">
          <w:rPr>
            <w:rFonts w:eastAsiaTheme="minorEastAsia"/>
            <w:noProof/>
            <w:sz w:val="20"/>
            <w:szCs w:val="20"/>
          </w:rPr>
          <w:tab/>
        </w:r>
        <w:r w:rsidR="00F6169C" w:rsidRPr="00F6169C">
          <w:rPr>
            <w:rStyle w:val="Hyperlink"/>
            <w:noProof/>
            <w:sz w:val="20"/>
            <w:szCs w:val="20"/>
          </w:rPr>
          <w:t>System Black Start Capability Qualification and Testing</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_Toc65157803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8-23</w:t>
        </w:r>
        <w:r w:rsidR="00F6169C" w:rsidRPr="00F6169C">
          <w:rPr>
            <w:noProof/>
            <w:webHidden/>
            <w:sz w:val="20"/>
            <w:szCs w:val="20"/>
          </w:rPr>
          <w:fldChar w:fldCharType="end"/>
        </w:r>
      </w:hyperlink>
    </w:p>
    <w:p w14:paraId="6F53286A" w14:textId="204AE51B" w:rsidR="00F6169C" w:rsidRPr="00F6169C" w:rsidRDefault="003A2EB5">
      <w:pPr>
        <w:pStyle w:val="TOC6"/>
        <w:rPr>
          <w:rFonts w:eastAsiaTheme="minorEastAsia"/>
          <w:noProof/>
          <w:sz w:val="20"/>
          <w:szCs w:val="20"/>
        </w:rPr>
      </w:pPr>
      <w:hyperlink w:anchor="_Toc65157804" w:history="1">
        <w:r w:rsidR="00F6169C" w:rsidRPr="00F6169C">
          <w:rPr>
            <w:rStyle w:val="Hyperlink"/>
            <w:noProof/>
            <w:sz w:val="20"/>
            <w:szCs w:val="20"/>
          </w:rPr>
          <w:t>8.1.1.2.1.6</w:t>
        </w:r>
        <w:r w:rsidR="00F6169C" w:rsidRPr="00F6169C">
          <w:rPr>
            <w:rFonts w:eastAsiaTheme="minorEastAsia"/>
            <w:noProof/>
            <w:sz w:val="20"/>
            <w:szCs w:val="20"/>
          </w:rPr>
          <w:tab/>
        </w:r>
        <w:r w:rsidR="00F6169C" w:rsidRPr="00F6169C">
          <w:rPr>
            <w:rStyle w:val="Hyperlink"/>
            <w:noProof/>
            <w:sz w:val="20"/>
            <w:szCs w:val="20"/>
          </w:rPr>
          <w:t>ERCOT Contingency Reserve Service Qualification</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_Toc65157804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8-29</w:t>
        </w:r>
        <w:r w:rsidR="00F6169C" w:rsidRPr="00F6169C">
          <w:rPr>
            <w:noProof/>
            <w:webHidden/>
            <w:sz w:val="20"/>
            <w:szCs w:val="20"/>
          </w:rPr>
          <w:fldChar w:fldCharType="end"/>
        </w:r>
      </w:hyperlink>
    </w:p>
    <w:p w14:paraId="64426ADC" w14:textId="745B864A" w:rsidR="00F6169C" w:rsidRPr="00F6169C" w:rsidRDefault="003A2EB5">
      <w:pPr>
        <w:pStyle w:val="TOC4"/>
        <w:rPr>
          <w:rFonts w:eastAsiaTheme="minorEastAsia"/>
          <w:bCs w:val="0"/>
          <w:snapToGrid/>
          <w:sz w:val="20"/>
          <w:szCs w:val="20"/>
        </w:rPr>
      </w:pPr>
      <w:hyperlink w:anchor="_Toc65157805" w:history="1">
        <w:r w:rsidR="00F6169C" w:rsidRPr="00F6169C">
          <w:rPr>
            <w:rStyle w:val="Hyperlink"/>
            <w:sz w:val="20"/>
            <w:szCs w:val="20"/>
          </w:rPr>
          <w:t>8.1.1.3</w:t>
        </w:r>
        <w:r w:rsidR="00F6169C" w:rsidRPr="00F6169C">
          <w:rPr>
            <w:rFonts w:eastAsiaTheme="minorEastAsia"/>
            <w:bCs w:val="0"/>
            <w:snapToGrid/>
            <w:sz w:val="20"/>
            <w:szCs w:val="20"/>
          </w:rPr>
          <w:tab/>
        </w:r>
        <w:r w:rsidR="00F6169C" w:rsidRPr="00F6169C">
          <w:rPr>
            <w:rStyle w:val="Hyperlink"/>
            <w:sz w:val="20"/>
            <w:szCs w:val="20"/>
          </w:rPr>
          <w:t>Ancillary Service Capacity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_Toc65157805 \h </w:instrText>
        </w:r>
        <w:r w:rsidR="00F6169C" w:rsidRPr="00F6169C">
          <w:rPr>
            <w:webHidden/>
            <w:sz w:val="20"/>
            <w:szCs w:val="20"/>
          </w:rPr>
        </w:r>
        <w:r w:rsidR="00F6169C" w:rsidRPr="00F6169C">
          <w:rPr>
            <w:webHidden/>
            <w:sz w:val="20"/>
            <w:szCs w:val="20"/>
          </w:rPr>
          <w:fldChar w:fldCharType="separate"/>
        </w:r>
        <w:r>
          <w:rPr>
            <w:webHidden/>
            <w:sz w:val="20"/>
            <w:szCs w:val="20"/>
          </w:rPr>
          <w:t>8-30</w:t>
        </w:r>
        <w:r w:rsidR="00F6169C" w:rsidRPr="00F6169C">
          <w:rPr>
            <w:webHidden/>
            <w:sz w:val="20"/>
            <w:szCs w:val="20"/>
          </w:rPr>
          <w:fldChar w:fldCharType="end"/>
        </w:r>
      </w:hyperlink>
    </w:p>
    <w:p w14:paraId="1F1C676D" w14:textId="38CA9C48" w:rsidR="00F6169C" w:rsidRPr="00F6169C" w:rsidRDefault="003A2EB5">
      <w:pPr>
        <w:pStyle w:val="TOC5"/>
        <w:rPr>
          <w:rFonts w:eastAsiaTheme="minorEastAsia"/>
          <w:i w:val="0"/>
          <w:sz w:val="20"/>
          <w:szCs w:val="20"/>
        </w:rPr>
      </w:pPr>
      <w:hyperlink w:anchor="_Toc65157807" w:history="1">
        <w:r w:rsidR="00F6169C" w:rsidRPr="00F6169C">
          <w:rPr>
            <w:rStyle w:val="Hyperlink"/>
            <w:i w:val="0"/>
            <w:sz w:val="20"/>
            <w:szCs w:val="20"/>
          </w:rPr>
          <w:t>8.1.1.3.1</w:t>
        </w:r>
        <w:r w:rsidR="00F6169C" w:rsidRPr="00F6169C">
          <w:rPr>
            <w:rFonts w:eastAsiaTheme="minorEastAsia"/>
            <w:i w:val="0"/>
            <w:sz w:val="20"/>
            <w:szCs w:val="20"/>
          </w:rPr>
          <w:tab/>
        </w:r>
        <w:r w:rsidR="00F6169C" w:rsidRPr="00F6169C">
          <w:rPr>
            <w:rStyle w:val="Hyperlink"/>
            <w:i w:val="0"/>
            <w:sz w:val="20"/>
            <w:szCs w:val="20"/>
          </w:rPr>
          <w:t>Regulation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_Toc65157807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8-36</w:t>
        </w:r>
        <w:r w:rsidR="00F6169C" w:rsidRPr="00F6169C">
          <w:rPr>
            <w:i w:val="0"/>
            <w:webHidden/>
            <w:sz w:val="20"/>
            <w:szCs w:val="20"/>
          </w:rPr>
          <w:fldChar w:fldCharType="end"/>
        </w:r>
      </w:hyperlink>
    </w:p>
    <w:p w14:paraId="1FB88B74" w14:textId="2C28A3B8" w:rsidR="00F6169C" w:rsidRPr="00F6169C" w:rsidRDefault="003A2EB5">
      <w:pPr>
        <w:pStyle w:val="TOC5"/>
        <w:rPr>
          <w:rFonts w:eastAsiaTheme="minorEastAsia"/>
          <w:i w:val="0"/>
          <w:sz w:val="20"/>
          <w:szCs w:val="20"/>
        </w:rPr>
      </w:pPr>
      <w:hyperlink w:anchor="_Toc65157808" w:history="1">
        <w:r w:rsidR="00F6169C" w:rsidRPr="00F6169C">
          <w:rPr>
            <w:rStyle w:val="Hyperlink"/>
            <w:i w:val="0"/>
            <w:sz w:val="20"/>
            <w:szCs w:val="20"/>
          </w:rPr>
          <w:t>8.1.1.3.2</w:t>
        </w:r>
        <w:r w:rsidR="00F6169C" w:rsidRPr="00F6169C">
          <w:rPr>
            <w:rFonts w:eastAsiaTheme="minorEastAsia"/>
            <w:i w:val="0"/>
            <w:sz w:val="20"/>
            <w:szCs w:val="20"/>
          </w:rPr>
          <w:tab/>
        </w:r>
        <w:r w:rsidR="00F6169C" w:rsidRPr="00F6169C">
          <w:rPr>
            <w:rStyle w:val="Hyperlink"/>
            <w:i w:val="0"/>
            <w:sz w:val="20"/>
            <w:szCs w:val="20"/>
          </w:rPr>
          <w:t>Responsive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_Toc65157808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8-37</w:t>
        </w:r>
        <w:r w:rsidR="00F6169C" w:rsidRPr="00F6169C">
          <w:rPr>
            <w:i w:val="0"/>
            <w:webHidden/>
            <w:sz w:val="20"/>
            <w:szCs w:val="20"/>
          </w:rPr>
          <w:fldChar w:fldCharType="end"/>
        </w:r>
      </w:hyperlink>
    </w:p>
    <w:p w14:paraId="4A57C4AE" w14:textId="2514765A" w:rsidR="00F6169C" w:rsidRPr="00F6169C" w:rsidRDefault="003A2EB5">
      <w:pPr>
        <w:pStyle w:val="TOC5"/>
        <w:rPr>
          <w:rFonts w:eastAsiaTheme="minorEastAsia"/>
          <w:i w:val="0"/>
          <w:sz w:val="20"/>
          <w:szCs w:val="20"/>
        </w:rPr>
      </w:pPr>
      <w:hyperlink w:anchor="_Toc65157810" w:history="1">
        <w:r w:rsidR="00F6169C" w:rsidRPr="00F6169C">
          <w:rPr>
            <w:rStyle w:val="Hyperlink"/>
            <w:i w:val="0"/>
            <w:sz w:val="20"/>
            <w:szCs w:val="20"/>
          </w:rPr>
          <w:t>8.1.1.3.3</w:t>
        </w:r>
        <w:r w:rsidR="00F6169C" w:rsidRPr="00F6169C">
          <w:rPr>
            <w:rFonts w:eastAsiaTheme="minorEastAsia"/>
            <w:i w:val="0"/>
            <w:sz w:val="20"/>
            <w:szCs w:val="20"/>
          </w:rPr>
          <w:tab/>
        </w:r>
        <w:r w:rsidR="00F6169C" w:rsidRPr="00F6169C">
          <w:rPr>
            <w:rStyle w:val="Hyperlink"/>
            <w:i w:val="0"/>
            <w:sz w:val="20"/>
            <w:szCs w:val="20"/>
          </w:rPr>
          <w:t>Non-Spinning Reserve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_Toc65157810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8-38</w:t>
        </w:r>
        <w:r w:rsidR="00F6169C" w:rsidRPr="00F6169C">
          <w:rPr>
            <w:i w:val="0"/>
            <w:webHidden/>
            <w:sz w:val="20"/>
            <w:szCs w:val="20"/>
          </w:rPr>
          <w:fldChar w:fldCharType="end"/>
        </w:r>
      </w:hyperlink>
    </w:p>
    <w:p w14:paraId="2421173D" w14:textId="703A96C4" w:rsidR="00F6169C" w:rsidRPr="00F6169C" w:rsidRDefault="003A2EB5">
      <w:pPr>
        <w:pStyle w:val="TOC5"/>
        <w:rPr>
          <w:rFonts w:eastAsiaTheme="minorEastAsia"/>
          <w:i w:val="0"/>
          <w:sz w:val="20"/>
          <w:szCs w:val="20"/>
        </w:rPr>
      </w:pPr>
      <w:hyperlink w:anchor="_Toc65157811" w:history="1">
        <w:r w:rsidR="00F6169C" w:rsidRPr="00F6169C">
          <w:rPr>
            <w:rStyle w:val="Hyperlink"/>
            <w:i w:val="0"/>
            <w:sz w:val="20"/>
            <w:szCs w:val="20"/>
          </w:rPr>
          <w:t>8.1.1.3.4</w:t>
        </w:r>
        <w:r w:rsidR="00F6169C" w:rsidRPr="00F6169C">
          <w:rPr>
            <w:rFonts w:eastAsiaTheme="minorEastAsia"/>
            <w:i w:val="0"/>
            <w:sz w:val="20"/>
            <w:szCs w:val="20"/>
          </w:rPr>
          <w:tab/>
        </w:r>
        <w:r w:rsidR="00F6169C" w:rsidRPr="00F6169C">
          <w:rPr>
            <w:rStyle w:val="Hyperlink"/>
            <w:i w:val="0"/>
            <w:sz w:val="20"/>
            <w:szCs w:val="20"/>
          </w:rPr>
          <w:t>ERCOT Contingency Reserve Service Capacity Monitoring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_Toc65157811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8-38</w:t>
        </w:r>
        <w:r w:rsidR="00F6169C" w:rsidRPr="00F6169C">
          <w:rPr>
            <w:i w:val="0"/>
            <w:webHidden/>
            <w:sz w:val="20"/>
            <w:szCs w:val="20"/>
          </w:rPr>
          <w:fldChar w:fldCharType="end"/>
        </w:r>
      </w:hyperlink>
    </w:p>
    <w:p w14:paraId="24853257" w14:textId="0C4F28F2" w:rsidR="00F6169C" w:rsidRPr="00F6169C" w:rsidRDefault="003A2EB5">
      <w:pPr>
        <w:pStyle w:val="TOC4"/>
        <w:rPr>
          <w:rFonts w:eastAsiaTheme="minorEastAsia"/>
          <w:bCs w:val="0"/>
          <w:snapToGrid/>
          <w:sz w:val="20"/>
          <w:szCs w:val="20"/>
        </w:rPr>
      </w:pPr>
      <w:hyperlink w:anchor="_Toc65157812" w:history="1">
        <w:r w:rsidR="00F6169C" w:rsidRPr="00F6169C">
          <w:rPr>
            <w:rStyle w:val="Hyperlink"/>
            <w:sz w:val="20"/>
            <w:szCs w:val="20"/>
          </w:rPr>
          <w:t>8.1.1.4</w:t>
        </w:r>
        <w:r w:rsidR="00F6169C" w:rsidRPr="00F6169C">
          <w:rPr>
            <w:rFonts w:eastAsiaTheme="minorEastAsia"/>
            <w:bCs w:val="0"/>
            <w:snapToGrid/>
            <w:sz w:val="20"/>
            <w:szCs w:val="20"/>
          </w:rPr>
          <w:tab/>
        </w:r>
        <w:r w:rsidR="00F6169C" w:rsidRPr="00F6169C">
          <w:rPr>
            <w:rStyle w:val="Hyperlink"/>
            <w:sz w:val="20"/>
            <w:szCs w:val="20"/>
          </w:rPr>
          <w:t>Ancillary Service and Energy Deployment Compliance Criteria</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_Toc65157812 \h </w:instrText>
        </w:r>
        <w:r w:rsidR="00F6169C" w:rsidRPr="00F6169C">
          <w:rPr>
            <w:webHidden/>
            <w:sz w:val="20"/>
            <w:szCs w:val="20"/>
          </w:rPr>
        </w:r>
        <w:r w:rsidR="00F6169C" w:rsidRPr="00F6169C">
          <w:rPr>
            <w:webHidden/>
            <w:sz w:val="20"/>
            <w:szCs w:val="20"/>
          </w:rPr>
          <w:fldChar w:fldCharType="separate"/>
        </w:r>
        <w:r>
          <w:rPr>
            <w:webHidden/>
            <w:sz w:val="20"/>
            <w:szCs w:val="20"/>
          </w:rPr>
          <w:t>8-39</w:t>
        </w:r>
        <w:r w:rsidR="00F6169C" w:rsidRPr="00F6169C">
          <w:rPr>
            <w:webHidden/>
            <w:sz w:val="20"/>
            <w:szCs w:val="20"/>
          </w:rPr>
          <w:fldChar w:fldCharType="end"/>
        </w:r>
      </w:hyperlink>
    </w:p>
    <w:p w14:paraId="24E8E968" w14:textId="4663C5BE" w:rsidR="00F6169C" w:rsidRPr="00F6169C" w:rsidRDefault="003A2EB5">
      <w:pPr>
        <w:pStyle w:val="TOC5"/>
        <w:rPr>
          <w:rFonts w:eastAsiaTheme="minorEastAsia"/>
          <w:i w:val="0"/>
          <w:sz w:val="20"/>
          <w:szCs w:val="20"/>
        </w:rPr>
      </w:pPr>
      <w:hyperlink w:anchor="_Toc65157813" w:history="1">
        <w:r w:rsidR="00F6169C" w:rsidRPr="00F6169C">
          <w:rPr>
            <w:rStyle w:val="Hyperlink"/>
            <w:i w:val="0"/>
            <w:sz w:val="20"/>
            <w:szCs w:val="20"/>
          </w:rPr>
          <w:t>8.1.1.4.1</w:t>
        </w:r>
        <w:r w:rsidR="00F6169C" w:rsidRPr="00F6169C">
          <w:rPr>
            <w:rFonts w:eastAsiaTheme="minorEastAsia"/>
            <w:i w:val="0"/>
            <w:sz w:val="20"/>
            <w:szCs w:val="20"/>
          </w:rPr>
          <w:tab/>
        </w:r>
        <w:r w:rsidR="00F6169C" w:rsidRPr="00F6169C">
          <w:rPr>
            <w:rStyle w:val="Hyperlink"/>
            <w:i w:val="0"/>
            <w:sz w:val="20"/>
            <w:szCs w:val="20"/>
          </w:rPr>
          <w:t>Regulation Service and Generation Resource/Controllable Load Resource Energy Deployment Performance</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8-39</w:t>
        </w:r>
        <w:r w:rsidR="00F6169C" w:rsidRPr="00F6169C">
          <w:rPr>
            <w:i w:val="0"/>
            <w:webHidden/>
            <w:sz w:val="20"/>
            <w:szCs w:val="20"/>
          </w:rPr>
          <w:fldChar w:fldCharType="end"/>
        </w:r>
      </w:hyperlink>
    </w:p>
    <w:p w14:paraId="6F7E4FF8" w14:textId="6E39CE25" w:rsidR="00F6169C" w:rsidRPr="00F6169C" w:rsidRDefault="003A2EB5">
      <w:pPr>
        <w:pStyle w:val="TOC5"/>
        <w:rPr>
          <w:rFonts w:eastAsiaTheme="minorEastAsia"/>
          <w:i w:val="0"/>
          <w:sz w:val="20"/>
          <w:szCs w:val="20"/>
        </w:rPr>
      </w:pPr>
      <w:hyperlink w:anchor="_Toc65157815" w:history="1">
        <w:r w:rsidR="00F6169C" w:rsidRPr="00F6169C">
          <w:rPr>
            <w:rStyle w:val="Hyperlink"/>
            <w:i w:val="0"/>
            <w:sz w:val="20"/>
            <w:szCs w:val="20"/>
          </w:rPr>
          <w:t>8.1.1.4.2</w:t>
        </w:r>
        <w:r w:rsidR="00F6169C" w:rsidRPr="00F6169C">
          <w:rPr>
            <w:rFonts w:eastAsiaTheme="minorEastAsia"/>
            <w:i w:val="0"/>
            <w:sz w:val="20"/>
            <w:szCs w:val="20"/>
          </w:rPr>
          <w:tab/>
        </w:r>
        <w:r w:rsidR="00F6169C" w:rsidRPr="00F6169C">
          <w:rPr>
            <w:rStyle w:val="Hyperlink"/>
            <w:i w:val="0"/>
            <w:sz w:val="20"/>
            <w:szCs w:val="20"/>
          </w:rPr>
          <w:t>Responsive Reserve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8-57</w:t>
        </w:r>
        <w:r w:rsidR="00F6169C" w:rsidRPr="00F6169C">
          <w:rPr>
            <w:i w:val="0"/>
            <w:webHidden/>
            <w:sz w:val="20"/>
            <w:szCs w:val="20"/>
          </w:rPr>
          <w:fldChar w:fldCharType="end"/>
        </w:r>
      </w:hyperlink>
    </w:p>
    <w:p w14:paraId="2A0C7E5C" w14:textId="231CC18D" w:rsidR="00F6169C" w:rsidRPr="00F6169C" w:rsidRDefault="003A2EB5">
      <w:pPr>
        <w:pStyle w:val="TOC5"/>
        <w:rPr>
          <w:rFonts w:eastAsiaTheme="minorEastAsia"/>
          <w:i w:val="0"/>
          <w:sz w:val="20"/>
          <w:szCs w:val="20"/>
        </w:rPr>
      </w:pPr>
      <w:hyperlink w:anchor="_Toc65157817" w:history="1">
        <w:r w:rsidR="00F6169C" w:rsidRPr="00F6169C">
          <w:rPr>
            <w:rStyle w:val="Hyperlink"/>
            <w:i w:val="0"/>
            <w:sz w:val="20"/>
            <w:szCs w:val="20"/>
          </w:rPr>
          <w:t>8.1.1.4.3</w:t>
        </w:r>
        <w:r w:rsidR="00F6169C" w:rsidRPr="00F6169C">
          <w:rPr>
            <w:rFonts w:eastAsiaTheme="minorEastAsia"/>
            <w:i w:val="0"/>
            <w:sz w:val="20"/>
            <w:szCs w:val="20"/>
          </w:rPr>
          <w:tab/>
        </w:r>
        <w:r w:rsidR="00F6169C" w:rsidRPr="00F6169C">
          <w:rPr>
            <w:rStyle w:val="Hyperlink"/>
            <w:i w:val="0"/>
            <w:sz w:val="20"/>
            <w:szCs w:val="20"/>
          </w:rPr>
          <w:t>Non-Spinning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_Toc65157817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8-61</w:t>
        </w:r>
        <w:r w:rsidR="00F6169C" w:rsidRPr="00F6169C">
          <w:rPr>
            <w:i w:val="0"/>
            <w:webHidden/>
            <w:sz w:val="20"/>
            <w:szCs w:val="20"/>
          </w:rPr>
          <w:fldChar w:fldCharType="end"/>
        </w:r>
      </w:hyperlink>
    </w:p>
    <w:p w14:paraId="220557FA" w14:textId="3814E215" w:rsidR="00F6169C" w:rsidRPr="00F6169C" w:rsidRDefault="003A2EB5">
      <w:pPr>
        <w:pStyle w:val="TOC5"/>
        <w:rPr>
          <w:rFonts w:eastAsiaTheme="minorEastAsia"/>
          <w:i w:val="0"/>
          <w:sz w:val="20"/>
          <w:szCs w:val="20"/>
        </w:rPr>
      </w:pPr>
      <w:hyperlink w:anchor="_Toc65157819" w:history="1">
        <w:r w:rsidR="00F6169C" w:rsidRPr="00F6169C">
          <w:rPr>
            <w:rStyle w:val="Hyperlink"/>
            <w:i w:val="0"/>
            <w:sz w:val="20"/>
            <w:szCs w:val="20"/>
          </w:rPr>
          <w:t>8.1.1.4.4</w:t>
        </w:r>
        <w:r w:rsidR="00F6169C" w:rsidRPr="00F6169C">
          <w:rPr>
            <w:rFonts w:eastAsiaTheme="minorEastAsia"/>
            <w:i w:val="0"/>
            <w:sz w:val="20"/>
            <w:szCs w:val="20"/>
          </w:rPr>
          <w:tab/>
        </w:r>
        <w:r w:rsidR="00F6169C" w:rsidRPr="00F6169C">
          <w:rPr>
            <w:rStyle w:val="Hyperlink"/>
            <w:i w:val="0"/>
            <w:sz w:val="20"/>
            <w:szCs w:val="20"/>
          </w:rPr>
          <w:t>ERCOT Contingency Reserve Service Energy Deployment Criteria</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_Toc65157819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8-65</w:t>
        </w:r>
        <w:r w:rsidR="00F6169C" w:rsidRPr="00F6169C">
          <w:rPr>
            <w:i w:val="0"/>
            <w:webHidden/>
            <w:sz w:val="20"/>
            <w:szCs w:val="20"/>
          </w:rPr>
          <w:fldChar w:fldCharType="end"/>
        </w:r>
      </w:hyperlink>
    </w:p>
    <w:p w14:paraId="420CDDF3" w14:textId="1C078255" w:rsidR="00F6169C" w:rsidRPr="00F6169C" w:rsidRDefault="003A2EB5">
      <w:pPr>
        <w:pStyle w:val="TOC3"/>
        <w:rPr>
          <w:rFonts w:eastAsiaTheme="minorEastAsia"/>
          <w:i w:val="0"/>
          <w:iCs w:val="0"/>
          <w:noProof/>
        </w:rPr>
      </w:pPr>
      <w:hyperlink w:anchor="_Toc65157820" w:history="1">
        <w:r w:rsidR="00F6169C" w:rsidRPr="00F6169C">
          <w:rPr>
            <w:rStyle w:val="Hyperlink"/>
            <w:i w:val="0"/>
            <w:noProof/>
          </w:rPr>
          <w:t>8.1.2</w:t>
        </w:r>
        <w:r w:rsidR="00F6169C" w:rsidRPr="00F6169C">
          <w:rPr>
            <w:rFonts w:eastAsiaTheme="minorEastAsia"/>
            <w:i w:val="0"/>
            <w:iCs w:val="0"/>
            <w:noProof/>
          </w:rPr>
          <w:tab/>
        </w:r>
        <w:r w:rsidR="00F6169C" w:rsidRPr="00F6169C">
          <w:rPr>
            <w:rStyle w:val="Hyperlink"/>
            <w:i w:val="0"/>
            <w:noProof/>
          </w:rPr>
          <w:t>Current Operating Plan (COP) Performance Requirements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_Toc65157820 \h </w:instrText>
        </w:r>
        <w:r w:rsidR="00F6169C" w:rsidRPr="00F6169C">
          <w:rPr>
            <w:i w:val="0"/>
            <w:noProof/>
            <w:webHidden/>
          </w:rPr>
        </w:r>
        <w:r w:rsidR="00F6169C" w:rsidRPr="00F6169C">
          <w:rPr>
            <w:i w:val="0"/>
            <w:noProof/>
            <w:webHidden/>
          </w:rPr>
          <w:fldChar w:fldCharType="separate"/>
        </w:r>
        <w:r>
          <w:rPr>
            <w:i w:val="0"/>
            <w:noProof/>
            <w:webHidden/>
          </w:rPr>
          <w:t>8-66</w:t>
        </w:r>
        <w:r w:rsidR="00F6169C" w:rsidRPr="00F6169C">
          <w:rPr>
            <w:i w:val="0"/>
            <w:noProof/>
            <w:webHidden/>
          </w:rPr>
          <w:fldChar w:fldCharType="end"/>
        </w:r>
      </w:hyperlink>
    </w:p>
    <w:p w14:paraId="02AB7BBD" w14:textId="365E3775" w:rsidR="00F6169C" w:rsidRPr="00F6169C" w:rsidRDefault="003A2EB5">
      <w:pPr>
        <w:pStyle w:val="TOC3"/>
        <w:rPr>
          <w:rFonts w:eastAsiaTheme="minorEastAsia"/>
          <w:i w:val="0"/>
          <w:iCs w:val="0"/>
          <w:noProof/>
        </w:rPr>
      </w:pPr>
      <w:hyperlink w:anchor="_Toc65157821" w:history="1">
        <w:r w:rsidR="00F6169C" w:rsidRPr="00F6169C">
          <w:rPr>
            <w:rStyle w:val="Hyperlink"/>
            <w:bCs/>
            <w:i w:val="0"/>
            <w:noProof/>
          </w:rPr>
          <w:t>8.1.3</w:t>
        </w:r>
        <w:r w:rsidR="00F6169C" w:rsidRPr="00F6169C">
          <w:rPr>
            <w:rFonts w:eastAsiaTheme="minorEastAsia"/>
            <w:i w:val="0"/>
            <w:iCs w:val="0"/>
            <w:noProof/>
          </w:rPr>
          <w:tab/>
        </w:r>
        <w:r w:rsidR="00F6169C" w:rsidRPr="00F6169C">
          <w:rPr>
            <w:rStyle w:val="Hyperlink"/>
            <w:bCs/>
            <w:i w:val="0"/>
            <w:noProof/>
          </w:rPr>
          <w:t>Emergency Response Service Performance and Testing</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_Toc65157821 \h </w:instrText>
        </w:r>
        <w:r w:rsidR="00F6169C" w:rsidRPr="00F6169C">
          <w:rPr>
            <w:i w:val="0"/>
            <w:noProof/>
            <w:webHidden/>
          </w:rPr>
        </w:r>
        <w:r w:rsidR="00F6169C" w:rsidRPr="00F6169C">
          <w:rPr>
            <w:i w:val="0"/>
            <w:noProof/>
            <w:webHidden/>
          </w:rPr>
          <w:fldChar w:fldCharType="separate"/>
        </w:r>
        <w:r>
          <w:rPr>
            <w:i w:val="0"/>
            <w:noProof/>
            <w:webHidden/>
          </w:rPr>
          <w:t>8-67</w:t>
        </w:r>
        <w:r w:rsidR="00F6169C" w:rsidRPr="00F6169C">
          <w:rPr>
            <w:i w:val="0"/>
            <w:noProof/>
            <w:webHidden/>
          </w:rPr>
          <w:fldChar w:fldCharType="end"/>
        </w:r>
      </w:hyperlink>
    </w:p>
    <w:p w14:paraId="07B6A794" w14:textId="0B85C48B" w:rsidR="00F6169C" w:rsidRPr="00F6169C" w:rsidRDefault="003A2EB5">
      <w:pPr>
        <w:pStyle w:val="TOC4"/>
        <w:rPr>
          <w:rFonts w:eastAsiaTheme="minorEastAsia"/>
          <w:bCs w:val="0"/>
          <w:snapToGrid/>
          <w:sz w:val="20"/>
          <w:szCs w:val="20"/>
        </w:rPr>
      </w:pPr>
      <w:hyperlink w:anchor="_Toc65157822" w:history="1">
        <w:r w:rsidR="00F6169C" w:rsidRPr="00F6169C">
          <w:rPr>
            <w:rStyle w:val="Hyperlink"/>
            <w:sz w:val="20"/>
            <w:szCs w:val="20"/>
          </w:rPr>
          <w:t>8.1.3.1</w:t>
        </w:r>
        <w:r w:rsidR="00F6169C" w:rsidRPr="00F6169C">
          <w:rPr>
            <w:rFonts w:eastAsiaTheme="minorEastAsia"/>
            <w:bCs w:val="0"/>
            <w:snapToGrid/>
            <w:sz w:val="20"/>
            <w:szCs w:val="20"/>
          </w:rPr>
          <w:tab/>
        </w:r>
        <w:r w:rsidR="00F6169C" w:rsidRPr="00F6169C">
          <w:rPr>
            <w:rStyle w:val="Hyperlink"/>
            <w:sz w:val="20"/>
            <w:szCs w:val="20"/>
          </w:rPr>
          <w:t>Performance Criteria for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_Toc65157822 \h </w:instrText>
        </w:r>
        <w:r w:rsidR="00F6169C" w:rsidRPr="00F6169C">
          <w:rPr>
            <w:webHidden/>
            <w:sz w:val="20"/>
            <w:szCs w:val="20"/>
          </w:rPr>
        </w:r>
        <w:r w:rsidR="00F6169C" w:rsidRPr="00F6169C">
          <w:rPr>
            <w:webHidden/>
            <w:sz w:val="20"/>
            <w:szCs w:val="20"/>
          </w:rPr>
          <w:fldChar w:fldCharType="separate"/>
        </w:r>
        <w:r>
          <w:rPr>
            <w:webHidden/>
            <w:sz w:val="20"/>
            <w:szCs w:val="20"/>
          </w:rPr>
          <w:t>8-67</w:t>
        </w:r>
        <w:r w:rsidR="00F6169C" w:rsidRPr="00F6169C">
          <w:rPr>
            <w:webHidden/>
            <w:sz w:val="20"/>
            <w:szCs w:val="20"/>
          </w:rPr>
          <w:fldChar w:fldCharType="end"/>
        </w:r>
      </w:hyperlink>
    </w:p>
    <w:p w14:paraId="054788CD" w14:textId="47E83738" w:rsidR="00F6169C" w:rsidRPr="00F6169C" w:rsidRDefault="003A2EB5">
      <w:pPr>
        <w:pStyle w:val="TOC5"/>
        <w:rPr>
          <w:rFonts w:eastAsiaTheme="minorEastAsia"/>
          <w:i w:val="0"/>
          <w:sz w:val="20"/>
          <w:szCs w:val="20"/>
        </w:rPr>
      </w:pPr>
      <w:hyperlink w:anchor="_Toc65157823" w:history="1">
        <w:r w:rsidR="00F6169C" w:rsidRPr="00F6169C">
          <w:rPr>
            <w:rStyle w:val="Hyperlink"/>
            <w:i w:val="0"/>
            <w:sz w:val="20"/>
            <w:szCs w:val="20"/>
          </w:rPr>
          <w:t>8.1.3.1.1</w:t>
        </w:r>
        <w:r w:rsidR="00F6169C" w:rsidRPr="00F6169C">
          <w:rPr>
            <w:rFonts w:eastAsiaTheme="minorEastAsia"/>
            <w:i w:val="0"/>
            <w:sz w:val="20"/>
            <w:szCs w:val="20"/>
          </w:rPr>
          <w:tab/>
        </w:r>
        <w:r w:rsidR="00F6169C" w:rsidRPr="00F6169C">
          <w:rPr>
            <w:rStyle w:val="Hyperlink"/>
            <w:i w:val="0"/>
            <w:sz w:val="20"/>
            <w:szCs w:val="20"/>
          </w:rPr>
          <w:t>Baselines for Emergency Response Service 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8-67</w:t>
        </w:r>
        <w:r w:rsidR="00F6169C" w:rsidRPr="00F6169C">
          <w:rPr>
            <w:i w:val="0"/>
            <w:webHidden/>
            <w:sz w:val="20"/>
            <w:szCs w:val="20"/>
          </w:rPr>
          <w:fldChar w:fldCharType="end"/>
        </w:r>
      </w:hyperlink>
    </w:p>
    <w:p w14:paraId="2457D524" w14:textId="76B374D8" w:rsidR="00F6169C" w:rsidRPr="00F6169C" w:rsidRDefault="003A2EB5">
      <w:pPr>
        <w:pStyle w:val="TOC5"/>
        <w:rPr>
          <w:rFonts w:eastAsiaTheme="minorEastAsia"/>
          <w:i w:val="0"/>
          <w:sz w:val="20"/>
          <w:szCs w:val="20"/>
        </w:rPr>
      </w:pPr>
      <w:hyperlink w:anchor="_Toc65157824" w:history="1">
        <w:r w:rsidR="00F6169C" w:rsidRPr="00F6169C">
          <w:rPr>
            <w:rStyle w:val="Hyperlink"/>
            <w:i w:val="0"/>
            <w:sz w:val="20"/>
            <w:szCs w:val="20"/>
          </w:rPr>
          <w:t>8.1.3.1.2</w:t>
        </w:r>
        <w:r w:rsidR="00F6169C" w:rsidRPr="00F6169C">
          <w:rPr>
            <w:rFonts w:eastAsiaTheme="minorEastAsia"/>
            <w:i w:val="0"/>
            <w:sz w:val="20"/>
            <w:szCs w:val="20"/>
          </w:rPr>
          <w:tab/>
        </w:r>
        <w:r w:rsidR="00F6169C" w:rsidRPr="00F6169C">
          <w:rPr>
            <w:rStyle w:val="Hyperlink"/>
            <w:i w:val="0"/>
            <w:sz w:val="20"/>
            <w:szCs w:val="20"/>
          </w:rPr>
          <w:t>Performance Evaluation for Emergency Response Service Generators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_Toc65157824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8-70</w:t>
        </w:r>
        <w:r w:rsidR="00F6169C" w:rsidRPr="00F6169C">
          <w:rPr>
            <w:i w:val="0"/>
            <w:webHidden/>
            <w:sz w:val="20"/>
            <w:szCs w:val="20"/>
          </w:rPr>
          <w:fldChar w:fldCharType="end"/>
        </w:r>
      </w:hyperlink>
    </w:p>
    <w:p w14:paraId="589884E5" w14:textId="7D14002E" w:rsidR="00F6169C" w:rsidRPr="00F6169C" w:rsidRDefault="003A2EB5">
      <w:pPr>
        <w:pStyle w:val="TOC5"/>
        <w:rPr>
          <w:rFonts w:eastAsiaTheme="minorEastAsia"/>
          <w:i w:val="0"/>
          <w:sz w:val="20"/>
          <w:szCs w:val="20"/>
        </w:rPr>
      </w:pPr>
      <w:hyperlink w:anchor="_Toc65157825" w:history="1">
        <w:r w:rsidR="00F6169C" w:rsidRPr="00F6169C">
          <w:rPr>
            <w:rStyle w:val="Hyperlink"/>
            <w:i w:val="0"/>
            <w:sz w:val="20"/>
            <w:szCs w:val="20"/>
          </w:rPr>
          <w:t>8.1.3.1.3</w:t>
        </w:r>
        <w:r w:rsidR="00F6169C" w:rsidRPr="00F6169C">
          <w:rPr>
            <w:rFonts w:eastAsiaTheme="minorEastAsia"/>
            <w:i w:val="0"/>
            <w:sz w:val="20"/>
            <w:szCs w:val="20"/>
          </w:rPr>
          <w:tab/>
        </w:r>
        <w:r w:rsidR="00F6169C" w:rsidRPr="00F6169C">
          <w:rPr>
            <w:rStyle w:val="Hyperlink"/>
            <w:i w:val="0"/>
            <w:sz w:val="20"/>
            <w:szCs w:val="20"/>
          </w:rPr>
          <w:t>Availability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8-72</w:t>
        </w:r>
        <w:r w:rsidR="00F6169C" w:rsidRPr="00F6169C">
          <w:rPr>
            <w:i w:val="0"/>
            <w:webHidden/>
            <w:sz w:val="20"/>
            <w:szCs w:val="20"/>
          </w:rPr>
          <w:fldChar w:fldCharType="end"/>
        </w:r>
      </w:hyperlink>
    </w:p>
    <w:p w14:paraId="6E2F2EB0" w14:textId="5B8CC08A" w:rsidR="00F6169C" w:rsidRPr="00F6169C" w:rsidRDefault="003A2EB5">
      <w:pPr>
        <w:pStyle w:val="TOC6"/>
        <w:rPr>
          <w:rFonts w:eastAsiaTheme="minorEastAsia"/>
          <w:noProof/>
          <w:sz w:val="20"/>
          <w:szCs w:val="20"/>
        </w:rPr>
      </w:pPr>
      <w:hyperlink w:anchor="_Toc65157826" w:history="1">
        <w:r w:rsidR="00F6169C" w:rsidRPr="00F6169C">
          <w:rPr>
            <w:rStyle w:val="Hyperlink"/>
            <w:noProof/>
            <w:sz w:val="20"/>
            <w:szCs w:val="20"/>
          </w:rPr>
          <w:t>8.1.3.1.3.1</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Loads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_Toc65157826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8-72</w:t>
        </w:r>
        <w:r w:rsidR="00F6169C" w:rsidRPr="00F6169C">
          <w:rPr>
            <w:noProof/>
            <w:webHidden/>
            <w:sz w:val="20"/>
            <w:szCs w:val="20"/>
          </w:rPr>
          <w:fldChar w:fldCharType="end"/>
        </w:r>
      </w:hyperlink>
    </w:p>
    <w:p w14:paraId="231F0C8D" w14:textId="6B066DA9" w:rsidR="00F6169C" w:rsidRPr="00F6169C" w:rsidRDefault="003A2EB5">
      <w:pPr>
        <w:pStyle w:val="TOC6"/>
        <w:rPr>
          <w:rFonts w:eastAsiaTheme="minorEastAsia"/>
          <w:noProof/>
          <w:sz w:val="20"/>
          <w:szCs w:val="20"/>
        </w:rPr>
      </w:pPr>
      <w:hyperlink w:anchor="_Toc65157827" w:history="1">
        <w:r w:rsidR="00F6169C" w:rsidRPr="00F6169C">
          <w:rPr>
            <w:rStyle w:val="Hyperlink"/>
            <w:noProof/>
            <w:sz w:val="20"/>
            <w:szCs w:val="20"/>
          </w:rPr>
          <w:t>8.1.3.1.3.2</w:t>
        </w:r>
        <w:r w:rsidR="00F6169C" w:rsidRPr="00F6169C">
          <w:rPr>
            <w:rFonts w:eastAsiaTheme="minorEastAsia"/>
            <w:noProof/>
            <w:sz w:val="20"/>
            <w:szCs w:val="20"/>
          </w:rPr>
          <w:tab/>
        </w:r>
        <w:r w:rsidR="00F6169C" w:rsidRPr="00F6169C">
          <w:rPr>
            <w:rStyle w:val="Hyperlink"/>
            <w:noProof/>
            <w:sz w:val="20"/>
            <w:szCs w:val="20"/>
          </w:rPr>
          <w:t>Time Period Availability Calculations for Emergency Response Service Generators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_Toc65157827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8-74</w:t>
        </w:r>
        <w:r w:rsidR="00F6169C" w:rsidRPr="00F6169C">
          <w:rPr>
            <w:noProof/>
            <w:webHidden/>
            <w:sz w:val="20"/>
            <w:szCs w:val="20"/>
          </w:rPr>
          <w:fldChar w:fldCharType="end"/>
        </w:r>
      </w:hyperlink>
    </w:p>
    <w:p w14:paraId="79314560" w14:textId="71AD5930" w:rsidR="00F6169C" w:rsidRPr="00F6169C" w:rsidRDefault="003A2EB5">
      <w:pPr>
        <w:pStyle w:val="TOC6"/>
        <w:rPr>
          <w:rFonts w:eastAsiaTheme="minorEastAsia"/>
          <w:noProof/>
          <w:sz w:val="20"/>
          <w:szCs w:val="20"/>
        </w:rPr>
      </w:pPr>
      <w:hyperlink w:anchor="_Toc65157828" w:history="1">
        <w:r w:rsidR="00F6169C" w:rsidRPr="00F6169C">
          <w:rPr>
            <w:rStyle w:val="Hyperlink"/>
            <w:noProof/>
            <w:sz w:val="20"/>
            <w:szCs w:val="20"/>
          </w:rPr>
          <w:t>8.1.3.1.3.3</w:t>
        </w:r>
        <w:r w:rsidR="00F6169C" w:rsidRPr="00F6169C">
          <w:rPr>
            <w:rFonts w:eastAsiaTheme="minorEastAsia"/>
            <w:noProof/>
            <w:sz w:val="20"/>
            <w:szCs w:val="20"/>
          </w:rPr>
          <w:tab/>
        </w:r>
        <w:r w:rsidR="00F6169C" w:rsidRPr="00F6169C">
          <w:rPr>
            <w:rStyle w:val="Hyperlink"/>
            <w:noProof/>
            <w:sz w:val="20"/>
            <w:szCs w:val="20"/>
          </w:rPr>
          <w:t>Contract Period Availability Calculations for Emergency Response Service Resources</w:t>
        </w:r>
        <w:r w:rsidR="00F6169C" w:rsidRPr="00F6169C">
          <w:rPr>
            <w:noProof/>
            <w:webHidden/>
            <w:sz w:val="20"/>
            <w:szCs w:val="20"/>
          </w:rPr>
          <w:tab/>
        </w:r>
        <w:r w:rsidR="00F6169C" w:rsidRPr="00F6169C">
          <w:rPr>
            <w:noProof/>
            <w:webHidden/>
            <w:sz w:val="20"/>
            <w:szCs w:val="20"/>
          </w:rPr>
          <w:fldChar w:fldCharType="begin"/>
        </w:r>
        <w:r w:rsidR="00F6169C" w:rsidRPr="00F6169C">
          <w:rPr>
            <w:noProof/>
            <w:webHidden/>
            <w:sz w:val="20"/>
            <w:szCs w:val="20"/>
          </w:rPr>
          <w:instrText xml:space="preserve"> PAGEREF _Toc65157828 \h </w:instrText>
        </w:r>
        <w:r w:rsidR="00F6169C" w:rsidRPr="00F6169C">
          <w:rPr>
            <w:noProof/>
            <w:webHidden/>
            <w:sz w:val="20"/>
            <w:szCs w:val="20"/>
          </w:rPr>
        </w:r>
        <w:r w:rsidR="00F6169C" w:rsidRPr="00F6169C">
          <w:rPr>
            <w:noProof/>
            <w:webHidden/>
            <w:sz w:val="20"/>
            <w:szCs w:val="20"/>
          </w:rPr>
          <w:fldChar w:fldCharType="separate"/>
        </w:r>
        <w:r>
          <w:rPr>
            <w:noProof/>
            <w:webHidden/>
            <w:sz w:val="20"/>
            <w:szCs w:val="20"/>
          </w:rPr>
          <w:t>8-75</w:t>
        </w:r>
        <w:r w:rsidR="00F6169C" w:rsidRPr="00F6169C">
          <w:rPr>
            <w:noProof/>
            <w:webHidden/>
            <w:sz w:val="20"/>
            <w:szCs w:val="20"/>
          </w:rPr>
          <w:fldChar w:fldCharType="end"/>
        </w:r>
      </w:hyperlink>
    </w:p>
    <w:p w14:paraId="723F7101" w14:textId="610F426D" w:rsidR="00F6169C" w:rsidRPr="00F6169C" w:rsidRDefault="003A2EB5">
      <w:pPr>
        <w:pStyle w:val="TOC5"/>
        <w:rPr>
          <w:rFonts w:eastAsiaTheme="minorEastAsia"/>
          <w:i w:val="0"/>
          <w:sz w:val="20"/>
          <w:szCs w:val="20"/>
        </w:rPr>
      </w:pPr>
      <w:hyperlink w:anchor="_Toc65157829" w:history="1">
        <w:r w:rsidR="00F6169C" w:rsidRPr="00F6169C">
          <w:rPr>
            <w:rStyle w:val="Hyperlink"/>
            <w:i w:val="0"/>
            <w:sz w:val="20"/>
            <w:szCs w:val="20"/>
          </w:rPr>
          <w:t>8.1.3.1.4</w:t>
        </w:r>
        <w:r w:rsidR="00F6169C" w:rsidRPr="00F6169C">
          <w:rPr>
            <w:rFonts w:eastAsiaTheme="minorEastAsia"/>
            <w:i w:val="0"/>
            <w:sz w:val="20"/>
            <w:szCs w:val="20"/>
          </w:rPr>
          <w:tab/>
        </w:r>
        <w:r w:rsidR="00F6169C" w:rsidRPr="00F6169C">
          <w:rPr>
            <w:rStyle w:val="Hyperlink"/>
            <w:i w:val="0"/>
            <w:sz w:val="20"/>
            <w:szCs w:val="20"/>
          </w:rPr>
          <w:t>Event Performance Criteria for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_Toc65157829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8-78</w:t>
        </w:r>
        <w:r w:rsidR="00F6169C" w:rsidRPr="00F6169C">
          <w:rPr>
            <w:i w:val="0"/>
            <w:webHidden/>
            <w:sz w:val="20"/>
            <w:szCs w:val="20"/>
          </w:rPr>
          <w:fldChar w:fldCharType="end"/>
        </w:r>
      </w:hyperlink>
    </w:p>
    <w:p w14:paraId="06DF1A65" w14:textId="0442C80C" w:rsidR="00F6169C" w:rsidRPr="00F6169C" w:rsidRDefault="003A2EB5">
      <w:pPr>
        <w:pStyle w:val="TOC4"/>
        <w:rPr>
          <w:rFonts w:eastAsiaTheme="minorEastAsia"/>
          <w:bCs w:val="0"/>
          <w:snapToGrid/>
          <w:sz w:val="20"/>
          <w:szCs w:val="20"/>
        </w:rPr>
      </w:pPr>
      <w:hyperlink w:anchor="_Toc65157830" w:history="1">
        <w:r w:rsidR="00F6169C" w:rsidRPr="00F6169C">
          <w:rPr>
            <w:rStyle w:val="Hyperlink"/>
            <w:sz w:val="20"/>
            <w:szCs w:val="20"/>
          </w:rPr>
          <w:t>8.1.3.2</w:t>
        </w:r>
        <w:r w:rsidR="00F6169C" w:rsidRPr="00F6169C">
          <w:rPr>
            <w:rFonts w:eastAsiaTheme="minorEastAsia"/>
            <w:bCs w:val="0"/>
            <w:snapToGrid/>
            <w:sz w:val="20"/>
            <w:szCs w:val="20"/>
          </w:rPr>
          <w:tab/>
        </w:r>
        <w:r w:rsidR="00F6169C" w:rsidRPr="00F6169C">
          <w:rPr>
            <w:rStyle w:val="Hyperlink"/>
            <w:sz w:val="20"/>
            <w:szCs w:val="20"/>
          </w:rPr>
          <w:t>Testing of Emergency Response Service Resources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_Toc65157830 \h </w:instrText>
        </w:r>
        <w:r w:rsidR="00F6169C" w:rsidRPr="00F6169C">
          <w:rPr>
            <w:webHidden/>
            <w:sz w:val="20"/>
            <w:szCs w:val="20"/>
          </w:rPr>
        </w:r>
        <w:r w:rsidR="00F6169C" w:rsidRPr="00F6169C">
          <w:rPr>
            <w:webHidden/>
            <w:sz w:val="20"/>
            <w:szCs w:val="20"/>
          </w:rPr>
          <w:fldChar w:fldCharType="separate"/>
        </w:r>
        <w:r>
          <w:rPr>
            <w:webHidden/>
            <w:sz w:val="20"/>
            <w:szCs w:val="20"/>
          </w:rPr>
          <w:t>8-81</w:t>
        </w:r>
        <w:r w:rsidR="00F6169C" w:rsidRPr="00F6169C">
          <w:rPr>
            <w:webHidden/>
            <w:sz w:val="20"/>
            <w:szCs w:val="20"/>
          </w:rPr>
          <w:fldChar w:fldCharType="end"/>
        </w:r>
      </w:hyperlink>
    </w:p>
    <w:p w14:paraId="38043EE0" w14:textId="470C67F4" w:rsidR="00F6169C" w:rsidRPr="00F6169C" w:rsidRDefault="003A2EB5">
      <w:pPr>
        <w:pStyle w:val="TOC4"/>
        <w:rPr>
          <w:rFonts w:eastAsiaTheme="minorEastAsia"/>
          <w:bCs w:val="0"/>
          <w:snapToGrid/>
          <w:sz w:val="20"/>
          <w:szCs w:val="20"/>
        </w:rPr>
      </w:pPr>
      <w:hyperlink w:anchor="_Toc65157831" w:history="1">
        <w:r w:rsidR="00F6169C" w:rsidRPr="00F6169C">
          <w:rPr>
            <w:rStyle w:val="Hyperlink"/>
            <w:sz w:val="20"/>
            <w:szCs w:val="20"/>
          </w:rPr>
          <w:t>8.1.3.3</w:t>
        </w:r>
        <w:r w:rsidR="00F6169C" w:rsidRPr="00F6169C">
          <w:rPr>
            <w:rFonts w:eastAsiaTheme="minorEastAsia"/>
            <w:bCs w:val="0"/>
            <w:snapToGrid/>
            <w:sz w:val="20"/>
            <w:szCs w:val="20"/>
          </w:rPr>
          <w:tab/>
        </w:r>
        <w:r w:rsidR="00F6169C" w:rsidRPr="00F6169C">
          <w:rPr>
            <w:rStyle w:val="Hyperlink"/>
            <w:sz w:val="20"/>
            <w:szCs w:val="20"/>
          </w:rPr>
          <w:t>Payment Reductions and Suspension of Qualification of Emergency Response Service Resources and/or their Qualified Scheduling Entities</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_Toc65157831 \h </w:instrText>
        </w:r>
        <w:r w:rsidR="00F6169C" w:rsidRPr="00F6169C">
          <w:rPr>
            <w:webHidden/>
            <w:sz w:val="20"/>
            <w:szCs w:val="20"/>
          </w:rPr>
        </w:r>
        <w:r w:rsidR="00F6169C" w:rsidRPr="00F6169C">
          <w:rPr>
            <w:webHidden/>
            <w:sz w:val="20"/>
            <w:szCs w:val="20"/>
          </w:rPr>
          <w:fldChar w:fldCharType="separate"/>
        </w:r>
        <w:r>
          <w:rPr>
            <w:webHidden/>
            <w:sz w:val="20"/>
            <w:szCs w:val="20"/>
          </w:rPr>
          <w:t>8-84</w:t>
        </w:r>
        <w:r w:rsidR="00F6169C" w:rsidRPr="00F6169C">
          <w:rPr>
            <w:webHidden/>
            <w:sz w:val="20"/>
            <w:szCs w:val="20"/>
          </w:rPr>
          <w:fldChar w:fldCharType="end"/>
        </w:r>
      </w:hyperlink>
    </w:p>
    <w:p w14:paraId="15ECFB55" w14:textId="4D9E3AA2" w:rsidR="00F6169C" w:rsidRPr="00F6169C" w:rsidRDefault="003A2EB5">
      <w:pPr>
        <w:pStyle w:val="TOC5"/>
        <w:rPr>
          <w:rFonts w:eastAsiaTheme="minorEastAsia"/>
          <w:i w:val="0"/>
          <w:sz w:val="20"/>
          <w:szCs w:val="20"/>
        </w:rPr>
      </w:pPr>
      <w:hyperlink w:anchor="_Toc65157832" w:history="1">
        <w:r w:rsidR="00F6169C" w:rsidRPr="00F6169C">
          <w:rPr>
            <w:rStyle w:val="Hyperlink"/>
            <w:bCs/>
            <w:i w:val="0"/>
            <w:iCs/>
            <w:sz w:val="20"/>
            <w:szCs w:val="20"/>
          </w:rPr>
          <w:t>8.1.3.3.1</w:t>
        </w:r>
        <w:r w:rsidR="00F6169C" w:rsidRPr="00F6169C">
          <w:rPr>
            <w:rFonts w:eastAsiaTheme="minorEastAsia"/>
            <w:i w:val="0"/>
            <w:sz w:val="20"/>
            <w:szCs w:val="20"/>
          </w:rPr>
          <w:tab/>
        </w:r>
        <w:r w:rsidR="00F6169C" w:rsidRPr="00F6169C">
          <w:rPr>
            <w:rStyle w:val="Hyperlink"/>
            <w:bCs/>
            <w:i w:val="0"/>
            <w:snapToGrid w:val="0"/>
            <w:sz w:val="20"/>
            <w:szCs w:val="20"/>
          </w:rPr>
          <w:t>Suspension of Qualification of Non-Weather-Sensitive Emergency Response Service Resources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_Toc65157832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8-84</w:t>
        </w:r>
        <w:r w:rsidR="00F6169C" w:rsidRPr="00F6169C">
          <w:rPr>
            <w:i w:val="0"/>
            <w:webHidden/>
            <w:sz w:val="20"/>
            <w:szCs w:val="20"/>
          </w:rPr>
          <w:fldChar w:fldCharType="end"/>
        </w:r>
      </w:hyperlink>
    </w:p>
    <w:p w14:paraId="3F72AB32" w14:textId="343FF7BC" w:rsidR="00F6169C" w:rsidRPr="00F6169C" w:rsidRDefault="003A2EB5">
      <w:pPr>
        <w:pStyle w:val="TOC5"/>
        <w:rPr>
          <w:rFonts w:eastAsiaTheme="minorEastAsia"/>
          <w:i w:val="0"/>
          <w:sz w:val="20"/>
          <w:szCs w:val="20"/>
        </w:rPr>
      </w:pPr>
      <w:hyperlink w:anchor="_Toc65157833" w:history="1">
        <w:r w:rsidR="00F6169C" w:rsidRPr="00F6169C">
          <w:rPr>
            <w:rStyle w:val="Hyperlink"/>
            <w:bCs/>
            <w:i w:val="0"/>
            <w:snapToGrid w:val="0"/>
            <w:sz w:val="20"/>
            <w:szCs w:val="20"/>
          </w:rPr>
          <w:t>8.1.3.3.2</w:t>
        </w:r>
        <w:r w:rsidR="00F6169C" w:rsidRPr="00F6169C">
          <w:rPr>
            <w:rFonts w:eastAsiaTheme="minorEastAsia"/>
            <w:i w:val="0"/>
            <w:sz w:val="20"/>
            <w:szCs w:val="20"/>
          </w:rPr>
          <w:tab/>
        </w:r>
        <w:r w:rsidR="00F6169C" w:rsidRPr="00F6169C">
          <w:rPr>
            <w:rStyle w:val="Hyperlink"/>
            <w:bCs/>
            <w:i w:val="0"/>
            <w:snapToGrid w:val="0"/>
            <w:sz w:val="20"/>
            <w:szCs w:val="20"/>
          </w:rPr>
          <w:t>Payment Reduction and Suspension of Qualification of Weather-Sensitive Emergency Response Service Loads and/or their Qualified Scheduling Entities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_Toc65157833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8-90</w:t>
        </w:r>
        <w:r w:rsidR="00F6169C" w:rsidRPr="00F6169C">
          <w:rPr>
            <w:i w:val="0"/>
            <w:webHidden/>
            <w:sz w:val="20"/>
            <w:szCs w:val="20"/>
          </w:rPr>
          <w:fldChar w:fldCharType="end"/>
        </w:r>
      </w:hyperlink>
    </w:p>
    <w:p w14:paraId="2D1E634C" w14:textId="63E6E00F" w:rsidR="00F6169C" w:rsidRPr="00F6169C" w:rsidRDefault="003A2EB5">
      <w:pPr>
        <w:pStyle w:val="TOC5"/>
        <w:rPr>
          <w:rFonts w:eastAsiaTheme="minorEastAsia"/>
          <w:i w:val="0"/>
          <w:sz w:val="20"/>
          <w:szCs w:val="20"/>
        </w:rPr>
      </w:pPr>
      <w:hyperlink w:anchor="_Toc65157834" w:history="1">
        <w:r w:rsidR="00F6169C" w:rsidRPr="00F6169C">
          <w:rPr>
            <w:rStyle w:val="Hyperlink"/>
            <w:bCs/>
            <w:i w:val="0"/>
            <w:snapToGrid w:val="0"/>
            <w:sz w:val="20"/>
            <w:szCs w:val="20"/>
          </w:rPr>
          <w:t>8.1.3.3.3</w:t>
        </w:r>
        <w:r w:rsidR="00F6169C" w:rsidRPr="00F6169C">
          <w:rPr>
            <w:rFonts w:eastAsiaTheme="minorEastAsia"/>
            <w:i w:val="0"/>
            <w:sz w:val="20"/>
            <w:szCs w:val="20"/>
          </w:rPr>
          <w:tab/>
        </w:r>
        <w:r w:rsidR="00F6169C" w:rsidRPr="00F6169C">
          <w:rPr>
            <w:rStyle w:val="Hyperlink"/>
            <w:bCs/>
            <w:i w:val="0"/>
            <w:snapToGrid w:val="0"/>
            <w:sz w:val="20"/>
            <w:szCs w:val="20"/>
          </w:rPr>
          <w:t>Performance Criteria for Qualified Scheduling Entities Representing Non-Weather-Sensitive Emergency Response Service Resources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_Toc65157834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8-92</w:t>
        </w:r>
        <w:r w:rsidR="00F6169C" w:rsidRPr="00F6169C">
          <w:rPr>
            <w:i w:val="0"/>
            <w:webHidden/>
            <w:sz w:val="20"/>
            <w:szCs w:val="20"/>
          </w:rPr>
          <w:fldChar w:fldCharType="end"/>
        </w:r>
      </w:hyperlink>
    </w:p>
    <w:p w14:paraId="01D4350D" w14:textId="6B3AB6C2" w:rsidR="00F6169C" w:rsidRPr="00F6169C" w:rsidRDefault="003A2EB5">
      <w:pPr>
        <w:pStyle w:val="TOC5"/>
        <w:rPr>
          <w:rFonts w:eastAsiaTheme="minorEastAsia"/>
          <w:i w:val="0"/>
          <w:sz w:val="20"/>
          <w:szCs w:val="20"/>
        </w:rPr>
      </w:pPr>
      <w:hyperlink w:anchor="_Toc65157835" w:history="1">
        <w:r w:rsidR="00F6169C" w:rsidRPr="00F6169C">
          <w:rPr>
            <w:rStyle w:val="Hyperlink"/>
            <w:bCs/>
            <w:i w:val="0"/>
            <w:iCs/>
            <w:sz w:val="20"/>
            <w:szCs w:val="20"/>
          </w:rPr>
          <w:t>8.1.3.3.4</w:t>
        </w:r>
        <w:r w:rsidR="00F6169C" w:rsidRPr="00F6169C">
          <w:rPr>
            <w:rFonts w:eastAsiaTheme="minorEastAsia"/>
            <w:i w:val="0"/>
            <w:sz w:val="20"/>
            <w:szCs w:val="20"/>
          </w:rPr>
          <w:tab/>
        </w:r>
        <w:r w:rsidR="00F6169C" w:rsidRPr="00F6169C">
          <w:rPr>
            <w:rStyle w:val="Hyperlink"/>
            <w:bCs/>
            <w:i w:val="0"/>
            <w:snapToGrid w:val="0"/>
            <w:sz w:val="20"/>
            <w:szCs w:val="20"/>
          </w:rPr>
          <w:t>Performance</w:t>
        </w:r>
        <w:r w:rsidR="00F6169C" w:rsidRPr="00F6169C">
          <w:rPr>
            <w:rStyle w:val="Hyperlink"/>
            <w:bCs/>
            <w:i w:val="0"/>
            <w:iCs/>
            <w:sz w:val="20"/>
            <w:szCs w:val="20"/>
          </w:rPr>
          <w:t xml:space="preserve"> Criteria for Qualified Scheduling Entities Representing Weather-Sensitive Emergency Response Service </w:t>
        </w:r>
        <w:r w:rsidR="00F6169C" w:rsidRPr="00F6169C">
          <w:rPr>
            <w:rStyle w:val="Hyperlink"/>
            <w:i w:val="0"/>
            <w:sz w:val="20"/>
            <w:szCs w:val="20"/>
          </w:rPr>
          <w:t>Loads</w:t>
        </w:r>
        <w:r w:rsidR="00F6169C" w:rsidRPr="00F6169C">
          <w:rPr>
            <w:i w:val="0"/>
            <w:webHidden/>
            <w:sz w:val="20"/>
            <w:szCs w:val="20"/>
          </w:rPr>
          <w:tab/>
        </w:r>
        <w:r w:rsidR="00F6169C" w:rsidRPr="00F6169C">
          <w:rPr>
            <w:i w:val="0"/>
            <w:webHidden/>
            <w:sz w:val="20"/>
            <w:szCs w:val="20"/>
          </w:rPr>
          <w:fldChar w:fldCharType="begin"/>
        </w:r>
        <w:r w:rsidR="00F6169C" w:rsidRPr="00F6169C">
          <w:rPr>
            <w:i w:val="0"/>
            <w:webHidden/>
            <w:sz w:val="20"/>
            <w:szCs w:val="20"/>
          </w:rPr>
          <w:instrText xml:space="preserve"> PAGEREF _Toc65157835 \h </w:instrText>
        </w:r>
        <w:r w:rsidR="00F6169C" w:rsidRPr="00F6169C">
          <w:rPr>
            <w:i w:val="0"/>
            <w:webHidden/>
            <w:sz w:val="20"/>
            <w:szCs w:val="20"/>
          </w:rPr>
        </w:r>
        <w:r w:rsidR="00F6169C" w:rsidRPr="00F6169C">
          <w:rPr>
            <w:i w:val="0"/>
            <w:webHidden/>
            <w:sz w:val="20"/>
            <w:szCs w:val="20"/>
          </w:rPr>
          <w:fldChar w:fldCharType="separate"/>
        </w:r>
        <w:r>
          <w:rPr>
            <w:i w:val="0"/>
            <w:webHidden/>
            <w:sz w:val="20"/>
            <w:szCs w:val="20"/>
          </w:rPr>
          <w:t>8-95</w:t>
        </w:r>
        <w:r w:rsidR="00F6169C" w:rsidRPr="00F6169C">
          <w:rPr>
            <w:i w:val="0"/>
            <w:webHidden/>
            <w:sz w:val="20"/>
            <w:szCs w:val="20"/>
          </w:rPr>
          <w:fldChar w:fldCharType="end"/>
        </w:r>
      </w:hyperlink>
    </w:p>
    <w:p w14:paraId="4503F06A" w14:textId="5D239614" w:rsidR="00F6169C" w:rsidRPr="00F6169C" w:rsidRDefault="003A2EB5">
      <w:pPr>
        <w:pStyle w:val="TOC4"/>
        <w:rPr>
          <w:rFonts w:eastAsiaTheme="minorEastAsia"/>
          <w:bCs w:val="0"/>
          <w:snapToGrid/>
          <w:sz w:val="20"/>
          <w:szCs w:val="20"/>
        </w:rPr>
      </w:pPr>
      <w:hyperlink w:anchor="_Toc65157836" w:history="1">
        <w:r w:rsidR="00F6169C" w:rsidRPr="00F6169C">
          <w:rPr>
            <w:rStyle w:val="Hyperlink"/>
            <w:sz w:val="20"/>
            <w:szCs w:val="20"/>
          </w:rPr>
          <w:t>8.1.3.4</w:t>
        </w:r>
        <w:r w:rsidR="00F6169C" w:rsidRPr="00F6169C">
          <w:rPr>
            <w:rFonts w:eastAsiaTheme="minorEastAsia"/>
            <w:bCs w:val="0"/>
            <w:snapToGrid/>
            <w:sz w:val="20"/>
            <w:szCs w:val="20"/>
          </w:rPr>
          <w:tab/>
        </w:r>
        <w:r w:rsidR="00F6169C" w:rsidRPr="00F6169C">
          <w:rPr>
            <w:rStyle w:val="Hyperlink"/>
            <w:sz w:val="20"/>
            <w:szCs w:val="20"/>
          </w:rPr>
          <w:t>ERCOT Data Collection for Emergency Response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_Toc65157836 \h </w:instrText>
        </w:r>
        <w:r w:rsidR="00F6169C" w:rsidRPr="00F6169C">
          <w:rPr>
            <w:webHidden/>
            <w:sz w:val="20"/>
            <w:szCs w:val="20"/>
          </w:rPr>
        </w:r>
        <w:r w:rsidR="00F6169C" w:rsidRPr="00F6169C">
          <w:rPr>
            <w:webHidden/>
            <w:sz w:val="20"/>
            <w:szCs w:val="20"/>
          </w:rPr>
          <w:fldChar w:fldCharType="separate"/>
        </w:r>
        <w:r>
          <w:rPr>
            <w:webHidden/>
            <w:sz w:val="20"/>
            <w:szCs w:val="20"/>
          </w:rPr>
          <w:t>8-96</w:t>
        </w:r>
        <w:r w:rsidR="00F6169C" w:rsidRPr="00F6169C">
          <w:rPr>
            <w:webHidden/>
            <w:sz w:val="20"/>
            <w:szCs w:val="20"/>
          </w:rPr>
          <w:fldChar w:fldCharType="end"/>
        </w:r>
      </w:hyperlink>
    </w:p>
    <w:p w14:paraId="432AF14B" w14:textId="428A695C" w:rsidR="00F6169C" w:rsidRPr="00F6169C" w:rsidRDefault="003A2EB5">
      <w:pPr>
        <w:pStyle w:val="TOC2"/>
        <w:rPr>
          <w:rFonts w:eastAsiaTheme="minorEastAsia"/>
          <w:noProof/>
        </w:rPr>
      </w:pPr>
      <w:hyperlink w:anchor="_Toc65157837" w:history="1">
        <w:r w:rsidR="00F6169C" w:rsidRPr="00F6169C">
          <w:rPr>
            <w:rStyle w:val="Hyperlink"/>
            <w:noProof/>
          </w:rPr>
          <w:t>8.2</w:t>
        </w:r>
        <w:r w:rsidR="00F6169C" w:rsidRPr="00F6169C">
          <w:rPr>
            <w:rFonts w:eastAsiaTheme="minorEastAsia"/>
            <w:noProof/>
          </w:rPr>
          <w:tab/>
        </w:r>
        <w:r w:rsidR="00F6169C" w:rsidRPr="00F6169C">
          <w:rPr>
            <w:rStyle w:val="Hyperlink"/>
            <w:noProof/>
          </w:rPr>
          <w:t>ERCOT Performance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_Toc65157837 \h </w:instrText>
        </w:r>
        <w:r w:rsidR="00F6169C" w:rsidRPr="00F6169C">
          <w:rPr>
            <w:noProof/>
            <w:webHidden/>
          </w:rPr>
        </w:r>
        <w:r w:rsidR="00F6169C" w:rsidRPr="00F6169C">
          <w:rPr>
            <w:noProof/>
            <w:webHidden/>
          </w:rPr>
          <w:fldChar w:fldCharType="separate"/>
        </w:r>
        <w:r>
          <w:rPr>
            <w:noProof/>
            <w:webHidden/>
          </w:rPr>
          <w:t>8-96</w:t>
        </w:r>
        <w:r w:rsidR="00F6169C" w:rsidRPr="00F6169C">
          <w:rPr>
            <w:noProof/>
            <w:webHidden/>
          </w:rPr>
          <w:fldChar w:fldCharType="end"/>
        </w:r>
      </w:hyperlink>
    </w:p>
    <w:p w14:paraId="6177B278" w14:textId="215109D6" w:rsidR="00F6169C" w:rsidRPr="00F6169C" w:rsidRDefault="003A2EB5">
      <w:pPr>
        <w:pStyle w:val="TOC2"/>
        <w:rPr>
          <w:rFonts w:eastAsiaTheme="minorEastAsia"/>
          <w:noProof/>
        </w:rPr>
      </w:pPr>
      <w:hyperlink w:anchor="_Toc65157838" w:history="1">
        <w:r w:rsidR="00F6169C" w:rsidRPr="00F6169C">
          <w:rPr>
            <w:rStyle w:val="Hyperlink"/>
            <w:noProof/>
          </w:rPr>
          <w:t>8.3</w:t>
        </w:r>
        <w:r w:rsidR="00F6169C" w:rsidRPr="00F6169C">
          <w:rPr>
            <w:rFonts w:eastAsiaTheme="minorEastAsia"/>
            <w:noProof/>
          </w:rPr>
          <w:tab/>
        </w:r>
        <w:r w:rsidR="00F6169C" w:rsidRPr="00F6169C">
          <w:rPr>
            <w:rStyle w:val="Hyperlink"/>
            <w:noProof/>
          </w:rPr>
          <w:t>TSP Performance Monitoring and Compliance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_Toc65157838 \h </w:instrText>
        </w:r>
        <w:r w:rsidR="00F6169C" w:rsidRPr="00F6169C">
          <w:rPr>
            <w:noProof/>
            <w:webHidden/>
          </w:rPr>
        </w:r>
        <w:r w:rsidR="00F6169C" w:rsidRPr="00F6169C">
          <w:rPr>
            <w:noProof/>
            <w:webHidden/>
          </w:rPr>
          <w:fldChar w:fldCharType="separate"/>
        </w:r>
        <w:r>
          <w:rPr>
            <w:noProof/>
            <w:webHidden/>
          </w:rPr>
          <w:t>8-98</w:t>
        </w:r>
        <w:r w:rsidR="00F6169C" w:rsidRPr="00F6169C">
          <w:rPr>
            <w:noProof/>
            <w:webHidden/>
          </w:rPr>
          <w:fldChar w:fldCharType="end"/>
        </w:r>
      </w:hyperlink>
    </w:p>
    <w:p w14:paraId="480698D5" w14:textId="72944C97" w:rsidR="00F6169C" w:rsidRPr="00F6169C" w:rsidRDefault="003A2EB5">
      <w:pPr>
        <w:pStyle w:val="TOC2"/>
        <w:rPr>
          <w:rFonts w:eastAsiaTheme="minorEastAsia"/>
          <w:noProof/>
        </w:rPr>
      </w:pPr>
      <w:hyperlink w:anchor="_Toc65157839" w:history="1">
        <w:r w:rsidR="00F6169C" w:rsidRPr="00F6169C">
          <w:rPr>
            <w:rStyle w:val="Hyperlink"/>
            <w:noProof/>
          </w:rPr>
          <w:t>8.4</w:t>
        </w:r>
        <w:r w:rsidR="00F6169C" w:rsidRPr="00F6169C">
          <w:rPr>
            <w:rFonts w:eastAsiaTheme="minorEastAsia"/>
            <w:noProof/>
          </w:rPr>
          <w:tab/>
        </w:r>
        <w:r w:rsidR="00F6169C" w:rsidRPr="00F6169C">
          <w:rPr>
            <w:rStyle w:val="Hyperlink"/>
            <w:noProof/>
          </w:rPr>
          <w:t>ERCOT Response to Market Non-Performance</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_Toc65157839 \h </w:instrText>
        </w:r>
        <w:r w:rsidR="00F6169C" w:rsidRPr="00F6169C">
          <w:rPr>
            <w:noProof/>
            <w:webHidden/>
          </w:rPr>
        </w:r>
        <w:r w:rsidR="00F6169C" w:rsidRPr="00F6169C">
          <w:rPr>
            <w:noProof/>
            <w:webHidden/>
          </w:rPr>
          <w:fldChar w:fldCharType="separate"/>
        </w:r>
        <w:r>
          <w:rPr>
            <w:noProof/>
            <w:webHidden/>
          </w:rPr>
          <w:t>8-99</w:t>
        </w:r>
        <w:r w:rsidR="00F6169C" w:rsidRPr="00F6169C">
          <w:rPr>
            <w:noProof/>
            <w:webHidden/>
          </w:rPr>
          <w:fldChar w:fldCharType="end"/>
        </w:r>
      </w:hyperlink>
    </w:p>
    <w:p w14:paraId="40220B28" w14:textId="69895C58" w:rsidR="00F6169C" w:rsidRPr="00F6169C" w:rsidRDefault="003A2EB5">
      <w:pPr>
        <w:pStyle w:val="TOC2"/>
        <w:rPr>
          <w:rFonts w:eastAsiaTheme="minorEastAsia"/>
          <w:noProof/>
        </w:rPr>
      </w:pPr>
      <w:hyperlink w:anchor="_Toc65157840" w:history="1">
        <w:r w:rsidR="00F6169C" w:rsidRPr="00F6169C">
          <w:rPr>
            <w:rStyle w:val="Hyperlink"/>
            <w:noProof/>
          </w:rPr>
          <w:t>8.5</w:t>
        </w:r>
        <w:r w:rsidR="00F6169C" w:rsidRPr="00F6169C">
          <w:rPr>
            <w:rFonts w:eastAsiaTheme="minorEastAsia"/>
            <w:noProof/>
          </w:rPr>
          <w:tab/>
        </w:r>
        <w:r w:rsidR="00F6169C" w:rsidRPr="00F6169C">
          <w:rPr>
            <w:rStyle w:val="Hyperlink"/>
            <w:noProof/>
          </w:rPr>
          <w:t>Primary Frequency Response Requirements and Monitoring</w:t>
        </w:r>
        <w:r w:rsidR="00F6169C" w:rsidRPr="00F6169C">
          <w:rPr>
            <w:noProof/>
            <w:webHidden/>
          </w:rPr>
          <w:tab/>
        </w:r>
        <w:r w:rsidR="00F6169C" w:rsidRPr="00F6169C">
          <w:rPr>
            <w:noProof/>
            <w:webHidden/>
          </w:rPr>
          <w:fldChar w:fldCharType="begin"/>
        </w:r>
        <w:r w:rsidR="00F6169C" w:rsidRPr="00F6169C">
          <w:rPr>
            <w:noProof/>
            <w:webHidden/>
          </w:rPr>
          <w:instrText xml:space="preserve"> PAGEREF _Toc65157840 \h </w:instrText>
        </w:r>
        <w:r w:rsidR="00F6169C" w:rsidRPr="00F6169C">
          <w:rPr>
            <w:noProof/>
            <w:webHidden/>
          </w:rPr>
        </w:r>
        <w:r w:rsidR="00F6169C" w:rsidRPr="00F6169C">
          <w:rPr>
            <w:noProof/>
            <w:webHidden/>
          </w:rPr>
          <w:fldChar w:fldCharType="separate"/>
        </w:r>
        <w:r>
          <w:rPr>
            <w:noProof/>
            <w:webHidden/>
          </w:rPr>
          <w:t>8-99</w:t>
        </w:r>
        <w:r w:rsidR="00F6169C" w:rsidRPr="00F6169C">
          <w:rPr>
            <w:noProof/>
            <w:webHidden/>
          </w:rPr>
          <w:fldChar w:fldCharType="end"/>
        </w:r>
      </w:hyperlink>
    </w:p>
    <w:p w14:paraId="7512C6F5" w14:textId="232D14E1" w:rsidR="00F6169C" w:rsidRPr="00F6169C" w:rsidRDefault="003A2EB5">
      <w:pPr>
        <w:pStyle w:val="TOC3"/>
        <w:rPr>
          <w:rFonts w:eastAsiaTheme="minorEastAsia"/>
          <w:i w:val="0"/>
          <w:iCs w:val="0"/>
          <w:noProof/>
        </w:rPr>
      </w:pPr>
      <w:hyperlink w:anchor="_Toc65157841" w:history="1">
        <w:r w:rsidR="00F6169C" w:rsidRPr="00F6169C">
          <w:rPr>
            <w:rStyle w:val="Hyperlink"/>
            <w:i w:val="0"/>
            <w:noProof/>
          </w:rPr>
          <w:t>8.5.1</w:t>
        </w:r>
        <w:r w:rsidR="00F6169C" w:rsidRPr="00F6169C">
          <w:rPr>
            <w:rFonts w:eastAsiaTheme="minorEastAsia"/>
            <w:i w:val="0"/>
            <w:iCs w:val="0"/>
            <w:noProof/>
          </w:rPr>
          <w:tab/>
        </w:r>
        <w:r w:rsidR="00F6169C" w:rsidRPr="00F6169C">
          <w:rPr>
            <w:rStyle w:val="Hyperlink"/>
            <w:i w:val="0"/>
            <w:noProof/>
          </w:rPr>
          <w:t>Generation Resource and QSE Participation</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_Toc65157841 \h </w:instrText>
        </w:r>
        <w:r w:rsidR="00F6169C" w:rsidRPr="00F6169C">
          <w:rPr>
            <w:i w:val="0"/>
            <w:noProof/>
            <w:webHidden/>
          </w:rPr>
        </w:r>
        <w:r w:rsidR="00F6169C" w:rsidRPr="00F6169C">
          <w:rPr>
            <w:i w:val="0"/>
            <w:noProof/>
            <w:webHidden/>
          </w:rPr>
          <w:fldChar w:fldCharType="separate"/>
        </w:r>
        <w:r>
          <w:rPr>
            <w:i w:val="0"/>
            <w:noProof/>
            <w:webHidden/>
          </w:rPr>
          <w:t>8-99</w:t>
        </w:r>
        <w:r w:rsidR="00F6169C" w:rsidRPr="00F6169C">
          <w:rPr>
            <w:i w:val="0"/>
            <w:noProof/>
            <w:webHidden/>
          </w:rPr>
          <w:fldChar w:fldCharType="end"/>
        </w:r>
      </w:hyperlink>
    </w:p>
    <w:p w14:paraId="5F45337B" w14:textId="44D0E05E" w:rsidR="00F6169C" w:rsidRPr="00F6169C" w:rsidRDefault="003A2EB5">
      <w:pPr>
        <w:pStyle w:val="TOC4"/>
        <w:rPr>
          <w:rFonts w:eastAsiaTheme="minorEastAsia"/>
          <w:bCs w:val="0"/>
          <w:snapToGrid/>
          <w:sz w:val="20"/>
          <w:szCs w:val="20"/>
        </w:rPr>
      </w:pPr>
      <w:hyperlink w:anchor="_Toc65157843" w:history="1">
        <w:r w:rsidR="00F6169C" w:rsidRPr="00F6169C">
          <w:rPr>
            <w:rStyle w:val="Hyperlink"/>
            <w:sz w:val="20"/>
            <w:szCs w:val="20"/>
          </w:rPr>
          <w:t>8.5.1.1</w:t>
        </w:r>
        <w:r w:rsidR="00F6169C" w:rsidRPr="00F6169C">
          <w:rPr>
            <w:rFonts w:eastAsiaTheme="minorEastAsia"/>
            <w:bCs w:val="0"/>
            <w:snapToGrid/>
            <w:sz w:val="20"/>
            <w:szCs w:val="20"/>
          </w:rPr>
          <w:tab/>
        </w:r>
        <w:r w:rsidR="00F6169C" w:rsidRPr="00F6169C">
          <w:rPr>
            <w:rStyle w:val="Hyperlink"/>
            <w:sz w:val="20"/>
            <w:szCs w:val="20"/>
          </w:rPr>
          <w:t>Governor in Service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_Toc65157843 \h </w:instrText>
        </w:r>
        <w:r w:rsidR="00F6169C" w:rsidRPr="00F6169C">
          <w:rPr>
            <w:webHidden/>
            <w:sz w:val="20"/>
            <w:szCs w:val="20"/>
          </w:rPr>
        </w:r>
        <w:r w:rsidR="00F6169C" w:rsidRPr="00F6169C">
          <w:rPr>
            <w:webHidden/>
            <w:sz w:val="20"/>
            <w:szCs w:val="20"/>
          </w:rPr>
          <w:fldChar w:fldCharType="separate"/>
        </w:r>
        <w:r>
          <w:rPr>
            <w:webHidden/>
            <w:sz w:val="20"/>
            <w:szCs w:val="20"/>
          </w:rPr>
          <w:t>8-99</w:t>
        </w:r>
        <w:r w:rsidR="00F6169C" w:rsidRPr="00F6169C">
          <w:rPr>
            <w:webHidden/>
            <w:sz w:val="20"/>
            <w:szCs w:val="20"/>
          </w:rPr>
          <w:fldChar w:fldCharType="end"/>
        </w:r>
      </w:hyperlink>
    </w:p>
    <w:p w14:paraId="7CD4EBFE" w14:textId="111B6DF7" w:rsidR="00F6169C" w:rsidRPr="00F6169C" w:rsidRDefault="003A2EB5">
      <w:pPr>
        <w:pStyle w:val="TOC4"/>
        <w:rPr>
          <w:rFonts w:eastAsiaTheme="minorEastAsia"/>
          <w:bCs w:val="0"/>
          <w:snapToGrid/>
          <w:sz w:val="20"/>
          <w:szCs w:val="20"/>
        </w:rPr>
      </w:pPr>
      <w:hyperlink w:anchor="_Toc65157844" w:history="1">
        <w:r w:rsidR="00F6169C" w:rsidRPr="00F6169C">
          <w:rPr>
            <w:rStyle w:val="Hyperlink"/>
            <w:sz w:val="20"/>
            <w:szCs w:val="20"/>
          </w:rPr>
          <w:t>8.5.1.2</w:t>
        </w:r>
        <w:r w:rsidR="00F6169C" w:rsidRPr="00F6169C">
          <w:rPr>
            <w:rFonts w:eastAsiaTheme="minorEastAsia"/>
            <w:bCs w:val="0"/>
            <w:snapToGrid/>
            <w:sz w:val="20"/>
            <w:szCs w:val="20"/>
          </w:rPr>
          <w:tab/>
        </w:r>
        <w:r w:rsidR="00F6169C" w:rsidRPr="00F6169C">
          <w:rPr>
            <w:rStyle w:val="Hyperlink"/>
            <w:sz w:val="20"/>
            <w:szCs w:val="20"/>
          </w:rPr>
          <w:t>Reporting</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_Toc65157844 \h </w:instrText>
        </w:r>
        <w:r w:rsidR="00F6169C" w:rsidRPr="00F6169C">
          <w:rPr>
            <w:webHidden/>
            <w:sz w:val="20"/>
            <w:szCs w:val="20"/>
          </w:rPr>
        </w:r>
        <w:r w:rsidR="00F6169C" w:rsidRPr="00F6169C">
          <w:rPr>
            <w:webHidden/>
            <w:sz w:val="20"/>
            <w:szCs w:val="20"/>
          </w:rPr>
          <w:fldChar w:fldCharType="separate"/>
        </w:r>
        <w:r>
          <w:rPr>
            <w:webHidden/>
            <w:sz w:val="20"/>
            <w:szCs w:val="20"/>
          </w:rPr>
          <w:t>8-100</w:t>
        </w:r>
        <w:r w:rsidR="00F6169C" w:rsidRPr="00F6169C">
          <w:rPr>
            <w:webHidden/>
            <w:sz w:val="20"/>
            <w:szCs w:val="20"/>
          </w:rPr>
          <w:fldChar w:fldCharType="end"/>
        </w:r>
      </w:hyperlink>
    </w:p>
    <w:p w14:paraId="0F6E6836" w14:textId="786E369F" w:rsidR="00F6169C" w:rsidRPr="00F6169C" w:rsidRDefault="003A2EB5">
      <w:pPr>
        <w:pStyle w:val="TOC4"/>
        <w:rPr>
          <w:rFonts w:eastAsiaTheme="minorEastAsia"/>
          <w:bCs w:val="0"/>
          <w:snapToGrid/>
          <w:sz w:val="20"/>
          <w:szCs w:val="20"/>
        </w:rPr>
      </w:pPr>
      <w:hyperlink w:anchor="_Toc65157845" w:history="1">
        <w:r w:rsidR="00F6169C" w:rsidRPr="00F6169C">
          <w:rPr>
            <w:rStyle w:val="Hyperlink"/>
            <w:sz w:val="20"/>
            <w:szCs w:val="20"/>
          </w:rPr>
          <w:t xml:space="preserve">8.5.1.3 </w:t>
        </w:r>
        <w:r w:rsidR="00F6169C" w:rsidRPr="00F6169C">
          <w:rPr>
            <w:rFonts w:eastAsiaTheme="minorEastAsia"/>
            <w:bCs w:val="0"/>
            <w:snapToGrid/>
            <w:sz w:val="20"/>
            <w:szCs w:val="20"/>
          </w:rPr>
          <w:tab/>
        </w:r>
        <w:r w:rsidR="00F6169C" w:rsidRPr="00F6169C">
          <w:rPr>
            <w:rStyle w:val="Hyperlink"/>
            <w:sz w:val="20"/>
            <w:szCs w:val="20"/>
          </w:rPr>
          <w:t>Wind-powered Generation Resource (WGR)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_Toc65157845 \h </w:instrText>
        </w:r>
        <w:r w:rsidR="00F6169C" w:rsidRPr="00F6169C">
          <w:rPr>
            <w:webHidden/>
            <w:sz w:val="20"/>
            <w:szCs w:val="20"/>
          </w:rPr>
        </w:r>
        <w:r w:rsidR="00F6169C" w:rsidRPr="00F6169C">
          <w:rPr>
            <w:webHidden/>
            <w:sz w:val="20"/>
            <w:szCs w:val="20"/>
          </w:rPr>
          <w:fldChar w:fldCharType="separate"/>
        </w:r>
        <w:r>
          <w:rPr>
            <w:webHidden/>
            <w:sz w:val="20"/>
            <w:szCs w:val="20"/>
          </w:rPr>
          <w:t>8-102</w:t>
        </w:r>
        <w:r w:rsidR="00F6169C" w:rsidRPr="00F6169C">
          <w:rPr>
            <w:webHidden/>
            <w:sz w:val="20"/>
            <w:szCs w:val="20"/>
          </w:rPr>
          <w:fldChar w:fldCharType="end"/>
        </w:r>
      </w:hyperlink>
    </w:p>
    <w:p w14:paraId="19A099B0" w14:textId="526DB957" w:rsidR="00F6169C" w:rsidRPr="00F6169C" w:rsidRDefault="003A2EB5">
      <w:pPr>
        <w:pStyle w:val="TOC3"/>
        <w:rPr>
          <w:rFonts w:eastAsiaTheme="minorEastAsia"/>
          <w:i w:val="0"/>
          <w:iCs w:val="0"/>
          <w:noProof/>
        </w:rPr>
      </w:pPr>
      <w:hyperlink w:anchor="_Toc65157846" w:history="1">
        <w:r w:rsidR="00F6169C" w:rsidRPr="00F6169C">
          <w:rPr>
            <w:rStyle w:val="Hyperlink"/>
            <w:i w:val="0"/>
            <w:noProof/>
          </w:rPr>
          <w:t>8.5.2</w:t>
        </w:r>
        <w:r w:rsidR="00F6169C" w:rsidRPr="00F6169C">
          <w:rPr>
            <w:rFonts w:eastAsiaTheme="minorEastAsia"/>
            <w:i w:val="0"/>
            <w:iCs w:val="0"/>
            <w:noProof/>
          </w:rPr>
          <w:tab/>
        </w:r>
        <w:r w:rsidR="00F6169C" w:rsidRPr="00F6169C">
          <w:rPr>
            <w:rStyle w:val="Hyperlink"/>
            <w:i w:val="0"/>
            <w:noProof/>
          </w:rPr>
          <w:t>Primary Frequency Response Measurements</w:t>
        </w:r>
        <w:r w:rsidR="00F6169C" w:rsidRPr="00F6169C">
          <w:rPr>
            <w:i w:val="0"/>
            <w:noProof/>
            <w:webHidden/>
          </w:rPr>
          <w:tab/>
        </w:r>
        <w:r w:rsidR="00F6169C" w:rsidRPr="00F6169C">
          <w:rPr>
            <w:i w:val="0"/>
            <w:noProof/>
            <w:webHidden/>
          </w:rPr>
          <w:fldChar w:fldCharType="begin"/>
        </w:r>
        <w:r w:rsidR="00F6169C" w:rsidRPr="00F6169C">
          <w:rPr>
            <w:i w:val="0"/>
            <w:noProof/>
            <w:webHidden/>
          </w:rPr>
          <w:instrText xml:space="preserve"> PAGEREF _Toc65157846 \h </w:instrText>
        </w:r>
        <w:r w:rsidR="00F6169C" w:rsidRPr="00F6169C">
          <w:rPr>
            <w:i w:val="0"/>
            <w:noProof/>
            <w:webHidden/>
          </w:rPr>
        </w:r>
        <w:r w:rsidR="00F6169C" w:rsidRPr="00F6169C">
          <w:rPr>
            <w:i w:val="0"/>
            <w:noProof/>
            <w:webHidden/>
          </w:rPr>
          <w:fldChar w:fldCharType="separate"/>
        </w:r>
        <w:r>
          <w:rPr>
            <w:i w:val="0"/>
            <w:noProof/>
            <w:webHidden/>
          </w:rPr>
          <w:t>8-102</w:t>
        </w:r>
        <w:r w:rsidR="00F6169C" w:rsidRPr="00F6169C">
          <w:rPr>
            <w:i w:val="0"/>
            <w:noProof/>
            <w:webHidden/>
          </w:rPr>
          <w:fldChar w:fldCharType="end"/>
        </w:r>
      </w:hyperlink>
    </w:p>
    <w:p w14:paraId="4134C603" w14:textId="36FF94A1" w:rsidR="00F6169C" w:rsidRPr="00F6169C" w:rsidRDefault="003A2EB5">
      <w:pPr>
        <w:pStyle w:val="TOC4"/>
        <w:rPr>
          <w:rFonts w:eastAsiaTheme="minorEastAsia"/>
          <w:bCs w:val="0"/>
          <w:snapToGrid/>
          <w:sz w:val="20"/>
          <w:szCs w:val="20"/>
        </w:rPr>
      </w:pPr>
      <w:hyperlink w:anchor="_Toc65157847" w:history="1">
        <w:r w:rsidR="00F6169C" w:rsidRPr="00F6169C">
          <w:rPr>
            <w:rStyle w:val="Hyperlink"/>
            <w:sz w:val="20"/>
            <w:szCs w:val="20"/>
          </w:rPr>
          <w:t>8.5.2.1</w:t>
        </w:r>
        <w:r w:rsidR="00F6169C" w:rsidRPr="00F6169C">
          <w:rPr>
            <w:rFonts w:eastAsiaTheme="minorEastAsia"/>
            <w:bCs w:val="0"/>
            <w:snapToGrid/>
            <w:sz w:val="20"/>
            <w:szCs w:val="20"/>
          </w:rPr>
          <w:tab/>
        </w:r>
        <w:r w:rsidR="00F6169C" w:rsidRPr="00F6169C">
          <w:rPr>
            <w:rStyle w:val="Hyperlink"/>
            <w:sz w:val="20"/>
            <w:szCs w:val="20"/>
          </w:rPr>
          <w:t>ERCOT Required Primary Frequency Response</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_Toc65157847 \h </w:instrText>
        </w:r>
        <w:r w:rsidR="00F6169C" w:rsidRPr="00F6169C">
          <w:rPr>
            <w:webHidden/>
            <w:sz w:val="20"/>
            <w:szCs w:val="20"/>
          </w:rPr>
        </w:r>
        <w:r w:rsidR="00F6169C" w:rsidRPr="00F6169C">
          <w:rPr>
            <w:webHidden/>
            <w:sz w:val="20"/>
            <w:szCs w:val="20"/>
          </w:rPr>
          <w:fldChar w:fldCharType="separate"/>
        </w:r>
        <w:r>
          <w:rPr>
            <w:webHidden/>
            <w:sz w:val="20"/>
            <w:szCs w:val="20"/>
          </w:rPr>
          <w:t>8-103</w:t>
        </w:r>
        <w:r w:rsidR="00F6169C" w:rsidRPr="00F6169C">
          <w:rPr>
            <w:webHidden/>
            <w:sz w:val="20"/>
            <w:szCs w:val="20"/>
          </w:rPr>
          <w:fldChar w:fldCharType="end"/>
        </w:r>
      </w:hyperlink>
    </w:p>
    <w:p w14:paraId="209D2919" w14:textId="24210906" w:rsidR="00F6169C" w:rsidRPr="00F6169C" w:rsidRDefault="003A2EB5">
      <w:pPr>
        <w:pStyle w:val="TOC4"/>
        <w:rPr>
          <w:rFonts w:eastAsiaTheme="minorEastAsia"/>
          <w:bCs w:val="0"/>
          <w:snapToGrid/>
          <w:sz w:val="20"/>
          <w:szCs w:val="20"/>
        </w:rPr>
      </w:pPr>
      <w:hyperlink w:anchor="_Toc65157848" w:history="1">
        <w:r w:rsidR="00F6169C" w:rsidRPr="00F6169C">
          <w:rPr>
            <w:rStyle w:val="Hyperlink"/>
            <w:sz w:val="20"/>
            <w:szCs w:val="20"/>
          </w:rPr>
          <w:t>8.5.2.2</w:t>
        </w:r>
        <w:r w:rsidR="00F6169C" w:rsidRPr="00F6169C">
          <w:rPr>
            <w:rFonts w:eastAsiaTheme="minorEastAsia"/>
            <w:bCs w:val="0"/>
            <w:snapToGrid/>
            <w:sz w:val="20"/>
            <w:szCs w:val="20"/>
          </w:rPr>
          <w:tab/>
        </w:r>
        <w:r w:rsidR="00F6169C" w:rsidRPr="00F6169C">
          <w:rPr>
            <w:rStyle w:val="Hyperlink"/>
            <w:sz w:val="20"/>
            <w:szCs w:val="20"/>
          </w:rPr>
          <w:t>ERCOT Data Collection</w:t>
        </w:r>
        <w:r w:rsidR="00F6169C" w:rsidRPr="00F6169C">
          <w:rPr>
            <w:webHidden/>
            <w:sz w:val="20"/>
            <w:szCs w:val="20"/>
          </w:rPr>
          <w:tab/>
        </w:r>
        <w:r w:rsidR="00F6169C" w:rsidRPr="00F6169C">
          <w:rPr>
            <w:webHidden/>
            <w:sz w:val="20"/>
            <w:szCs w:val="20"/>
          </w:rPr>
          <w:fldChar w:fldCharType="begin"/>
        </w:r>
        <w:r w:rsidR="00F6169C" w:rsidRPr="00F6169C">
          <w:rPr>
            <w:webHidden/>
            <w:sz w:val="20"/>
            <w:szCs w:val="20"/>
          </w:rPr>
          <w:instrText xml:space="preserve"> PAGEREF _Toc65157848 \h </w:instrText>
        </w:r>
        <w:r w:rsidR="00F6169C" w:rsidRPr="00F6169C">
          <w:rPr>
            <w:webHidden/>
            <w:sz w:val="20"/>
            <w:szCs w:val="20"/>
          </w:rPr>
        </w:r>
        <w:r w:rsidR="00F6169C" w:rsidRPr="00F6169C">
          <w:rPr>
            <w:webHidden/>
            <w:sz w:val="20"/>
            <w:szCs w:val="20"/>
          </w:rPr>
          <w:fldChar w:fldCharType="separate"/>
        </w:r>
        <w:r>
          <w:rPr>
            <w:webHidden/>
            <w:sz w:val="20"/>
            <w:szCs w:val="20"/>
          </w:rPr>
          <w:t>8-104</w:t>
        </w:r>
        <w:r w:rsidR="00F6169C" w:rsidRPr="00F6169C">
          <w:rPr>
            <w:webHidden/>
            <w:sz w:val="20"/>
            <w:szCs w:val="20"/>
          </w:rPr>
          <w:fldChar w:fldCharType="end"/>
        </w:r>
      </w:hyperlink>
    </w:p>
    <w:p w14:paraId="07822D3A" w14:textId="77777777"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65157790"/>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65157791"/>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(i)</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77777777" w:rsidR="00581280" w:rsidRDefault="000963FF">
      <w:pPr>
        <w:pStyle w:val="List"/>
      </w:pPr>
      <w:r>
        <w:t>(</w:t>
      </w:r>
      <w:r w:rsidR="00807754">
        <w:t>g</w:t>
      </w:r>
      <w:r>
        <w:t>)</w:t>
      </w:r>
      <w:r>
        <w:tab/>
        <w:t>Resource-specific Non-Spinning Reserve (Non-Spin) performance, for QSEs and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A757CA" w:rsidRPr="0010013F" w14:paraId="7BF0F196" w14:textId="77777777" w:rsidTr="00D6032B">
        <w:tc>
          <w:tcPr>
            <w:tcW w:w="9576" w:type="dxa"/>
            <w:shd w:val="clear" w:color="auto" w:fill="E0E0E0"/>
          </w:tcPr>
          <w:p w14:paraId="77057795" w14:textId="77777777" w:rsidR="00A757CA" w:rsidRPr="0010013F" w:rsidRDefault="00A757CA" w:rsidP="00D6032B">
            <w:pPr>
              <w:spacing w:before="120" w:after="240"/>
              <w:rPr>
                <w:b/>
                <w:i/>
                <w:iCs/>
              </w:rPr>
            </w:pPr>
            <w:r w:rsidRPr="0010013F">
              <w:rPr>
                <w:b/>
                <w:i/>
                <w:iCs/>
              </w:rPr>
              <w:t>[NPRR863:  Insert paragraph (h) below upon system implementation and renumber accordingly:]</w:t>
            </w:r>
          </w:p>
          <w:p w14:paraId="27C998A0" w14:textId="77777777" w:rsidR="00A757CA" w:rsidRPr="0010013F" w:rsidRDefault="00A757CA" w:rsidP="00D6032B">
            <w:pPr>
              <w:spacing w:after="240"/>
              <w:ind w:left="1440" w:hanging="720"/>
              <w:rPr>
                <w:iCs/>
              </w:rPr>
            </w:pPr>
            <w:r w:rsidRPr="0010013F">
              <w:t>(h)</w:t>
            </w:r>
            <w:r w:rsidRPr="0010013F">
              <w:tab/>
              <w:t>Resource-specific ERCOT Contingency Reserve Service (ECRS) performance for QSEs and Resources;</w:t>
            </w:r>
          </w:p>
        </w:tc>
      </w:tr>
    </w:tbl>
    <w:p w14:paraId="4F7E3E66" w14:textId="3B63B372" w:rsidR="00581280" w:rsidRDefault="000963FF" w:rsidP="001B6DE5">
      <w:pPr>
        <w:pStyle w:val="List"/>
        <w:spacing w:before="240"/>
      </w:pPr>
      <w:r>
        <w:t>(</w:t>
      </w:r>
      <w:r w:rsidR="00807754">
        <w:t>h</w:t>
      </w:r>
      <w:r>
        <w:t>)</w:t>
      </w:r>
      <w:r>
        <w:tab/>
        <w:t>Outage reporting, by QSEs for Resources;</w:t>
      </w:r>
    </w:p>
    <w:p w14:paraId="392CA6DF" w14:textId="77777777" w:rsidR="00581280" w:rsidRDefault="000963FF">
      <w:pPr>
        <w:pStyle w:val="List"/>
        <w:ind w:left="0" w:firstLine="720"/>
      </w:pPr>
      <w:r>
        <w:t>(</w:t>
      </w:r>
      <w:r w:rsidR="00807754">
        <w:t>i</w:t>
      </w:r>
      <w:r>
        <w:t>)</w:t>
      </w:r>
      <w:r>
        <w:tab/>
        <w:t>Current Operating Plan (COP) metrics, for QSEs; and</w:t>
      </w:r>
    </w:p>
    <w:p w14:paraId="010A8E5C" w14:textId="77777777" w:rsidR="00581280" w:rsidRDefault="000963FF">
      <w:pPr>
        <w:pStyle w:val="List"/>
      </w:pPr>
      <w:r>
        <w:t>(</w:t>
      </w:r>
      <w:r w:rsidR="00807754">
        <w:t>j</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19" w:name="_Toc400968472"/>
      <w:bookmarkStart w:id="20" w:name="_Toc402362720"/>
      <w:bookmarkStart w:id="21" w:name="_Toc405554786"/>
      <w:bookmarkStart w:id="22" w:name="_Toc458771446"/>
      <w:bookmarkStart w:id="23" w:name="_Toc458771569"/>
      <w:bookmarkStart w:id="24" w:name="_Toc460939748"/>
      <w:bookmarkStart w:id="25" w:name="_Toc65157792"/>
      <w:bookmarkStart w:id="26" w:name="_Toc141777767"/>
      <w:bookmarkStart w:id="27" w:name="_Toc203961348"/>
      <w:r>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65157793"/>
      <w:bookmarkEnd w:id="26"/>
      <w:bookmarkEnd w:id="27"/>
      <w:r w:rsidRPr="00EB6A56">
        <w:rPr>
          <w:b/>
        </w:rPr>
        <w:t>8.1.1.1</w:t>
      </w:r>
      <w:r w:rsidRPr="00EB6A56">
        <w:rPr>
          <w:b/>
        </w:rPr>
        <w:tab/>
      </w:r>
      <w:bookmarkStart w:id="37" w:name="_Hlk103676916"/>
      <w:r w:rsidR="005B7489" w:rsidRPr="00EB6A56">
        <w:rPr>
          <w:b/>
        </w:rPr>
        <w:t>Ancillary Service Qualification and Testing</w:t>
      </w:r>
      <w:bookmarkEnd w:id="28"/>
      <w:bookmarkEnd w:id="29"/>
      <w:bookmarkEnd w:id="30"/>
      <w:bookmarkEnd w:id="31"/>
      <w:bookmarkEnd w:id="32"/>
      <w:bookmarkEnd w:id="33"/>
      <w:bookmarkEnd w:id="34"/>
      <w:bookmarkEnd w:id="35"/>
      <w:bookmarkEnd w:id="36"/>
      <w:bookmarkEnd w:id="37"/>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lastRenderedPageBreak/>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7777777"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77777777" w:rsidR="009E520E" w:rsidRPr="000313FF" w:rsidRDefault="00415ECA" w:rsidP="009E520E">
      <w:pPr>
        <w:spacing w:after="240"/>
        <w:ind w:left="720" w:hanging="720"/>
      </w:pPr>
      <w:r>
        <w:t>(8)</w:t>
      </w:r>
      <w:r>
        <w:tab/>
      </w:r>
      <w:r w:rsidR="009E520E" w:rsidRPr="000313FF">
        <w:rPr>
          <w:iCs/>
        </w:rPr>
        <w:t>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7777777" w:rsidR="009E520E" w:rsidRPr="000313FF" w:rsidRDefault="009E520E" w:rsidP="00874580">
      <w:pPr>
        <w:spacing w:after="240"/>
        <w:ind w:left="720"/>
      </w:pPr>
      <w:r>
        <w:t>(a)</w:t>
      </w:r>
      <w:r>
        <w:tab/>
      </w:r>
      <w:r w:rsidRPr="000313FF">
        <w:t>The Resource’s Responsibility for RRS, or</w:t>
      </w:r>
    </w:p>
    <w:p w14:paraId="1EF7A473" w14:textId="77777777" w:rsidR="009E520E" w:rsidRPr="000313FF" w:rsidRDefault="009E520E" w:rsidP="00874580">
      <w:pPr>
        <w:spacing w:after="240"/>
        <w:ind w:left="720"/>
      </w:pPr>
      <w:r>
        <w:lastRenderedPageBreak/>
        <w:t>(b)</w:t>
      </w:r>
      <w:r>
        <w:tab/>
      </w:r>
      <w:r w:rsidRPr="000313FF">
        <w:t>The requested MW deployment.</w:t>
      </w:r>
    </w:p>
    <w:p w14:paraId="1D6C8E7F" w14:textId="77777777" w:rsidR="00415ECA" w:rsidRDefault="009E520E" w:rsidP="00874580">
      <w:pPr>
        <w:pStyle w:val="BodyText"/>
        <w:ind w:firstLine="0"/>
      </w:pPr>
      <w:r w:rsidRPr="000313FF">
        <w:rPr>
          <w:iCs w:val="0"/>
        </w:rPr>
        <w:t xml:space="preserve">The requested MW deployment will be the sum of the Resource’s Responsibility for 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777777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(1)</w:t>
      </w:r>
      <w:r w:rsidRPr="0047371E">
        <w:t>(</w:t>
      </w:r>
      <w:r w:rsidR="00C63648">
        <w:t>e</w:t>
      </w:r>
      <w:r w:rsidRPr="0047371E">
        <w:t>) of Section 8.1.1.4.2, Responsive Reserve Service Energy Deployment Criteria.  Specifically, if a Load Resource that is providing RRS fails to respond with at least 95% of its Ancillary Service Resource Responsibility for RRS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xml:space="preserve">.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w:t>
      </w:r>
      <w:r w:rsidRPr="0003648D">
        <w:rPr>
          <w:iCs/>
        </w:rPr>
        <w:lastRenderedPageBreak/>
        <w:t>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4DFD1045" w:rsidR="00D6032B" w:rsidRDefault="00D6032B" w:rsidP="00D6032B">
            <w:pPr>
              <w:pStyle w:val="Instructions"/>
              <w:spacing w:before="120"/>
              <w:ind w:left="0" w:firstLine="0"/>
            </w:pPr>
            <w:r>
              <w:t>[NPRR</w:t>
            </w:r>
            <w:r w:rsidR="00AB14DC">
              <w:t>863, NPRR963, and NPRR1011</w:t>
            </w:r>
            <w:r>
              <w:t>:  Replace applicable portions of Section 8.1.1.1 above with the following upon system implementation</w:t>
            </w:r>
            <w:r w:rsidR="00AB14DC">
              <w:t xml:space="preserve"> for NPRR863 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bookmarkStart w:id="47" w:name="_Toc65157794"/>
            <w:r w:rsidRPr="00EB6A56">
              <w:rPr>
                <w:b/>
              </w:rPr>
              <w:t>8.1.1.1</w:t>
            </w:r>
            <w:r w:rsidRPr="00EB6A56">
              <w:rPr>
                <w:b/>
              </w:rPr>
              <w:tab/>
              <w:t>Ancillary Service Qualification and Testing</w:t>
            </w:r>
            <w:bookmarkEnd w:id="46"/>
            <w:bookmarkEnd w:id="47"/>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lastRenderedPageBreak/>
              <w:t>(5)</w:t>
            </w:r>
            <w:r>
              <w:tab/>
              <w:t>Provisional qualification as described herein may be revoked by ERCOT at any time for any non-compliance with provisional qualification requirements.</w:t>
            </w:r>
          </w:p>
          <w:p w14:paraId="21695FBC" w14:textId="0F131D37"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w:t>
            </w:r>
            <w:r w:rsidRPr="0003648D">
              <w:rPr>
                <w:iCs w:val="0"/>
              </w:rPr>
              <w:lastRenderedPageBreak/>
              <w:t xml:space="preserve">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48" w:name="_Toc65157795"/>
      <w:r w:rsidRPr="00EB6A56">
        <w:rPr>
          <w:b/>
        </w:rPr>
        <w:lastRenderedPageBreak/>
        <w:t>8.1.1.2</w:t>
      </w:r>
      <w:r w:rsidRPr="00EB6A56">
        <w:rPr>
          <w:b/>
        </w:rPr>
        <w:tab/>
        <w:t>General Capacity Testing Requirements</w:t>
      </w:r>
      <w:bookmarkEnd w:id="38"/>
      <w:bookmarkEnd w:id="39"/>
      <w:bookmarkEnd w:id="40"/>
      <w:bookmarkEnd w:id="41"/>
      <w:bookmarkEnd w:id="42"/>
      <w:bookmarkEnd w:id="43"/>
      <w:bookmarkEnd w:id="44"/>
      <w:bookmarkEnd w:id="45"/>
      <w:bookmarkEnd w:id="48"/>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16D8838E"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4933FA">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w:t>
            </w:r>
            <w:r w:rsidRPr="00497B63">
              <w:rPr>
                <w:iCs/>
              </w:rPr>
              <w:lastRenderedPageBreak/>
              <w:t xml:space="preserve">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77777777"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schedule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lastRenderedPageBreak/>
        <w:t>(5)</w:t>
      </w:r>
      <w:r>
        <w:tab/>
        <w:t>The telemetered value of HSL for the Generation Resource shall only be used for testing purposes as described in this Section or for system reliability calculations.</w:t>
      </w:r>
      <w:r w:rsidR="00860FD8">
        <w:t xml:space="preserve"> </w:t>
      </w:r>
    </w:p>
    <w:p w14:paraId="2FCC34EC" w14:textId="77777777" w:rsidR="00860FD8" w:rsidRPr="00BC0099" w:rsidRDefault="00860FD8" w:rsidP="00100DEF">
      <w:pPr>
        <w:pStyle w:val="BodyText"/>
      </w:pPr>
      <w:r w:rsidRPr="00BC0099">
        <w:t>(</w:t>
      </w:r>
      <w:r>
        <w:t>6</w:t>
      </w:r>
      <w:r w:rsidRPr="00BC0099">
        <w:t>)</w:t>
      </w:r>
      <w:r w:rsidRPr="00BC0099">
        <w:tab/>
        <w:t xml:space="preserve">A Resource Entity owning a hydro unit operating in the synchronous condenser fast response mode to provide hydro </w:t>
      </w:r>
      <w:r w:rsidR="00600559">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515C5633" w14:textId="77777777" w:rsidTr="00F947D2">
        <w:tc>
          <w:tcPr>
            <w:tcW w:w="9350" w:type="dxa"/>
            <w:shd w:val="clear" w:color="auto" w:fill="E0E0E0"/>
          </w:tcPr>
          <w:p w14:paraId="4817211E" w14:textId="77777777" w:rsidR="00452059" w:rsidRDefault="00452059" w:rsidP="00486636">
            <w:pPr>
              <w:pStyle w:val="Instructions"/>
              <w:spacing w:before="120"/>
              <w:ind w:left="0" w:firstLine="0"/>
            </w:pPr>
            <w:r>
              <w:t>[NPRR863:  Replace paragraph (6) above with the following upon system implementation:]</w:t>
            </w:r>
          </w:p>
          <w:p w14:paraId="3A5E5E81" w14:textId="77777777" w:rsidR="00452059" w:rsidRPr="00452059" w:rsidRDefault="00452059" w:rsidP="00452059">
            <w:pPr>
              <w:pStyle w:val="BodyText"/>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5E63CC79" w14:textId="77777777" w:rsidR="00860FD8" w:rsidRPr="00BC0099" w:rsidRDefault="00860FD8" w:rsidP="00612850">
      <w:pPr>
        <w:pStyle w:val="BodyText"/>
        <w:spacing w:before="24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77777777" w:rsidR="000F6ABC" w:rsidRDefault="000F6ABC" w:rsidP="00100DEF">
      <w:pPr>
        <w:pStyle w:val="List2"/>
        <w:spacing w:before="240"/>
        <w:ind w:left="14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w:t>
      </w:r>
      <w:r>
        <w:lastRenderedPageBreak/>
        <w:t>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34ACF3F7" w14:textId="77777777" w:rsidTr="00486636">
        <w:tc>
          <w:tcPr>
            <w:tcW w:w="9576" w:type="dxa"/>
            <w:shd w:val="clear" w:color="auto" w:fill="E0E0E0"/>
          </w:tcPr>
          <w:p w14:paraId="0FE02EB6" w14:textId="77777777" w:rsidR="00452059" w:rsidRDefault="00452059" w:rsidP="00486636">
            <w:pPr>
              <w:pStyle w:val="Instructions"/>
              <w:spacing w:before="120"/>
              <w:ind w:left="0" w:firstLine="0"/>
            </w:pPr>
            <w:r>
              <w:t>[NPRR863:  Replace paragraph (a) above with the following upon system implementation:]</w:t>
            </w:r>
          </w:p>
          <w:p w14:paraId="266CBD75" w14:textId="77777777" w:rsidR="00452059" w:rsidRPr="00452059" w:rsidRDefault="00452059" w:rsidP="00FB5DB4">
            <w:pPr>
              <w:pStyle w:val="List2"/>
              <w:ind w:left="1440"/>
              <w:rPr>
                <w:iCs/>
              </w:rPr>
            </w:pPr>
            <w:r>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w:t>
            </w:r>
            <w:r w:rsidR="00FB5DB4">
              <w:t xml:space="preserve"> </w:t>
            </w:r>
            <w:r>
              <w:t xml:space="preserve">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6A1828FD" w14:textId="77777777" w:rsidR="00FC236F" w:rsidRDefault="000F6ABC" w:rsidP="00612850">
      <w:pPr>
        <w:pStyle w:val="BodyText"/>
        <w:spacing w:before="240"/>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7B12843A" w:rsidR="00FC236F" w:rsidRDefault="000F6ABC" w:rsidP="00FC236F">
      <w:pPr>
        <w:pStyle w:val="BodyText"/>
      </w:pPr>
      <w:r>
        <w:t>(13)</w:t>
      </w:r>
      <w:r>
        <w:tab/>
        <w:t xml:space="preserve">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D5E8AA4" w14:textId="77777777" w:rsidTr="00486636">
        <w:tc>
          <w:tcPr>
            <w:tcW w:w="9576" w:type="dxa"/>
            <w:shd w:val="clear" w:color="auto" w:fill="E0E0E0"/>
          </w:tcPr>
          <w:p w14:paraId="04247E6B" w14:textId="77777777" w:rsidR="00452059" w:rsidRDefault="00452059" w:rsidP="00486636">
            <w:pPr>
              <w:pStyle w:val="Instructions"/>
              <w:spacing w:before="120"/>
              <w:ind w:left="0" w:firstLine="0"/>
            </w:pPr>
            <w:r>
              <w:t>[NPRR863:  Replace paragraph (13) above with the following upon system implementation:]</w:t>
            </w:r>
          </w:p>
          <w:p w14:paraId="07128AAC" w14:textId="1067A6C6" w:rsidR="00452059" w:rsidRPr="00452059" w:rsidRDefault="00452059" w:rsidP="009D1DAA">
            <w:pPr>
              <w:pStyle w:val="BodyText"/>
            </w:pPr>
            <w:r>
              <w:lastRenderedPageBreak/>
              <w:t>(13)</w:t>
            </w:r>
            <w:r>
              <w:tab/>
              <w:t xml:space="preserve">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tc>
      </w:tr>
    </w:tbl>
    <w:p w14:paraId="5EF99FEE" w14:textId="77777777" w:rsidR="00FC236F" w:rsidRDefault="00FC236F" w:rsidP="00612850">
      <w:pPr>
        <w:pStyle w:val="BodyText"/>
        <w:spacing w:before="240"/>
      </w:pPr>
      <w:r>
        <w:lastRenderedPageBreak/>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77777777"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3D2C0A22" w14:textId="77777777" w:rsidR="00581280" w:rsidRPr="00EB6A56" w:rsidRDefault="000963FF">
      <w:pPr>
        <w:pStyle w:val="H5"/>
        <w:rPr>
          <w:b/>
        </w:rPr>
      </w:pPr>
      <w:bookmarkStart w:id="49" w:name="_Toc141777770"/>
      <w:bookmarkStart w:id="50" w:name="_Toc203961351"/>
      <w:bookmarkStart w:id="51" w:name="_Toc400968475"/>
      <w:bookmarkStart w:id="52" w:name="_Toc402362723"/>
      <w:bookmarkStart w:id="53" w:name="_Toc405554789"/>
      <w:bookmarkStart w:id="54" w:name="_Toc458771449"/>
      <w:bookmarkStart w:id="55" w:name="_Toc458771572"/>
      <w:bookmarkStart w:id="56" w:name="_Toc460939751"/>
      <w:bookmarkStart w:id="57" w:name="_Toc65157796"/>
      <w:r w:rsidRPr="00EB6A56">
        <w:rPr>
          <w:b/>
        </w:rPr>
        <w:lastRenderedPageBreak/>
        <w:t>8.1.1.2.1</w:t>
      </w:r>
      <w:r w:rsidRPr="00EB6A56">
        <w:rPr>
          <w:b/>
        </w:rPr>
        <w:tab/>
        <w:t>Ancillary Service</w:t>
      </w:r>
      <w:r w:rsidR="0083513C" w:rsidRPr="0083513C">
        <w:rPr>
          <w:b/>
        </w:rPr>
        <w:t xml:space="preserve"> </w:t>
      </w:r>
      <w:r w:rsidRPr="00EB6A56">
        <w:rPr>
          <w:b/>
        </w:rPr>
        <w:t>Technical Requirements and Qualification Criteria and Test Methods</w:t>
      </w:r>
      <w:bookmarkEnd w:id="49"/>
      <w:bookmarkEnd w:id="50"/>
      <w:bookmarkEnd w:id="51"/>
      <w:bookmarkEnd w:id="52"/>
      <w:bookmarkEnd w:id="53"/>
      <w:bookmarkEnd w:id="54"/>
      <w:bookmarkEnd w:id="55"/>
      <w:bookmarkEnd w:id="56"/>
      <w:bookmarkEnd w:id="57"/>
    </w:p>
    <w:p w14:paraId="5D8D8607" w14:textId="77777777" w:rsidR="00581280" w:rsidRDefault="00C24DBF">
      <w:pPr>
        <w:pStyle w:val="BodyText"/>
      </w:pPr>
      <w:r>
        <w:t>(1)</w:t>
      </w:r>
      <w: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58" w:name="_Toc141777771"/>
            <w:bookmarkStart w:id="59" w:name="_Toc203961352"/>
            <w:bookmarkStart w:id="60" w:name="_Toc400968476"/>
            <w:bookmarkStart w:id="61" w:name="_Toc402362724"/>
            <w:bookmarkStart w:id="62" w:name="_Toc405554790"/>
            <w:bookmarkStart w:id="63" w:name="_Toc458771450"/>
            <w:bookmarkStart w:id="64" w:name="_Toc458771573"/>
            <w:bookmarkStart w:id="65"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66" w:name="_Toc65157797"/>
      <w:r>
        <w:t>8.1.1.2.1.1</w:t>
      </w:r>
      <w:r>
        <w:tab/>
        <w:t>Regulation Service</w:t>
      </w:r>
      <w:bookmarkEnd w:id="58"/>
      <w:bookmarkEnd w:id="59"/>
      <w:r>
        <w:t xml:space="preserve"> Qualification</w:t>
      </w:r>
      <w:bookmarkEnd w:id="60"/>
      <w:bookmarkEnd w:id="61"/>
      <w:bookmarkEnd w:id="62"/>
      <w:bookmarkEnd w:id="63"/>
      <w:bookmarkEnd w:id="64"/>
      <w:bookmarkEnd w:id="65"/>
      <w:bookmarkEnd w:id="66"/>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lastRenderedPageBreak/>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lastRenderedPageBreak/>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mHz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DA39FEE" w14:textId="77777777" w:rsidR="00581280" w:rsidRDefault="000963FF">
      <w:pPr>
        <w:pStyle w:val="BodyText"/>
        <w:ind w:left="1440"/>
      </w:pPr>
      <w:r>
        <w:lastRenderedPageBreak/>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 over the entire five minute interval must be less than or equal to 3.5%.  Additionally, in all other test sequence 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088AE293"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 xml:space="preserve">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77777777" w:rsidR="00E649F8" w:rsidRPr="00A552C3" w:rsidRDefault="00E649F8" w:rsidP="00E649F8">
            <w:pPr>
              <w:spacing w:after="240"/>
              <w:ind w:left="2137" w:hanging="720"/>
              <w:rPr>
                <w:iCs/>
              </w:rPr>
            </w:pPr>
            <w:r w:rsidRPr="00A552C3">
              <w:rPr>
                <w:iCs/>
              </w:rPr>
              <w:t>(iii)</w:t>
            </w:r>
            <w:r w:rsidRPr="00A552C3">
              <w:rPr>
                <w:iCs/>
              </w:rPr>
              <w:tab/>
              <w:t xml:space="preserve">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lastRenderedPageBreak/>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67" w:name="_Toc141777772"/>
            <w:bookmarkStart w:id="68" w:name="_Toc203961353"/>
            <w:bookmarkStart w:id="69" w:name="_Toc400968477"/>
            <w:bookmarkStart w:id="70" w:name="_Toc402362725"/>
            <w:bookmarkStart w:id="71" w:name="_Toc405554791"/>
            <w:bookmarkStart w:id="72" w:name="_Toc458771451"/>
            <w:bookmarkStart w:id="73" w:name="_Toc458771574"/>
            <w:bookmarkStart w:id="74"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77777777" w:rsidR="00581280" w:rsidRDefault="000963FF" w:rsidP="00D73591">
      <w:pPr>
        <w:pStyle w:val="H6"/>
        <w:spacing w:before="480"/>
      </w:pPr>
      <w:bookmarkStart w:id="75" w:name="_Toc65157798"/>
      <w:r>
        <w:t>8.1.1.2.1.2</w:t>
      </w:r>
      <w:r>
        <w:tab/>
        <w:t>Responsive Reserve Service</w:t>
      </w:r>
      <w:bookmarkEnd w:id="67"/>
      <w:bookmarkEnd w:id="68"/>
      <w:r>
        <w:t xml:space="preserve"> Qualification</w:t>
      </w:r>
      <w:bookmarkEnd w:id="69"/>
      <w:bookmarkEnd w:id="70"/>
      <w:bookmarkEnd w:id="71"/>
      <w:bookmarkEnd w:id="72"/>
      <w:bookmarkEnd w:id="73"/>
      <w:bookmarkEnd w:id="74"/>
      <w:bookmarkEnd w:id="75"/>
    </w:p>
    <w:p w14:paraId="50D12A5A" w14:textId="77777777" w:rsidR="00581280" w:rsidRDefault="000963FF">
      <w:pPr>
        <w:pStyle w:val="BodyText"/>
      </w:pPr>
      <w:r>
        <w:t>(1)</w:t>
      </w:r>
      <w:r>
        <w:tab/>
        <w:t xml:space="preserve">RRS may be provided by:  </w:t>
      </w:r>
    </w:p>
    <w:p w14:paraId="035292C5" w14:textId="77777777" w:rsidR="00581280" w:rsidRDefault="000963FF">
      <w:pPr>
        <w:pStyle w:val="BodyText"/>
        <w:ind w:left="1440"/>
      </w:pPr>
      <w:r>
        <w:t xml:space="preserve">(a) </w:t>
      </w:r>
      <w:r>
        <w:tab/>
        <w:t xml:space="preserve">Unloaded Generation Resources that are On-Line; </w:t>
      </w:r>
    </w:p>
    <w:p w14:paraId="11D53B67" w14:textId="77777777" w:rsidR="00581280" w:rsidRDefault="000963FF">
      <w:pPr>
        <w:pStyle w:val="BodyText"/>
        <w:ind w:left="1440"/>
      </w:pPr>
      <w:r>
        <w:t xml:space="preserve">(b) </w:t>
      </w:r>
      <w:r>
        <w:tab/>
        <w:t xml:space="preserve">Load Resources controlled by high-set under-frequency relays; </w:t>
      </w:r>
    </w:p>
    <w:p w14:paraId="3C549BDD" w14:textId="77777777" w:rsidR="00581280" w:rsidRDefault="000963FF">
      <w:pPr>
        <w:pStyle w:val="BodyText"/>
        <w:ind w:left="1440"/>
      </w:pPr>
      <w:r>
        <w:t xml:space="preserve">(c) </w:t>
      </w:r>
      <w:r>
        <w:tab/>
        <w:t xml:space="preserve">Hydro </w:t>
      </w:r>
      <w:r w:rsidR="004C26DF">
        <w:t>RRS</w:t>
      </w:r>
      <w:r>
        <w:t>;</w:t>
      </w:r>
      <w:r w:rsidR="00293457">
        <w:t xml:space="preserve"> or</w:t>
      </w:r>
      <w:r>
        <w:t xml:space="preserve"> </w:t>
      </w:r>
    </w:p>
    <w:p w14:paraId="14EC35AB" w14:textId="77777777" w:rsidR="00581280" w:rsidRDefault="000963FF">
      <w:pPr>
        <w:pStyle w:val="BodyText"/>
        <w:ind w:left="1440"/>
      </w:pPr>
      <w:r>
        <w:t>(</w:t>
      </w:r>
      <w:r w:rsidR="00293457">
        <w:t>d</w:t>
      </w:r>
      <w:r>
        <w:t xml:space="preserve">) </w:t>
      </w:r>
      <w:r>
        <w:tab/>
        <w:t xml:space="preserve">Controllable Load Resources. </w:t>
      </w:r>
    </w:p>
    <w:p w14:paraId="44D3A66E" w14:textId="77777777" w:rsidR="00581280" w:rsidRDefault="000963FF">
      <w:pPr>
        <w:pStyle w:val="BodyText"/>
      </w:pPr>
      <w:r>
        <w:lastRenderedPageBreak/>
        <w:t>(2)</w:t>
      </w:r>
      <w:r>
        <w:tab/>
        <w:t>The amount of RRS provided by individual Generation Resources and Controllable Load Resources is specified in the Operating Guides.  Each Resource providing RRS must be On-Line and capable of ramping the Resource’s Ancillary Service Resources Responsibility for RRS within ten minutes of the notice to deploy RRS, must be immediately responsive to system frequency, and must be able to maintain the scheduled level of deployment for the period of service commitment.  The amount of RRS on a Generation Resource may be further limited by requirements of the Operating Guides.</w:t>
      </w:r>
    </w:p>
    <w:p w14:paraId="06A4A47A" w14:textId="77777777" w:rsidR="00581280" w:rsidRDefault="000963FF">
      <w:pPr>
        <w:pStyle w:val="BodyText"/>
      </w:pPr>
      <w:r>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75469FFA" w14:textId="77777777" w:rsidR="00581280" w:rsidRDefault="000963FF">
      <w:pPr>
        <w:pStyle w:val="List"/>
        <w:ind w:left="720"/>
      </w:pPr>
      <w:r>
        <w:t>(4)</w:t>
      </w:r>
      <w:r>
        <w:tab/>
        <w:t>Any QSE providing RRS shall provide communications equipment to receive ERCOT telemetered control deployments of RRS.</w:t>
      </w:r>
    </w:p>
    <w:p w14:paraId="31743AD9" w14:textId="77777777" w:rsidR="00581280" w:rsidRDefault="000963FF">
      <w:pPr>
        <w:pStyle w:val="List"/>
        <w:ind w:left="720"/>
      </w:pPr>
      <w:r>
        <w:t>(5)</w:t>
      </w:r>
      <w:r>
        <w:tab/>
        <w:t>Generation Resources providing RRS shall have their governors in service.</w:t>
      </w:r>
    </w:p>
    <w:p w14:paraId="53026894" w14:textId="77777777" w:rsidR="00581280" w:rsidRDefault="000963FF">
      <w:pPr>
        <w:pStyle w:val="BodyText"/>
        <w:tabs>
          <w:tab w:val="left" w:pos="990"/>
        </w:tabs>
      </w:pPr>
      <w:r>
        <w:t>(6)</w:t>
      </w:r>
      <w:r>
        <w:tab/>
        <w:t xml:space="preserve">Load Resources on high-set under-frequency relays providing RRS must provide a telemetered output signal, including breaker status and status of the under-frequency relay. </w:t>
      </w:r>
    </w:p>
    <w:p w14:paraId="1E72D620" w14:textId="77777777" w:rsidR="00581280" w:rsidRDefault="000963FF">
      <w:pPr>
        <w:pStyle w:val="BodyText"/>
        <w:tabs>
          <w:tab w:val="left" w:pos="990"/>
        </w:tabs>
      </w:pPr>
      <w:r>
        <w:t>(7)</w:t>
      </w:r>
      <w:r>
        <w:tab/>
        <w:t xml:space="preserve">Each QSE shall ensure that each Resource is able to meet the Resource’s obligations to provide the Ancillary Service Resource Responsibility.  Each Generation Resource and Load Resource providing RRS must meet additional technical requirements specified in this </w:t>
      </w:r>
      <w:r w:rsidRPr="00090E69">
        <w:t>Section</w:t>
      </w:r>
      <w:r>
        <w:t>.</w:t>
      </w:r>
    </w:p>
    <w:p w14:paraId="368D53BB" w14:textId="77777777" w:rsidR="00581280" w:rsidRDefault="000963FF">
      <w:pPr>
        <w:pStyle w:val="List"/>
        <w:ind w:left="720"/>
      </w:pPr>
      <w:r>
        <w:t>(8)</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66D1F90F" w14:textId="77777777" w:rsidR="00581280" w:rsidRDefault="000963FF">
      <w:pPr>
        <w:pStyle w:val="List"/>
        <w:tabs>
          <w:tab w:val="left" w:pos="1440"/>
        </w:tabs>
      </w:pPr>
      <w:r>
        <w:t>(a)</w:t>
      </w:r>
      <w: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04CA345" w14:textId="77777777" w:rsidR="00581280" w:rsidRDefault="000963FF">
      <w:pPr>
        <w:pStyle w:val="List"/>
      </w:pPr>
      <w:r>
        <w:t>(b)</w:t>
      </w:r>
      <w:r>
        <w:tab/>
        <w:t xml:space="preserve">For Generation Resources desiring qualification to provide </w:t>
      </w:r>
      <w:r w:rsidR="00293457">
        <w:t>RRS</w:t>
      </w:r>
      <w:r>
        <w:t xml:space="preserve">, ERCOT shall send a signal to the Resource’s QSE to deploy </w:t>
      </w:r>
      <w:r w:rsidR="00293457">
        <w:t>RRS</w:t>
      </w:r>
      <w:r>
        <w:t xml:space="preserve">,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w:t>
      </w:r>
      <w:r w:rsidR="00293457">
        <w:t>RRS</w:t>
      </w:r>
      <w:r>
        <w:t>.</w:t>
      </w:r>
    </w:p>
    <w:p w14:paraId="37205A58" w14:textId="77777777" w:rsidR="00581280" w:rsidRDefault="000963FF">
      <w:pPr>
        <w:pStyle w:val="List"/>
      </w:pPr>
      <w:r>
        <w:t>(c)</w:t>
      </w:r>
      <w:r>
        <w:tab/>
        <w:t xml:space="preserve">For Controllable Load Resources desiring qualification to provide </w:t>
      </w:r>
      <w:r w:rsidR="00293457">
        <w:t>RRS</w:t>
      </w:r>
      <w:r>
        <w:t xml:space="preserve">, ERCOT shall send a signal to the Resource’s QSE to deploy </w:t>
      </w:r>
      <w:r w:rsidR="00293457">
        <w:t>RRS</w:t>
      </w:r>
      <w:r>
        <w:t xml:space="preserve">, indicating the MW </w:t>
      </w:r>
      <w:r>
        <w:lastRenderedPageBreak/>
        <w:t xml:space="preserve">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w:t>
      </w:r>
      <w:r w:rsidR="00293457">
        <w:t>RRS</w:t>
      </w:r>
      <w:r>
        <w:t xml:space="preserve">.  </w:t>
      </w:r>
    </w:p>
    <w:p w14:paraId="6F36B85C" w14:textId="77777777" w:rsidR="00581280" w:rsidRDefault="000963FF">
      <w:pPr>
        <w:pStyle w:val="List"/>
      </w:pPr>
      <w:r>
        <w:t>(d)</w:t>
      </w:r>
      <w:r>
        <w:tab/>
        <w:t xml:space="preserve">For Load Resources, excluding Controllable Load Resources, desiring qualification to provide </w:t>
      </w:r>
      <w:r w:rsidR="00293457">
        <w:t>RRS</w:t>
      </w:r>
      <w:r>
        <w:t xml:space="preserve">, ERCOT shall deploy </w:t>
      </w:r>
      <w:r w:rsidR="00293457">
        <w:t>RRS</w:t>
      </w:r>
      <w:r>
        <w:t>, indicating the MW amount.  ERCOT shall measure the test Resource’s response as described under Section 8.1.1.4.2.</w:t>
      </w:r>
    </w:p>
    <w:p w14:paraId="214B8BD2" w14:textId="77777777" w:rsidR="00581280" w:rsidRDefault="000963FF">
      <w:pPr>
        <w:pStyle w:val="BodyText"/>
        <w:ind w:left="1440"/>
      </w:pPr>
      <w:r>
        <w:t>(e)</w:t>
      </w:r>
      <w: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486636">
        <w:tc>
          <w:tcPr>
            <w:tcW w:w="9576" w:type="dxa"/>
            <w:shd w:val="clear" w:color="auto" w:fill="E0E0E0"/>
          </w:tcPr>
          <w:p w14:paraId="6A3FCE6E" w14:textId="353F2B7F" w:rsidR="00452059" w:rsidRDefault="00452059" w:rsidP="00486636">
            <w:pPr>
              <w:pStyle w:val="Instructions"/>
              <w:spacing w:before="120"/>
              <w:ind w:left="0" w:firstLine="0"/>
            </w:pPr>
            <w:bookmarkStart w:id="76" w:name="_Toc141777773"/>
            <w:bookmarkStart w:id="77" w:name="_Toc203961354"/>
            <w:bookmarkStart w:id="78" w:name="_Toc400968478"/>
            <w:bookmarkStart w:id="79" w:name="_Toc402362726"/>
            <w:bookmarkStart w:id="80" w:name="_Toc405554792"/>
            <w:bookmarkStart w:id="81" w:name="_Toc458771452"/>
            <w:bookmarkStart w:id="82" w:name="_Toc458771575"/>
            <w:bookmarkStart w:id="83" w:name="_Toc460939754"/>
            <w:r>
              <w:t>[NPRR863</w:t>
            </w:r>
            <w:r w:rsidR="00CD6111">
              <w:t>,</w:t>
            </w:r>
            <w:r w:rsidR="007956CD">
              <w:t xml:space="preserve"> NPRR1011</w:t>
            </w:r>
            <w:r w:rsidR="00CD6111">
              <w:t>, and NPRR1014</w:t>
            </w:r>
            <w:r>
              <w:t xml:space="preserve">:  Replace </w:t>
            </w:r>
            <w:r w:rsidR="007956CD">
              <w:t xml:space="preserve">applicable portions of </w:t>
            </w:r>
            <w:r>
              <w:t>Section 8.1.1.2.1.2 above with the following upon system implementation</w:t>
            </w:r>
            <w:r w:rsidR="007956CD">
              <w:t xml:space="preserve"> for NPRR863</w:t>
            </w:r>
            <w:r w:rsidR="00CD6111">
              <w:t xml:space="preserve"> or 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84" w:name="_Toc60045904"/>
            <w:bookmarkStart w:id="85" w:name="_Toc65157799"/>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84"/>
            <w:bookmarkEnd w:id="85"/>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lastRenderedPageBreak/>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86" w:name="_Toc65157800"/>
      <w:r>
        <w:lastRenderedPageBreak/>
        <w:t>8.1.1.2.1.3</w:t>
      </w:r>
      <w:r>
        <w:tab/>
        <w:t>Non-Spinning Reserve</w:t>
      </w:r>
      <w:bookmarkEnd w:id="76"/>
      <w:bookmarkEnd w:id="77"/>
      <w:r>
        <w:t xml:space="preserve"> Qualification</w:t>
      </w:r>
      <w:bookmarkEnd w:id="78"/>
      <w:bookmarkEnd w:id="79"/>
      <w:bookmarkEnd w:id="80"/>
      <w:bookmarkEnd w:id="81"/>
      <w:bookmarkEnd w:id="82"/>
      <w:bookmarkEnd w:id="83"/>
      <w:bookmarkEnd w:id="86"/>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21018CB1" w:rsidR="00581280" w:rsidRDefault="000963FF">
      <w:pPr>
        <w:pStyle w:val="List"/>
        <w:ind w:left="720"/>
      </w:pPr>
      <w:r>
        <w:t>(2)</w:t>
      </w:r>
      <w:r>
        <w:tab/>
        <w:t>A Load Resource providing Non-Spin must</w:t>
      </w:r>
      <w:r w:rsidR="00A217AB">
        <w:t xml:space="preserve"> </w:t>
      </w:r>
      <w:r>
        <w:t xml:space="preserve">provide a telemetered output signal. </w:t>
      </w:r>
    </w:p>
    <w:p w14:paraId="4244378B" w14:textId="537F2D1E" w:rsidR="00581280" w:rsidRDefault="000963FF" w:rsidP="0054605E">
      <w:pPr>
        <w:pStyle w:val="List"/>
        <w:ind w:left="720"/>
      </w:pPr>
      <w:r>
        <w:t>(3)</w:t>
      </w:r>
      <w:r>
        <w:tab/>
        <w:t>Each Generation Resource and 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lastRenderedPageBreak/>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50F2ACAE" w:rsidR="00581280" w:rsidRDefault="000963FF">
      <w:pPr>
        <w:pStyle w:val="List"/>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0ACB01AA" w:rsidR="007956CD" w:rsidRDefault="007956CD" w:rsidP="00C20CCB">
            <w:pPr>
              <w:pStyle w:val="Instructions"/>
              <w:spacing w:before="120"/>
              <w:ind w:left="0" w:firstLine="0"/>
            </w:pPr>
            <w:bookmarkStart w:id="87" w:name="_Toc141777774"/>
            <w:bookmarkStart w:id="88" w:name="_Toc203961355"/>
            <w:bookmarkStart w:id="89" w:name="_Toc400968479"/>
            <w:bookmarkStart w:id="90" w:name="_Toc402362727"/>
            <w:bookmarkStart w:id="91" w:name="_Toc405554793"/>
            <w:bookmarkStart w:id="92" w:name="_Toc458771453"/>
            <w:bookmarkStart w:id="93" w:name="_Toc458771576"/>
            <w:bookmarkStart w:id="94" w:name="_Toc460939755"/>
            <w:r>
              <w:t>[NPRR1011: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95" w:name="_Toc60045906"/>
            <w:bookmarkStart w:id="96" w:name="_Toc65157801"/>
            <w:r w:rsidRPr="00497B63">
              <w:rPr>
                <w:b/>
                <w:bCs/>
                <w:szCs w:val="22"/>
              </w:rPr>
              <w:t>8.1.1.2.1.3</w:t>
            </w:r>
            <w:r w:rsidRPr="00497B63">
              <w:rPr>
                <w:b/>
                <w:bCs/>
                <w:szCs w:val="22"/>
              </w:rPr>
              <w:tab/>
              <w:t>Non-Spinning Reserve Qualification</w:t>
            </w:r>
            <w:bookmarkEnd w:id="95"/>
            <w:bookmarkEnd w:id="96"/>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lastRenderedPageBreak/>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20DB7CF6"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t>(b)</w:t>
            </w:r>
            <w:r w:rsidRPr="00497B63">
              <w:tab/>
              <w:t xml:space="preserve">For </w:t>
            </w:r>
            <w:r w:rsidR="0054605E">
              <w:t>the</w:t>
            </w:r>
            <w:r w:rsidRPr="00497B63">
              <w:t xml:space="preserve"> Resources </w:t>
            </w:r>
            <w:r w:rsidR="0054605E">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97" w:name="_Toc65157802"/>
      <w:r>
        <w:lastRenderedPageBreak/>
        <w:t>8.1.1.2.1.4</w:t>
      </w:r>
      <w:r>
        <w:tab/>
        <w:t xml:space="preserve">Voltage Support Service </w:t>
      </w:r>
      <w:bookmarkEnd w:id="87"/>
      <w:bookmarkEnd w:id="88"/>
      <w:r>
        <w:t>Qualification</w:t>
      </w:r>
      <w:bookmarkEnd w:id="89"/>
      <w:bookmarkEnd w:id="90"/>
      <w:bookmarkEnd w:id="91"/>
      <w:bookmarkEnd w:id="92"/>
      <w:bookmarkEnd w:id="93"/>
      <w:bookmarkEnd w:id="94"/>
      <w:bookmarkEnd w:id="97"/>
    </w:p>
    <w:p w14:paraId="10949AD7" w14:textId="77777777" w:rsidR="003D624E" w:rsidRDefault="003D624E" w:rsidP="003D624E">
      <w:pPr>
        <w:pStyle w:val="List"/>
        <w:ind w:left="720"/>
      </w:pPr>
      <w:r>
        <w:t>(1)</w:t>
      </w:r>
      <w:r>
        <w:tab/>
        <w:t>The Resource Entity must verify and maintain its stated Reactive Power capability for each of its Generation Resources providing Voltage Support Service (VSS), as required by the Operating Guides.  Generation Resources providing VSS reactive capability limits shall be specified</w:t>
      </w:r>
      <w:r w:rsidRPr="0084444E">
        <w:t xml:space="preserve"> </w:t>
      </w:r>
      <w:r>
        <w:t xml:space="preserve">as follows:  lagging reactive capability should be specified using the </w:t>
      </w:r>
      <w:r>
        <w:lastRenderedPageBreak/>
        <w:t>Summer/Fall voltage profile, and leading capability specified using the Winter/Spring voltage profile.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75D64458" w14:textId="77777777" w:rsidTr="00D30081">
        <w:tc>
          <w:tcPr>
            <w:tcW w:w="9576" w:type="dxa"/>
            <w:shd w:val="clear" w:color="auto" w:fill="E0E0E0"/>
          </w:tcPr>
          <w:p w14:paraId="25F57E30" w14:textId="74E9CFE9" w:rsidR="00D30081" w:rsidRDefault="00D30081" w:rsidP="00D30081">
            <w:pPr>
              <w:pStyle w:val="Instructions"/>
              <w:spacing w:before="120"/>
              <w:ind w:left="0" w:firstLine="0"/>
            </w:pPr>
            <w:r>
              <w:t>[NPRR989:  Replace paragraph (1) above with the following upon system implementation:]</w:t>
            </w:r>
          </w:p>
          <w:p w14:paraId="55F6BDA5" w14:textId="07EF111F" w:rsidR="00D30081" w:rsidRPr="00D30081" w:rsidRDefault="00D30081" w:rsidP="00CD222E">
            <w:pPr>
              <w:spacing w:after="240"/>
              <w:ind w:left="720" w:hanging="720"/>
            </w:pPr>
            <w:r w:rsidRPr="00CF206C">
              <w:t>(1)</w:t>
            </w:r>
            <w:r w:rsidRPr="00CF206C">
              <w:tab/>
              <w:t>The Resource Entity must verify and maintain its stated Reactive Power capability for each of its Generation Resources</w:t>
            </w:r>
            <w:r>
              <w:t xml:space="preserve"> and ESRs</w:t>
            </w:r>
            <w:r w:rsidRPr="00CF206C">
              <w:t xml:space="preserve"> providing Voltage Support Service (VSS), as required by the Operating Guides.  Generation Resources </w:t>
            </w:r>
            <w:r>
              <w:t xml:space="preserve">and ESRs </w:t>
            </w:r>
            <w:r w:rsidRPr="00CF206C">
              <w:t>providing VSS reactive capability limits shall be specified as follows:  lagging reactive capability should be specified using the Summer/Fall voltage profile, and leading capability specified using the Winter/Spring voltage profile.</w:t>
            </w:r>
          </w:p>
        </w:tc>
      </w:tr>
    </w:tbl>
    <w:p w14:paraId="3004F316" w14:textId="14FF957C" w:rsidR="003D624E" w:rsidRDefault="003D624E" w:rsidP="0062463B">
      <w:pPr>
        <w:pStyle w:val="List"/>
        <w:spacing w:before="240"/>
        <w:ind w:left="720"/>
      </w:pPr>
      <w:r>
        <w:t>(2)</w:t>
      </w:r>
      <w:r>
        <w:tab/>
        <w:t>The Resource Entity shall conduct reactive capacity qualification tests to verify the maximum leading and lagging reactive capability of all Generation Resources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w:t>
      </w:r>
      <w:r w:rsidR="000921C1">
        <w:t xml:space="preserve"> value provided by the Resource Entity via the Resource Registration process</w:t>
      </w:r>
      <w:r>
        <w:t xml:space="preserve"> and is expected to last more than six months.  Mothballed Generation Resources 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On-Line solely for the purposes of testing.  The reactive capability tests must be conducted at a time agreed to in advance by the Resource Entity, its QSE, the applicable TSP, and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1CFA03B8" w14:textId="77777777" w:rsidTr="00D30081">
        <w:tc>
          <w:tcPr>
            <w:tcW w:w="9576" w:type="dxa"/>
            <w:shd w:val="clear" w:color="auto" w:fill="E0E0E0"/>
          </w:tcPr>
          <w:p w14:paraId="1CD139D0" w14:textId="41A2E58A" w:rsidR="00D30081" w:rsidRDefault="00D30081" w:rsidP="00D30081">
            <w:pPr>
              <w:pStyle w:val="Instructions"/>
              <w:spacing w:before="120"/>
              <w:ind w:left="0" w:firstLine="0"/>
            </w:pPr>
            <w:r>
              <w:t>[NPRR989:  Replace paragraph (2) above with the following upon system implementation:]</w:t>
            </w:r>
          </w:p>
          <w:p w14:paraId="21A39E3B" w14:textId="2E7EDDF1" w:rsidR="00D30081" w:rsidRPr="00D30081" w:rsidRDefault="00D30081" w:rsidP="000921C1">
            <w:pPr>
              <w:spacing w:after="240"/>
              <w:ind w:left="720" w:hanging="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rsidR="000921C1">
              <w:t>value provided by the Resource Entity via the</w:t>
            </w:r>
            <w:r w:rsidR="000921C1" w:rsidRPr="00CF206C">
              <w:t xml:space="preserve"> </w:t>
            </w:r>
            <w:r w:rsidR="000921C1">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tc>
      </w:tr>
    </w:tbl>
    <w:p w14:paraId="48EE69AF" w14:textId="06CF8B60" w:rsidR="003D624E" w:rsidRDefault="003D624E" w:rsidP="0062463B">
      <w:pPr>
        <w:pStyle w:val="List"/>
        <w:spacing w:before="240"/>
        <w:ind w:left="720"/>
      </w:pPr>
      <w:r>
        <w:lastRenderedPageBreak/>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98" w:name="_Toc141777775"/>
      <w:bookmarkStart w:id="99" w:name="_Toc203961356"/>
      <w:bookmarkStart w:id="100" w:name="_Toc400968480"/>
      <w:bookmarkStart w:id="101" w:name="_Toc402362728"/>
      <w:bookmarkStart w:id="102" w:name="_Toc405554794"/>
      <w:bookmarkStart w:id="103" w:name="_Toc458771455"/>
      <w:bookmarkStart w:id="104" w:name="_Toc458771578"/>
      <w:bookmarkStart w:id="105" w:name="_Toc460939757"/>
      <w:bookmarkStart w:id="106" w:name="_Toc65157803"/>
      <w:r>
        <w:t>8.1.1.2.1.5</w:t>
      </w:r>
      <w:r>
        <w:tab/>
        <w:t>System Black Start Capability</w:t>
      </w:r>
      <w:bookmarkEnd w:id="98"/>
      <w:bookmarkEnd w:id="99"/>
      <w:r>
        <w:t xml:space="preserve"> Qualification</w:t>
      </w:r>
      <w:r w:rsidR="009F757F">
        <w:t xml:space="preserve"> and Testing</w:t>
      </w:r>
      <w:bookmarkEnd w:id="100"/>
      <w:bookmarkEnd w:id="101"/>
      <w:bookmarkEnd w:id="102"/>
      <w:bookmarkEnd w:id="103"/>
      <w:bookmarkEnd w:id="104"/>
      <w:bookmarkEnd w:id="105"/>
      <w:bookmarkEnd w:id="106"/>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5C78073C" w14:textId="77777777" w:rsidR="00581280" w:rsidRDefault="000963FF">
      <w:pPr>
        <w:pStyle w:val="List"/>
      </w:pPr>
      <w:r>
        <w:t>(g)</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7777777" w:rsidR="00581280" w:rsidRDefault="000963FF">
      <w:pPr>
        <w:pStyle w:val="List"/>
      </w:pPr>
      <w:r>
        <w:t>(h)</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77777777" w:rsidR="00581280" w:rsidRDefault="000963FF">
      <w:pPr>
        <w:pStyle w:val="List"/>
      </w:pPr>
      <w:r>
        <w:t>(i)</w:t>
      </w:r>
      <w:r>
        <w:tab/>
        <w:t>If dependent upon non-ERCOT transmission resources, agreements providing this Transmission Service have been provided in the proposal</w:t>
      </w:r>
      <w:r w:rsidR="00647D65">
        <w:t>; and</w:t>
      </w:r>
    </w:p>
    <w:p w14:paraId="737A95DD" w14:textId="77777777" w:rsidR="00647D65" w:rsidRDefault="00647D65" w:rsidP="00647D65">
      <w:pPr>
        <w:pStyle w:val="List"/>
      </w:pPr>
      <w:r>
        <w:t>(j)</w:t>
      </w:r>
      <w:r>
        <w:tab/>
        <w:t>Demonstrated to ERCOT’s satisfaction that the Resource has successfully completed remediation to any weather-related limitation disclosed as part of the Black Start Service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w:t>
      </w:r>
      <w:r>
        <w:lastRenderedPageBreak/>
        <w:t xml:space="preserve">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77777777" w:rsidR="00581280" w:rsidRDefault="000963FF">
      <w:pPr>
        <w:pStyle w:val="ListSub"/>
        <w:ind w:left="2160" w:hanging="720"/>
      </w:pPr>
      <w:r>
        <w:t>(ii)</w:t>
      </w:r>
      <w:r>
        <w:tab/>
        <w:t>Annual testing, either as a stand-alone test or part of the Line 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 xml:space="preserve">The Black Start Resource must have verified that its Volts/Hz relay, over-excitation limiter, and under-excitation limiter are set properly and that no </w:t>
      </w:r>
      <w:r>
        <w:lastRenderedPageBreak/>
        <w:t>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77777777" w:rsidR="00581280" w:rsidRDefault="000963FF">
      <w:pPr>
        <w:pStyle w:val="ListSub"/>
        <w:ind w:left="2160" w:hanging="720"/>
        <w:rPr>
          <w:szCs w:val="24"/>
        </w:rPr>
      </w:pPr>
      <w:r>
        <w:t>(vi)</w:t>
      </w:r>
      <w:r>
        <w:tab/>
      </w:r>
      <w:r>
        <w:rPr>
          <w:szCs w:val="24"/>
        </w:rPr>
        <w:t>This test may be performed together with the Basic Starting Test in one 30 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 xml:space="preserve">that is not identified as </w:t>
      </w:r>
      <w:r w:rsidR="00647D65">
        <w:lastRenderedPageBreak/>
        <w:t>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77777777" w:rsidR="00581280" w:rsidRDefault="000963FF">
      <w:pPr>
        <w:pStyle w:val="List3"/>
        <w:ind w:left="2160"/>
        <w:rPr>
          <w:szCs w:val="24"/>
        </w:rPr>
      </w:pPr>
      <w:r>
        <w:t>(v)</w:t>
      </w:r>
      <w:r>
        <w:tab/>
      </w:r>
      <w:r>
        <w:rPr>
          <w:szCs w:val="24"/>
        </w:rPr>
        <w:t xml:space="preserve">This test may be performed together with the Basic Starting Test and Line Energizing Test </w:t>
      </w:r>
      <w:r w:rsidR="009F757F">
        <w:rPr>
          <w:szCs w:val="24"/>
        </w:rPr>
        <w:t xml:space="preserve">when required </w:t>
      </w:r>
      <w:r>
        <w:rPr>
          <w:szCs w:val="24"/>
        </w:rPr>
        <w:t>in one 30 minute interval</w:t>
      </w:r>
      <w:r w:rsidR="00051C4D">
        <w:rPr>
          <w:szCs w:val="24"/>
        </w:rPr>
        <w:t>; and</w:t>
      </w:r>
    </w:p>
    <w:p w14:paraId="17BC8AB0" w14:textId="77777777" w:rsidR="00581280" w:rsidRDefault="000963FF">
      <w:pPr>
        <w:pStyle w:val="ListSub"/>
        <w:ind w:left="2160" w:hanging="720"/>
        <w:rPr>
          <w:szCs w:val="24"/>
        </w:rPr>
      </w:pPr>
      <w:r>
        <w:rPr>
          <w:szCs w:val="24"/>
        </w:rPr>
        <w:t>(vi)</w:t>
      </w:r>
      <w:r>
        <w:rPr>
          <w:szCs w:val="24"/>
        </w:rPr>
        <w:tab/>
        <w:t xml:space="preserve">Qualification under the Load-Carrying Test is valid for </w:t>
      </w:r>
      <w:r w:rsidR="001F02D9">
        <w:rPr>
          <w:szCs w:val="24"/>
        </w:rPr>
        <w:t>five</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77777777" w:rsidR="00581280" w:rsidRDefault="000963FF">
      <w:pPr>
        <w:pStyle w:val="ListSub"/>
        <w:ind w:left="2160" w:hanging="720"/>
        <w:rPr>
          <w:szCs w:val="24"/>
        </w:rPr>
      </w:pPr>
      <w:r>
        <w:rPr>
          <w:szCs w:val="24"/>
        </w:rPr>
        <w:t>(i</w:t>
      </w:r>
      <w:r w:rsidR="00647D65">
        <w:rPr>
          <w:szCs w:val="24"/>
        </w:rPr>
        <w:t>v</w:t>
      </w:r>
      <w:r>
        <w:rPr>
          <w:szCs w:val="24"/>
        </w:rPr>
        <w:t>)</w:t>
      </w:r>
      <w:r>
        <w:rPr>
          <w:szCs w:val="24"/>
        </w:rPr>
        <w:tab/>
        <w:t xml:space="preserve">If a physical test is performed, the test shall commence with a Basic Starting Test, followed by a Line Energizing Test </w:t>
      </w:r>
      <w:r w:rsidR="009F757F">
        <w:rPr>
          <w:szCs w:val="24"/>
        </w:rPr>
        <w:t xml:space="preserve">when required </w:t>
      </w:r>
      <w:r>
        <w:rPr>
          <w:szCs w:val="24"/>
        </w:rPr>
        <w:t xml:space="preserve">and a </w:t>
      </w:r>
      <w:r>
        <w:rPr>
          <w:szCs w:val="24"/>
        </w:rPr>
        <w:lastRenderedPageBreak/>
        <w:t>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7777777"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 Energizing Test</w:t>
      </w:r>
      <w:r w:rsidR="009F757F">
        <w:rPr>
          <w:szCs w:val="24"/>
        </w:rPr>
        <w:t xml:space="preserve"> when required</w:t>
      </w:r>
      <w:r>
        <w:rPr>
          <w:szCs w:val="24"/>
        </w:rPr>
        <w:t>, and Load</w:t>
      </w:r>
      <w:r w:rsidR="00320D9A">
        <w:rPr>
          <w:szCs w:val="24"/>
        </w:rPr>
        <w:t>-</w:t>
      </w:r>
      <w:r>
        <w:rPr>
          <w:szCs w:val="24"/>
        </w:rPr>
        <w:t>Carrying Test in one 30 minute interval; and</w:t>
      </w:r>
    </w:p>
    <w:p w14:paraId="6605EB25" w14:textId="77777777"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five years</w:t>
      </w:r>
      <w:r w:rsidRPr="0081608B">
        <w: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 xml:space="preserve">response submitted to ERCOT and operates at a minimum level as agreed to </w:t>
      </w:r>
      <w:r w:rsidRPr="006D062D">
        <w:rPr>
          <w:iCs/>
        </w:rPr>
        <w:lastRenderedPageBreak/>
        <w:t>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77777777" w:rsidR="0081608B" w:rsidRPr="006D062D" w:rsidRDefault="0081608B" w:rsidP="0081608B">
      <w:pPr>
        <w:spacing w:after="240"/>
        <w:ind w:left="1440" w:hanging="720"/>
      </w:pPr>
      <w:r w:rsidRPr="006D062D">
        <w:t>(a)</w:t>
      </w:r>
      <w:r w:rsidRPr="006D062D">
        <w:tab/>
        <w:t>Decertify the Black Start Resource for the remainder of the Black Start Agreement contract term, and</w:t>
      </w:r>
    </w:p>
    <w:p w14:paraId="25327120" w14:textId="77777777"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 xml:space="preserve">epresenting the Black Start Resource for all the Operating Days since its last successful Black </w:t>
      </w:r>
      <w:r w:rsidRPr="006D062D">
        <w:lastRenderedPageBreak/>
        <w:t>Start Resource Availability Test or its last successful start and operation under normal system conditions, whichever is later</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0F34C4">
        <w:tc>
          <w:tcPr>
            <w:tcW w:w="9350" w:type="dxa"/>
            <w:shd w:val="clear" w:color="auto" w:fill="E0E0E0"/>
          </w:tcPr>
          <w:p w14:paraId="1B2AA8E0" w14:textId="6BD4DCC7" w:rsidR="00452059" w:rsidRDefault="00452059" w:rsidP="00486636">
            <w:pPr>
              <w:pStyle w:val="Instructions"/>
              <w:spacing w:before="120"/>
              <w:ind w:left="0" w:firstLine="0"/>
            </w:pPr>
            <w:bookmarkStart w:id="107" w:name="_Toc141777776"/>
            <w:bookmarkStart w:id="108" w:name="_Toc203961357"/>
            <w:bookmarkStart w:id="109" w:name="_Toc400968483"/>
            <w:bookmarkStart w:id="110" w:name="_Toc402362731"/>
            <w:bookmarkStart w:id="111" w:name="_Toc405554797"/>
            <w:bookmarkStart w:id="112" w:name="_Toc458771456"/>
            <w:bookmarkStart w:id="113" w:name="_Toc458771579"/>
            <w:bookmarkStart w:id="114" w:name="_Toc460939758"/>
            <w:r>
              <w:t>[NPRR863</w:t>
            </w:r>
            <w:r w:rsidR="007956CD">
              <w:t xml:space="preserve"> and NPRR1011</w:t>
            </w:r>
            <w:r>
              <w:t xml:space="preserve">:  Insert </w:t>
            </w:r>
            <w:r w:rsidR="007956CD">
              <w:t xml:space="preserve">applicable portions of </w:t>
            </w:r>
            <w:r>
              <w:t>Section 8.1.1.2.1.6 below upon system implementation</w:t>
            </w:r>
            <w:r w:rsidR="007956CD">
              <w:t xml:space="preserve"> for NPRR863; or upon system implementation of the Real-Time Co-Optimization (RTC) project for NPRR1011</w:t>
            </w:r>
            <w:r>
              <w:t>:]</w:t>
            </w:r>
          </w:p>
          <w:p w14:paraId="4E9D6175" w14:textId="77777777" w:rsidR="00452059" w:rsidRPr="0003648D" w:rsidRDefault="00452059" w:rsidP="00452059">
            <w:pPr>
              <w:pStyle w:val="H6"/>
            </w:pPr>
            <w:bookmarkStart w:id="115" w:name="_Toc65157804"/>
            <w:r w:rsidRPr="0003648D">
              <w:t>8.1.1.2.1.6</w:t>
            </w:r>
            <w:r w:rsidRPr="0003648D">
              <w:tab/>
            </w:r>
            <w:r>
              <w:t>ERCOT Contingency Reserve Service</w:t>
            </w:r>
            <w:r w:rsidRPr="0003648D">
              <w:t xml:space="preserve"> Qualification</w:t>
            </w:r>
            <w:bookmarkEnd w:id="115"/>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77777777" w:rsidR="007956CD" w:rsidRDefault="00452059" w:rsidP="007956CD">
            <w:pPr>
              <w:spacing w:after="240"/>
              <w:ind w:left="720" w:hanging="720"/>
              <w:rPr>
                <w:iCs/>
              </w:rPr>
            </w:pPr>
            <w:r w:rsidRPr="0003648D">
              <w:rPr>
                <w:iCs/>
              </w:rPr>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10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lastRenderedPageBreak/>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5C53CAF1"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section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 General Capacity Testing Requirements, 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931E5A9" w14:textId="77777777" w:rsidR="000F34C4" w:rsidRDefault="000F34C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F34C4" w:rsidRPr="006945A2" w14:paraId="5D4646B5" w14:textId="77777777" w:rsidTr="000F34C4">
        <w:tc>
          <w:tcPr>
            <w:tcW w:w="9350" w:type="dxa"/>
            <w:tcBorders>
              <w:top w:val="single" w:sz="4" w:space="0" w:color="auto"/>
              <w:left w:val="single" w:sz="4" w:space="0" w:color="auto"/>
              <w:bottom w:val="single" w:sz="4" w:space="0" w:color="auto"/>
              <w:right w:val="single" w:sz="4" w:space="0" w:color="auto"/>
            </w:tcBorders>
            <w:shd w:val="clear" w:color="auto" w:fill="E0E0E0"/>
          </w:tcPr>
          <w:p w14:paraId="3D7F0A32" w14:textId="694998B2" w:rsidR="000F34C4" w:rsidRDefault="000F34C4" w:rsidP="000F34C4">
            <w:pPr>
              <w:pStyle w:val="Instructions"/>
              <w:spacing w:before="120"/>
              <w:ind w:left="0" w:firstLine="0"/>
            </w:pPr>
            <w:bookmarkStart w:id="116" w:name="_Toc65157805"/>
            <w:r w:rsidRPr="00816D3B">
              <w:t>[</w:t>
            </w:r>
            <w:r>
              <w:t>NPRR1120:  Insert Section</w:t>
            </w:r>
            <w:r w:rsidRPr="000F34C4">
              <w:t xml:space="preserve"> </w:t>
            </w:r>
            <w:r>
              <w:t>8.1.1.2.1.7 below upon system implementation:</w:t>
            </w:r>
            <w:r w:rsidRPr="00816D3B">
              <w:t>]</w:t>
            </w:r>
          </w:p>
          <w:p w14:paraId="5A935830" w14:textId="77777777" w:rsidR="000F34C4" w:rsidRPr="000F34C4" w:rsidRDefault="000F34C4" w:rsidP="000F34C4">
            <w:pPr>
              <w:keepNext/>
              <w:widowControl w:val="0"/>
              <w:tabs>
                <w:tab w:val="left" w:pos="1260"/>
              </w:tabs>
              <w:spacing w:after="240"/>
              <w:ind w:left="1260" w:hanging="1260"/>
              <w:outlineLvl w:val="3"/>
              <w:rPr>
                <w:b/>
                <w:bCs/>
                <w:snapToGrid w:val="0"/>
              </w:rPr>
            </w:pPr>
            <w:bookmarkStart w:id="117" w:name="_Hlk95720174"/>
            <w:bookmarkStart w:id="118" w:name="_Hlk93223335"/>
            <w:r w:rsidRPr="000F34C4">
              <w:rPr>
                <w:b/>
                <w:bCs/>
                <w:snapToGrid w:val="0"/>
              </w:rPr>
              <w:t>8.1.1.2.1.7</w:t>
            </w:r>
            <w:bookmarkEnd w:id="117"/>
            <w:r w:rsidRPr="000F34C4">
              <w:rPr>
                <w:b/>
                <w:bCs/>
                <w:snapToGrid w:val="0"/>
              </w:rPr>
              <w:tab/>
              <w:t xml:space="preserve">Firm Fuel Supply Service Resource Qualification, Testing, and </w:t>
            </w:r>
            <w:r w:rsidRPr="000F34C4">
              <w:rPr>
                <w:b/>
                <w:bCs/>
                <w:snapToGrid w:val="0"/>
              </w:rPr>
              <w:lastRenderedPageBreak/>
              <w:t>Decertification</w:t>
            </w:r>
          </w:p>
          <w:bookmarkEnd w:id="118"/>
          <w:p w14:paraId="61AB1568" w14:textId="77777777" w:rsidR="000F34C4" w:rsidRPr="000F34C4" w:rsidRDefault="000F34C4" w:rsidP="000F34C4">
            <w:pPr>
              <w:spacing w:after="240"/>
              <w:ind w:left="720" w:hanging="720"/>
              <w:rPr>
                <w:b/>
                <w:bCs/>
              </w:rPr>
            </w:pPr>
            <w:r w:rsidRPr="000F34C4">
              <w:rPr>
                <w:iCs/>
              </w:rPr>
              <w:t>(1)</w:t>
            </w:r>
            <w:r w:rsidRPr="000F34C4">
              <w:rPr>
                <w:iCs/>
              </w:rPr>
              <w:tab/>
              <w:t>Generation Resources that meet the following requirements will be considered qualified to provide Firm Fuel Supply Service (FFSS) and may be selected in the bidding process for FFSS:</w:t>
            </w:r>
          </w:p>
          <w:p w14:paraId="7B612D2A" w14:textId="4E811E68" w:rsidR="000F34C4" w:rsidRPr="000F34C4" w:rsidRDefault="000F34C4" w:rsidP="000F34C4">
            <w:pPr>
              <w:spacing w:after="240"/>
              <w:ind w:left="1440" w:hanging="720"/>
              <w:rPr>
                <w:b/>
                <w:bCs/>
                <w:iCs/>
              </w:rPr>
            </w:pPr>
            <w:r w:rsidRPr="000F34C4">
              <w:rPr>
                <w:szCs w:val="24"/>
              </w:rPr>
              <w:t>(a)</w:t>
            </w:r>
            <w:r w:rsidRPr="000F34C4">
              <w:rPr>
                <w:szCs w:val="24"/>
              </w:rPr>
              <w:tab/>
            </w:r>
            <w:r w:rsidR="002E6F20" w:rsidRPr="000F34C4">
              <w:rPr>
                <w:szCs w:val="24"/>
              </w:rPr>
              <w:t xml:space="preserve">Successfully demonstrates dual fuel capability, the ability to establish and burn an </w:t>
            </w:r>
            <w:bookmarkStart w:id="119" w:name="_Hlk93224511"/>
            <w:r w:rsidR="002E6F20" w:rsidRPr="000F34C4">
              <w:rPr>
                <w:szCs w:val="24"/>
              </w:rPr>
              <w:t>alternative</w:t>
            </w:r>
            <w:bookmarkEnd w:id="119"/>
            <w:r w:rsidR="002E6F20" w:rsidRPr="000F34C4">
              <w:rPr>
                <w:b/>
                <w:bCs/>
                <w:szCs w:val="24"/>
              </w:rPr>
              <w:t xml:space="preserve"> </w:t>
            </w:r>
            <w:r w:rsidR="002E6F20" w:rsidRPr="000F34C4">
              <w:rPr>
                <w:szCs w:val="24"/>
              </w:rPr>
              <w:t xml:space="preserve">onsite stored fuel, and has onsite fuel storage capability in an amount that satisfies the minimum FFSS capability requirements set forth in the FFSS </w:t>
            </w:r>
            <w:r w:rsidR="002E6F20">
              <w:rPr>
                <w:szCs w:val="24"/>
              </w:rPr>
              <w:t>request for proposal (</w:t>
            </w:r>
            <w:r w:rsidR="002E6F20" w:rsidRPr="000F34C4">
              <w:rPr>
                <w:szCs w:val="24"/>
              </w:rPr>
              <w:t>RFP</w:t>
            </w:r>
            <w:r w:rsidR="002E6F20">
              <w:rPr>
                <w:szCs w:val="24"/>
              </w:rPr>
              <w:t>)</w:t>
            </w:r>
            <w:r w:rsidR="002E6F20" w:rsidRPr="000F34C4">
              <w:rPr>
                <w:szCs w:val="24"/>
              </w:rPr>
              <w:t xml:space="preserve">.  This minimum alternative fuel storage capability must be demonstrated such that the </w:t>
            </w:r>
            <w:r w:rsidR="002E6F20">
              <w:rPr>
                <w:szCs w:val="24"/>
              </w:rPr>
              <w:t>Firm Fuel Supply Service Resource (</w:t>
            </w:r>
            <w:r w:rsidR="002E6F20" w:rsidRPr="000F34C4">
              <w:rPr>
                <w:szCs w:val="24"/>
              </w:rPr>
              <w:t>FFSSR</w:t>
            </w:r>
            <w:r w:rsidR="002E6F20">
              <w:rPr>
                <w:szCs w:val="24"/>
              </w:rPr>
              <w:t>)</w:t>
            </w:r>
            <w:r w:rsidR="002E6F20" w:rsidRPr="000F34C4">
              <w:rPr>
                <w:szCs w:val="24"/>
              </w:rPr>
              <w:t xml:space="preserve"> has </w:t>
            </w:r>
            <w:r w:rsidRPr="000F34C4">
              <w:rPr>
                <w:szCs w:val="24"/>
              </w:rPr>
              <w:t>the capability to operate at the awarded MW value for a period defined in the FFSS RFP.  A QSE demonstrates this capability by confirming the following in its bid submission form:</w:t>
            </w:r>
          </w:p>
          <w:p w14:paraId="5A0EA429" w14:textId="77777777" w:rsidR="000F34C4" w:rsidRPr="000F34C4" w:rsidRDefault="000F34C4" w:rsidP="000F34C4">
            <w:pPr>
              <w:spacing w:after="240"/>
              <w:ind w:left="2160" w:hanging="720"/>
              <w:rPr>
                <w:b/>
                <w:bCs/>
                <w:szCs w:val="24"/>
              </w:rPr>
            </w:pPr>
            <w:r w:rsidRPr="000F34C4">
              <w:rPr>
                <w:szCs w:val="24"/>
              </w:rPr>
              <w:t>(i)</w:t>
            </w:r>
            <w:r w:rsidRPr="000F34C4">
              <w:rPr>
                <w:szCs w:val="24"/>
              </w:rPr>
              <w:tab/>
              <w:t>The onsite fuel storage for the FFSSR is sufficient to satisfy the requirements established in the Protocols and the FFSS RFP;</w:t>
            </w:r>
          </w:p>
          <w:p w14:paraId="7EBC9521" w14:textId="670FD01A" w:rsidR="000F34C4" w:rsidRPr="000F34C4" w:rsidRDefault="000F34C4" w:rsidP="000F34C4">
            <w:pPr>
              <w:spacing w:after="240"/>
              <w:ind w:left="2160" w:hanging="720"/>
              <w:rPr>
                <w:szCs w:val="22"/>
              </w:rPr>
            </w:pPr>
            <w:r w:rsidRPr="000F34C4">
              <w:rPr>
                <w:szCs w:val="24"/>
              </w:rPr>
              <w:t>(ii)</w:t>
            </w:r>
            <w:r w:rsidRPr="000F34C4">
              <w:rPr>
                <w:szCs w:val="24"/>
              </w:rPr>
              <w:tab/>
            </w:r>
            <w:bookmarkStart w:id="120" w:name="_Hlk93306351"/>
            <w:r w:rsidRPr="000F34C4">
              <w:rPr>
                <w:szCs w:val="22"/>
              </w:rPr>
              <w:t>The FFSSR is capable of being dispatched by SCED</w:t>
            </w:r>
            <w:bookmarkEnd w:id="120"/>
            <w:r w:rsidRPr="000F34C4">
              <w:rPr>
                <w:szCs w:val="22"/>
              </w:rPr>
              <w:t xml:space="preserve"> but does not have to be qualified for any specific Ancillary Service; and</w:t>
            </w:r>
          </w:p>
          <w:p w14:paraId="23B203D5" w14:textId="77777777" w:rsidR="000F34C4" w:rsidRPr="000F34C4" w:rsidRDefault="000F34C4" w:rsidP="000F34C4">
            <w:pPr>
              <w:spacing w:after="240"/>
              <w:ind w:left="2160" w:hanging="720"/>
              <w:rPr>
                <w:szCs w:val="22"/>
              </w:rPr>
            </w:pPr>
            <w:r w:rsidRPr="000F34C4">
              <w:rPr>
                <w:szCs w:val="22"/>
              </w:rPr>
              <w:t>(iii)</w:t>
            </w:r>
            <w:r w:rsidRPr="000F34C4">
              <w:rPr>
                <w:szCs w:val="22"/>
              </w:rPr>
              <w:tab/>
              <w:t>The FFSSR is able to begin operation using onsite stored alternative fuel within the period defined in the RFP; or</w:t>
            </w:r>
          </w:p>
          <w:p w14:paraId="7F49CB21" w14:textId="77777777" w:rsidR="000F34C4" w:rsidRPr="000F34C4" w:rsidRDefault="000F34C4" w:rsidP="000F34C4">
            <w:pPr>
              <w:spacing w:after="240"/>
              <w:ind w:left="1440" w:hanging="720"/>
              <w:rPr>
                <w:szCs w:val="24"/>
              </w:rPr>
            </w:pPr>
            <w:r w:rsidRPr="000F34C4">
              <w:rPr>
                <w:szCs w:val="24"/>
              </w:rPr>
              <w:t>(b)</w:t>
            </w:r>
            <w:r w:rsidRPr="000F34C4">
              <w:rPr>
                <w:szCs w:val="24"/>
              </w:rPr>
              <w:tab/>
              <w:t>Has an onsite natural gas storage capability in an amount that satisfies the minimum FFSS capability requirements set forth in the FFSS RFP.  This minimum alternative onsite storage capability must be demonstrated such that the FFSSR has the capability to operate at the awarded MW value for a period defined in the FFSS RFP.  A QSE demonstrates this capability by confirming the following in its bid submission form:</w:t>
            </w:r>
          </w:p>
          <w:p w14:paraId="4D02BF80" w14:textId="77777777" w:rsidR="000F34C4" w:rsidRPr="000F34C4" w:rsidRDefault="000F34C4" w:rsidP="000F34C4">
            <w:pPr>
              <w:spacing w:after="240"/>
              <w:ind w:left="2160" w:hanging="720"/>
              <w:rPr>
                <w:szCs w:val="24"/>
              </w:rPr>
            </w:pPr>
            <w:r w:rsidRPr="000F34C4">
              <w:rPr>
                <w:szCs w:val="24"/>
              </w:rPr>
              <w:t>(i)</w:t>
            </w:r>
            <w:r w:rsidRPr="000F34C4">
              <w:rPr>
                <w:szCs w:val="24"/>
              </w:rPr>
              <w:tab/>
              <w:t>The onsite natural gas fuel storage for the FFSSR is sufficient to satisfy the requirements established in the Protocols and the FFSS RFP;</w:t>
            </w:r>
          </w:p>
          <w:p w14:paraId="7D797DEB" w14:textId="4BC73481" w:rsidR="000F34C4" w:rsidRPr="000F34C4" w:rsidRDefault="000F34C4" w:rsidP="000F34C4">
            <w:pPr>
              <w:spacing w:after="240"/>
              <w:ind w:left="2160" w:hanging="720"/>
              <w:rPr>
                <w:szCs w:val="24"/>
              </w:rPr>
            </w:pPr>
            <w:r w:rsidRPr="000F34C4">
              <w:rPr>
                <w:szCs w:val="24"/>
              </w:rPr>
              <w:t>(ii)</w:t>
            </w:r>
            <w:r w:rsidRPr="000F34C4">
              <w:rPr>
                <w:szCs w:val="24"/>
              </w:rPr>
              <w:tab/>
              <w:t xml:space="preserve">The FFSSR is capable of being dispatched by SCED </w:t>
            </w:r>
            <w:r w:rsidRPr="000F34C4">
              <w:rPr>
                <w:szCs w:val="22"/>
              </w:rPr>
              <w:t>but does not have to be qualified for any specific Ancillary Service</w:t>
            </w:r>
            <w:r w:rsidRPr="000F34C4">
              <w:rPr>
                <w:szCs w:val="24"/>
              </w:rPr>
              <w:t xml:space="preserve">; and </w:t>
            </w:r>
          </w:p>
          <w:p w14:paraId="38E09A35" w14:textId="77777777" w:rsidR="000F34C4" w:rsidRPr="000F34C4" w:rsidRDefault="000F34C4" w:rsidP="000F34C4">
            <w:pPr>
              <w:spacing w:after="240"/>
              <w:ind w:left="2160" w:hanging="720"/>
              <w:rPr>
                <w:szCs w:val="22"/>
              </w:rPr>
            </w:pPr>
            <w:r w:rsidRPr="000F34C4">
              <w:rPr>
                <w:szCs w:val="24"/>
              </w:rPr>
              <w:t>(iii)</w:t>
            </w:r>
            <w:r w:rsidRPr="000F34C4">
              <w:rPr>
                <w:szCs w:val="24"/>
              </w:rPr>
              <w:tab/>
              <w:t>The FFSSR is able to begin operation using onsite stored natural gas fuel within the period defined in the RFP</w:t>
            </w:r>
            <w:r w:rsidRPr="000F34C4">
              <w:rPr>
                <w:szCs w:val="22"/>
              </w:rPr>
              <w:t>; or</w:t>
            </w:r>
          </w:p>
          <w:p w14:paraId="1B88A438" w14:textId="77777777" w:rsidR="000F34C4" w:rsidRPr="000F34C4" w:rsidRDefault="000F34C4" w:rsidP="000F34C4">
            <w:pPr>
              <w:spacing w:after="240"/>
              <w:ind w:left="1440" w:hanging="720"/>
              <w:rPr>
                <w:szCs w:val="22"/>
              </w:rPr>
            </w:pPr>
            <w:bookmarkStart w:id="121" w:name="_Hlk94038909"/>
            <w:bookmarkStart w:id="122" w:name="_Hlk94179877"/>
            <w:r w:rsidRPr="000F34C4">
              <w:rPr>
                <w:szCs w:val="22"/>
              </w:rPr>
              <w:t>(c)</w:t>
            </w:r>
            <w:r w:rsidRPr="000F34C4">
              <w:rPr>
                <w:szCs w:val="22"/>
              </w:rPr>
              <w:tab/>
              <w:t>Successfully demonstrates the ability to provide FFSS</w:t>
            </w:r>
            <w:r w:rsidRPr="000F34C4">
              <w:rPr>
                <w:color w:val="000000"/>
                <w:szCs w:val="24"/>
              </w:rPr>
              <w:t xml:space="preserve"> in order to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6410BE53" w14:textId="77777777" w:rsidR="000F34C4" w:rsidRPr="000F34C4" w:rsidRDefault="000F34C4" w:rsidP="000F34C4">
            <w:pPr>
              <w:spacing w:after="240"/>
              <w:ind w:left="720" w:hanging="720"/>
              <w:rPr>
                <w:iCs/>
              </w:rPr>
            </w:pPr>
            <w:r w:rsidRPr="000F34C4">
              <w:rPr>
                <w:iCs/>
              </w:rPr>
              <w:t>(2)</w:t>
            </w:r>
            <w:r w:rsidRPr="000F34C4">
              <w:rPr>
                <w:iCs/>
              </w:rPr>
              <w:tab/>
              <w:t xml:space="preserve">A QSE representing an FFSSR must annually demonstrate the FFSSR’s capability to use an onsite stored alternative fuel or reserved fuel sources identified in paragraphs (1)(b) and (1)(c) above and sustain its output for 60 minutes at the maximum awarded </w:t>
            </w:r>
            <w:r w:rsidRPr="000F34C4">
              <w:rPr>
                <w:iCs/>
              </w:rPr>
              <w:lastRenderedPageBreak/>
              <w:t>MW amount.  Each QSE representing an FFSSR must annually complete the test or 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71626904" w14:textId="77777777" w:rsidR="000F34C4" w:rsidRPr="000F34C4" w:rsidRDefault="000F34C4" w:rsidP="000F34C4">
            <w:pPr>
              <w:spacing w:after="240"/>
              <w:ind w:left="720" w:hanging="720"/>
              <w:rPr>
                <w:iCs/>
              </w:rPr>
            </w:pPr>
            <w:r w:rsidRPr="000F34C4">
              <w:rPr>
                <w:iCs/>
              </w:rPr>
              <w:t>(3)</w:t>
            </w:r>
            <w:r w:rsidRPr="000F34C4">
              <w:rPr>
                <w:iCs/>
              </w:rPr>
              <w:tab/>
              <w:t>A QSE representing an FFSSR must ensure the full awarded FFSS capability is available by November 15 of each year awarded in the RFP.</w:t>
            </w:r>
          </w:p>
          <w:p w14:paraId="6763A9C0" w14:textId="58FC91A9" w:rsidR="000F34C4" w:rsidRPr="000F34C4" w:rsidRDefault="000F34C4" w:rsidP="000F34C4">
            <w:pPr>
              <w:spacing w:after="240"/>
              <w:ind w:left="720" w:hanging="720"/>
              <w:rPr>
                <w:iCs/>
              </w:rPr>
            </w:pPr>
            <w:r w:rsidRPr="000F34C4">
              <w:rPr>
                <w:iCs/>
              </w:rPr>
              <w:t>(4)</w:t>
            </w:r>
            <w:r w:rsidRPr="000F34C4">
              <w:rPr>
                <w:iCs/>
              </w:rPr>
              <w:tab/>
              <w:t>A QSE representing an FFSSR shall update its Availability Plan for an FFSSR to show the FFSSR is unavailable if the FFSSR is not available to come On-Line or generate using reserved fuel.  The FFSSR shall continue to be shown as unavailable until it can successfully come On-Line using reserved fuel or completes a successful test as described in paragraph (2) above.</w:t>
            </w:r>
          </w:p>
          <w:bookmarkEnd w:id="121"/>
          <w:bookmarkEnd w:id="122"/>
          <w:p w14:paraId="2E6AA2F8" w14:textId="11406761" w:rsidR="002E6F20" w:rsidRPr="000F34C4" w:rsidRDefault="002E6F20" w:rsidP="002E6F20">
            <w:pPr>
              <w:spacing w:after="240"/>
              <w:ind w:left="720" w:hanging="720"/>
              <w:rPr>
                <w:szCs w:val="24"/>
              </w:rPr>
            </w:pPr>
            <w:r w:rsidRPr="000F34C4">
              <w:rPr>
                <w:szCs w:val="24"/>
              </w:rPr>
              <w:t>(5)</w:t>
            </w:r>
            <w:r w:rsidRPr="000F34C4">
              <w:rPr>
                <w:szCs w:val="24"/>
              </w:rPr>
              <w:tab/>
              <w:t xml:space="preserve">If the FFSSR does not reflect that it is available, through its Availability Plan, for the hours for which ERCOT has issued a Watch for winter weather, ERCOT shall claw back and/or withhold the </w:t>
            </w:r>
            <w:r>
              <w:rPr>
                <w:szCs w:val="24"/>
              </w:rPr>
              <w:t>FFSS</w:t>
            </w:r>
            <w:r w:rsidRPr="000F34C4">
              <w:rPr>
                <w:szCs w:val="24"/>
              </w:rPr>
              <w:t xml:space="preserve"> Standby Fee for 90 days, unless the FFSSR successfully deployed for its entire FFSS award obligation and exhausted emission hours allocated in the RFP for the FFSSR. </w:t>
            </w:r>
          </w:p>
          <w:p w14:paraId="4BFACB46" w14:textId="77777777" w:rsidR="002E6F20" w:rsidRPr="000F34C4" w:rsidRDefault="002E6F20" w:rsidP="002E6F20">
            <w:pPr>
              <w:spacing w:after="240"/>
              <w:ind w:left="720" w:hanging="720"/>
              <w:rPr>
                <w:szCs w:val="24"/>
              </w:rPr>
            </w:pPr>
            <w:r w:rsidRPr="000F34C4">
              <w:rPr>
                <w:szCs w:val="24"/>
              </w:rPr>
              <w:t>(6)</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6F552BB2" w14:textId="77777777" w:rsidR="002E6F20" w:rsidRPr="000F34C4" w:rsidRDefault="002E6F20" w:rsidP="002E6F20">
            <w:pPr>
              <w:spacing w:after="240"/>
              <w:ind w:left="720" w:hanging="720"/>
              <w:rPr>
                <w:szCs w:val="24"/>
              </w:rPr>
            </w:pPr>
            <w:r w:rsidRPr="000F34C4">
              <w:rPr>
                <w:szCs w:val="24"/>
              </w:rPr>
              <w:t>(7)</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for 90 days, in proportion to the difference between the awarded MW value and the average telemetered HSL over the FFSS deployment period.</w:t>
            </w:r>
          </w:p>
          <w:p w14:paraId="317A41C1" w14:textId="77777777" w:rsidR="002E6F20" w:rsidRPr="000F34C4" w:rsidRDefault="002E6F20" w:rsidP="002E6F20">
            <w:pPr>
              <w:spacing w:after="240"/>
              <w:ind w:left="720" w:hanging="720"/>
              <w:rPr>
                <w:szCs w:val="24"/>
              </w:rPr>
            </w:pPr>
            <w:r w:rsidRPr="000F34C4">
              <w:rPr>
                <w:szCs w:val="24"/>
              </w:rPr>
              <w:t xml:space="preserve">(8)        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Pr="000F34C4">
              <w:rPr>
                <w:szCs w:val="24"/>
              </w:rPr>
              <w:t xml:space="preserve"> Standby Fee for 90 days, in proportion to the difference between the average MW level instructed by ERCOT over the FFSS deployment period and the corresponding average generation of the FFSSR.</w:t>
            </w:r>
          </w:p>
          <w:p w14:paraId="562D0A6E" w14:textId="77777777" w:rsidR="002E6F20" w:rsidRPr="000F34C4" w:rsidRDefault="002E6F20" w:rsidP="002E6F20">
            <w:pPr>
              <w:spacing w:after="240"/>
              <w:ind w:left="720" w:hanging="720"/>
              <w:rPr>
                <w:szCs w:val="24"/>
              </w:rPr>
            </w:pPr>
            <w:r w:rsidRPr="000F34C4">
              <w:rPr>
                <w:szCs w:val="24"/>
              </w:rPr>
              <w:lastRenderedPageBreak/>
              <w:t>(9)</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 xml:space="preserve">for 15 days. </w:t>
            </w:r>
          </w:p>
          <w:p w14:paraId="18F60584" w14:textId="77777777" w:rsidR="002E6F20" w:rsidRPr="000F34C4" w:rsidRDefault="002E6F20" w:rsidP="002E6F20">
            <w:pPr>
              <w:spacing w:after="240"/>
              <w:ind w:left="720" w:hanging="720"/>
              <w:rPr>
                <w:szCs w:val="24"/>
              </w:rPr>
            </w:pPr>
            <w:r w:rsidRPr="000F34C4">
              <w:rPr>
                <w:szCs w:val="24"/>
              </w:rPr>
              <w:t>(10)</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rPr>
                <w:szCs w:val="24"/>
              </w:rPr>
              <w:t>FFSS</w:t>
            </w:r>
            <w:r w:rsidRPr="000F34C4">
              <w:rPr>
                <w:szCs w:val="24"/>
              </w:rPr>
              <w:t xml:space="preserve"> 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313E4D7B" w14:textId="77777777" w:rsidR="002E6F20" w:rsidRPr="000F34C4" w:rsidRDefault="002E6F20" w:rsidP="002E6F20">
            <w:pPr>
              <w:spacing w:after="240"/>
              <w:ind w:left="720" w:hanging="720"/>
              <w:rPr>
                <w:szCs w:val="24"/>
              </w:rPr>
            </w:pPr>
            <w:r w:rsidRPr="000F34C4">
              <w:rPr>
                <w:szCs w:val="24"/>
              </w:rPr>
              <w:t>(11)</w:t>
            </w:r>
            <w:r w:rsidRPr="000F34C4">
              <w:rPr>
                <w:szCs w:val="24"/>
              </w:rPr>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rPr>
                <w:szCs w:val="24"/>
              </w:rPr>
              <w:t>FFSS</w:t>
            </w:r>
            <w:r w:rsidRPr="000F34C4">
              <w:rPr>
                <w:szCs w:val="24"/>
              </w:rPr>
              <w:t xml:space="preserve"> Standby Fee for 15 days, in proportion to the difference between the average MW level instructed by ERCOT over the FFSS deployment period and the corresponding average generation of the FFSSR.</w:t>
            </w:r>
          </w:p>
          <w:p w14:paraId="1C82B429" w14:textId="6ECAA70A" w:rsidR="000F34C4" w:rsidRPr="000F34C4" w:rsidRDefault="000F34C4" w:rsidP="000F34C4">
            <w:pPr>
              <w:spacing w:after="240"/>
              <w:ind w:left="720" w:hanging="720"/>
              <w:rPr>
                <w:szCs w:val="24"/>
              </w:rPr>
            </w:pPr>
            <w:r w:rsidRPr="000F34C4">
              <w:rPr>
                <w:szCs w:val="24"/>
              </w:rPr>
              <w:t>(12)</w:t>
            </w:r>
            <w:r w:rsidRPr="000F34C4">
              <w:rPr>
                <w:szCs w:val="24"/>
              </w:rPr>
              <w:tab/>
              <w:t>Notwithstanding paragraphs (5) through (11) above, if the FFSSR is otherwise available but fails to come On-Line or is forced Off-Line due to a transmission system outage or transmission system limitation that would prevent the unit from being deployed to LSL, ERCOT shall not claw back the</w:t>
            </w:r>
            <w:r w:rsidR="002E6F20" w:rsidRPr="000F34C4">
              <w:rPr>
                <w:szCs w:val="24"/>
              </w:rPr>
              <w:t xml:space="preserve"> hourly </w:t>
            </w:r>
            <w:r w:rsidR="002E6F20">
              <w:rPr>
                <w:szCs w:val="24"/>
              </w:rPr>
              <w:t>FFSS</w:t>
            </w:r>
            <w:r w:rsidR="002E6F20" w:rsidRPr="000F34C4">
              <w:rPr>
                <w:szCs w:val="24"/>
              </w:rPr>
              <w:t xml:space="preserve"> Standby Fee</w:t>
            </w:r>
            <w:r w:rsidRPr="000F34C4">
              <w:rPr>
                <w:szCs w:val="24"/>
              </w:rPr>
              <w:t xml:space="preserve">.  If conditions described in paragraphs (7) and (8) occur for the same deployment period, ERCOT shall only claw back the larger amount calculated in </w:t>
            </w:r>
            <w:r>
              <w:rPr>
                <w:szCs w:val="24"/>
              </w:rPr>
              <w:t xml:space="preserve">paragraph </w:t>
            </w:r>
            <w:r w:rsidRPr="000F34C4">
              <w:rPr>
                <w:szCs w:val="24"/>
              </w:rPr>
              <w:t xml:space="preserve">(7) or (8).  If conditions described in paragraphs (10) and (11) occur for the same deployment period, ERCOT shall only </w:t>
            </w:r>
            <w:proofErr w:type="spellStart"/>
            <w:r w:rsidRPr="000F34C4">
              <w:rPr>
                <w:szCs w:val="24"/>
              </w:rPr>
              <w:t>clawback</w:t>
            </w:r>
            <w:proofErr w:type="spellEnd"/>
            <w:r w:rsidRPr="000F34C4">
              <w:rPr>
                <w:szCs w:val="24"/>
              </w:rPr>
              <w:t xml:space="preserve"> the larger amount calculated in</w:t>
            </w:r>
            <w:r>
              <w:rPr>
                <w:szCs w:val="24"/>
              </w:rPr>
              <w:t xml:space="preserve"> paragraph</w:t>
            </w:r>
            <w:r w:rsidRPr="000F34C4">
              <w:rPr>
                <w:szCs w:val="24"/>
              </w:rPr>
              <w:t xml:space="preserve"> (10) or (11).</w:t>
            </w:r>
          </w:p>
        </w:tc>
      </w:tr>
    </w:tbl>
    <w:p w14:paraId="41DE5291" w14:textId="77777777" w:rsidR="00581280" w:rsidRPr="00EB6A56" w:rsidRDefault="000963FF" w:rsidP="00612850">
      <w:pPr>
        <w:pStyle w:val="H4"/>
        <w:spacing w:before="480"/>
        <w:ind w:left="1267" w:hanging="1267"/>
        <w:rPr>
          <w:b/>
        </w:rPr>
      </w:pPr>
      <w:r w:rsidRPr="00EB6A56">
        <w:rPr>
          <w:b/>
        </w:rPr>
        <w:lastRenderedPageBreak/>
        <w:t>8.1.1.3</w:t>
      </w:r>
      <w:r w:rsidRPr="00EB6A56">
        <w:rPr>
          <w:b/>
        </w:rPr>
        <w:tab/>
        <w:t>Ancillary Service Capacity Compliance Criteria</w:t>
      </w:r>
      <w:bookmarkEnd w:id="107"/>
      <w:bookmarkEnd w:id="108"/>
      <w:bookmarkEnd w:id="109"/>
      <w:bookmarkEnd w:id="110"/>
      <w:bookmarkEnd w:id="111"/>
      <w:bookmarkEnd w:id="112"/>
      <w:bookmarkEnd w:id="113"/>
      <w:bookmarkEnd w:id="114"/>
      <w:bookmarkEnd w:id="116"/>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77777777" w:rsidR="00E512ED" w:rsidRDefault="00A7726C">
      <w:pPr>
        <w:pStyle w:val="BodyTextNumbered"/>
      </w:pPr>
      <w:r>
        <w:t>(2)</w:t>
      </w:r>
      <w:r>
        <w:tab/>
      </w:r>
      <w:r w:rsidR="000963FF">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0205265" w14:textId="77777777" w:rsidR="00E512ED" w:rsidRDefault="00A7726C">
      <w:pPr>
        <w:pStyle w:val="BodyTextNumbered"/>
      </w:pPr>
      <w:r>
        <w:t>(3)</w:t>
      </w:r>
      <w:r>
        <w:tab/>
      </w:r>
      <w:r w:rsidRPr="00B70CB7">
        <w:t>The QSE, within ten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lastRenderedPageBreak/>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7777777"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 xml:space="preserve">perator.  ERCOT shall report non-compliance of Ancillary Service </w:t>
      </w:r>
      <w:r>
        <w:t>c</w:t>
      </w:r>
      <w:r w:rsidRPr="00B70CB7">
        <w:t xml:space="preserve">apacity requirements to the </w:t>
      </w:r>
      <w:r w:rsidR="00335D9A">
        <w:t>Reliability Monitor</w:t>
      </w:r>
      <w:r w:rsidRPr="00B70CB7">
        <w:t xml:space="preserve"> for review.</w:t>
      </w:r>
    </w:p>
    <w:p w14:paraId="45E16F79" w14:textId="472B4223" w:rsidR="006649D8" w:rsidRDefault="006649D8" w:rsidP="006649D8">
      <w:pPr>
        <w:spacing w:after="240"/>
        <w:ind w:left="720" w:hanging="720"/>
      </w:pPr>
      <w:r>
        <w:t xml:space="preserve">(4) </w:t>
      </w:r>
      <w:r>
        <w:tab/>
      </w:r>
      <w:r>
        <w:rPr>
          <w:iCs/>
        </w:rPr>
        <w:t>A QSE for an</w:t>
      </w:r>
      <w:r w:rsidRPr="00205B3E">
        <w:rPr>
          <w:iCs/>
        </w:rPr>
        <w:t xml:space="preserve"> </w:t>
      </w:r>
      <w:r>
        <w:rPr>
          <w:iCs/>
        </w:rPr>
        <w:t>Energy Storage Resource (</w:t>
      </w:r>
      <w:r w:rsidRPr="00205B3E">
        <w:rPr>
          <w:iCs/>
        </w:rPr>
        <w:t>ESR</w:t>
      </w:r>
      <w:r>
        <w:rPr>
          <w:iCs/>
        </w:rPr>
        <w:t>)</w:t>
      </w:r>
      <w:r w:rsidRPr="00205B3E">
        <w:rPr>
          <w:iCs/>
        </w:rPr>
        <w:t xml:space="preserve">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Section 6.7.3, </w:t>
      </w:r>
      <w:r w:rsidRPr="00271530">
        <w:t>Charges for Ancillary Service Capacity Replaced Due to Failure to Provide</w:t>
      </w:r>
      <w:r>
        <w:t>, or any other Settlement consequence due to the Ancillary Service insufficiency.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93F90" w14:paraId="5A61C77F" w14:textId="77777777" w:rsidTr="00C20CCB">
        <w:tc>
          <w:tcPr>
            <w:tcW w:w="9350" w:type="dxa"/>
            <w:shd w:val="clear" w:color="auto" w:fill="E0E0E0"/>
          </w:tcPr>
          <w:p w14:paraId="2B3A0D65" w14:textId="65D4D928" w:rsidR="00393F90" w:rsidRDefault="00393F90" w:rsidP="00D11044">
            <w:pPr>
              <w:pStyle w:val="Instructions"/>
              <w:spacing w:before="120"/>
              <w:ind w:left="0" w:firstLine="0"/>
            </w:pPr>
            <w:bookmarkStart w:id="123" w:name="_Toc141777777"/>
            <w:bookmarkStart w:id="124" w:name="_Toc203961358"/>
            <w:bookmarkStart w:id="125" w:name="_Toc400968484"/>
            <w:bookmarkStart w:id="126" w:name="_Toc402362732"/>
            <w:bookmarkStart w:id="127" w:name="_Toc405554798"/>
            <w:bookmarkStart w:id="128" w:name="_Toc458771457"/>
            <w:bookmarkStart w:id="129" w:name="_Toc458771580"/>
            <w:bookmarkStart w:id="130" w:name="_Toc460939759"/>
            <w:r>
              <w:t>[NPRR1011</w:t>
            </w:r>
            <w:r w:rsidR="006649D8">
              <w:t>,</w:t>
            </w:r>
            <w:r w:rsidR="00D11044">
              <w:t xml:space="preserve"> NPRR1040</w:t>
            </w:r>
            <w:r w:rsidR="006649D8">
              <w:t>, and NPRR1053</w:t>
            </w:r>
            <w:r>
              <w:t xml:space="preserve">:  </w:t>
            </w:r>
            <w:r w:rsidR="00D11044">
              <w:t xml:space="preserve">Replace applicable portions of Section 8.1.1.3 </w:t>
            </w:r>
            <w:r>
              <w:t xml:space="preserve"> above </w:t>
            </w:r>
            <w:r w:rsidR="00D11044">
              <w:t xml:space="preserve">with the following </w:t>
            </w:r>
            <w:r>
              <w:t>upon system implementation of the Real-Time Co-Optimization (RTC) project</w:t>
            </w:r>
            <w:r w:rsidR="00D11044">
              <w:t xml:space="preserve"> for NPRR1011</w:t>
            </w:r>
            <w:r w:rsidR="006649D8">
              <w:t xml:space="preserve"> or NPRR1053</w:t>
            </w:r>
            <w:r w:rsidR="00D11044">
              <w:t>; or upon system implementation for NPRR1040:</w:t>
            </w:r>
            <w:r>
              <w:t>]</w:t>
            </w:r>
          </w:p>
          <w:p w14:paraId="37041309" w14:textId="77777777" w:rsidR="00D11044" w:rsidRPr="00D11044" w:rsidRDefault="00D11044" w:rsidP="00D11044">
            <w:pPr>
              <w:pStyle w:val="H4"/>
              <w:ind w:left="1267" w:hanging="1267"/>
              <w:rPr>
                <w:b/>
              </w:rPr>
            </w:pPr>
            <w:bookmarkStart w:id="131" w:name="_Toc65157806"/>
            <w:r w:rsidRPr="00D11044">
              <w:rPr>
                <w:b/>
              </w:rPr>
              <w:t>8.1.1.3</w:t>
            </w:r>
            <w:r w:rsidRPr="00D11044">
              <w:rPr>
                <w:b/>
              </w:rPr>
              <w:tab/>
              <w:t>Ancillary Service Capacity Compliance Criteria</w:t>
            </w:r>
            <w:bookmarkEnd w:id="131"/>
            <w:r w:rsidRPr="00D11044">
              <w:rPr>
                <w:b/>
              </w:rPr>
              <w:t xml:space="preserve"> </w:t>
            </w:r>
          </w:p>
          <w:p w14:paraId="325B2221" w14:textId="77777777" w:rsidR="00D11044" w:rsidRDefault="00D11044" w:rsidP="00D11044">
            <w:pPr>
              <w:pStyle w:val="BodyTextNumbered"/>
            </w:pPr>
            <w:r>
              <w:t>(1)</w:t>
            </w:r>
            <w:r>
              <w:tab/>
              <w:t xml:space="preserve">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  </w:t>
            </w:r>
          </w:p>
          <w:p w14:paraId="6D390801" w14:textId="0B0222AE" w:rsidR="00D11044" w:rsidRDefault="00D11044" w:rsidP="00D11044">
            <w:pPr>
              <w:pStyle w:val="BodyTextNumbered"/>
            </w:pPr>
            <w:r w:rsidRPr="00701E29">
              <w:t>(</w:t>
            </w:r>
            <w:r>
              <w:t>2</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(3) and (4)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3FF4FB29" w14:textId="6B7674A7" w:rsidR="00D11044" w:rsidRDefault="00D11044" w:rsidP="00D11044">
            <w:pPr>
              <w:pStyle w:val="BodyTextNumbered"/>
            </w:pPr>
            <w:r>
              <w:lastRenderedPageBreak/>
              <w:t>(3)</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345423D8" w14:textId="77777777" w:rsidR="00D11044" w:rsidRDefault="00D11044" w:rsidP="00D11044">
            <w:pPr>
              <w:pStyle w:val="List"/>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of ERCOT, the QSE shall provide the following documentation regarding each Forced Derate or Startup Loading Failure: </w:t>
            </w:r>
          </w:p>
          <w:p w14:paraId="1AEFE80B" w14:textId="77777777" w:rsidR="00D11044" w:rsidRDefault="00D11044" w:rsidP="00D11044">
            <w:pPr>
              <w:spacing w:after="240"/>
              <w:ind w:left="2160" w:hanging="720"/>
            </w:pPr>
            <w:r>
              <w:t>(i)</w:t>
            </w:r>
            <w:r>
              <w:tab/>
              <w:t>Its generation log documenting the Forced Outage, Forced Derate or Startup Loading Failure;</w:t>
            </w:r>
          </w:p>
          <w:p w14:paraId="00A5A7EB" w14:textId="77777777" w:rsidR="00D11044" w:rsidRDefault="00D11044" w:rsidP="00D11044">
            <w:pPr>
              <w:spacing w:after="240"/>
              <w:ind w:left="2160" w:hanging="720"/>
            </w:pPr>
            <w:r>
              <w:t>(ii)</w:t>
            </w:r>
            <w:r>
              <w:tab/>
              <w:t xml:space="preserve">QSE </w:t>
            </w:r>
            <w:r w:rsidRPr="006E7E4B">
              <w:t>(COP)</w:t>
            </w:r>
            <w:r>
              <w:t xml:space="preserve"> for the intervals prior to, and after the event; and</w:t>
            </w:r>
          </w:p>
          <w:p w14:paraId="6E27A581" w14:textId="77777777" w:rsidR="00D11044" w:rsidRDefault="00D11044" w:rsidP="00D1104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02053C7B" w14:textId="77777777" w:rsidR="00D11044" w:rsidRDefault="00D11044" w:rsidP="00D11044">
            <w:pPr>
              <w:pStyle w:val="List"/>
            </w:pPr>
            <w:r>
              <w:t>(b)</w:t>
            </w:r>
            <w:r>
              <w:tab/>
            </w:r>
            <w:r w:rsidRPr="00F83A95">
              <w:t>For</w:t>
            </w:r>
            <w:r>
              <w:t xml:space="preserve"> intervals where both the primary and backup </w:t>
            </w:r>
            <w:r w:rsidRPr="00CF555B">
              <w:t>Wide Area Network (WAN)</w:t>
            </w:r>
            <w:r>
              <w:t xml:space="preserve"> connections are inoperative;</w:t>
            </w:r>
          </w:p>
          <w:p w14:paraId="1DEDE805" w14:textId="77777777" w:rsidR="00D11044" w:rsidRDefault="00D11044" w:rsidP="00D11044">
            <w:pPr>
              <w:pStyle w:val="List"/>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4AEAB72C" w14:textId="77777777" w:rsidR="00D11044" w:rsidRDefault="00D11044" w:rsidP="00D11044">
            <w:pPr>
              <w:pStyle w:val="List"/>
            </w:pPr>
            <w:r>
              <w:t>(d)</w:t>
            </w:r>
            <w:r>
              <w:tab/>
              <w:t>For certain other periods of abnormal operations as determined by ERCOT in its sole discretion.</w:t>
            </w:r>
          </w:p>
          <w:p w14:paraId="2981FC09" w14:textId="360BAE51" w:rsidR="00D11044" w:rsidRDefault="00D11044" w:rsidP="00D11044">
            <w:pPr>
              <w:pStyle w:val="List2"/>
              <w:ind w:left="720"/>
            </w:pPr>
            <w:r>
              <w:t>(4</w:t>
            </w:r>
            <w:r w:rsidRPr="0054477F">
              <w:t>)</w:t>
            </w:r>
            <w:r>
              <w:tab/>
              <w:t xml:space="preserve">For each QSE with Resources providing Ancillary Service, ERCOT shall calculate Ancillary Service capacity performance metrics for each month. </w:t>
            </w:r>
          </w:p>
          <w:p w14:paraId="7AAEB211" w14:textId="7B3FBE03" w:rsidR="00D11044" w:rsidRDefault="00D11044" w:rsidP="00D11044">
            <w:pPr>
              <w:pStyle w:val="List"/>
            </w:pPr>
            <w:r>
              <w:t>(a)</w:t>
            </w:r>
            <w:r>
              <w:tab/>
              <w:t>Ancillary Service capacity performance is based on the following criteria:</w:t>
            </w:r>
          </w:p>
          <w:p w14:paraId="1AF23D59" w14:textId="77777777" w:rsidR="00D11044" w:rsidRDefault="00D11044" w:rsidP="00D1104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5A284CE2" w14:textId="77777777" w:rsidR="00D11044" w:rsidRDefault="00D11044" w:rsidP="00D11044">
            <w:pPr>
              <w:pStyle w:val="List2"/>
              <w:ind w:left="2880"/>
            </w:pPr>
            <w:r w:rsidRPr="00701E29">
              <w:t>(A)</w:t>
            </w:r>
            <w:r>
              <w:tab/>
              <w:t>T% of its Ancillary Service Supply Responsibility; or</w:t>
            </w:r>
          </w:p>
          <w:p w14:paraId="571A53DD" w14:textId="77777777" w:rsidR="00D11044" w:rsidRDefault="00D11044" w:rsidP="00D11044">
            <w:pPr>
              <w:pStyle w:val="List2"/>
              <w:ind w:firstLine="0"/>
            </w:pPr>
            <w:r w:rsidRPr="00571A2E">
              <w:t>(B)</w:t>
            </w:r>
            <w:r>
              <w:tab/>
              <w:t>U MW.</w:t>
            </w:r>
          </w:p>
          <w:p w14:paraId="2810365B" w14:textId="77777777" w:rsidR="00D11044" w:rsidRDefault="00D11044" w:rsidP="00D11044">
            <w:pPr>
              <w:pStyle w:val="List2"/>
            </w:pPr>
            <w:r w:rsidRPr="00701E29">
              <w:lastRenderedPageBreak/>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1101F836" w14:textId="77777777" w:rsidR="00D11044" w:rsidRDefault="00D11044" w:rsidP="00D1104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6A9E6A52" w14:textId="08C2303C" w:rsidR="00D11044" w:rsidRPr="00F947D2" w:rsidRDefault="00D11044" w:rsidP="00D11044">
            <w:pPr>
              <w:pStyle w:val="List2"/>
              <w:ind w:left="720"/>
            </w:pPr>
            <w:r>
              <w:t xml:space="preserve">(5) </w:t>
            </w:r>
            <w:r>
              <w:tab/>
            </w:r>
            <w:r w:rsidRPr="006A6281">
              <w:t xml:space="preserve">The </w:t>
            </w:r>
            <w:r>
              <w:t xml:space="preserve">Ancillary Service capacity </w:t>
            </w:r>
            <w:r w:rsidRPr="006A6281">
              <w:t>performance criteria in paragraphs (</w:t>
            </w:r>
            <w:r>
              <w:t>2</w:t>
            </w:r>
            <w:r w:rsidRPr="006A6281">
              <w:t>) through (</w:t>
            </w:r>
            <w:r>
              <w:t>4</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tc>
      </w:tr>
    </w:tbl>
    <w:p w14:paraId="0BFE7BFF" w14:textId="77777777" w:rsidR="00581280" w:rsidRPr="00EB6A56" w:rsidRDefault="000963FF" w:rsidP="00D73591">
      <w:pPr>
        <w:pStyle w:val="H5"/>
        <w:spacing w:before="480"/>
        <w:rPr>
          <w:b/>
        </w:rPr>
      </w:pPr>
      <w:bookmarkStart w:id="132" w:name="_Toc65157807"/>
      <w:r w:rsidRPr="00EB6A56">
        <w:rPr>
          <w:b/>
        </w:rPr>
        <w:lastRenderedPageBreak/>
        <w:t>8.1.1.3.1</w:t>
      </w:r>
      <w:r w:rsidRPr="00EB6A56">
        <w:rPr>
          <w:b/>
        </w:rPr>
        <w:tab/>
        <w:t>Regulation Service Capacity Monitoring Criteria</w:t>
      </w:r>
      <w:bookmarkEnd w:id="123"/>
      <w:bookmarkEnd w:id="124"/>
      <w:bookmarkEnd w:id="125"/>
      <w:bookmarkEnd w:id="126"/>
      <w:bookmarkEnd w:id="127"/>
      <w:bookmarkEnd w:id="128"/>
      <w:bookmarkEnd w:id="129"/>
      <w:bookmarkEnd w:id="130"/>
      <w:bookmarkEnd w:id="132"/>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33" w:name="_Toc141777778"/>
            <w:bookmarkStart w:id="134" w:name="_Toc203961359"/>
            <w:bookmarkStart w:id="135" w:name="_Toc400968485"/>
            <w:bookmarkStart w:id="136" w:name="_Toc402362733"/>
            <w:bookmarkStart w:id="137" w:name="_Toc405554799"/>
            <w:bookmarkStart w:id="138" w:name="_Toc458771458"/>
            <w:bookmarkStart w:id="139" w:name="_Toc458771581"/>
            <w:bookmarkStart w:id="140"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For the Reg-Up and Reg-Down capability provided for a Resource to ERCOT by the Resource’s QSE, the amount of Reg-Up or Reg-Down reflected in that capability must 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41" w:name="_Toc65157808"/>
      <w:r w:rsidRPr="00EB6A56">
        <w:rPr>
          <w:b/>
        </w:rPr>
        <w:lastRenderedPageBreak/>
        <w:t>8.1.1.3.2</w:t>
      </w:r>
      <w:r w:rsidRPr="00EB6A56">
        <w:rPr>
          <w:b/>
        </w:rPr>
        <w:tab/>
        <w:t>Responsive Reserve Capacity Monitoring Criteria</w:t>
      </w:r>
      <w:bookmarkEnd w:id="133"/>
      <w:bookmarkEnd w:id="134"/>
      <w:bookmarkEnd w:id="135"/>
      <w:bookmarkEnd w:id="136"/>
      <w:bookmarkEnd w:id="137"/>
      <w:bookmarkEnd w:id="138"/>
      <w:bookmarkEnd w:id="139"/>
      <w:bookmarkEnd w:id="140"/>
      <w:bookmarkEnd w:id="141"/>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42" w:name="_Toc141777779"/>
            <w:bookmarkStart w:id="143" w:name="_Toc203961360"/>
            <w:bookmarkStart w:id="144" w:name="_Toc400968486"/>
            <w:bookmarkStart w:id="145" w:name="_Toc402362734"/>
            <w:bookmarkStart w:id="146" w:name="_Toc405554800"/>
            <w:bookmarkStart w:id="147" w:name="_Toc458771459"/>
            <w:bookmarkStart w:id="148" w:name="_Toc458771582"/>
            <w:bookmarkStart w:id="149"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50" w:name="_Toc65157809"/>
            <w:r w:rsidRPr="00497B63">
              <w:rPr>
                <w:b/>
                <w:szCs w:val="26"/>
              </w:rPr>
              <w:t>8.1.1.3.2</w:t>
            </w:r>
            <w:r w:rsidRPr="00497B63">
              <w:rPr>
                <w:b/>
                <w:szCs w:val="26"/>
              </w:rPr>
              <w:tab/>
              <w:t>Responsive Reserve Capacity Monitoring Criteria</w:t>
            </w:r>
            <w:bookmarkEnd w:id="150"/>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lastRenderedPageBreak/>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51" w:name="_Toc65157810"/>
      <w:r w:rsidRPr="00EB6A56">
        <w:rPr>
          <w:b/>
        </w:rPr>
        <w:lastRenderedPageBreak/>
        <w:t>8.1.1.3.3</w:t>
      </w:r>
      <w:r w:rsidRPr="00EB6A56">
        <w:rPr>
          <w:b/>
        </w:rPr>
        <w:tab/>
        <w:t>Non-Spinning Reserve Capacity Monitoring Criteria</w:t>
      </w:r>
      <w:bookmarkEnd w:id="142"/>
      <w:bookmarkEnd w:id="143"/>
      <w:bookmarkEnd w:id="144"/>
      <w:bookmarkEnd w:id="145"/>
      <w:bookmarkEnd w:id="146"/>
      <w:bookmarkEnd w:id="147"/>
      <w:bookmarkEnd w:id="148"/>
      <w:bookmarkEnd w:id="149"/>
      <w:bookmarkEnd w:id="151"/>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356EC30B" w14:textId="636269E8" w:rsidR="006E56EC" w:rsidRDefault="006E56EC" w:rsidP="006E56EC">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p w14:paraId="15F816BD" w14:textId="5185DB65" w:rsidR="006E56EC" w:rsidRPr="00F947D2" w:rsidRDefault="006E56EC" w:rsidP="006E56EC">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one hour.</w:t>
            </w:r>
          </w:p>
        </w:tc>
      </w:tr>
    </w:tbl>
    <w:p w14:paraId="347A4659" w14:textId="77777777" w:rsidR="006E56EC" w:rsidRDefault="006E56EC" w:rsidP="006E56EC">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615CC4E6" w:rsidR="001C2205" w:rsidRDefault="001C2205" w:rsidP="00486636">
            <w:pPr>
              <w:pStyle w:val="Instructions"/>
              <w:spacing w:before="120"/>
              <w:ind w:left="0" w:firstLine="0"/>
            </w:pPr>
            <w:bookmarkStart w:id="152" w:name="_Toc141777780"/>
            <w:bookmarkStart w:id="153" w:name="_Toc203961361"/>
            <w:bookmarkStart w:id="154" w:name="_Toc400968487"/>
            <w:bookmarkStart w:id="155" w:name="_Toc402362735"/>
            <w:bookmarkStart w:id="156" w:name="_Toc405554801"/>
            <w:bookmarkStart w:id="157" w:name="_Toc458771460"/>
            <w:bookmarkStart w:id="158" w:name="_Toc458771583"/>
            <w:bookmarkStart w:id="159" w:name="_Toc460939762"/>
            <w:r>
              <w:t>[NPRR863</w:t>
            </w:r>
            <w:r w:rsidR="006E56EC">
              <w:t xml:space="preserve"> and NPRR1011</w:t>
            </w:r>
            <w:r>
              <w:t xml:space="preserve">:  Insert </w:t>
            </w:r>
            <w:r w:rsidR="006E56EC">
              <w:t xml:space="preserve">applicable portions of </w:t>
            </w:r>
            <w:r>
              <w:t>Section 8.1.1.3.4 below upon system implementation</w:t>
            </w:r>
            <w:r w:rsidR="006E56EC">
              <w:t xml:space="preserve"> for NPRR863; or upon system implementation of the Real-Time Co-Optimization (RTC) project for NPRR1011</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60" w:name="_Toc65157811"/>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60"/>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7777777"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one hour.</w:t>
            </w:r>
          </w:p>
          <w:p w14:paraId="58C68C24" w14:textId="6EBC8733" w:rsidR="001C2205" w:rsidRPr="005407C3" w:rsidRDefault="001C2205" w:rsidP="006E56EC">
            <w:pPr>
              <w:spacing w:after="240"/>
              <w:ind w:left="720" w:hanging="720"/>
              <w:rPr>
                <w:iCs/>
              </w:rPr>
            </w:pPr>
            <w:r w:rsidRPr="005407C3">
              <w:rPr>
                <w:iCs/>
              </w:rPr>
              <w:lastRenderedPageBreak/>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61" w:name="_Toc65157812"/>
      <w:r w:rsidRPr="00EB6A56">
        <w:rPr>
          <w:b/>
        </w:rPr>
        <w:lastRenderedPageBreak/>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52"/>
      <w:bookmarkEnd w:id="153"/>
      <w:bookmarkEnd w:id="154"/>
      <w:bookmarkEnd w:id="155"/>
      <w:bookmarkEnd w:id="156"/>
      <w:bookmarkEnd w:id="157"/>
      <w:bookmarkEnd w:id="158"/>
      <w:bookmarkEnd w:id="159"/>
      <w:bookmarkEnd w:id="161"/>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77777777" w:rsidR="00581280" w:rsidRPr="00EB6A56" w:rsidRDefault="000963FF">
      <w:pPr>
        <w:pStyle w:val="H5"/>
        <w:rPr>
          <w:b/>
        </w:rPr>
      </w:pPr>
      <w:bookmarkStart w:id="162" w:name="_Toc141777781"/>
      <w:bookmarkStart w:id="163" w:name="_Toc203961362"/>
      <w:bookmarkStart w:id="164" w:name="_Toc400968488"/>
      <w:bookmarkStart w:id="165" w:name="_Toc402362736"/>
      <w:bookmarkStart w:id="166" w:name="_Toc405554802"/>
      <w:bookmarkStart w:id="167" w:name="_Toc458771461"/>
      <w:bookmarkStart w:id="168" w:name="_Toc458771584"/>
      <w:bookmarkStart w:id="169" w:name="_Toc460939763"/>
      <w:bookmarkStart w:id="170" w:name="_Toc65157813"/>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62"/>
      <w:bookmarkEnd w:id="163"/>
      <w:r w:rsidRPr="00EB6A56">
        <w:rPr>
          <w:b/>
        </w:rPr>
        <w:t>Performance</w:t>
      </w:r>
      <w:bookmarkEnd w:id="164"/>
      <w:bookmarkEnd w:id="165"/>
      <w:bookmarkEnd w:id="166"/>
      <w:bookmarkEnd w:id="167"/>
      <w:bookmarkEnd w:id="168"/>
      <w:bookmarkEnd w:id="169"/>
      <w:bookmarkEnd w:id="170"/>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7777777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 xml:space="preserve">s within a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lastRenderedPageBreak/>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77777777"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77777777"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lastRenderedPageBreak/>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lastRenderedPageBreak/>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lastRenderedPageBreak/>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lastRenderedPageBreak/>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2284562C"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lastRenderedPageBreak/>
        <w:t xml:space="preserve">Upon request of the </w:t>
      </w:r>
      <w:r w:rsidR="0056455D">
        <w:t>R</w:t>
      </w:r>
      <w:r>
        <w:t xml:space="preserve">eliability </w:t>
      </w:r>
      <w:r w:rsidR="0056455D">
        <w:t>M</w:t>
      </w:r>
      <w:r>
        <w:t>onitor,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77777777" w:rsidR="00581280" w:rsidRDefault="000963FF" w:rsidP="00581280">
      <w:pPr>
        <w:pStyle w:val="List2"/>
        <w:ind w:left="1440"/>
      </w:pPr>
      <w:r>
        <w:t>(</w:t>
      </w:r>
      <w:r w:rsidR="00077146">
        <w:t>h</w:t>
      </w:r>
      <w:r>
        <w:t>)</w:t>
      </w:r>
      <w:r>
        <w:tab/>
        <w:t>Certain other periods of abnormal operations as determined by ERCOT in its sole discretion</w:t>
      </w:r>
      <w:r w:rsidR="008E7D8D">
        <w:t>; and</w:t>
      </w:r>
    </w:p>
    <w:p w14:paraId="139C4B2F" w14:textId="77777777" w:rsidR="008E7D8D" w:rsidRDefault="008E7D8D" w:rsidP="00581280">
      <w:pPr>
        <w:pStyle w:val="List2"/>
        <w:ind w:left="1440"/>
      </w:pPr>
      <w:r w:rsidRPr="006A6281">
        <w:t>(i)</w:t>
      </w:r>
      <w:r w:rsidRPr="006A6281">
        <w:tab/>
        <w:t>For a Controllable Load Resource, the five-minute clock intervals in which the computed Base Points are equal to the snapshot of its telemetered power consumption.</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w:t>
      </w:r>
      <w:r w:rsidR="0018536A" w:rsidRPr="006945A2">
        <w:lastRenderedPageBreak/>
        <w:t xml:space="preserve">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(i)</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77777777"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77777777"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  The performance will be </w:t>
      </w:r>
      <w:r w:rsidR="00313644">
        <w:lastRenderedPageBreak/>
        <w:t>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(i)</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77777777" w:rsidR="00E512ED" w:rsidRDefault="00650737" w:rsidP="009A7629">
      <w:pPr>
        <w:pStyle w:val="List2"/>
        <w:ind w:left="1440"/>
      </w:pPr>
      <w:r>
        <w:t>(c)</w:t>
      </w:r>
      <w:r>
        <w:tab/>
      </w:r>
      <w:r w:rsidR="0083133C" w:rsidRPr="00FE6599">
        <w:t xml:space="preserve">For Controllable Load Resources which are providing </w:t>
      </w:r>
      <w:r w:rsidR="0023073A">
        <w:t>RRS</w:t>
      </w:r>
      <w:r w:rsidR="0083133C" w:rsidRPr="00FE6599">
        <w:t xml:space="preserve"> or Non-Spin, the following intervals will be excluded from these calculations:</w:t>
      </w:r>
    </w:p>
    <w:p w14:paraId="30F8EB53" w14:textId="77777777"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was deployed to the Resource; </w:t>
      </w:r>
    </w:p>
    <w:p w14:paraId="5868AD56" w14:textId="77777777"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83133C">
        <w:t xml:space="preserve"> when the Resource was deployed for </w:t>
      </w:r>
      <w:r w:rsidR="0023073A">
        <w:t>RRS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w:t>
      </w:r>
      <w:r w:rsidRPr="00180221">
        <w:lastRenderedPageBreak/>
        <w:t>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44D39D9E" w:rsidR="00365E28" w:rsidRDefault="00365E28" w:rsidP="00C20CCB">
            <w:pPr>
              <w:pStyle w:val="Instructions"/>
              <w:spacing w:before="120"/>
              <w:ind w:left="0" w:firstLine="0"/>
            </w:pPr>
            <w:bookmarkStart w:id="171" w:name="_Toc141777782"/>
            <w:bookmarkStart w:id="172" w:name="_Toc203961363"/>
            <w:bookmarkStart w:id="173" w:name="_Toc400968489"/>
            <w:bookmarkStart w:id="174" w:name="_Toc402362737"/>
            <w:bookmarkStart w:id="175" w:name="_Toc405554803"/>
            <w:bookmarkStart w:id="176" w:name="_Toc458771462"/>
            <w:bookmarkStart w:id="177" w:name="_Toc458771585"/>
            <w:bookmarkStart w:id="178" w:name="_Toc460939764"/>
            <w:r>
              <w:t>[NPRR863, NPRR879, NPRR963, NPRR965, NPRR1000, NPRR1011</w:t>
            </w:r>
            <w:r w:rsidR="00F62B5E">
              <w:t xml:space="preserve">, </w:t>
            </w:r>
            <w:r w:rsidR="00852AD7">
              <w:t xml:space="preserve">NPRR1014, </w:t>
            </w:r>
            <w:r w:rsidR="00F62B5E">
              <w:t>NPRR1029</w:t>
            </w:r>
            <w:r w:rsidR="00B26658">
              <w:t>, NPRR1040</w:t>
            </w:r>
            <w:r w:rsidR="00D66FE2">
              <w:t>, and NPRR1111</w:t>
            </w:r>
            <w:r>
              <w:t>:  Replace applicable portions of Section 8.1.1.4.1 above with the following upon system implementation for NPRR863</w:t>
            </w:r>
            <w:r w:rsidR="00F62B5E">
              <w:t xml:space="preserve">, NPRR879, NPRR963, NPRR965, </w:t>
            </w:r>
            <w:r>
              <w:t>NPRR1000</w:t>
            </w:r>
            <w:r w:rsidR="00F62B5E">
              <w:t>,</w:t>
            </w:r>
            <w:r w:rsidR="00852AD7">
              <w:t xml:space="preserve"> NPRR1014, </w:t>
            </w:r>
            <w:r w:rsidR="00F62B5E">
              <w:t>NPRR1029</w:t>
            </w:r>
            <w:r w:rsidR="00B26658">
              <w:t>, or NPRR1040</w:t>
            </w:r>
            <w:r>
              <w:t>; upon system implementation of the Real-Time Co-Optimization (RTC) project for NPRR1011</w:t>
            </w:r>
            <w:r w:rsidR="00F555D2">
              <w:t>; upon system implementation of NPRR1000 for NPRR1046</w:t>
            </w:r>
            <w:r w:rsidR="00D66FE2">
              <w:t>; or upon system implementation of SCR819 for NPRR1111</w:t>
            </w:r>
            <w:r>
              <w:t>:]</w:t>
            </w:r>
          </w:p>
          <w:p w14:paraId="67E824F7" w14:textId="75CCE34A" w:rsidR="00365E28" w:rsidRDefault="00365E28" w:rsidP="00C20CCB">
            <w:pPr>
              <w:pStyle w:val="H5"/>
              <w:rPr>
                <w:b/>
              </w:rPr>
            </w:pPr>
            <w:bookmarkStart w:id="179" w:name="_Toc60045918"/>
            <w:bookmarkStart w:id="180" w:name="_Toc65157814"/>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bookmarkEnd w:id="179"/>
            <w:r w:rsidR="00B26658" w:rsidRPr="00B26658">
              <w:rPr>
                <w:b/>
              </w:rPr>
              <w:t>, and Ancillary Service Capacity Performance Metrics</w:t>
            </w:r>
            <w:bookmarkEnd w:id="180"/>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64FB1BB0" w:rsidR="00260984" w:rsidRPr="00497B63" w:rsidRDefault="00260984" w:rsidP="00260984">
            <w:pPr>
              <w:spacing w:after="240"/>
              <w:ind w:left="1440"/>
              <w:rPr>
                <w:b/>
                <w:iCs/>
              </w:rPr>
            </w:pPr>
            <w:r w:rsidRPr="00497B63">
              <w:rPr>
                <w:b/>
                <w:iCs/>
              </w:rPr>
              <w:t>GREDP (MW) = ABS(ATG – AEPFR –</w:t>
            </w:r>
            <w:r w:rsidR="002E6F20" w:rsidRPr="00497B63">
              <w:rPr>
                <w:b/>
                <w:iCs/>
              </w:rPr>
              <w:t xml:space="preserve">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77777777"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w:t>
            </w:r>
            <w:r>
              <w:rPr>
                <w:iCs/>
              </w:rPr>
              <w:lastRenderedPageBreak/>
              <w:t>the Resource’s high limit of the capacity that is frequency responsive</w:t>
            </w:r>
            <w:r w:rsidRPr="00497B63">
              <w:rPr>
                <w:iCs/>
              </w:rPr>
              <w:t xml:space="preserve">.  For 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lastRenderedPageBreak/>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 xml:space="preserve">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w:t>
            </w:r>
            <w:r>
              <w:lastRenderedPageBreak/>
              <w:t>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(i)</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w:t>
            </w:r>
            <w:r>
              <w:lastRenderedPageBreak/>
              <w:t xml:space="preserve">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lastRenderedPageBreak/>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66BDB2F6" w:rsidR="00260984" w:rsidRPr="00497B63" w:rsidRDefault="00260984" w:rsidP="00260984">
            <w:pPr>
              <w:spacing w:after="240"/>
              <w:ind w:left="1440" w:hanging="720"/>
            </w:pPr>
            <w:r w:rsidRPr="00497B63">
              <w:lastRenderedPageBreak/>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rsidR="00D66FE2">
              <w:t xml:space="preserve"> or the IRR was instructed not to exceed its Base Point</w:t>
            </w:r>
            <w:r w:rsidRPr="00497B63">
              <w:t>.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241D7591"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w:t>
            </w:r>
            <w:r w:rsidR="00D66FE2">
              <w:t xml:space="preserve"> or the IRR was instructed not to exceed its Base Point</w:t>
            </w:r>
            <w:r w:rsidRPr="00497B63">
              <w:t>.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 xml:space="preserve">Additionally, all Controllable Load Resources will also be measured for performance specifically during intervals in which ERCOT has declared EEA </w:t>
            </w:r>
            <w:r w:rsidRPr="00497B63">
              <w:lastRenderedPageBreak/>
              <w:t>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(i)</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106229E6" w:rsidR="00941E3E" w:rsidRPr="00497B63" w:rsidRDefault="00941E3E" w:rsidP="00941E3E">
            <w:pPr>
              <w:spacing w:after="240"/>
              <w:ind w:left="2160" w:hanging="720"/>
            </w:pPr>
            <w:r w:rsidRPr="00497B63">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lastRenderedPageBreak/>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18BE33D6"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w:t>
            </w:r>
            <w:r w:rsidR="00D66FE2">
              <w:t xml:space="preserve"> or the IRR was instructed not to exceed its Base Point</w:t>
            </w:r>
            <w:r w:rsidRPr="00167A8E">
              <w:t xml:space="preserve">.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4B224905"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w:t>
            </w:r>
            <w:r w:rsidR="00D66FE2">
              <w:t xml:space="preserve"> or the IRR was instructed not to exceed its Base Point</w:t>
            </w:r>
            <w:r w:rsidRPr="00CF68B6">
              <w:t>.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lastRenderedPageBreak/>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181" w:name="_Toc65157815"/>
      <w:r w:rsidRPr="00EB6A56">
        <w:rPr>
          <w:b/>
        </w:rPr>
        <w:lastRenderedPageBreak/>
        <w:t>8.1.1.4.2</w:t>
      </w:r>
      <w:r w:rsidRPr="00EB6A56">
        <w:rPr>
          <w:b/>
        </w:rPr>
        <w:tab/>
        <w:t>Responsive Reserve Energy Deployment Criteria</w:t>
      </w:r>
      <w:bookmarkEnd w:id="171"/>
      <w:bookmarkEnd w:id="172"/>
      <w:bookmarkEnd w:id="173"/>
      <w:bookmarkEnd w:id="174"/>
      <w:bookmarkEnd w:id="175"/>
      <w:bookmarkEnd w:id="176"/>
      <w:bookmarkEnd w:id="177"/>
      <w:bookmarkEnd w:id="178"/>
      <w:bookmarkEnd w:id="181"/>
    </w:p>
    <w:p w14:paraId="1E4E3F34" w14:textId="77777777" w:rsidR="00F94693" w:rsidRPr="0003648D" w:rsidRDefault="00F94693" w:rsidP="00F94693">
      <w:pPr>
        <w:spacing w:after="240"/>
        <w:ind w:left="720" w:hanging="720"/>
        <w:rPr>
          <w:iCs/>
        </w:rPr>
      </w:pPr>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lastRenderedPageBreak/>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w:t>
      </w:r>
      <w:r w:rsidRPr="0003648D">
        <w:lastRenderedPageBreak/>
        <w:t xml:space="preserve">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5AACBDC" w:rsidR="00C07D55" w:rsidRDefault="00C07D55" w:rsidP="00C20CCB">
            <w:pPr>
              <w:pStyle w:val="Instructions"/>
              <w:spacing w:before="120"/>
              <w:ind w:left="0" w:firstLine="0"/>
            </w:pPr>
            <w:bookmarkStart w:id="182" w:name="_Toc400968490"/>
            <w:bookmarkStart w:id="183" w:name="_Toc402362738"/>
            <w:bookmarkStart w:id="184" w:name="_Toc405554804"/>
            <w:bookmarkStart w:id="185" w:name="_Toc458771463"/>
            <w:bookmarkStart w:id="186" w:name="_Toc458771586"/>
            <w:bookmarkStart w:id="187" w:name="_Toc460939765"/>
            <w:r>
              <w:t>[NPRR863</w:t>
            </w:r>
            <w:r w:rsidR="00354782">
              <w:t>, NPRR995,</w:t>
            </w:r>
            <w:r>
              <w:t xml:space="preserve"> and NPRR1011:  Replace applicable portions of Section 8.1.1.4.2 above with the following upon system implementation for NPRR863</w:t>
            </w:r>
            <w:r w:rsidR="00354782">
              <w:t xml:space="preserve"> and 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188" w:name="_Toc60045920"/>
            <w:bookmarkStart w:id="189" w:name="_Toc65157816"/>
            <w:r w:rsidRPr="00497B63">
              <w:rPr>
                <w:b/>
                <w:szCs w:val="26"/>
              </w:rPr>
              <w:t>8.1.1.4.2</w:t>
            </w:r>
            <w:r w:rsidRPr="00497B63">
              <w:rPr>
                <w:b/>
                <w:szCs w:val="26"/>
              </w:rPr>
              <w:tab/>
              <w:t>Responsive Reserve Energy Deployment Criteria</w:t>
            </w:r>
            <w:bookmarkEnd w:id="188"/>
            <w:bookmarkEnd w:id="189"/>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w:t>
            </w:r>
            <w:r w:rsidRPr="0003648D">
              <w:rPr>
                <w:iCs/>
              </w:rPr>
              <w:lastRenderedPageBreak/>
              <w:t xml:space="preserve">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 xml:space="preserve">For a QSE self-providing RRS on Load Resources, excluding Controllable Load Resources that have been deployed for RRS, the QSE may move the self-provided </w:t>
            </w:r>
            <w:r>
              <w:lastRenderedPageBreak/>
              <w:t>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190" w:name="_Toc65157817"/>
      <w:r w:rsidRPr="00EB6A56">
        <w:rPr>
          <w:b/>
        </w:rPr>
        <w:lastRenderedPageBreak/>
        <w:t>8.1.1.4.3</w:t>
      </w:r>
      <w:r w:rsidRPr="00EB6A56">
        <w:rPr>
          <w:b/>
        </w:rPr>
        <w:tab/>
        <w:t>Non-Spinning Reserve Service Energy Deployment Criteria</w:t>
      </w:r>
      <w:bookmarkEnd w:id="182"/>
      <w:bookmarkEnd w:id="183"/>
      <w:bookmarkEnd w:id="184"/>
      <w:bookmarkEnd w:id="185"/>
      <w:bookmarkEnd w:id="186"/>
      <w:bookmarkEnd w:id="187"/>
      <w:bookmarkEnd w:id="190"/>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w:t>
      </w:r>
      <w:r>
        <w:lastRenderedPageBreak/>
        <w:t xml:space="preserve">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2E53D30E" w14:textId="72D8284E" w:rsidR="00C07D55"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p w14:paraId="36171C47" w14:textId="77777777" w:rsidR="00F37D2E" w:rsidRPr="0003648D" w:rsidRDefault="00F37D2E" w:rsidP="00F37D2E">
      <w:pPr>
        <w:spacing w:after="240"/>
        <w:ind w:left="1440" w:hanging="720"/>
      </w:pPr>
      <w:r>
        <w:t>(e)</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2FA4A2D1" w14:textId="77777777" w:rsidR="00F37D2E" w:rsidRDefault="00F37D2E" w:rsidP="00F37D2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A06E94A" w14:textId="77777777" w:rsidR="00F37D2E" w:rsidRPr="0003648D" w:rsidRDefault="00F37D2E" w:rsidP="00F37D2E">
      <w:pPr>
        <w:spacing w:after="240"/>
        <w:ind w:left="2160" w:hanging="720"/>
      </w:pPr>
      <w:r w:rsidRPr="0003648D">
        <w:t>(ii)</w:t>
      </w:r>
      <w:r w:rsidRPr="0003648D">
        <w:tab/>
        <w:t>The requested MW deployment.</w:t>
      </w:r>
    </w:p>
    <w:p w14:paraId="5630B305" w14:textId="77777777" w:rsidR="00F37D2E" w:rsidRPr="0003648D" w:rsidRDefault="00F37D2E" w:rsidP="00F37D2E">
      <w:pPr>
        <w:spacing w:after="240"/>
        <w:ind w:left="1440" w:hanging="720"/>
      </w:pPr>
      <w:r w:rsidRPr="0003648D">
        <w:tab/>
        <w:t>The QSE’s portfolio shall maintain this response until recalled.</w:t>
      </w:r>
    </w:p>
    <w:p w14:paraId="25509950" w14:textId="77777777" w:rsidR="00F37D2E" w:rsidRDefault="00F37D2E" w:rsidP="00F37D2E">
      <w:pPr>
        <w:pStyle w:val="List"/>
      </w:pPr>
      <w:r>
        <w:t>(f)</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191" w:name="_Hlk82075424"/>
      <w:r>
        <w:t>the difference between the Baseline and</w:t>
      </w:r>
      <w:bookmarkEnd w:id="191"/>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20166B61" w14:textId="77777777" w:rsidR="00F37D2E" w:rsidRDefault="00F37D2E" w:rsidP="00F37D2E">
      <w:pPr>
        <w:spacing w:after="240"/>
        <w:ind w:left="720" w:hanging="720"/>
      </w:pPr>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w:t>
      </w:r>
      <w:r w:rsidRPr="0003648D">
        <w:lastRenderedPageBreak/>
        <w:t xml:space="preserve">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98F35FD" w14:textId="6E4ED0BB" w:rsidR="00F37D2E" w:rsidRPr="00F37D2E" w:rsidRDefault="00F37D2E" w:rsidP="00F37D2E">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rsidR="00A600F3">
        <w:t xml:space="preserve">, </w:t>
      </w:r>
      <w:r w:rsidR="00A600F3"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C20CCB">
        <w:tc>
          <w:tcPr>
            <w:tcW w:w="9576" w:type="dxa"/>
            <w:shd w:val="clear" w:color="auto" w:fill="E0E0E0"/>
          </w:tcPr>
          <w:p w14:paraId="60D499EC" w14:textId="6A24BA34" w:rsidR="00C07D55" w:rsidRDefault="00C07D55" w:rsidP="00C20CCB">
            <w:pPr>
              <w:pStyle w:val="Instructions"/>
              <w:spacing w:before="120"/>
              <w:ind w:left="0" w:firstLine="0"/>
            </w:pPr>
            <w:r>
              <w:t>[NPRR1011:  Replace Section 8.1.1.4.3 above with the following upon system implementation of the Real-Time Co-Optimization (RTC) project:]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192" w:name="_Toc60045922"/>
            <w:bookmarkStart w:id="193" w:name="_Toc65157818"/>
            <w:r w:rsidRPr="00497B63">
              <w:rPr>
                <w:b/>
                <w:szCs w:val="26"/>
              </w:rPr>
              <w:t>8.1.1.4.3</w:t>
            </w:r>
            <w:r w:rsidRPr="00497B63">
              <w:rPr>
                <w:b/>
                <w:szCs w:val="26"/>
              </w:rPr>
              <w:tab/>
              <w:t>Non-Spinning Reserve Service Energy Deployment Criteria</w:t>
            </w:r>
            <w:bookmarkEnd w:id="192"/>
            <w:bookmarkEnd w:id="193"/>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lastRenderedPageBreak/>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720AA9C6" w14:textId="23245603"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77777777" w:rsidR="0054605E" w:rsidRDefault="0054605E" w:rsidP="0054605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026EC8C" w14:textId="77777777" w:rsidR="0054605E" w:rsidRPr="0003648D" w:rsidRDefault="0054605E" w:rsidP="0054605E">
            <w:pPr>
              <w:spacing w:after="240"/>
              <w:ind w:left="2160" w:hanging="720"/>
            </w:pPr>
            <w:r w:rsidRPr="0003648D">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77777777" w:rsidR="0054605E" w:rsidRDefault="0054605E" w:rsidP="0054605E">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330B78DB" w14:textId="77777777" w:rsidR="0054605E" w:rsidRDefault="0054605E" w:rsidP="0054605E">
            <w:pPr>
              <w:spacing w:after="240"/>
              <w:ind w:left="720" w:hanging="720"/>
            </w:pPr>
            <w:r>
              <w:lastRenderedPageBreak/>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C82E54B" w14:textId="38202A8A" w:rsidR="0054605E" w:rsidRPr="00C07D55" w:rsidRDefault="0054605E" w:rsidP="0054605E">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1447BF37" w14:textId="77777777" w:rsidR="00C07D55" w:rsidRDefault="00C07D55" w:rsidP="00C07D55">
      <w:pPr>
        <w:pStyle w:val="BodyTextNumbered"/>
        <w:spacing w:after="0"/>
        <w:ind w:left="14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486636">
        <w:tc>
          <w:tcPr>
            <w:tcW w:w="9576" w:type="dxa"/>
            <w:shd w:val="clear" w:color="auto" w:fill="E0E0E0"/>
          </w:tcPr>
          <w:p w14:paraId="400A855D" w14:textId="4E141F39" w:rsidR="001C2205" w:rsidRDefault="001C2205" w:rsidP="00486636">
            <w:pPr>
              <w:pStyle w:val="Instructions"/>
              <w:spacing w:before="120"/>
              <w:ind w:left="0" w:firstLine="0"/>
            </w:pPr>
            <w:bookmarkStart w:id="194" w:name="_Toc400968493"/>
            <w:bookmarkStart w:id="195" w:name="_Toc402362741"/>
            <w:bookmarkStart w:id="196" w:name="_Toc405554807"/>
            <w:bookmarkStart w:id="197" w:name="_Toc458771464"/>
            <w:bookmarkStart w:id="198" w:name="_Toc458771587"/>
            <w:bookmarkStart w:id="199" w:name="_Toc460939766"/>
            <w:r>
              <w:t>[NPRR863</w:t>
            </w:r>
            <w:r w:rsidR="00C07D55">
              <w:t xml:space="preserve"> and NPRR1011</w:t>
            </w:r>
            <w:r>
              <w:t xml:space="preserve">:  Insert </w:t>
            </w:r>
            <w:r w:rsidR="00C07D55">
              <w:t>applicable portion</w:t>
            </w:r>
            <w:r w:rsidR="00F3432C">
              <w:t>s</w:t>
            </w:r>
            <w:r w:rsidR="00C07D55">
              <w:t xml:space="preserve"> of </w:t>
            </w:r>
            <w:r>
              <w:t>Section 8.1.1.4.4 below upon system implementation</w:t>
            </w:r>
            <w:r w:rsidR="00C07D55">
              <w:t xml:space="preserve"> for NPRR863; or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200" w:name="_Toc65157819"/>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200"/>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lastRenderedPageBreak/>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201" w:name="_Toc65157820"/>
      <w:r>
        <w:lastRenderedPageBreak/>
        <w:t>8.1.2</w:t>
      </w:r>
      <w:r>
        <w:tab/>
        <w:t>Current Operating Plan (COP) Performance Requirements</w:t>
      </w:r>
      <w:bookmarkEnd w:id="194"/>
      <w:bookmarkEnd w:id="195"/>
      <w:bookmarkEnd w:id="196"/>
      <w:bookmarkEnd w:id="197"/>
      <w:bookmarkEnd w:id="198"/>
      <w:bookmarkEnd w:id="199"/>
      <w:bookmarkEnd w:id="201"/>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lastRenderedPageBreak/>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202" w:name="_Toc400968494"/>
      <w:bookmarkStart w:id="203" w:name="_Toc402362742"/>
      <w:bookmarkStart w:id="204" w:name="_Toc405554808"/>
      <w:bookmarkStart w:id="205" w:name="_Toc458771465"/>
      <w:bookmarkStart w:id="206" w:name="_Toc458771588"/>
      <w:bookmarkStart w:id="207" w:name="_Toc460939767"/>
      <w:bookmarkStart w:id="208" w:name="_Toc65157821"/>
      <w:bookmarkStart w:id="209" w:name="_Toc203961366"/>
      <w:r w:rsidRPr="00C83EFD">
        <w:rPr>
          <w:b/>
          <w:bCs/>
          <w:i/>
        </w:rPr>
        <w:t>8.1.3</w:t>
      </w:r>
      <w:r w:rsidRPr="00C83EFD">
        <w:rPr>
          <w:b/>
          <w:bCs/>
          <w:i/>
        </w:rPr>
        <w:tab/>
        <w:t>Emergency Response Service Performance and Testing</w:t>
      </w:r>
      <w:bookmarkEnd w:id="202"/>
      <w:bookmarkEnd w:id="203"/>
      <w:bookmarkEnd w:id="204"/>
      <w:bookmarkEnd w:id="205"/>
      <w:bookmarkEnd w:id="206"/>
      <w:bookmarkEnd w:id="207"/>
      <w:bookmarkEnd w:id="208"/>
    </w:p>
    <w:p w14:paraId="60F7B7BE" w14:textId="77777777" w:rsidR="00FD224B" w:rsidRPr="00801B63" w:rsidRDefault="00801B63" w:rsidP="005009BA">
      <w:pPr>
        <w:pStyle w:val="BodyTextNumbered"/>
        <w:widowControl w:val="0"/>
        <w:rPr>
          <w:iCs w:val="0"/>
        </w:rPr>
      </w:pPr>
      <w:bookmarkStart w:id="210" w:name="_Toc326126978"/>
      <w:bookmarkStart w:id="211" w:name="_Toc328122005"/>
      <w:bookmarkStart w:id="212" w:name="_Toc331567377"/>
      <w:bookmarkStart w:id="213" w:name="_Toc333407320"/>
      <w:bookmarkStart w:id="214"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09"/>
      <w:bookmarkEnd w:id="210"/>
      <w:bookmarkEnd w:id="211"/>
      <w:bookmarkEnd w:id="212"/>
      <w:bookmarkEnd w:id="213"/>
      <w:bookmarkEnd w:id="214"/>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15" w:name="_Toc400968495"/>
      <w:bookmarkStart w:id="216" w:name="_Toc402362743"/>
      <w:bookmarkStart w:id="217" w:name="_Toc405554809"/>
      <w:bookmarkStart w:id="218" w:name="_Toc458771466"/>
      <w:bookmarkStart w:id="219" w:name="_Toc458771589"/>
      <w:bookmarkStart w:id="220" w:name="_Toc460939768"/>
      <w:bookmarkStart w:id="221" w:name="_Toc65157822"/>
      <w:bookmarkStart w:id="222" w:name="_Toc203961367"/>
      <w:r w:rsidRPr="003E32DD">
        <w:rPr>
          <w:b/>
          <w:bCs/>
          <w:snapToGrid w:val="0"/>
        </w:rPr>
        <w:t>8.1.3.1</w:t>
      </w:r>
      <w:r w:rsidRPr="003E32DD">
        <w:rPr>
          <w:b/>
          <w:bCs/>
          <w:snapToGrid w:val="0"/>
        </w:rPr>
        <w:tab/>
        <w:t>Performance Criteria for Emergency Response Service Resources</w:t>
      </w:r>
      <w:bookmarkEnd w:id="215"/>
      <w:bookmarkEnd w:id="216"/>
      <w:bookmarkEnd w:id="217"/>
      <w:bookmarkEnd w:id="218"/>
      <w:bookmarkEnd w:id="219"/>
      <w:bookmarkEnd w:id="220"/>
      <w:bookmarkEnd w:id="221"/>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23" w:name="_Toc326126980"/>
      <w:bookmarkStart w:id="224" w:name="_Toc328122007"/>
      <w:bookmarkStart w:id="225" w:name="_Toc331567379"/>
      <w:bookmarkStart w:id="226" w:name="_Toc333407322"/>
      <w:bookmarkStart w:id="227" w:name="_Toc341692935"/>
      <w:bookmarkStart w:id="228" w:name="_Toc367966976"/>
      <w:bookmarkStart w:id="229" w:name="_Toc378573851"/>
      <w:bookmarkStart w:id="230" w:name="_Toc378573933"/>
      <w:r w:rsidRPr="00AA5201">
        <w:rPr>
          <w:iCs/>
        </w:rPr>
        <w:t>(c)</w:t>
      </w:r>
      <w:r w:rsidRPr="00AA5201">
        <w:rPr>
          <w:iCs/>
        </w:rPr>
        <w:tab/>
        <w:t>To measure and verify the ERS Resource’s performance, as compared to its contracted capacity, during an ERS deployment event or test.</w:t>
      </w:r>
      <w:bookmarkEnd w:id="222"/>
      <w:bookmarkEnd w:id="223"/>
      <w:bookmarkEnd w:id="224"/>
      <w:bookmarkEnd w:id="225"/>
      <w:bookmarkEnd w:id="226"/>
      <w:bookmarkEnd w:id="227"/>
      <w:bookmarkEnd w:id="228"/>
      <w:bookmarkEnd w:id="229"/>
      <w:bookmarkEnd w:id="230"/>
    </w:p>
    <w:p w14:paraId="28131645" w14:textId="77777777" w:rsidR="00FD224B" w:rsidRPr="00EB6A56" w:rsidRDefault="005A4B0A" w:rsidP="00F129AA">
      <w:pPr>
        <w:pStyle w:val="H5"/>
        <w:ind w:left="1627" w:hanging="1627"/>
        <w:rPr>
          <w:b/>
        </w:rPr>
      </w:pPr>
      <w:bookmarkStart w:id="231" w:name="_Toc400968496"/>
      <w:bookmarkStart w:id="232" w:name="_Toc402362744"/>
      <w:bookmarkStart w:id="233" w:name="_Toc405554810"/>
      <w:bookmarkStart w:id="234" w:name="_Toc458771467"/>
      <w:bookmarkStart w:id="235" w:name="_Toc458771590"/>
      <w:bookmarkStart w:id="236" w:name="_Toc460939769"/>
      <w:bookmarkStart w:id="237" w:name="_Toc65157823"/>
      <w:r w:rsidRPr="00EB6A56">
        <w:rPr>
          <w:b/>
        </w:rPr>
        <w:t>8.1.3.1.1</w:t>
      </w:r>
      <w:r w:rsidRPr="00EB6A56">
        <w:rPr>
          <w:b/>
        </w:rPr>
        <w:tab/>
        <w:t>Baseline</w:t>
      </w:r>
      <w:r w:rsidR="00DF03F9">
        <w:rPr>
          <w:b/>
        </w:rPr>
        <w:t>s</w:t>
      </w:r>
      <w:r w:rsidRPr="00EB6A56">
        <w:rPr>
          <w:b/>
        </w:rPr>
        <w:t xml:space="preserve"> for Emergency Response Service Loads</w:t>
      </w:r>
      <w:bookmarkEnd w:id="231"/>
      <w:bookmarkEnd w:id="232"/>
      <w:bookmarkEnd w:id="233"/>
      <w:bookmarkEnd w:id="234"/>
      <w:bookmarkEnd w:id="235"/>
      <w:bookmarkEnd w:id="236"/>
      <w:bookmarkEnd w:id="237"/>
    </w:p>
    <w:p w14:paraId="7F4A2A8E" w14:textId="77777777" w:rsidR="00FD224B" w:rsidRDefault="005A4B0A">
      <w:pPr>
        <w:pStyle w:val="BodyTextNumbered"/>
        <w:widowControl w:val="0"/>
      </w:pPr>
      <w:r w:rsidRPr="00C83EFD">
        <w:t>(1)</w:t>
      </w:r>
      <w:r w:rsidRPr="00C83EFD">
        <w:tab/>
        <w:t xml:space="preserve">As part of the ERS procurement process, ERCOT shall notify QSEs of an ERS Load’s eligibility to be evaluated on one or more of the following baselines, which are developed </w:t>
      </w:r>
      <w:r w:rsidRPr="00C83EFD">
        <w:lastRenderedPageBreak/>
        <w:t>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lastRenderedPageBreak/>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 xml:space="preserve">If the ERS Load consists of non-residential sites, the ERS Load must qualify for at least one ERS default baseline methodology, as described in paragraph (2) </w:t>
      </w:r>
      <w:r>
        <w:rPr>
          <w:iCs/>
        </w:rPr>
        <w:lastRenderedPageBreak/>
        <w:t>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38" w:name="_Toc400968497"/>
      <w:bookmarkStart w:id="239" w:name="_Toc402362745"/>
      <w:bookmarkStart w:id="240" w:name="_Toc405554811"/>
      <w:bookmarkStart w:id="241" w:name="_Toc458771468"/>
      <w:bookmarkStart w:id="242" w:name="_Toc458771591"/>
      <w:bookmarkStart w:id="243" w:name="_Toc460939770"/>
      <w:bookmarkStart w:id="244" w:name="_Toc65157824"/>
      <w:r w:rsidRPr="00EB6A56">
        <w:rPr>
          <w:b/>
        </w:rPr>
        <w:t>8.1.3.1.2</w:t>
      </w:r>
      <w:r w:rsidRPr="00EB6A56">
        <w:rPr>
          <w:b/>
        </w:rPr>
        <w:tab/>
        <w:t>Performance Evaluation for Emergency Response Service Generators</w:t>
      </w:r>
      <w:bookmarkEnd w:id="238"/>
      <w:bookmarkEnd w:id="239"/>
      <w:bookmarkEnd w:id="240"/>
      <w:bookmarkEnd w:id="241"/>
      <w:bookmarkEnd w:id="242"/>
      <w:bookmarkEnd w:id="243"/>
      <w:bookmarkEnd w:id="244"/>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lastRenderedPageBreak/>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(EIPF</w:t>
      </w:r>
      <w:r w:rsidRPr="003014AC">
        <w:rPr>
          <w:i/>
          <w:szCs w:val="24"/>
          <w:vertAlign w:val="subscript"/>
        </w:rPr>
        <w:t>i</w:t>
      </w:r>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lastRenderedPageBreak/>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45" w:name="_Toc400968498"/>
      <w:bookmarkStart w:id="246" w:name="_Toc402362746"/>
      <w:bookmarkStart w:id="247" w:name="_Toc405554812"/>
      <w:bookmarkStart w:id="248" w:name="_Toc458771469"/>
      <w:bookmarkStart w:id="249" w:name="_Toc458771592"/>
      <w:bookmarkStart w:id="250" w:name="_Toc460939771"/>
      <w:bookmarkStart w:id="251" w:name="_Toc65157825"/>
      <w:r w:rsidRPr="00EB6A56">
        <w:rPr>
          <w:b/>
        </w:rPr>
        <w:t>8.1.3.1.3</w:t>
      </w:r>
      <w:r w:rsidRPr="00EB6A56">
        <w:rPr>
          <w:b/>
        </w:rPr>
        <w:tab/>
        <w:t>Availability Criteria for Emergency Response Service Resources</w:t>
      </w:r>
      <w:bookmarkEnd w:id="245"/>
      <w:bookmarkEnd w:id="246"/>
      <w:bookmarkEnd w:id="247"/>
      <w:bookmarkEnd w:id="248"/>
      <w:bookmarkEnd w:id="249"/>
      <w:bookmarkEnd w:id="250"/>
      <w:bookmarkEnd w:id="251"/>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52" w:name="_Toc400968499"/>
      <w:bookmarkStart w:id="253" w:name="_Toc402362747"/>
      <w:bookmarkStart w:id="254" w:name="_Toc405554813"/>
      <w:bookmarkStart w:id="255" w:name="_Toc458771470"/>
      <w:bookmarkStart w:id="256" w:name="_Toc458771593"/>
      <w:bookmarkStart w:id="257" w:name="_Toc460939772"/>
      <w:bookmarkStart w:id="258" w:name="_Toc65157826"/>
      <w:bookmarkStart w:id="259" w:name="_Hlk88554290"/>
      <w:r w:rsidRPr="00C83EFD">
        <w:t>8.1.3.1.3.1</w:t>
      </w:r>
      <w:r w:rsidRPr="00C83EFD">
        <w:tab/>
        <w:t>Time Period Availability Calculations for Emergency Response Service Loads</w:t>
      </w:r>
      <w:bookmarkEnd w:id="252"/>
      <w:bookmarkEnd w:id="253"/>
      <w:bookmarkEnd w:id="254"/>
      <w:bookmarkEnd w:id="255"/>
      <w:bookmarkEnd w:id="256"/>
      <w:bookmarkEnd w:id="257"/>
      <w:bookmarkEnd w:id="258"/>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Otherwise, the ERS Load will be considered available for that 15-minute interval.  The ERSAF will be the ratio of the number of 15-minute intervals the ERS Load </w:t>
      </w:r>
      <w:r w:rsidRPr="00FF414C">
        <w:rPr>
          <w:szCs w:val="24"/>
        </w:rPr>
        <w:lastRenderedPageBreak/>
        <w:t>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r w:rsidRPr="00AB3B8D">
        <w:rPr>
          <w:b/>
          <w:i/>
          <w:iCs/>
          <w:vertAlign w:val="subscript"/>
        </w:rPr>
        <w:t xml:space="preserve">qce(tp)d </w:t>
      </w:r>
      <w:r w:rsidRPr="00AB3B8D">
        <w:rPr>
          <w:b/>
          <w:iCs/>
          <w:vertAlign w:val="subscript"/>
        </w:rPr>
        <w:t xml:space="preserve"> </w:t>
      </w:r>
      <w:r w:rsidRPr="00AB3B8D">
        <w:rPr>
          <w:b/>
          <w:bCs/>
          <w:iCs/>
        </w:rPr>
        <w:t>= MIN (1, (</w:t>
      </w:r>
      <w:r w:rsidRPr="00AB3B8D">
        <w:rPr>
          <w:b/>
          <w:iCs/>
        </w:rPr>
        <w:t>AV </w:t>
      </w:r>
      <w:r w:rsidRPr="00AB3B8D">
        <w:rPr>
          <w:b/>
          <w:i/>
          <w:iCs/>
          <w:vertAlign w:val="subscript"/>
        </w:rPr>
        <w:t>qce(tp)d</w:t>
      </w:r>
      <w:r w:rsidRPr="00AB3B8D">
        <w:rPr>
          <w:b/>
          <w:iCs/>
          <w:vertAlign w:val="subscript"/>
        </w:rPr>
        <w:t xml:space="preserve"> </w:t>
      </w:r>
      <w:r w:rsidRPr="00AB3B8D">
        <w:rPr>
          <w:b/>
          <w:iCs/>
        </w:rPr>
        <w:t>/ (OFFERMW </w:t>
      </w:r>
      <w:r w:rsidRPr="00AB3B8D">
        <w:rPr>
          <w:b/>
          <w:i/>
          <w:iCs/>
          <w:vertAlign w:val="subscript"/>
        </w:rPr>
        <w:t>qce(tp)d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r w:rsidRPr="006201F2">
              <w:rPr>
                <w:i/>
                <w:iCs/>
                <w:sz w:val="20"/>
              </w:rPr>
              <w:t>qce(tp)d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type </w:t>
            </w:r>
            <w:r w:rsidRPr="006201F2">
              <w:rPr>
                <w:i/>
                <w:iCs/>
                <w:sz w:val="20"/>
              </w:rPr>
              <w:t>d</w:t>
            </w:r>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r w:rsidRPr="006201F2">
              <w:rPr>
                <w:i/>
                <w:iCs/>
                <w:sz w:val="20"/>
              </w:rPr>
              <w:t>qce(tp)d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type </w:t>
            </w:r>
            <w:r w:rsidRPr="006201F2">
              <w:rPr>
                <w:i/>
                <w:iCs/>
                <w:sz w:val="20"/>
              </w:rPr>
              <w:t>d</w:t>
            </w:r>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r w:rsidRPr="006201F2">
              <w:rPr>
                <w:i/>
                <w:iCs/>
                <w:sz w:val="20"/>
              </w:rPr>
              <w:t>qce(tp)d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type </w:t>
            </w:r>
            <w:r w:rsidRPr="006201F2">
              <w:rPr>
                <w:i/>
                <w:iCs/>
                <w:sz w:val="20"/>
              </w:rPr>
              <w:t>d</w:t>
            </w:r>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r w:rsidRPr="00AB3B8D">
              <w:rPr>
                <w:i/>
                <w:iCs/>
                <w:sz w:val="20"/>
              </w:rPr>
              <w:t>tp</w:t>
            </w:r>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lastRenderedPageBreak/>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260" w:name="_Toc400968500"/>
      <w:bookmarkStart w:id="261" w:name="_Toc402362748"/>
      <w:bookmarkStart w:id="262" w:name="_Toc405554814"/>
      <w:bookmarkStart w:id="263" w:name="_Toc458771472"/>
      <w:bookmarkStart w:id="264" w:name="_Toc458771595"/>
      <w:bookmarkStart w:id="265" w:name="_Toc460939773"/>
      <w:bookmarkStart w:id="266" w:name="_Toc65157827"/>
      <w:r w:rsidRPr="00C83EFD">
        <w:t>8.1.3.1.3.2</w:t>
      </w:r>
      <w:r w:rsidRPr="00C83EFD">
        <w:tab/>
        <w:t>Time Period Availability Calculations for Emergency Response Service Generators</w:t>
      </w:r>
      <w:bookmarkEnd w:id="260"/>
      <w:bookmarkEnd w:id="261"/>
      <w:bookmarkEnd w:id="262"/>
      <w:bookmarkEnd w:id="263"/>
      <w:bookmarkEnd w:id="264"/>
      <w:bookmarkEnd w:id="265"/>
      <w:bookmarkEnd w:id="266"/>
    </w:p>
    <w:p w14:paraId="653D0CD4" w14:textId="3DC6E1F1" w:rsidR="006D1196" w:rsidRPr="003273EF" w:rsidRDefault="006D1196" w:rsidP="00524FC1">
      <w:pPr>
        <w:spacing w:after="240"/>
        <w:ind w:left="720" w:hanging="720"/>
      </w:pPr>
      <w:bookmarkStart w:id="267" w:name="_Toc458771473"/>
      <w:bookmarkStart w:id="268"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 xml:space="preserve">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w:t>
      </w:r>
      <w:r w:rsidRPr="00B36D5A">
        <w:rPr>
          <w:szCs w:val="24"/>
        </w:rPr>
        <w:lastRenderedPageBreak/>
        <w:t>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267"/>
      <w:bookmarkEnd w:id="268"/>
    </w:p>
    <w:p w14:paraId="5F8128FA" w14:textId="4AA4598E" w:rsidR="005A4B0A" w:rsidRPr="00C83EFD" w:rsidRDefault="005A4B0A" w:rsidP="00136F95">
      <w:pPr>
        <w:pStyle w:val="H6"/>
        <w:rPr>
          <w:b w:val="0"/>
          <w:bCs w:val="0"/>
        </w:rPr>
      </w:pPr>
      <w:bookmarkStart w:id="269" w:name="_Toc400968501"/>
      <w:bookmarkStart w:id="270" w:name="_Toc402362749"/>
      <w:bookmarkStart w:id="271" w:name="_Toc405554815"/>
      <w:bookmarkStart w:id="272" w:name="_Toc458771474"/>
      <w:bookmarkStart w:id="273" w:name="_Toc458771597"/>
      <w:bookmarkStart w:id="274" w:name="_Toc460939774"/>
      <w:bookmarkStart w:id="275" w:name="_Toc65157828"/>
      <w:r w:rsidRPr="00C83EFD">
        <w:t>8.1.3.1.3.3</w:t>
      </w:r>
      <w:r w:rsidRPr="00C83EFD">
        <w:tab/>
        <w:t>Contract Period Availability Calculations for Emergency Response Service Resources</w:t>
      </w:r>
      <w:bookmarkEnd w:id="269"/>
      <w:bookmarkEnd w:id="270"/>
      <w:bookmarkEnd w:id="271"/>
      <w:bookmarkEnd w:id="272"/>
      <w:bookmarkEnd w:id="273"/>
      <w:bookmarkEnd w:id="274"/>
      <w:bookmarkEnd w:id="275"/>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w:t>
      </w:r>
      <w:r w:rsidRPr="00C83EFD">
        <w:rPr>
          <w:iCs w:val="0"/>
        </w:rPr>
        <w:lastRenderedPageBreak/>
        <w:t>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r w:rsidRPr="00C83EFD">
        <w:rPr>
          <w:b/>
          <w:i/>
          <w:iCs/>
          <w:vertAlign w:val="subscript"/>
        </w:rPr>
        <w:t>qce(tp)</w:t>
      </w:r>
      <w:r>
        <w:rPr>
          <w:b/>
          <w:i/>
          <w:iCs/>
          <w:vertAlign w:val="subscript"/>
        </w:rPr>
        <w:t>d</w:t>
      </w:r>
      <w:r w:rsidRPr="00C83EFD">
        <w:rPr>
          <w:b/>
          <w:iCs/>
          <w:vertAlign w:val="subscript"/>
        </w:rPr>
        <w:t xml:space="preserve"> </w:t>
      </w:r>
      <w:r w:rsidRPr="00C83EFD">
        <w:rPr>
          <w:b/>
          <w:bCs/>
          <w:iCs/>
        </w:rPr>
        <w:t>= 0, ERSAFCOMB</w:t>
      </w:r>
      <w:r>
        <w:rPr>
          <w:b/>
          <w:bCs/>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r w:rsidRPr="00800E63">
        <w:rPr>
          <w:i/>
          <w:vertAlign w:val="subscript"/>
        </w:rPr>
        <w:t>qce(tp)</w:t>
      </w:r>
      <w:r>
        <w:rPr>
          <w:i/>
          <w:vertAlign w:val="subscript"/>
        </w:rPr>
        <w:t>d</w:t>
      </w:r>
      <w:r w:rsidRPr="00C83EFD">
        <w:t xml:space="preserve"> </w:t>
      </w:r>
      <w:r w:rsidRPr="00C83EFD">
        <w:rPr>
          <w:b/>
          <w:bCs/>
        </w:rPr>
        <w:t>*</w:t>
      </w:r>
      <w:r w:rsidRPr="00C83EFD">
        <w:rPr>
          <w:b/>
          <w:bCs/>
          <w:iCs/>
        </w:rPr>
        <w:t xml:space="preserve"> OFFERMW </w:t>
      </w:r>
      <w:r w:rsidRPr="00C83EFD">
        <w:rPr>
          <w:b/>
          <w:i/>
          <w:iCs/>
          <w:vertAlign w:val="subscript"/>
        </w:rPr>
        <w:t>qce(tp)</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r w:rsidRPr="00C83EFD">
        <w:rPr>
          <w:b/>
          <w:i/>
          <w:iCs/>
          <w:vertAlign w:val="subscript"/>
        </w:rPr>
        <w:t>qce(tp)</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r w:rsidRPr="00C83EFD">
        <w:rPr>
          <w:b/>
          <w:i/>
          <w:iCs/>
          <w:vertAlign w:val="subscript"/>
        </w:rPr>
        <w:t>qce(tp)</w:t>
      </w:r>
      <w:r>
        <w:rPr>
          <w:b/>
          <w:i/>
          <w:iCs/>
          <w:vertAlign w:val="subscript"/>
        </w:rPr>
        <w:t>d</w:t>
      </w:r>
      <w:r w:rsidRPr="00C83EFD">
        <w:rPr>
          <w:b/>
          <w:iCs/>
        </w:rPr>
        <w:t> </w:t>
      </w:r>
      <w:r w:rsidRPr="00C83EFD">
        <w:rPr>
          <w:b/>
          <w:bCs/>
        </w:rPr>
        <w:t xml:space="preserve">* </w:t>
      </w:r>
      <w:r w:rsidRPr="00C83EFD">
        <w:rPr>
          <w:b/>
          <w:iCs/>
        </w:rPr>
        <w:t xml:space="preserve">OFFERMW </w:t>
      </w:r>
      <w:r w:rsidRPr="005C31A1">
        <w:rPr>
          <w:i/>
          <w:vertAlign w:val="subscript"/>
        </w:rPr>
        <w:t>q</w:t>
      </w:r>
      <w:r w:rsidRPr="00C83EFD">
        <w:rPr>
          <w:b/>
          <w:i/>
          <w:iCs/>
          <w:vertAlign w:val="subscript"/>
        </w:rPr>
        <w:t>ce(tp)</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r w:rsidRPr="00C83EFD">
              <w:rPr>
                <w:sz w:val="20"/>
                <w:vertAlign w:val="subscript"/>
              </w:rPr>
              <w:t>qce</w:t>
            </w:r>
            <w:r>
              <w:rPr>
                <w:sz w:val="20"/>
                <w:vertAlign w:val="subscript"/>
              </w:rPr>
              <w:t>d</w:t>
            </w:r>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type </w:t>
            </w:r>
            <w:r>
              <w:rPr>
                <w:i/>
                <w:sz w:val="20"/>
              </w:rPr>
              <w:t>d</w:t>
            </w:r>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qce(tp)</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type </w:t>
            </w:r>
            <w:r>
              <w:rPr>
                <w:i/>
                <w:sz w:val="20"/>
              </w:rPr>
              <w:t xml:space="preserve">d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qce(tp)</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type </w:t>
            </w:r>
            <w:r>
              <w:rPr>
                <w:i/>
                <w:sz w:val="20"/>
              </w:rPr>
              <w:t xml:space="preserve">d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r w:rsidRPr="00C83EFD">
              <w:rPr>
                <w:sz w:val="20"/>
                <w:vertAlign w:val="subscript"/>
              </w:rPr>
              <w:t>qce(tp)</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type </w:t>
            </w:r>
            <w:r>
              <w:rPr>
                <w:i/>
              </w:rPr>
              <w:t>d</w:t>
            </w:r>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r w:rsidRPr="00C83EFD">
              <w:rPr>
                <w:sz w:val="20"/>
              </w:rPr>
              <w:t>tp</w:t>
            </w:r>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lastRenderedPageBreak/>
        <w:t>(a)</w:t>
      </w:r>
      <w:r w:rsidRPr="00436883">
        <w:rPr>
          <w:iCs/>
        </w:rPr>
        <w:tab/>
        <w:t xml:space="preserve">For all deployed ERS Resources, the </w:t>
      </w:r>
      <w:r w:rsidRPr="00436883">
        <w:t>ERSAFWT of the exhausted or discontinued ERS Resource shall be set to 0.25 × ERSAFHRS</w:t>
      </w:r>
      <w:r w:rsidR="006F103C">
        <w:t xml:space="preserve"> </w:t>
      </w:r>
      <w:proofErr w:type="spellStart"/>
      <w:r w:rsidRPr="00436883">
        <w:rPr>
          <w:i/>
          <w:iCs/>
          <w:vertAlign w:val="subscript"/>
        </w:rPr>
        <w:t>qced</w:t>
      </w:r>
      <w:proofErr w:type="spellEnd"/>
      <w:r w:rsidRPr="00436883">
        <w:rPr>
          <w:iCs/>
        </w:rPr>
        <w:t xml:space="preserve"> </w:t>
      </w:r>
      <w:r w:rsidRPr="00436883">
        <w:t>with ERSAFHRS</w:t>
      </w:r>
      <w:r w:rsidR="006F103C">
        <w:t xml:space="preserve"> </w:t>
      </w:r>
      <w:proofErr w:type="spellStart"/>
      <w:r w:rsidRPr="00436883">
        <w:rPr>
          <w:i/>
          <w:iCs/>
          <w:vertAlign w:val="subscript"/>
        </w:rPr>
        <w:t>qced</w:t>
      </w:r>
      <w:proofErr w:type="spellEnd"/>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t>(c)</w:t>
      </w:r>
      <w:r w:rsidRPr="00436883">
        <w:rPr>
          <w:iCs/>
        </w:rPr>
        <w:tab/>
      </w:r>
      <w:r w:rsidRPr="00436883">
        <w:t>ERSAFHRS</w:t>
      </w:r>
      <w:r w:rsidRPr="00436883">
        <w:rPr>
          <w:i/>
          <w:iCs/>
          <w:vertAlign w:val="subscript"/>
        </w:rPr>
        <w:t>qced</w:t>
      </w:r>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r w:rsidRPr="00436883">
        <w:rPr>
          <w:i/>
          <w:vertAlign w:val="subscript"/>
        </w:rPr>
        <w:t xml:space="preserve">qced </w:t>
      </w:r>
      <w:r w:rsidRPr="00436883">
        <w:rPr>
          <w:b/>
          <w:i/>
        </w:rPr>
        <w:t>=</w:t>
      </w:r>
      <w:r w:rsidRPr="00436883">
        <w:rPr>
          <w:i/>
          <w:vertAlign w:val="subscript"/>
        </w:rPr>
        <w:t xml:space="preserve"> </w:t>
      </w:r>
      <w:r w:rsidRPr="00436883">
        <w:rPr>
          <w:b/>
          <w:iCs/>
        </w:rPr>
        <w:t>AFHOURS </w:t>
      </w:r>
      <w:r w:rsidRPr="00436883">
        <w:rPr>
          <w:i/>
          <w:vertAlign w:val="subscript"/>
        </w:rPr>
        <w:t>qced</w:t>
      </w:r>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r w:rsidRPr="00436883">
        <w:rPr>
          <w:i/>
          <w:vertAlign w:val="subscript"/>
        </w:rPr>
        <w:t>qse(tp)d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r w:rsidRPr="00436883">
              <w:rPr>
                <w:i/>
                <w:sz w:val="20"/>
                <w:vertAlign w:val="subscript"/>
              </w:rPr>
              <w:t>qced</w:t>
            </w:r>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qced</w:t>
            </w:r>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type </w:t>
            </w:r>
            <w:r w:rsidRPr="00436883">
              <w:rPr>
                <w:i/>
                <w:sz w:val="20"/>
              </w:rPr>
              <w:t>d</w:t>
            </w:r>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t>AFHOURS</w:t>
            </w:r>
            <w:r w:rsidRPr="00436883">
              <w:rPr>
                <w:sz w:val="20"/>
                <w:vertAlign w:val="subscript"/>
              </w:rPr>
              <w:t xml:space="preserve"> </w:t>
            </w:r>
            <w:r w:rsidRPr="00436883">
              <w:rPr>
                <w:i/>
                <w:sz w:val="20"/>
                <w:vertAlign w:val="subscript"/>
              </w:rPr>
              <w:t xml:space="preserve">qced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r w:rsidRPr="00436883">
              <w:rPr>
                <w:i/>
                <w:sz w:val="20"/>
                <w:vertAlign w:val="subscript"/>
              </w:rPr>
              <w:t>qse(tp)d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proofErr w:type="spellStart"/>
            <w:r>
              <w:rPr>
                <w:i/>
                <w:sz w:val="20"/>
              </w:rPr>
              <w:t>tp</w:t>
            </w:r>
            <w:proofErr w:type="spellEnd"/>
            <w:r>
              <w:rPr>
                <w:i/>
                <w:sz w:val="20"/>
              </w:rPr>
              <w:t xml:space="preserve">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r w:rsidRPr="00436883">
              <w:rPr>
                <w:i/>
                <w:sz w:val="20"/>
              </w:rPr>
              <w:t>tp</w:t>
            </w:r>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276" w:name="_Toc400968502"/>
      <w:bookmarkStart w:id="277" w:name="_Toc402362750"/>
      <w:bookmarkStart w:id="278" w:name="_Toc405554816"/>
      <w:bookmarkStart w:id="279" w:name="_Toc458771475"/>
      <w:bookmarkStart w:id="280" w:name="_Toc458771598"/>
      <w:bookmarkStart w:id="281" w:name="_Toc460939775"/>
      <w:bookmarkStart w:id="282" w:name="_Toc65157829"/>
      <w:r w:rsidRPr="00EB6A56">
        <w:rPr>
          <w:b/>
        </w:rPr>
        <w:lastRenderedPageBreak/>
        <w:t>8.1.3.1.4</w:t>
      </w:r>
      <w:r w:rsidRPr="00EB6A56">
        <w:rPr>
          <w:b/>
        </w:rPr>
        <w:tab/>
        <w:t>Event Performance Criteria for Emergency Response Service Resources</w:t>
      </w:r>
      <w:bookmarkEnd w:id="276"/>
      <w:bookmarkEnd w:id="277"/>
      <w:bookmarkEnd w:id="278"/>
      <w:bookmarkEnd w:id="279"/>
      <w:bookmarkEnd w:id="280"/>
      <w:bookmarkEnd w:id="281"/>
      <w:bookmarkEnd w:id="282"/>
    </w:p>
    <w:p w14:paraId="3EDA0159" w14:textId="77777777" w:rsidR="00C8068A" w:rsidRPr="00AA1B94" w:rsidRDefault="00C8068A" w:rsidP="00C8068A">
      <w:pPr>
        <w:keepNext/>
        <w:widowControl w:val="0"/>
        <w:spacing w:after="240"/>
        <w:ind w:left="720" w:hanging="720"/>
        <w:rPr>
          <w:iCs/>
        </w:rPr>
      </w:pPr>
      <w:bookmarkStart w:id="283" w:name="_Toc326126990"/>
      <w:bookmarkStart w:id="284" w:name="_Toc328122017"/>
      <w:bookmarkStart w:id="285" w:name="_Toc331567389"/>
      <w:bookmarkStart w:id="286" w:name="_Toc333407332"/>
      <w:bookmarkStart w:id="287" w:name="_Toc341692945"/>
      <w:bookmarkStart w:id="288" w:name="_Toc367966986"/>
      <w:bookmarkStart w:id="289"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lastRenderedPageBreak/>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(IntFrac) of less than one, the EIPF for that interval shall be excluded for the computation of ERSEPF.  For an interval, EIPF</w:t>
      </w:r>
      <w:r w:rsidRPr="00AA1B94">
        <w:rPr>
          <w:i/>
          <w:iCs/>
          <w:vertAlign w:val="subscript"/>
        </w:rPr>
        <w:t>i</w:t>
      </w:r>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 xml:space="preserve">Max(Min(((Base_MWh </w:t>
      </w:r>
      <w:r w:rsidRPr="00AA1B94">
        <w:rPr>
          <w:b/>
          <w:i/>
          <w:iCs/>
          <w:vertAlign w:val="subscript"/>
        </w:rPr>
        <w:t>i</w:t>
      </w:r>
      <w:r w:rsidRPr="00AA1B94">
        <w:rPr>
          <w:b/>
          <w:iCs/>
        </w:rPr>
        <w:t xml:space="preserve"> – Actual_MWh </w:t>
      </w:r>
      <w:r w:rsidRPr="00AA1B94">
        <w:rPr>
          <w:b/>
          <w:i/>
          <w:iCs/>
          <w:vertAlign w:val="subscript"/>
        </w:rPr>
        <w:t>i</w:t>
      </w:r>
      <w:r w:rsidRPr="00AA1B94">
        <w:rPr>
          <w:b/>
          <w:iCs/>
        </w:rPr>
        <w:t xml:space="preserve">) / (IntFrac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r w:rsidRPr="00201E51">
              <w:rPr>
                <w:iCs/>
                <w:sz w:val="20"/>
              </w:rPr>
              <w:t xml:space="preserve">Base_MWh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r w:rsidRPr="00201E51">
              <w:rPr>
                <w:iCs/>
                <w:sz w:val="20"/>
              </w:rPr>
              <w:t xml:space="preserve">Actual_MWh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r w:rsidRPr="00894ACB">
        <w:rPr>
          <w:iCs/>
        </w:rPr>
        <w:t>IntFrac</w:t>
      </w:r>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r w:rsidRPr="00201E51">
        <w:rPr>
          <w:b/>
        </w:rPr>
        <w:lastRenderedPageBreak/>
        <w:t xml:space="preserve">IntFrac </w:t>
      </w:r>
      <w:r w:rsidRPr="00201E51">
        <w:rPr>
          <w:b/>
          <w:i/>
          <w:vertAlign w:val="subscript"/>
          <w:lang w:val="sv-SE"/>
        </w:rPr>
        <w:t>i</w:t>
      </w:r>
      <w:r w:rsidRPr="00201E51">
        <w:rPr>
          <w:b/>
          <w:vertAlign w:val="subscript"/>
        </w:rPr>
        <w:t xml:space="preserve"> </w:t>
      </w:r>
      <w:r w:rsidRPr="00201E51">
        <w:rPr>
          <w:b/>
        </w:rPr>
        <w:t xml:space="preserve">= (CEndT </w:t>
      </w:r>
      <w:r w:rsidRPr="00201E51">
        <w:rPr>
          <w:b/>
          <w:i/>
          <w:vertAlign w:val="subscript"/>
          <w:lang w:val="sv-SE"/>
        </w:rPr>
        <w:t>i</w:t>
      </w:r>
      <w:r w:rsidRPr="00201E51">
        <w:rPr>
          <w:b/>
        </w:rPr>
        <w:t xml:space="preserve"> – CBegT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r w:rsidRPr="00201E51">
              <w:rPr>
                <w:iCs/>
                <w:sz w:val="20"/>
              </w:rPr>
              <w:t xml:space="preserve">CBegT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r w:rsidRPr="00201E51">
              <w:rPr>
                <w:iCs/>
                <w:sz w:val="20"/>
              </w:rPr>
              <w:t xml:space="preserve">CEndT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IntFrac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6F103C">
      <w:pPr>
        <w:spacing w:after="240"/>
        <w:ind w:left="2880" w:hanging="720"/>
      </w:pPr>
      <w:r w:rsidRPr="00894ACB">
        <w:t>(D)</w:t>
      </w:r>
      <w:r w:rsidRPr="00894ACB">
        <w:tab/>
        <w:t>If none of the above applies, then ERCOT shall calculate EIPF using the formula in subsection (i) above with Base_MWh</w:t>
      </w:r>
      <w:r w:rsidRPr="00894ACB">
        <w:rPr>
          <w:vertAlign w:val="subscript"/>
        </w:rPr>
        <w:t>i</w:t>
      </w:r>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lastRenderedPageBreak/>
        <w:t>(</w:t>
      </w:r>
      <w:r w:rsidR="00AB5387">
        <w:rPr>
          <w:iCs/>
        </w:rPr>
        <w:t>i</w:t>
      </w: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290" w:name="_Toc400968503"/>
      <w:bookmarkStart w:id="291" w:name="_Toc402362751"/>
      <w:bookmarkStart w:id="292" w:name="_Toc405554817"/>
      <w:bookmarkStart w:id="293" w:name="_Toc458771476"/>
      <w:bookmarkStart w:id="294" w:name="_Toc458771599"/>
      <w:bookmarkStart w:id="295" w:name="_Toc460939776"/>
      <w:bookmarkStart w:id="296" w:name="_Toc203961368"/>
      <w:bookmarkEnd w:id="283"/>
      <w:bookmarkEnd w:id="284"/>
      <w:bookmarkEnd w:id="285"/>
      <w:bookmarkEnd w:id="286"/>
      <w:bookmarkEnd w:id="287"/>
      <w:bookmarkEnd w:id="288"/>
      <w:bookmarkEnd w:id="289"/>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297" w:name="_Toc65157830"/>
      <w:bookmarkStart w:id="298" w:name="_Hlk86304862"/>
      <w:r w:rsidRPr="00C83EFD">
        <w:rPr>
          <w:b/>
          <w:bCs/>
          <w:snapToGrid w:val="0"/>
        </w:rPr>
        <w:t>8.1.3.2</w:t>
      </w:r>
      <w:r w:rsidRPr="00C83EFD">
        <w:rPr>
          <w:b/>
          <w:bCs/>
          <w:snapToGrid w:val="0"/>
        </w:rPr>
        <w:tab/>
        <w:t>Testing of Emergency Response Service Resources</w:t>
      </w:r>
      <w:bookmarkEnd w:id="290"/>
      <w:bookmarkEnd w:id="291"/>
      <w:bookmarkEnd w:id="292"/>
      <w:bookmarkEnd w:id="293"/>
      <w:bookmarkEnd w:id="294"/>
      <w:bookmarkEnd w:id="295"/>
      <w:bookmarkEnd w:id="297"/>
    </w:p>
    <w:p w14:paraId="0464A129" w14:textId="77777777"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eight hours of maximum 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lastRenderedPageBreak/>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by achieving both an event 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lastRenderedPageBreak/>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lastRenderedPageBreak/>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If the interval data measured by the metering on the output of the generator(s) meets the criteria for a successful test as defined in item (1)(a)(ii)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299" w:name="_Toc400968504"/>
      <w:bookmarkStart w:id="300" w:name="_Toc402362752"/>
      <w:bookmarkStart w:id="301" w:name="_Toc405554818"/>
      <w:bookmarkStart w:id="302" w:name="_Toc458771477"/>
      <w:bookmarkStart w:id="303" w:name="_Toc458771600"/>
      <w:bookmarkStart w:id="304" w:name="_Toc460939777"/>
      <w:bookmarkStart w:id="305" w:name="_Toc203961369"/>
      <w:bookmarkEnd w:id="296"/>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306" w:name="_Toc65157831"/>
      <w:bookmarkEnd w:id="298"/>
      <w:bookmarkEnd w:id="259"/>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299"/>
      <w:bookmarkEnd w:id="300"/>
      <w:bookmarkEnd w:id="301"/>
      <w:bookmarkEnd w:id="302"/>
      <w:bookmarkEnd w:id="303"/>
      <w:bookmarkEnd w:id="304"/>
      <w:bookmarkEnd w:id="306"/>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07" w:name="_Toc400968505"/>
      <w:bookmarkStart w:id="308" w:name="_Toc402362753"/>
      <w:bookmarkStart w:id="309" w:name="_Toc405554819"/>
      <w:bookmarkStart w:id="310" w:name="_Toc458771478"/>
      <w:bookmarkStart w:id="311" w:name="_Toc458771601"/>
      <w:bookmarkStart w:id="312" w:name="_Toc460939778"/>
      <w:bookmarkStart w:id="313" w:name="_Toc65157832"/>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 xml:space="preserve">Emergency Response </w:t>
      </w:r>
      <w:r w:rsidRPr="00BC1C0B">
        <w:rPr>
          <w:b/>
          <w:bCs/>
          <w:i/>
          <w:snapToGrid w:val="0"/>
        </w:rPr>
        <w:lastRenderedPageBreak/>
        <w:t>Service Resources and/or their Qualified Scheduling Entities</w:t>
      </w:r>
      <w:bookmarkEnd w:id="307"/>
      <w:bookmarkEnd w:id="308"/>
      <w:bookmarkEnd w:id="309"/>
      <w:bookmarkEnd w:id="310"/>
      <w:bookmarkEnd w:id="311"/>
      <w:bookmarkEnd w:id="312"/>
      <w:bookmarkEnd w:id="313"/>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77777777"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Public Utility Commission of Texas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lastRenderedPageBreak/>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 xml:space="preserve">If the ERS Generator achieves an event performance factor of 0.95 or greater and an interval performance factor for the first full interval of the </w:t>
      </w:r>
      <w:r w:rsidRPr="003E6359">
        <w:lastRenderedPageBreak/>
        <w:t>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 xml:space="preserve">by the ERS Generator for each interval of the event shall be multiplied by a reduction </w:t>
      </w:r>
      <w:r w:rsidRPr="0041760F">
        <w:lastRenderedPageBreak/>
        <w:t>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 xml:space="preserve">multiplied by a </w:t>
      </w:r>
      <w:r w:rsidRPr="0041760F">
        <w:lastRenderedPageBreak/>
        <w:t>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w:t>
      </w:r>
      <w:r w:rsidR="0018529B" w:rsidRPr="00201E51">
        <w:lastRenderedPageBreak/>
        <w:t xml:space="preserve">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14" w:name="_Toc400968506"/>
      <w:bookmarkStart w:id="315" w:name="_Toc402362754"/>
      <w:bookmarkStart w:id="316" w:name="_Toc405554820"/>
      <w:bookmarkStart w:id="317" w:name="_Toc458771479"/>
      <w:bookmarkStart w:id="318" w:name="_Toc458771602"/>
      <w:bookmarkStart w:id="319"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20" w:name="_Toc65157833"/>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14"/>
      <w:bookmarkEnd w:id="315"/>
      <w:bookmarkEnd w:id="316"/>
      <w:bookmarkEnd w:id="317"/>
      <w:bookmarkEnd w:id="318"/>
      <w:bookmarkEnd w:id="319"/>
      <w:bookmarkEnd w:id="320"/>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w:t>
      </w:r>
      <w:r w:rsidRPr="00201E51">
        <w:lastRenderedPageBreak/>
        <w:t xml:space="preserve">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lastRenderedPageBreak/>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21" w:name="_Toc378573948"/>
      <w:bookmarkStart w:id="322" w:name="_Toc378857301"/>
      <w:bookmarkStart w:id="323" w:name="_Toc381079310"/>
      <w:bookmarkStart w:id="324" w:name="_Toc400968507"/>
      <w:bookmarkStart w:id="325" w:name="_Toc402362755"/>
      <w:bookmarkStart w:id="326" w:name="_Toc405554821"/>
      <w:bookmarkStart w:id="327" w:name="_Toc458771480"/>
      <w:bookmarkStart w:id="328" w:name="_Toc458771603"/>
      <w:bookmarkStart w:id="329" w:name="_Toc460939780"/>
      <w:bookmarkEnd w:id="305"/>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30" w:name="_Toc65157834"/>
      <w:bookmarkStart w:id="331"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21"/>
      <w:bookmarkEnd w:id="322"/>
      <w:bookmarkEnd w:id="323"/>
      <w:bookmarkEnd w:id="324"/>
      <w:bookmarkEnd w:id="325"/>
      <w:bookmarkEnd w:id="326"/>
      <w:bookmarkEnd w:id="327"/>
      <w:bookmarkEnd w:id="328"/>
      <w:bookmarkEnd w:id="329"/>
      <w:bookmarkEnd w:id="330"/>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lastRenderedPageBreak/>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QSEs representing ERS Resources must meet performance standards specified in Section 8.1.3.1.4, Event Performance Criteria for Emergency Response Service Resources, as applied on a portfolio-level basis.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 xml:space="preserve">obligation and </w:t>
      </w:r>
      <w:proofErr w:type="spellStart"/>
      <w:r w:rsidR="00B539D7" w:rsidRPr="000E5D1C">
        <w:t>IntFrac</w:t>
      </w:r>
      <w:proofErr w:type="spellEnd"/>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 xml:space="preserve">ERCOT shall then calculate an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which will be capped at 1.0.  For an ERS Standard Contract Term with no ERS deployment events,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 xml:space="preserve">For an ERS Standard Contract Term with a single ERS deployment event,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deployment events, ERCOT shall compute the </w:t>
      </w:r>
      <w:proofErr w:type="spellStart"/>
      <w:r w:rsidRPr="00D02CB9">
        <w:rPr>
          <w:szCs w:val="24"/>
        </w:rPr>
        <w:t>ERSEPF</w:t>
      </w:r>
      <w:r w:rsidRPr="00D02CB9">
        <w:rPr>
          <w:i/>
          <w:iCs/>
          <w:szCs w:val="24"/>
          <w:vertAlign w:val="subscript"/>
        </w:rPr>
        <w:t>qrd</w:t>
      </w:r>
      <w:proofErr w:type="spellEnd"/>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w:t>
      </w:r>
      <w:r w:rsidR="00B539D7" w:rsidRPr="00751A55">
        <w:t xml:space="preserve">by the total obligation and </w:t>
      </w:r>
      <w:proofErr w:type="spellStart"/>
      <w:r w:rsidR="00B539D7" w:rsidRPr="00751A55">
        <w:t>IntFrac</w:t>
      </w:r>
      <w:proofErr w:type="spellEnd"/>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lastRenderedPageBreak/>
        <w:t>(iii)</w:t>
      </w:r>
      <w:r w:rsidRPr="00D02CB9">
        <w:rPr>
          <w:szCs w:val="24"/>
        </w:rPr>
        <w:tab/>
        <w:t xml:space="preserve">The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will determine both the event performance component of the ERS payment to the QSE and whether the QSE has met its ERS event performance requirements for that ERS service type.  If an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w:t>
      </w:r>
      <w:proofErr w:type="spellStart"/>
      <w:r w:rsidRPr="00D02CB9">
        <w:rPr>
          <w:szCs w:val="24"/>
        </w:rPr>
        <w:t>ERSEPF</w:t>
      </w:r>
      <w:r w:rsidRPr="00D02CB9">
        <w:rPr>
          <w:i/>
          <w:iCs/>
          <w:szCs w:val="24"/>
          <w:vertAlign w:val="subscript"/>
        </w:rPr>
        <w:t>qrd</w:t>
      </w:r>
      <w:proofErr w:type="spellEnd"/>
      <w:r w:rsidRPr="00D02CB9">
        <w:rPr>
          <w:szCs w:val="24"/>
        </w:rPr>
        <w:t xml:space="preserve"> is less than 1.0 for the Standard Contract Term, the QSE’s ERS capacity payment shall be reduced according to the formulas in Section 6.6.11.1.  For purposes of calculating an </w:t>
      </w:r>
      <w:proofErr w:type="spellStart"/>
      <w:r w:rsidRPr="00D02CB9">
        <w:rPr>
          <w:szCs w:val="24"/>
        </w:rPr>
        <w:t>ERSEPF</w:t>
      </w:r>
      <w:r w:rsidRPr="00D02CB9">
        <w:rPr>
          <w:i/>
          <w:iCs/>
          <w:szCs w:val="24"/>
          <w:vertAlign w:val="subscript"/>
        </w:rPr>
        <w:t>qrd</w:t>
      </w:r>
      <w:proofErr w:type="spellEnd"/>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 xml:space="preserve">ERCOT will not include any Resources in the calculation of the </w:t>
      </w:r>
      <w:proofErr w:type="spellStart"/>
      <w:r w:rsidRPr="00D02CB9">
        <w:rPr>
          <w:szCs w:val="24"/>
        </w:rPr>
        <w:t>ERSEPF</w:t>
      </w:r>
      <w:r w:rsidRPr="00D02CB9">
        <w:rPr>
          <w:i/>
          <w:iCs/>
          <w:szCs w:val="24"/>
          <w:vertAlign w:val="subscript"/>
        </w:rPr>
        <w:t>qrd</w:t>
      </w:r>
      <w:proofErr w:type="spellEnd"/>
      <w:r w:rsidRPr="00D02CB9">
        <w:rPr>
          <w:szCs w:val="24"/>
        </w:rP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2E4E0D05" w14:textId="77777777"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ERCOT’s issuance of a VDI to deploy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77777777" w:rsidR="0018529B" w:rsidRPr="00D02CB9" w:rsidRDefault="0018529B" w:rsidP="0018529B">
      <w:pPr>
        <w:spacing w:after="240"/>
        <w:ind w:left="1440" w:hanging="720"/>
        <w:rPr>
          <w:szCs w:val="24"/>
        </w:rPr>
      </w:pPr>
      <w:r w:rsidRPr="00D02CB9">
        <w:rPr>
          <w:szCs w:val="24"/>
        </w:rPr>
        <w:t>(d)</w:t>
      </w:r>
      <w:r w:rsidRPr="00D02CB9">
        <w:rPr>
          <w:szCs w:val="24"/>
        </w:rPr>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Default="0018529B" w:rsidP="002B16DB">
            <w:pPr>
              <w:pStyle w:val="TableBody"/>
            </w:pPr>
            <w:r>
              <w:t>Variable</w:t>
            </w:r>
          </w:p>
        </w:tc>
        <w:tc>
          <w:tcPr>
            <w:tcW w:w="566" w:type="pct"/>
          </w:tcPr>
          <w:p w14:paraId="16E87E10" w14:textId="77777777" w:rsidR="0018529B" w:rsidRPr="00AF75B3" w:rsidRDefault="0018529B" w:rsidP="002B16DB">
            <w:pPr>
              <w:pStyle w:val="TableBody"/>
            </w:pPr>
            <w:r>
              <w:t>Unit</w:t>
            </w:r>
          </w:p>
        </w:tc>
        <w:tc>
          <w:tcPr>
            <w:tcW w:w="3136" w:type="pct"/>
          </w:tcPr>
          <w:p w14:paraId="7038F2B1" w14:textId="77777777" w:rsidR="0018529B" w:rsidRPr="000F55A6" w:rsidRDefault="0018529B" w:rsidP="002B16DB">
            <w:pPr>
              <w:pStyle w:val="TableBody"/>
            </w:pPr>
            <w:r>
              <w:t>Description</w:t>
            </w:r>
          </w:p>
        </w:tc>
      </w:tr>
      <w:tr w:rsidR="0018529B" w:rsidRPr="00857EE5" w14:paraId="570B057B" w14:textId="77777777" w:rsidTr="002B16DB">
        <w:trPr>
          <w:cantSplit/>
        </w:trPr>
        <w:tc>
          <w:tcPr>
            <w:tcW w:w="1298" w:type="pct"/>
          </w:tcPr>
          <w:p w14:paraId="0AC8A1BC" w14:textId="77777777" w:rsidR="0018529B" w:rsidRDefault="0018529B" w:rsidP="002B16DB">
            <w:pPr>
              <w:pStyle w:val="TableBody"/>
            </w:pPr>
            <w:r>
              <w:t xml:space="preserve">ERSEPF </w:t>
            </w:r>
            <w:proofErr w:type="spellStart"/>
            <w:r w:rsidRPr="00E15B17">
              <w:rPr>
                <w:i/>
                <w:vertAlign w:val="subscript"/>
              </w:rPr>
              <w:t>qrd</w:t>
            </w:r>
            <w:proofErr w:type="spellEnd"/>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lastRenderedPageBreak/>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32" w:name="_Toc400968508"/>
      <w:bookmarkStart w:id="333" w:name="_Toc402362756"/>
      <w:bookmarkStart w:id="334" w:name="_Toc405554822"/>
      <w:bookmarkStart w:id="335" w:name="_Toc458771481"/>
      <w:bookmarkStart w:id="336" w:name="_Toc458771604"/>
      <w:bookmarkStart w:id="337" w:name="_Toc460939781"/>
      <w:bookmarkStart w:id="338" w:name="_Toc65157835"/>
      <w:bookmarkEnd w:id="331"/>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32"/>
      <w:bookmarkEnd w:id="333"/>
      <w:bookmarkEnd w:id="334"/>
      <w:bookmarkEnd w:id="335"/>
      <w:bookmarkEnd w:id="336"/>
      <w:bookmarkEnd w:id="337"/>
      <w:bookmarkEnd w:id="338"/>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 xml:space="preserve">Load during the event to the maximum number of sites projected by the QSE at the time of offer submission and the prorated interval fraction value (IntFrac)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(IntFrac)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 xml:space="preserve">ERCOT will not include any Weather-Sensitive ERS Loads in the calculation of the ERSEPF if 10% or more sites of an ERS Load were disabled or unverifiable due to events on the TDSP side of the meter affecting the supply, delivery or </w:t>
      </w:r>
      <w:r>
        <w:lastRenderedPageBreak/>
        <w:t>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39" w:name="_Toc400968509"/>
      <w:bookmarkStart w:id="340" w:name="_Toc402362757"/>
      <w:bookmarkStart w:id="341" w:name="_Toc405554823"/>
      <w:bookmarkStart w:id="342" w:name="_Toc458771482"/>
      <w:bookmarkStart w:id="343" w:name="_Toc458771605"/>
      <w:bookmarkStart w:id="344" w:name="_Toc460939782"/>
      <w:bookmarkStart w:id="345" w:name="_Toc65157836"/>
      <w:bookmarkStart w:id="346" w:name="_Toc203961370"/>
      <w:r w:rsidRPr="00C83EFD">
        <w:rPr>
          <w:b/>
          <w:bCs/>
          <w:snapToGrid w:val="0"/>
        </w:rPr>
        <w:t>8.1.3.4</w:t>
      </w:r>
      <w:r w:rsidRPr="00C83EFD">
        <w:rPr>
          <w:b/>
          <w:bCs/>
          <w:snapToGrid w:val="0"/>
        </w:rPr>
        <w:tab/>
        <w:t>ERCOT Data Collection for Emergency Response Service</w:t>
      </w:r>
      <w:bookmarkEnd w:id="339"/>
      <w:bookmarkEnd w:id="340"/>
      <w:bookmarkEnd w:id="341"/>
      <w:bookmarkEnd w:id="342"/>
      <w:bookmarkEnd w:id="343"/>
      <w:bookmarkEnd w:id="344"/>
      <w:bookmarkEnd w:id="345"/>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46"/>
    </w:p>
    <w:p w14:paraId="032DD499" w14:textId="77777777" w:rsidR="00FD224B" w:rsidRDefault="000963FF" w:rsidP="003F77C7">
      <w:pPr>
        <w:pStyle w:val="H2"/>
        <w:ind w:left="907" w:hanging="907"/>
      </w:pPr>
      <w:bookmarkStart w:id="347" w:name="_Toc141777785"/>
      <w:bookmarkStart w:id="348" w:name="_Toc203961371"/>
      <w:bookmarkStart w:id="349" w:name="_Toc400968510"/>
      <w:bookmarkStart w:id="350" w:name="_Toc402362758"/>
      <w:bookmarkStart w:id="351" w:name="_Toc405554824"/>
      <w:bookmarkStart w:id="352" w:name="_Toc458771483"/>
      <w:bookmarkStart w:id="353" w:name="_Toc458771606"/>
      <w:bookmarkStart w:id="354" w:name="_Toc460939783"/>
      <w:bookmarkStart w:id="355" w:name="_Toc505095207"/>
      <w:bookmarkStart w:id="356" w:name="_Toc505095427"/>
      <w:bookmarkStart w:id="357" w:name="_Toc65157837"/>
      <w:r>
        <w:t>8.2</w:t>
      </w:r>
      <w:r>
        <w:tab/>
        <w:t>ERCOT Performance Monitoring</w:t>
      </w:r>
      <w:bookmarkEnd w:id="347"/>
      <w:bookmarkEnd w:id="348"/>
      <w:bookmarkEnd w:id="349"/>
      <w:bookmarkEnd w:id="350"/>
      <w:bookmarkEnd w:id="351"/>
      <w:bookmarkEnd w:id="352"/>
      <w:bookmarkEnd w:id="353"/>
      <w:bookmarkEnd w:id="354"/>
      <w:bookmarkEnd w:id="355"/>
      <w:bookmarkEnd w:id="356"/>
      <w:bookmarkEnd w:id="357"/>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lastRenderedPageBreak/>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lastRenderedPageBreak/>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358" w:name="_Toc141777786"/>
      <w:bookmarkStart w:id="359" w:name="_Toc203961372"/>
      <w:bookmarkStart w:id="360" w:name="_Toc400968512"/>
      <w:bookmarkStart w:id="361" w:name="_Toc402362760"/>
      <w:bookmarkStart w:id="362" w:name="_Toc405554826"/>
      <w:bookmarkStart w:id="363" w:name="_Toc458771485"/>
      <w:bookmarkStart w:id="364" w:name="_Toc458771608"/>
      <w:bookmarkStart w:id="365" w:name="_Toc460939785"/>
      <w:bookmarkStart w:id="366" w:name="_Toc65157838"/>
      <w:r>
        <w:t>8.3</w:t>
      </w:r>
      <w:r>
        <w:tab/>
        <w:t>TSP Performance Monitoring and Compliance</w:t>
      </w:r>
      <w:bookmarkEnd w:id="358"/>
      <w:bookmarkEnd w:id="359"/>
      <w:bookmarkEnd w:id="360"/>
      <w:bookmarkEnd w:id="361"/>
      <w:bookmarkEnd w:id="362"/>
      <w:bookmarkEnd w:id="363"/>
      <w:bookmarkEnd w:id="364"/>
      <w:bookmarkEnd w:id="365"/>
      <w:bookmarkEnd w:id="366"/>
    </w:p>
    <w:p w14:paraId="28E6108F" w14:textId="77777777" w:rsidR="00581280" w:rsidRDefault="000963FF">
      <w:pPr>
        <w:pStyle w:val="BodyTextNumbered"/>
      </w:pPr>
      <w:r>
        <w:t>(1)</w:t>
      </w:r>
      <w:r>
        <w:tab/>
        <w:t>ERCOT shall develop a Technical Advisory Committee (TAC)</w:t>
      </w:r>
      <w:r w:rsidR="00AB654D">
        <w:t>-</w:t>
      </w:r>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(i)</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367" w:name="_Toc381079317"/>
            <w:bookmarkStart w:id="368" w:name="_Toc389042193"/>
            <w:bookmarkStart w:id="369" w:name="_Toc390435477"/>
            <w:bookmarkStart w:id="370" w:name="_Toc391534091"/>
            <w:bookmarkStart w:id="371" w:name="_Toc400968513"/>
            <w:bookmarkStart w:id="372" w:name="_Toc402362761"/>
            <w:bookmarkStart w:id="373" w:name="_Toc402363377"/>
            <w:bookmarkStart w:id="374" w:name="_Toc405554827"/>
            <w:bookmarkStart w:id="375" w:name="_Toc406594239"/>
            <w:bookmarkStart w:id="376" w:name="_Toc416429418"/>
            <w:bookmarkStart w:id="377" w:name="_Toc423094468"/>
            <w:bookmarkStart w:id="378" w:name="_Toc427076126"/>
            <w:bookmarkStart w:id="379" w:name="_Toc430078251"/>
            <w:bookmarkStart w:id="380" w:name="_Toc432405967"/>
            <w:bookmarkStart w:id="381" w:name="_Toc433097723"/>
            <w:bookmarkStart w:id="382" w:name="_Toc438017564"/>
            <w:bookmarkStart w:id="383" w:name="_Toc440631064"/>
            <w:bookmarkStart w:id="384" w:name="_Toc442356410"/>
            <w:bookmarkStart w:id="385" w:name="_Toc447619660"/>
            <w:bookmarkStart w:id="386" w:name="_Toc452971786"/>
            <w:bookmarkStart w:id="387" w:name="_Toc458771486"/>
            <w:bookmarkStart w:id="388" w:name="_Toc458771609"/>
            <w:bookmarkStart w:id="389" w:name="_Toc458771662"/>
            <w:bookmarkStart w:id="390" w:name="_Toc460939786"/>
            <w:bookmarkStart w:id="391" w:name="_Toc461101811"/>
            <w:bookmarkStart w:id="392"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(i)</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393" w:name="_Toc141777787"/>
      <w:bookmarkStart w:id="394" w:name="_Toc203961373"/>
      <w:bookmarkStart w:id="395" w:name="_Toc400968514"/>
      <w:bookmarkStart w:id="396" w:name="_Toc402362762"/>
      <w:bookmarkStart w:id="397" w:name="_Toc405554828"/>
      <w:bookmarkStart w:id="398" w:name="_Toc458771487"/>
      <w:bookmarkStart w:id="399" w:name="_Toc458771610"/>
      <w:bookmarkStart w:id="400" w:name="_Toc460939787"/>
      <w:bookmarkStart w:id="401" w:name="_Toc65157839"/>
      <w:r>
        <w:lastRenderedPageBreak/>
        <w:t>8.4</w:t>
      </w:r>
      <w:r>
        <w:tab/>
        <w:t>ERCOT Response to Market Non-</w:t>
      </w:r>
      <w:bookmarkEnd w:id="393"/>
      <w:bookmarkEnd w:id="394"/>
      <w:r>
        <w:t>Performance</w:t>
      </w:r>
      <w:bookmarkEnd w:id="395"/>
      <w:bookmarkEnd w:id="396"/>
      <w:bookmarkEnd w:id="397"/>
      <w:bookmarkEnd w:id="398"/>
      <w:bookmarkEnd w:id="399"/>
      <w:bookmarkEnd w:id="400"/>
      <w:bookmarkEnd w:id="401"/>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402" w:name="_Toc117048409"/>
      <w:bookmarkStart w:id="403" w:name="_Toc141777788"/>
      <w:bookmarkStart w:id="404" w:name="_Toc203961374"/>
      <w:bookmarkStart w:id="405" w:name="_Toc400968515"/>
      <w:bookmarkStart w:id="406" w:name="_Toc402362763"/>
      <w:bookmarkStart w:id="407" w:name="_Toc405554829"/>
      <w:bookmarkStart w:id="408" w:name="_Toc458771488"/>
      <w:bookmarkStart w:id="409" w:name="_Toc458771611"/>
      <w:bookmarkStart w:id="410" w:name="_Toc460939788"/>
      <w:bookmarkStart w:id="411" w:name="_Toc65157840"/>
      <w:r>
        <w:t>8.5</w:t>
      </w:r>
      <w:r>
        <w:tab/>
      </w:r>
      <w:r w:rsidR="0023073A">
        <w:t xml:space="preserve">Primary </w:t>
      </w:r>
      <w:r>
        <w:t>Frequency Response Requirements and Monitoring</w:t>
      </w:r>
      <w:bookmarkEnd w:id="402"/>
      <w:bookmarkEnd w:id="403"/>
      <w:bookmarkEnd w:id="404"/>
      <w:bookmarkEnd w:id="405"/>
      <w:bookmarkEnd w:id="406"/>
      <w:bookmarkEnd w:id="407"/>
      <w:bookmarkEnd w:id="408"/>
      <w:bookmarkEnd w:id="409"/>
      <w:bookmarkEnd w:id="410"/>
      <w:bookmarkEnd w:id="411"/>
    </w:p>
    <w:p w14:paraId="3119B85A" w14:textId="77777777" w:rsidR="00581280" w:rsidRDefault="000963FF">
      <w:pPr>
        <w:pStyle w:val="H3"/>
      </w:pPr>
      <w:bookmarkStart w:id="412" w:name="_Toc117048410"/>
      <w:bookmarkStart w:id="413" w:name="_Toc141777789"/>
      <w:bookmarkStart w:id="414" w:name="_Toc203961375"/>
      <w:bookmarkStart w:id="415" w:name="_Toc400968516"/>
      <w:bookmarkStart w:id="416" w:name="_Toc402362764"/>
      <w:bookmarkStart w:id="417" w:name="_Toc405554830"/>
      <w:bookmarkStart w:id="418" w:name="_Toc458771489"/>
      <w:bookmarkStart w:id="419" w:name="_Toc458771612"/>
      <w:bookmarkStart w:id="420" w:name="_Toc460939789"/>
      <w:bookmarkStart w:id="421" w:name="_Toc65157841"/>
      <w:r>
        <w:t>8.5.1</w:t>
      </w:r>
      <w:r>
        <w:tab/>
        <w:t>Generation Resource and QSE Participation</w:t>
      </w:r>
      <w:bookmarkEnd w:id="412"/>
      <w:bookmarkEnd w:id="413"/>
      <w:bookmarkEnd w:id="414"/>
      <w:bookmarkEnd w:id="415"/>
      <w:bookmarkEnd w:id="416"/>
      <w:bookmarkEnd w:id="417"/>
      <w:bookmarkEnd w:id="418"/>
      <w:bookmarkEnd w:id="419"/>
      <w:bookmarkEnd w:id="420"/>
      <w:bookmarkEnd w:id="4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3B04A9C2" w14:textId="77777777" w:rsidTr="00D30081">
        <w:tc>
          <w:tcPr>
            <w:tcW w:w="9576" w:type="dxa"/>
            <w:shd w:val="clear" w:color="auto" w:fill="E0E0E0"/>
          </w:tcPr>
          <w:p w14:paraId="7FEE4023" w14:textId="4CDE32F4" w:rsidR="00D30081" w:rsidRDefault="00D30081" w:rsidP="00D30081">
            <w:pPr>
              <w:pStyle w:val="Instructions"/>
              <w:spacing w:before="120"/>
              <w:ind w:left="0" w:firstLine="0"/>
            </w:pPr>
            <w:bookmarkStart w:id="422" w:name="_Toc117048411"/>
            <w:bookmarkStart w:id="423" w:name="_Toc141777790"/>
            <w:bookmarkStart w:id="424" w:name="_Toc203961376"/>
            <w:bookmarkStart w:id="425" w:name="_Toc400968517"/>
            <w:bookmarkStart w:id="426" w:name="_Toc402362765"/>
            <w:bookmarkStart w:id="427" w:name="_Toc405554831"/>
            <w:bookmarkStart w:id="428" w:name="_Toc458771490"/>
            <w:bookmarkStart w:id="429" w:name="_Toc458771613"/>
            <w:bookmarkStart w:id="430" w:name="_Toc460939790"/>
            <w:r>
              <w:t>[NPRR989:  Replace Section 8.5.1 above with the following upon system implementation:]</w:t>
            </w:r>
          </w:p>
          <w:p w14:paraId="721F6F7B" w14:textId="5D4FBD42" w:rsidR="00D30081" w:rsidRPr="00D30081" w:rsidRDefault="00D30081" w:rsidP="00D30081">
            <w:pPr>
              <w:pStyle w:val="H3"/>
              <w:spacing w:before="0"/>
            </w:pPr>
            <w:bookmarkStart w:id="431" w:name="_Toc60045946"/>
            <w:bookmarkStart w:id="432" w:name="_Toc65157842"/>
            <w:r>
              <w:t>8.5.1</w:t>
            </w:r>
            <w:r>
              <w:tab/>
              <w:t>Generation Resource, Energy Storage Resource, and QSE Participation</w:t>
            </w:r>
            <w:bookmarkEnd w:id="431"/>
            <w:bookmarkEnd w:id="432"/>
          </w:p>
        </w:tc>
      </w:tr>
    </w:tbl>
    <w:p w14:paraId="42C218BB" w14:textId="77777777" w:rsidR="00581280" w:rsidRPr="00EB6A56" w:rsidRDefault="000963FF" w:rsidP="0062463B">
      <w:pPr>
        <w:pStyle w:val="H4"/>
        <w:spacing w:before="480"/>
        <w:rPr>
          <w:b/>
        </w:rPr>
      </w:pPr>
      <w:bookmarkStart w:id="433" w:name="_Toc65157843"/>
      <w:r w:rsidRPr="00EB6A56">
        <w:rPr>
          <w:b/>
        </w:rPr>
        <w:t>8.5.1.1</w:t>
      </w:r>
      <w:r w:rsidRPr="00EB6A56">
        <w:rPr>
          <w:b/>
        </w:rPr>
        <w:tab/>
        <w:t>Governor in Service</w:t>
      </w:r>
      <w:bookmarkEnd w:id="422"/>
      <w:bookmarkEnd w:id="423"/>
      <w:bookmarkEnd w:id="424"/>
      <w:bookmarkEnd w:id="425"/>
      <w:bookmarkEnd w:id="426"/>
      <w:bookmarkEnd w:id="427"/>
      <w:bookmarkEnd w:id="428"/>
      <w:bookmarkEnd w:id="429"/>
      <w:bookmarkEnd w:id="430"/>
      <w:bookmarkEnd w:id="433"/>
    </w:p>
    <w:p w14:paraId="2B3B9514" w14:textId="77777777" w:rsidR="00581280" w:rsidRDefault="003C0450" w:rsidP="00994294">
      <w:pPr>
        <w:pStyle w:val="BodyTextNumbered"/>
      </w:pPr>
      <w:r>
        <w:t>(1)</w:t>
      </w:r>
      <w:r>
        <w:tab/>
      </w:r>
      <w:r w:rsidR="000963FF">
        <w:t>At all times a Generation Resource</w:t>
      </w:r>
      <w:r w:rsidR="002C4EDD" w:rsidRPr="002C4EDD">
        <w:t>, 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Generation Entity may not reduce </w:t>
      </w:r>
      <w:r w:rsidR="0023073A">
        <w:t xml:space="preserve">Primary Frequency Response </w:t>
      </w:r>
      <w:r w:rsidR="000963FF">
        <w:t xml:space="preserve">on an individual Generation Resource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SOTGs, and SOTSGs</w:t>
      </w:r>
      <w:r w:rsidR="0023073A">
        <w:t xml:space="preserve"> that have capacity available to either increase output or decrease output in Real-Time must provide Primary Frequency Response, which may make use of that available capacity.  Only Generation Resources providing Regulation Up (Reg-Up), Regulation Down (Reg-Down), 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71DCF970" w:rsidR="00BA255E" w:rsidRDefault="00BA255E" w:rsidP="00486636">
            <w:pPr>
              <w:pStyle w:val="Instructions"/>
              <w:spacing w:before="120"/>
              <w:ind w:left="0" w:firstLine="0"/>
            </w:pPr>
            <w:bookmarkStart w:id="434" w:name="_Toc117048412"/>
            <w:bookmarkStart w:id="435" w:name="_Toc141777791"/>
            <w:bookmarkStart w:id="436" w:name="_Toc203961377"/>
            <w:bookmarkStart w:id="437" w:name="_Toc400968518"/>
            <w:bookmarkStart w:id="438" w:name="_Toc402362766"/>
            <w:bookmarkStart w:id="439" w:name="_Toc405554832"/>
            <w:bookmarkStart w:id="440" w:name="_Toc458771491"/>
            <w:bookmarkStart w:id="441" w:name="_Toc458771614"/>
            <w:bookmarkStart w:id="442" w:name="_Toc460939791"/>
            <w:r>
              <w:t>[NPRR863</w:t>
            </w:r>
            <w:r w:rsidR="00354782">
              <w:t>,</w:t>
            </w:r>
            <w:r w:rsidR="00D30081">
              <w:t xml:space="preserve"> NPRR989</w:t>
            </w:r>
            <w:r w:rsidR="00354782">
              <w:t>, and NPRR995</w:t>
            </w:r>
            <w:r>
              <w:t>:  Replace</w:t>
            </w:r>
            <w:r w:rsidR="00D30081">
              <w:t xml:space="preserve"> applicable portions of</w:t>
            </w:r>
            <w:r>
              <w:t xml:space="preserve"> 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lastRenderedPageBreak/>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43"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43"/>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bookmarkStart w:id="444" w:name="_Toc65157844"/>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r w:rsidRPr="00EB6A56">
        <w:rPr>
          <w:b/>
        </w:rPr>
        <w:t>8.5.1.2</w:t>
      </w:r>
      <w:r w:rsidRPr="00EB6A56">
        <w:rPr>
          <w:b/>
        </w:rPr>
        <w:tab/>
        <w:t>Reporting</w:t>
      </w:r>
      <w:bookmarkEnd w:id="434"/>
      <w:bookmarkEnd w:id="435"/>
      <w:bookmarkEnd w:id="436"/>
      <w:bookmarkEnd w:id="437"/>
      <w:bookmarkEnd w:id="438"/>
      <w:bookmarkEnd w:id="439"/>
      <w:bookmarkEnd w:id="440"/>
      <w:bookmarkEnd w:id="441"/>
      <w:bookmarkEnd w:id="442"/>
      <w:bookmarkEnd w:id="444"/>
    </w:p>
    <w:p w14:paraId="116E3F3E" w14:textId="77777777" w:rsidR="00581280" w:rsidRDefault="000963FF">
      <w:pPr>
        <w:pStyle w:val="BodyTextNumbered"/>
      </w:pPr>
      <w:r>
        <w:t>(1)</w:t>
      </w:r>
      <w:r>
        <w:tab/>
        <w:t xml:space="preserve">Each </w:t>
      </w:r>
      <w:r w:rsidR="0098394E">
        <w:t xml:space="preserve">Resource </w:t>
      </w:r>
      <w:r>
        <w:t xml:space="preserve">Entity shall conduct applicable </w:t>
      </w:r>
      <w:r w:rsidR="0023073A">
        <w:t>G</w:t>
      </w:r>
      <w:r>
        <w:t xml:space="preserve">overnor tests on each of its Generation Resources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90B2A" w14:paraId="3975BF1B" w14:textId="77777777" w:rsidTr="00FD6BD7">
        <w:tc>
          <w:tcPr>
            <w:tcW w:w="9576" w:type="dxa"/>
            <w:shd w:val="clear" w:color="auto" w:fill="E0E0E0"/>
          </w:tcPr>
          <w:p w14:paraId="4D7CF8D3" w14:textId="55315649" w:rsidR="00B90B2A" w:rsidRDefault="00B90B2A" w:rsidP="00FD6BD7">
            <w:pPr>
              <w:pStyle w:val="Instructions"/>
              <w:spacing w:before="120"/>
              <w:ind w:left="0" w:firstLine="0"/>
            </w:pPr>
            <w:r>
              <w:lastRenderedPageBreak/>
              <w:t>[NPRR963</w:t>
            </w:r>
            <w:r w:rsidR="00AA21E9">
              <w:t xml:space="preserve"> and NPRR989</w:t>
            </w:r>
            <w:r>
              <w:t xml:space="preserve">:  Replace </w:t>
            </w:r>
            <w:r w:rsidR="00AA21E9">
              <w:t xml:space="preserve">applicable portions of </w:t>
            </w:r>
            <w:r>
              <w:t>paragraph (1) above with the following upon system implementation:]</w:t>
            </w:r>
          </w:p>
          <w:p w14:paraId="4E62A58C" w14:textId="72A12696" w:rsidR="00B90B2A" w:rsidRPr="00B90B2A" w:rsidRDefault="00B90B2A" w:rsidP="000B1225">
            <w:pPr>
              <w:spacing w:after="240"/>
              <w:ind w:left="720" w:hanging="720"/>
              <w:rPr>
                <w:iCs/>
              </w:rPr>
            </w:pPr>
            <w:r w:rsidRPr="00E10CD4">
              <w:rPr>
                <w:iCs/>
              </w:rPr>
              <w:t>(1)</w:t>
            </w:r>
            <w:r w:rsidRPr="00E10CD4">
              <w:rPr>
                <w:iCs/>
              </w:rPr>
              <w:tab/>
              <w:t xml:space="preserve">Each Resource Entity shall conduct applicable Governor tests on each of its Generation Resources </w:t>
            </w:r>
            <w:r>
              <w:rPr>
                <w:iCs/>
              </w:rPr>
              <w:t>and</w:t>
            </w:r>
            <w:r w:rsidRPr="00E10CD4">
              <w:rPr>
                <w:iCs/>
              </w:rPr>
              <w:t xml:space="preserve"> </w:t>
            </w:r>
            <w:r>
              <w:rPr>
                <w:iCs/>
              </w:rPr>
              <w:t>ESRs</w:t>
            </w:r>
            <w:r w:rsidRPr="00E10CD4">
              <w:rPr>
                <w:iCs/>
              </w:rPr>
              <w:t xml:space="preserve"> as specified in the Operating Guides.  The Resource Entity shall provide test results and other relevant information to ERCOT.  ERCOT shall make these results available to the Transmission Service Providers (TSPs).</w:t>
            </w:r>
          </w:p>
        </w:tc>
      </w:tr>
    </w:tbl>
    <w:p w14:paraId="75314114" w14:textId="77777777" w:rsidR="00581280" w:rsidRDefault="000963FF" w:rsidP="00236B86">
      <w:pPr>
        <w:pStyle w:val="BodyTextNumbered"/>
        <w:spacing w:before="240"/>
      </w:pPr>
      <w:r>
        <w:t>(2)</w:t>
      </w:r>
      <w:r>
        <w:tab/>
        <w:t xml:space="preserve">Generation Resource </w:t>
      </w:r>
      <w:r w:rsidR="0023073A">
        <w:t>G</w:t>
      </w:r>
      <w:r>
        <w:t>overnor modeling information required in the ERCOT planning criteria must be determined from actual Generation Resource testing described in the Operating Guides.  Within 30 days of ERCOT’s request, the results of the latest test performed must be supplied to ERCOT and the connected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480D81D6" w14:textId="77777777" w:rsidTr="003819C8">
        <w:tc>
          <w:tcPr>
            <w:tcW w:w="9576" w:type="dxa"/>
            <w:shd w:val="clear" w:color="auto" w:fill="E0E0E0"/>
          </w:tcPr>
          <w:p w14:paraId="0FC7F1FC" w14:textId="5987A288" w:rsidR="00AA21E9" w:rsidRDefault="00AA21E9" w:rsidP="003819C8">
            <w:pPr>
              <w:pStyle w:val="Instructions"/>
              <w:spacing w:before="120"/>
              <w:ind w:left="0" w:firstLine="0"/>
            </w:pPr>
            <w:r>
              <w:t>[NPRR989:  Replace paragraph (2) above with the following upon system implementation:]</w:t>
            </w:r>
          </w:p>
          <w:p w14:paraId="049AF74A" w14:textId="7B916B84" w:rsidR="00AA21E9" w:rsidRPr="00AA21E9" w:rsidRDefault="00AA21E9" w:rsidP="00AA21E9">
            <w:pPr>
              <w:pStyle w:val="BodyTextNumbered"/>
            </w:pPr>
            <w:r>
              <w:t>(2)</w:t>
            </w:r>
            <w: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tc>
      </w:tr>
    </w:tbl>
    <w:p w14:paraId="7D9A8709" w14:textId="709DBD3F" w:rsidR="0023073A" w:rsidRDefault="000963FF" w:rsidP="0062463B">
      <w:pPr>
        <w:pStyle w:val="BodyTextNumbered"/>
        <w:spacing w:before="240"/>
      </w:pPr>
      <w:r>
        <w:t>(3)</w:t>
      </w:r>
      <w:r>
        <w:tab/>
      </w:r>
      <w:r w:rsidR="00264FFB" w:rsidRPr="009C7388">
        <w:rPr>
          <w:iCs w:val="0"/>
        </w:rPr>
        <w:t>Each QSE shall inform ERCOT as soon as practical when notified by its On-Line Generation Resource</w:t>
      </w:r>
      <w:r w:rsidR="00264FFB">
        <w:rPr>
          <w:iCs w:val="0"/>
        </w:rPr>
        <w:t>, 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7D9CB0E2" w:rsidR="00AA21E9" w:rsidRDefault="00AA21E9" w:rsidP="003819C8">
            <w:pPr>
              <w:pStyle w:val="Instructions"/>
              <w:spacing w:before="120"/>
              <w:ind w:left="0" w:firstLine="0"/>
            </w:pPr>
            <w:r>
              <w:t>[NPRR989</w:t>
            </w:r>
            <w:r w:rsidR="00354782">
              <w:t xml:space="preserve"> and NPRR995</w:t>
            </w:r>
            <w:r>
              <w:t>:  Replace</w:t>
            </w:r>
            <w:r w:rsidR="00354782">
              <w:t xml:space="preserve"> applicable portions of</w:t>
            </w:r>
            <w:r>
              <w:t xml:space="preserv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6700F27C" w:rsidR="00581280" w:rsidRDefault="000963FF" w:rsidP="0062463B">
      <w:pPr>
        <w:pStyle w:val="BodyTextNumbered"/>
        <w:spacing w:before="240"/>
      </w:pPr>
      <w:r>
        <w:t>(</w:t>
      </w:r>
      <w:r w:rsidR="0023073A">
        <w:t>4</w:t>
      </w:r>
      <w:r>
        <w:t>)</w:t>
      </w:r>
      <w:r>
        <w:tab/>
        <w:t xml:space="preserve">If a Generation Resource 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17A6446E" w14:textId="77777777" w:rsidTr="003819C8">
        <w:tc>
          <w:tcPr>
            <w:tcW w:w="9576" w:type="dxa"/>
            <w:shd w:val="clear" w:color="auto" w:fill="E0E0E0"/>
          </w:tcPr>
          <w:p w14:paraId="0743B502" w14:textId="57825095" w:rsidR="00AA21E9" w:rsidRDefault="00AA21E9" w:rsidP="003819C8">
            <w:pPr>
              <w:pStyle w:val="Instructions"/>
              <w:spacing w:before="120"/>
              <w:ind w:left="0" w:firstLine="0"/>
            </w:pPr>
            <w:bookmarkStart w:id="445" w:name="_Toc400968519"/>
            <w:bookmarkStart w:id="446" w:name="_Toc402362767"/>
            <w:bookmarkStart w:id="447" w:name="_Toc405554833"/>
            <w:bookmarkStart w:id="448" w:name="_Toc458771492"/>
            <w:bookmarkStart w:id="449" w:name="_Toc458771615"/>
            <w:bookmarkStart w:id="450" w:name="_Toc460939792"/>
            <w:r>
              <w:t>[NPRR989:  Replace paragraph (4) above with the following upon system implementation:]</w:t>
            </w:r>
          </w:p>
          <w:p w14:paraId="4B83BAE8" w14:textId="3EBEDFB8" w:rsidR="00AA21E9" w:rsidRPr="00AA21E9" w:rsidRDefault="00AA21E9" w:rsidP="003819C8">
            <w:pPr>
              <w:pStyle w:val="BodyTextNumbered"/>
            </w:pPr>
            <w:r>
              <w:t>(4)</w:t>
            </w:r>
            <w: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tc>
      </w:tr>
    </w:tbl>
    <w:p w14:paraId="7C9E924E" w14:textId="77777777" w:rsidR="0023073A" w:rsidRPr="0050568E" w:rsidRDefault="0023073A" w:rsidP="0062463B">
      <w:pPr>
        <w:keepNext/>
        <w:widowControl w:val="0"/>
        <w:tabs>
          <w:tab w:val="left" w:pos="1260"/>
        </w:tabs>
        <w:spacing w:before="480" w:after="240"/>
        <w:ind w:left="1260" w:hanging="1260"/>
        <w:outlineLvl w:val="3"/>
        <w:rPr>
          <w:b/>
          <w:bCs/>
          <w:snapToGrid w:val="0"/>
        </w:rPr>
      </w:pPr>
      <w:bookmarkStart w:id="451" w:name="_Toc65157845"/>
      <w:r w:rsidRPr="0050568E">
        <w:rPr>
          <w:b/>
          <w:bCs/>
          <w:snapToGrid w:val="0"/>
        </w:rPr>
        <w:lastRenderedPageBreak/>
        <w:t xml:space="preserve">8.5.1.3 </w:t>
      </w:r>
      <w:r>
        <w:rPr>
          <w:b/>
          <w:bCs/>
          <w:snapToGrid w:val="0"/>
        </w:rPr>
        <w:tab/>
      </w:r>
      <w:r w:rsidRPr="0050568E">
        <w:rPr>
          <w:b/>
          <w:bCs/>
          <w:snapToGrid w:val="0"/>
        </w:rPr>
        <w:t>Wind-powered Generation Resource (WGR) Primary Frequency Response</w:t>
      </w:r>
      <w:bookmarkEnd w:id="445"/>
      <w:bookmarkEnd w:id="446"/>
      <w:bookmarkEnd w:id="447"/>
      <w:bookmarkEnd w:id="448"/>
      <w:bookmarkEnd w:id="449"/>
      <w:bookmarkEnd w:id="450"/>
      <w:bookmarkEnd w:id="451"/>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52" w:name="_Toc117048413"/>
      <w:bookmarkStart w:id="453" w:name="_Toc141777792"/>
      <w:bookmarkStart w:id="454" w:name="_Toc203961378"/>
      <w:bookmarkStart w:id="455" w:name="_Toc400968520"/>
      <w:bookmarkStart w:id="456" w:name="_Toc402362768"/>
      <w:bookmarkStart w:id="457" w:name="_Toc405554834"/>
      <w:bookmarkStart w:id="458" w:name="_Toc458771493"/>
      <w:bookmarkStart w:id="459" w:name="_Toc458771616"/>
      <w:bookmarkStart w:id="460" w:name="_Toc460939793"/>
      <w:bookmarkStart w:id="461" w:name="_Toc65157846"/>
      <w:r>
        <w:t>8.5.2</w:t>
      </w:r>
      <w:r>
        <w:tab/>
        <w:t xml:space="preserve">Primary Frequency </w:t>
      </w:r>
      <w:r w:rsidR="00C7240F">
        <w:t xml:space="preserve">Response </w:t>
      </w:r>
      <w:r>
        <w:t>Measurements</w:t>
      </w:r>
      <w:bookmarkEnd w:id="452"/>
      <w:bookmarkEnd w:id="453"/>
      <w:bookmarkEnd w:id="454"/>
      <w:bookmarkEnd w:id="455"/>
      <w:bookmarkEnd w:id="456"/>
      <w:bookmarkEnd w:id="457"/>
      <w:bookmarkEnd w:id="458"/>
      <w:bookmarkEnd w:id="459"/>
      <w:bookmarkEnd w:id="460"/>
      <w:bookmarkEnd w:id="461"/>
    </w:p>
    <w:p w14:paraId="29A5586E" w14:textId="77E18F5E"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EB7713D" w:rsidR="009142D1" w:rsidRDefault="009142D1" w:rsidP="00FD6BD7">
            <w:pPr>
              <w:pStyle w:val="Instructions"/>
              <w:spacing w:before="120"/>
              <w:ind w:left="0" w:firstLine="0"/>
            </w:pPr>
            <w:r>
              <w:t>[NPRR963</w:t>
            </w:r>
            <w:r w:rsidR="00354782">
              <w:t>,</w:t>
            </w:r>
            <w:r w:rsidR="00AA21E9">
              <w:t xml:space="preserve"> NPRR989</w:t>
            </w:r>
            <w:r w:rsidR="00354782">
              <w:t>, and NPRR995</w:t>
            </w:r>
            <w:r>
              <w:t>:  Replace</w:t>
            </w:r>
            <w:r w:rsidR="00AA21E9">
              <w:t xml:space="preserve"> applicable portions of</w:t>
            </w:r>
            <w:r>
              <w:t xml:space="preserve"> 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Resources capable of Fast Frequency Response (FFR), and 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t>(a)</w:t>
      </w:r>
      <w:r>
        <w:tab/>
        <w:t xml:space="preserve">ERCOT shall post on the </w:t>
      </w:r>
      <w:r w:rsidR="009D1DAA">
        <w:t>ERCOT website</w:t>
      </w:r>
      <w:r>
        <w:t xml:space="preserve"> the occurrence of an FME within 14 calendar days of occurrence.</w:t>
      </w:r>
    </w:p>
    <w:p w14:paraId="1918BC1C" w14:textId="5A6EBEFD"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4E7FEC21" w:rsidR="009142D1" w:rsidRDefault="009142D1" w:rsidP="00FD6BD7">
            <w:pPr>
              <w:pStyle w:val="Instructions"/>
              <w:spacing w:before="120"/>
              <w:ind w:left="0" w:firstLine="0"/>
            </w:pPr>
            <w:r>
              <w:lastRenderedPageBreak/>
              <w:t>[NPRR963</w:t>
            </w:r>
            <w:r w:rsidR="003F456F">
              <w:t>,</w:t>
            </w:r>
            <w:r w:rsidR="00AA21E9">
              <w:t xml:space="preserve"> NPRR989</w:t>
            </w:r>
            <w:r w:rsidR="003F456F">
              <w:t>, and NPRR995</w:t>
            </w:r>
            <w:r>
              <w:t xml:space="preserve">:  Replace </w:t>
            </w:r>
            <w:r w:rsidR="00AA21E9">
              <w:t xml:space="preserve">applicable portions of </w:t>
            </w:r>
            <w:r>
              <w:t>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29C6F8C2"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1C9285F5" w:rsidR="009142D1" w:rsidRDefault="009142D1" w:rsidP="00FD6BD7">
            <w:pPr>
              <w:pStyle w:val="Instructions"/>
              <w:spacing w:before="120"/>
              <w:ind w:left="0" w:firstLine="0"/>
            </w:pPr>
            <w:bookmarkStart w:id="462" w:name="_Toc117048414"/>
            <w:bookmarkStart w:id="463" w:name="_Toc141777793"/>
            <w:bookmarkStart w:id="464" w:name="_Toc203961379"/>
            <w:bookmarkStart w:id="465" w:name="_Toc400968521"/>
            <w:bookmarkStart w:id="466" w:name="_Toc402362769"/>
            <w:bookmarkStart w:id="467" w:name="_Toc405554835"/>
            <w:bookmarkStart w:id="468" w:name="_Toc458771495"/>
            <w:bookmarkStart w:id="469" w:name="_Toc458771618"/>
            <w:bookmarkStart w:id="470" w:name="_Toc460939794"/>
            <w:r>
              <w:t>[NPRR963</w:t>
            </w:r>
            <w:r w:rsidR="003F456F">
              <w:t>,</w:t>
            </w:r>
            <w:r w:rsidR="00AA21E9">
              <w:t xml:space="preserve"> NPRR989</w:t>
            </w:r>
            <w:r w:rsidR="003F456F">
              <w:t>, and NPRR995</w:t>
            </w:r>
            <w:r>
              <w:t xml:space="preserve">:  Replace </w:t>
            </w:r>
            <w:r w:rsidR="00AA21E9">
              <w:t xml:space="preserve">applicable portions of </w:t>
            </w:r>
            <w:r>
              <w:t>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471" w:name="_Toc65157847"/>
      <w:r w:rsidRPr="00EB6A56">
        <w:rPr>
          <w:b/>
        </w:rPr>
        <w:t>8.5.2.1</w:t>
      </w:r>
      <w:r w:rsidRPr="00EB6A56">
        <w:rPr>
          <w:b/>
        </w:rPr>
        <w:tab/>
        <w:t>ERCOT Required Primary Frequency Response</w:t>
      </w:r>
      <w:bookmarkEnd w:id="462"/>
      <w:bookmarkEnd w:id="463"/>
      <w:bookmarkEnd w:id="464"/>
      <w:bookmarkEnd w:id="465"/>
      <w:bookmarkEnd w:id="466"/>
      <w:bookmarkEnd w:id="467"/>
      <w:bookmarkEnd w:id="468"/>
      <w:bookmarkEnd w:id="469"/>
      <w:bookmarkEnd w:id="470"/>
      <w:bookmarkEnd w:id="471"/>
    </w:p>
    <w:p w14:paraId="5BD6C6B0" w14:textId="2B524300" w:rsidR="00581280" w:rsidRDefault="000963FF">
      <w:pPr>
        <w:pStyle w:val="BodyTextNumbered"/>
      </w:pPr>
      <w:r>
        <w:t>(1)</w:t>
      </w:r>
      <w:r>
        <w:tab/>
      </w:r>
      <w:r w:rsidR="00007AF8" w:rsidRPr="0003648D">
        <w:t>All Generation Resources</w:t>
      </w:r>
      <w:r w:rsidR="00007AF8">
        <w:t>, SOTGs, SOTSGs</w:t>
      </w:r>
      <w:r w:rsidR="00007AF8" w:rsidRPr="0003648D">
        <w:t>, Resources capable of FFR,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3C29C4EC" w:rsidR="009142D1" w:rsidRDefault="009142D1" w:rsidP="00FD6BD7">
            <w:pPr>
              <w:pStyle w:val="Instructions"/>
              <w:spacing w:before="120"/>
              <w:ind w:left="0" w:firstLine="0"/>
            </w:pPr>
            <w:r>
              <w:t>[NPRR963</w:t>
            </w:r>
            <w:r w:rsidR="003F456F">
              <w:t>,</w:t>
            </w:r>
            <w:r w:rsidR="00AA21E9">
              <w:t xml:space="preserve"> NPRR989</w:t>
            </w:r>
            <w:r w:rsidR="003F456F">
              <w:t>, and NPRR995</w:t>
            </w:r>
            <w:r>
              <w:t xml:space="preserve">:  Replace </w:t>
            </w:r>
            <w:r w:rsidR="00AA21E9">
              <w:t xml:space="preserve">applicable portions of </w:t>
            </w:r>
            <w:r>
              <w:t>paragraph (1) above with the following upon system implementation:]</w:t>
            </w:r>
          </w:p>
          <w:p w14:paraId="28693364" w14:textId="2EBB824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w:t>
            </w:r>
            <w:r w:rsidR="003F456F">
              <w:t xml:space="preserve">SOTESSs, </w:t>
            </w:r>
            <w:r w:rsidRPr="00E10CD4">
              <w:t>and Controllable Load Resources shall provide Primary Frequency Response in accordance with the requirements established in the Operating Guides</w:t>
            </w:r>
            <w:r w:rsidRPr="00E10CD4">
              <w:rPr>
                <w:iCs/>
              </w:rPr>
              <w:t xml:space="preserve">.  </w:t>
            </w:r>
          </w:p>
        </w:tc>
      </w:tr>
    </w:tbl>
    <w:p w14:paraId="06E3BB6E" w14:textId="77777777"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response must be compiled to determine if adequate </w:t>
      </w:r>
      <w:r w:rsidR="00C7240F">
        <w:t>P</w:t>
      </w:r>
      <w:r>
        <w:t xml:space="preserve">rimary </w:t>
      </w:r>
      <w:r w:rsidR="00C7240F">
        <w:t>F</w:t>
      </w:r>
      <w:r>
        <w:t xml:space="preserve">requency </w:t>
      </w:r>
      <w:r w:rsidR="00C7240F">
        <w:t>Response was provided</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56F3DA2" w14:textId="77777777" w:rsidTr="00FD6BD7">
        <w:tc>
          <w:tcPr>
            <w:tcW w:w="9576" w:type="dxa"/>
            <w:shd w:val="clear" w:color="auto" w:fill="E0E0E0"/>
          </w:tcPr>
          <w:p w14:paraId="699A0D6D" w14:textId="6DFE7D7C" w:rsidR="009142D1" w:rsidRDefault="009142D1" w:rsidP="00FD6BD7">
            <w:pPr>
              <w:pStyle w:val="Instructions"/>
              <w:spacing w:before="120"/>
              <w:ind w:left="0" w:firstLine="0"/>
            </w:pPr>
            <w:r>
              <w:lastRenderedPageBreak/>
              <w:t>[NPRR963</w:t>
            </w:r>
            <w:r w:rsidR="00AA21E9">
              <w:t xml:space="preserve"> and NPRR989</w:t>
            </w:r>
            <w:r>
              <w:t xml:space="preserve">:  Replace </w:t>
            </w:r>
            <w:r w:rsidR="00AA21E9">
              <w:t xml:space="preserve">applicable portions of </w:t>
            </w:r>
            <w:r>
              <w:t>paragraph (2) above with the following upon system implementation:]</w:t>
            </w:r>
          </w:p>
          <w:p w14:paraId="5601FDB7" w14:textId="13047AD1" w:rsidR="009142D1" w:rsidRPr="009142D1" w:rsidRDefault="009142D1" w:rsidP="00AA21E9">
            <w:pPr>
              <w:spacing w:after="240"/>
              <w:ind w:left="720" w:hanging="720"/>
              <w:rPr>
                <w:iCs/>
              </w:rPr>
            </w:pPr>
            <w:r w:rsidRPr="00E10CD4">
              <w:rPr>
                <w:iCs/>
              </w:rPr>
              <w:t>(2)</w:t>
            </w:r>
            <w:r w:rsidRPr="00E10CD4">
              <w:rPr>
                <w:iCs/>
              </w:rPr>
              <w:tab/>
              <w:t xml:space="preserve">ERCOT shall evaluate, with the assistance of the appropriate TAC subcommittee, Primary Frequency Response during FMEs.  The actual Generation Resource </w:t>
            </w:r>
            <w:r w:rsidR="00AA21E9">
              <w:rPr>
                <w:iCs/>
              </w:rPr>
              <w:t>or</w:t>
            </w:r>
            <w:r w:rsidRPr="00E10CD4">
              <w:rPr>
                <w:iCs/>
              </w:rPr>
              <w:t xml:space="preserve"> </w:t>
            </w:r>
            <w:r>
              <w:rPr>
                <w:iCs/>
              </w:rPr>
              <w:t>ESR</w:t>
            </w:r>
            <w:r w:rsidRPr="00E10CD4">
              <w:rPr>
                <w:iCs/>
              </w:rPr>
              <w:t xml:space="preserve"> response must be compiled to determine if adequate Primary Frequency Response was provided.</w:t>
            </w:r>
          </w:p>
        </w:tc>
      </w:tr>
    </w:tbl>
    <w:p w14:paraId="379C35C3" w14:textId="77777777" w:rsidR="00581280" w:rsidRDefault="000963FF" w:rsidP="00C231C3">
      <w:pPr>
        <w:pStyle w:val="BodyTextNumbered"/>
        <w:spacing w:before="240"/>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245CD650" w:rsidR="009142D1" w:rsidRDefault="009142D1" w:rsidP="00FD6BD7">
            <w:pPr>
              <w:pStyle w:val="Instructions"/>
              <w:spacing w:before="120"/>
              <w:ind w:left="0" w:firstLine="0"/>
            </w:pPr>
            <w:bookmarkStart w:id="472" w:name="_Toc117048415"/>
            <w:bookmarkStart w:id="473" w:name="_Toc141777794"/>
            <w:bookmarkStart w:id="474" w:name="_Toc203961380"/>
            <w:bookmarkStart w:id="475" w:name="_Toc400968522"/>
            <w:bookmarkStart w:id="476" w:name="_Toc402362770"/>
            <w:bookmarkStart w:id="477" w:name="_Toc405554836"/>
            <w:bookmarkStart w:id="478" w:name="_Toc458771497"/>
            <w:bookmarkStart w:id="479" w:name="_Toc458771620"/>
            <w:bookmarkStart w:id="480" w:name="_Toc460939795"/>
            <w:r>
              <w:t>[NPRR963</w:t>
            </w:r>
            <w:r w:rsidR="00AA21E9">
              <w:t xml:space="preserve"> and NPRR989</w:t>
            </w:r>
            <w:r>
              <w:t xml:space="preserve">:  Replace </w:t>
            </w:r>
            <w:r w:rsidR="00AA21E9">
              <w:t xml:space="preserve">applicable portions of </w:t>
            </w:r>
            <w:r>
              <w:t>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481" w:name="_Toc65157848"/>
      <w:r w:rsidRPr="00EB6A56">
        <w:rPr>
          <w:b/>
        </w:rPr>
        <w:t>8.5.2.2</w:t>
      </w:r>
      <w:r w:rsidRPr="00EB6A56">
        <w:rPr>
          <w:b/>
        </w:rPr>
        <w:tab/>
        <w:t>ERCOT Data Collection</w:t>
      </w:r>
      <w:bookmarkEnd w:id="472"/>
      <w:bookmarkEnd w:id="473"/>
      <w:bookmarkEnd w:id="474"/>
      <w:bookmarkEnd w:id="475"/>
      <w:bookmarkEnd w:id="476"/>
      <w:bookmarkEnd w:id="477"/>
      <w:bookmarkEnd w:id="478"/>
      <w:bookmarkEnd w:id="479"/>
      <w:bookmarkEnd w:id="480"/>
      <w:bookmarkEnd w:id="481"/>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D3599" w14:textId="2EE3C06B" w:rsidR="0067535E" w:rsidRPr="006A2B5D" w:rsidRDefault="0067535E">
    <w:pPr>
      <w:pStyle w:val="Footer"/>
      <w:spacing w:before="0" w:after="0"/>
      <w:rPr>
        <w:lang w:val="en-US"/>
      </w:rPr>
    </w:pPr>
    <w:r>
      <w:t xml:space="preserve">ERCOT Nodal Protocols – </w:t>
    </w:r>
    <w:r w:rsidR="00782611">
      <w:rPr>
        <w:lang w:val="en-US"/>
      </w:rPr>
      <w:t>May 27</w:t>
    </w:r>
    <w:r>
      <w:rPr>
        <w:lang w:val="en-US"/>
      </w:rPr>
      <w:t>, 202</w:t>
    </w:r>
    <w:r w:rsidR="00EE7418">
      <w:rPr>
        <w:lang w:val="en-US"/>
      </w:rPr>
      <w:t>2</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8D323" w14:textId="746AAA49" w:rsidR="0067535E" w:rsidRDefault="0067535E">
    <w:pPr>
      <w:pStyle w:val="Footer"/>
      <w:tabs>
        <w:tab w:val="left" w:pos="5550"/>
      </w:tabs>
      <w:spacing w:before="0" w:after="0"/>
      <w:rPr>
        <w:rStyle w:val="PageNumber"/>
        <w:smallCaps w:val="0"/>
        <w:sz w:val="24"/>
      </w:rPr>
    </w:pPr>
    <w:r>
      <w:t xml:space="preserve">ERCOT Nodal Protocols – </w:t>
    </w:r>
    <w:r w:rsidR="00F37D2E">
      <w:rPr>
        <w:lang w:val="en-US"/>
      </w:rPr>
      <w:t>May 27</w:t>
    </w:r>
    <w:r>
      <w:rPr>
        <w:lang w:val="en-US"/>
      </w:rPr>
      <w:t>, 202</w:t>
    </w:r>
    <w:r w:rsidR="00EE7418">
      <w:rPr>
        <w:lang w:val="en-US"/>
      </w:rPr>
      <w:t>2</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abstractNumId w:val="12"/>
  </w:num>
  <w:num w:numId="2">
    <w:abstractNumId w:val="0"/>
  </w:num>
  <w:num w:numId="3">
    <w:abstractNumId w:val="9"/>
  </w:num>
  <w:num w:numId="4">
    <w:abstractNumId w:val="5"/>
  </w:num>
  <w:num w:numId="5">
    <w:abstractNumId w:val="6"/>
  </w:num>
  <w:num w:numId="6">
    <w:abstractNumId w:val="12"/>
  </w:num>
  <w:num w:numId="7">
    <w:abstractNumId w:val="12"/>
  </w:num>
  <w:num w:numId="8">
    <w:abstractNumId w:val="12"/>
  </w:num>
  <w:num w:numId="9">
    <w:abstractNumId w:val="12"/>
  </w:num>
  <w:num w:numId="10">
    <w:abstractNumId w:val="2"/>
  </w:num>
  <w:num w:numId="11">
    <w:abstractNumId w:val="8"/>
  </w:num>
  <w:num w:numId="12">
    <w:abstractNumId w:val="1"/>
  </w:num>
  <w:num w:numId="13">
    <w:abstractNumId w:val="11"/>
  </w:num>
  <w:num w:numId="14">
    <w:abstractNumId w:val="10"/>
  </w:num>
  <w:num w:numId="15">
    <w:abstractNumId w:val="3"/>
  </w:num>
  <w:num w:numId="16">
    <w:abstractNumId w:val="4"/>
  </w:num>
  <w:num w:numId="1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505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10DD"/>
    <w:rsid w:val="0000488E"/>
    <w:rsid w:val="0000556C"/>
    <w:rsid w:val="00006E27"/>
    <w:rsid w:val="00007AF8"/>
    <w:rsid w:val="00012653"/>
    <w:rsid w:val="00021B20"/>
    <w:rsid w:val="0002275C"/>
    <w:rsid w:val="000248C5"/>
    <w:rsid w:val="000253D6"/>
    <w:rsid w:val="00026C3D"/>
    <w:rsid w:val="000300DF"/>
    <w:rsid w:val="0003049A"/>
    <w:rsid w:val="000313FF"/>
    <w:rsid w:val="00031C6D"/>
    <w:rsid w:val="00032913"/>
    <w:rsid w:val="000354CF"/>
    <w:rsid w:val="00035772"/>
    <w:rsid w:val="00036BC2"/>
    <w:rsid w:val="00041AC4"/>
    <w:rsid w:val="00042176"/>
    <w:rsid w:val="000507E3"/>
    <w:rsid w:val="00051C4D"/>
    <w:rsid w:val="00053441"/>
    <w:rsid w:val="000577CB"/>
    <w:rsid w:val="00060A66"/>
    <w:rsid w:val="0006114C"/>
    <w:rsid w:val="000626CB"/>
    <w:rsid w:val="000644EE"/>
    <w:rsid w:val="000650DB"/>
    <w:rsid w:val="000651D1"/>
    <w:rsid w:val="0006695D"/>
    <w:rsid w:val="0007017C"/>
    <w:rsid w:val="00071599"/>
    <w:rsid w:val="00072D1B"/>
    <w:rsid w:val="000733A2"/>
    <w:rsid w:val="00073C97"/>
    <w:rsid w:val="000758D7"/>
    <w:rsid w:val="00077146"/>
    <w:rsid w:val="000774D2"/>
    <w:rsid w:val="000807D5"/>
    <w:rsid w:val="00085D02"/>
    <w:rsid w:val="000908D1"/>
    <w:rsid w:val="00090E69"/>
    <w:rsid w:val="0009147E"/>
    <w:rsid w:val="000921C1"/>
    <w:rsid w:val="00093057"/>
    <w:rsid w:val="00093BC2"/>
    <w:rsid w:val="000945AD"/>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4CB9"/>
    <w:rsid w:val="000B66B1"/>
    <w:rsid w:val="000B6B2B"/>
    <w:rsid w:val="000B72C5"/>
    <w:rsid w:val="000C2518"/>
    <w:rsid w:val="000C2CC1"/>
    <w:rsid w:val="000C307C"/>
    <w:rsid w:val="000C3225"/>
    <w:rsid w:val="000C64C7"/>
    <w:rsid w:val="000C6B80"/>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34C4"/>
    <w:rsid w:val="000F498C"/>
    <w:rsid w:val="000F55B1"/>
    <w:rsid w:val="000F6ABC"/>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58A4"/>
    <w:rsid w:val="001168AC"/>
    <w:rsid w:val="00116C50"/>
    <w:rsid w:val="0012277F"/>
    <w:rsid w:val="00123F88"/>
    <w:rsid w:val="001240CD"/>
    <w:rsid w:val="001263F8"/>
    <w:rsid w:val="00126517"/>
    <w:rsid w:val="00126DAA"/>
    <w:rsid w:val="001278BB"/>
    <w:rsid w:val="00131956"/>
    <w:rsid w:val="001322D8"/>
    <w:rsid w:val="00132461"/>
    <w:rsid w:val="0013246E"/>
    <w:rsid w:val="00135127"/>
    <w:rsid w:val="001369F8"/>
    <w:rsid w:val="00136F95"/>
    <w:rsid w:val="00141126"/>
    <w:rsid w:val="001420DA"/>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7793"/>
    <w:rsid w:val="001726A6"/>
    <w:rsid w:val="001730DB"/>
    <w:rsid w:val="0017313C"/>
    <w:rsid w:val="00173A4A"/>
    <w:rsid w:val="00174FD7"/>
    <w:rsid w:val="0017584F"/>
    <w:rsid w:val="00177575"/>
    <w:rsid w:val="001779F0"/>
    <w:rsid w:val="00177A89"/>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A41"/>
    <w:rsid w:val="001A7E71"/>
    <w:rsid w:val="001A7FC7"/>
    <w:rsid w:val="001B4565"/>
    <w:rsid w:val="001B478F"/>
    <w:rsid w:val="001B6150"/>
    <w:rsid w:val="001B6DE5"/>
    <w:rsid w:val="001C2205"/>
    <w:rsid w:val="001C275A"/>
    <w:rsid w:val="001C375E"/>
    <w:rsid w:val="001C3AEE"/>
    <w:rsid w:val="001C5292"/>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3C62"/>
    <w:rsid w:val="002444F3"/>
    <w:rsid w:val="00245240"/>
    <w:rsid w:val="0024560C"/>
    <w:rsid w:val="002470A3"/>
    <w:rsid w:val="00250546"/>
    <w:rsid w:val="00250A89"/>
    <w:rsid w:val="00253D1C"/>
    <w:rsid w:val="002540B9"/>
    <w:rsid w:val="00255694"/>
    <w:rsid w:val="00256ADE"/>
    <w:rsid w:val="00260984"/>
    <w:rsid w:val="00264FFB"/>
    <w:rsid w:val="00265746"/>
    <w:rsid w:val="00267189"/>
    <w:rsid w:val="00267B43"/>
    <w:rsid w:val="00267E77"/>
    <w:rsid w:val="00267F0B"/>
    <w:rsid w:val="002700C2"/>
    <w:rsid w:val="00270A7B"/>
    <w:rsid w:val="00272093"/>
    <w:rsid w:val="00272C88"/>
    <w:rsid w:val="00273FB1"/>
    <w:rsid w:val="00277E23"/>
    <w:rsid w:val="00280586"/>
    <w:rsid w:val="00282C23"/>
    <w:rsid w:val="00283B65"/>
    <w:rsid w:val="00283C02"/>
    <w:rsid w:val="00283E60"/>
    <w:rsid w:val="00284D03"/>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71DC"/>
    <w:rsid w:val="002B16DB"/>
    <w:rsid w:val="002B2D02"/>
    <w:rsid w:val="002B3957"/>
    <w:rsid w:val="002B46E1"/>
    <w:rsid w:val="002B5890"/>
    <w:rsid w:val="002C4EDD"/>
    <w:rsid w:val="002C4FBA"/>
    <w:rsid w:val="002C57AC"/>
    <w:rsid w:val="002C6E23"/>
    <w:rsid w:val="002D0A07"/>
    <w:rsid w:val="002D11C8"/>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4E94"/>
    <w:rsid w:val="002F5305"/>
    <w:rsid w:val="002F5414"/>
    <w:rsid w:val="002F760A"/>
    <w:rsid w:val="002F7F6A"/>
    <w:rsid w:val="00300DAB"/>
    <w:rsid w:val="003014AC"/>
    <w:rsid w:val="00301B3C"/>
    <w:rsid w:val="00302FC0"/>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6890"/>
    <w:rsid w:val="003273EF"/>
    <w:rsid w:val="00330DCA"/>
    <w:rsid w:val="00332262"/>
    <w:rsid w:val="00332F1A"/>
    <w:rsid w:val="00334B4F"/>
    <w:rsid w:val="00335D9A"/>
    <w:rsid w:val="00336221"/>
    <w:rsid w:val="003365A5"/>
    <w:rsid w:val="00337364"/>
    <w:rsid w:val="00340988"/>
    <w:rsid w:val="003414A6"/>
    <w:rsid w:val="00341C1C"/>
    <w:rsid w:val="0034682A"/>
    <w:rsid w:val="003507E9"/>
    <w:rsid w:val="003514CF"/>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CFA"/>
    <w:rsid w:val="003755F9"/>
    <w:rsid w:val="003819C8"/>
    <w:rsid w:val="00381DEF"/>
    <w:rsid w:val="00383F06"/>
    <w:rsid w:val="003854C6"/>
    <w:rsid w:val="00385CF5"/>
    <w:rsid w:val="00385D03"/>
    <w:rsid w:val="003912B2"/>
    <w:rsid w:val="00391443"/>
    <w:rsid w:val="00392606"/>
    <w:rsid w:val="00393F90"/>
    <w:rsid w:val="0039423C"/>
    <w:rsid w:val="00394DA0"/>
    <w:rsid w:val="003957DD"/>
    <w:rsid w:val="003A0FD2"/>
    <w:rsid w:val="003A1D48"/>
    <w:rsid w:val="003A251F"/>
    <w:rsid w:val="003A2529"/>
    <w:rsid w:val="003A2EB5"/>
    <w:rsid w:val="003A3CF9"/>
    <w:rsid w:val="003A5907"/>
    <w:rsid w:val="003A5D8E"/>
    <w:rsid w:val="003A5E75"/>
    <w:rsid w:val="003A64E3"/>
    <w:rsid w:val="003A66D7"/>
    <w:rsid w:val="003B2FB0"/>
    <w:rsid w:val="003B305D"/>
    <w:rsid w:val="003B4267"/>
    <w:rsid w:val="003B44C6"/>
    <w:rsid w:val="003B5762"/>
    <w:rsid w:val="003B6833"/>
    <w:rsid w:val="003B6C81"/>
    <w:rsid w:val="003C0450"/>
    <w:rsid w:val="003C1361"/>
    <w:rsid w:val="003C2866"/>
    <w:rsid w:val="003C37FB"/>
    <w:rsid w:val="003C4D0E"/>
    <w:rsid w:val="003C5338"/>
    <w:rsid w:val="003C6F47"/>
    <w:rsid w:val="003D1112"/>
    <w:rsid w:val="003D1D48"/>
    <w:rsid w:val="003D5375"/>
    <w:rsid w:val="003D5761"/>
    <w:rsid w:val="003D624E"/>
    <w:rsid w:val="003D6AC7"/>
    <w:rsid w:val="003D767D"/>
    <w:rsid w:val="003D7B1A"/>
    <w:rsid w:val="003E0E9B"/>
    <w:rsid w:val="003E1384"/>
    <w:rsid w:val="003E24BA"/>
    <w:rsid w:val="003E302D"/>
    <w:rsid w:val="003E32DD"/>
    <w:rsid w:val="003E37CE"/>
    <w:rsid w:val="003F0D63"/>
    <w:rsid w:val="003F3303"/>
    <w:rsid w:val="003F3B61"/>
    <w:rsid w:val="003F456F"/>
    <w:rsid w:val="003F5DF3"/>
    <w:rsid w:val="003F692B"/>
    <w:rsid w:val="003F760D"/>
    <w:rsid w:val="003F77C7"/>
    <w:rsid w:val="00402BD5"/>
    <w:rsid w:val="00402CE3"/>
    <w:rsid w:val="00403AA9"/>
    <w:rsid w:val="004057D6"/>
    <w:rsid w:val="00407FC3"/>
    <w:rsid w:val="0041135A"/>
    <w:rsid w:val="004114FC"/>
    <w:rsid w:val="00411803"/>
    <w:rsid w:val="004121FE"/>
    <w:rsid w:val="00412979"/>
    <w:rsid w:val="00413D86"/>
    <w:rsid w:val="004145FE"/>
    <w:rsid w:val="00414813"/>
    <w:rsid w:val="00414AEE"/>
    <w:rsid w:val="004154B4"/>
    <w:rsid w:val="00415ECA"/>
    <w:rsid w:val="00421BE7"/>
    <w:rsid w:val="0042444B"/>
    <w:rsid w:val="004264AA"/>
    <w:rsid w:val="004264E1"/>
    <w:rsid w:val="004302EA"/>
    <w:rsid w:val="00431507"/>
    <w:rsid w:val="00431E3B"/>
    <w:rsid w:val="004338B9"/>
    <w:rsid w:val="00433E60"/>
    <w:rsid w:val="00434623"/>
    <w:rsid w:val="004355F2"/>
    <w:rsid w:val="00435C67"/>
    <w:rsid w:val="00436540"/>
    <w:rsid w:val="0043664C"/>
    <w:rsid w:val="00437952"/>
    <w:rsid w:val="004400C8"/>
    <w:rsid w:val="0044061E"/>
    <w:rsid w:val="0044224D"/>
    <w:rsid w:val="00443D86"/>
    <w:rsid w:val="00445104"/>
    <w:rsid w:val="004457E1"/>
    <w:rsid w:val="004473EB"/>
    <w:rsid w:val="004502C7"/>
    <w:rsid w:val="00451E30"/>
    <w:rsid w:val="00452059"/>
    <w:rsid w:val="004540FB"/>
    <w:rsid w:val="00456FC8"/>
    <w:rsid w:val="00460C68"/>
    <w:rsid w:val="004619E2"/>
    <w:rsid w:val="00465CFF"/>
    <w:rsid w:val="00466F67"/>
    <w:rsid w:val="0046759A"/>
    <w:rsid w:val="0047044D"/>
    <w:rsid w:val="004704E0"/>
    <w:rsid w:val="0047099C"/>
    <w:rsid w:val="004709E8"/>
    <w:rsid w:val="0047410D"/>
    <w:rsid w:val="00474C94"/>
    <w:rsid w:val="0047500A"/>
    <w:rsid w:val="00476A00"/>
    <w:rsid w:val="0047747F"/>
    <w:rsid w:val="004777D1"/>
    <w:rsid w:val="00480245"/>
    <w:rsid w:val="00482330"/>
    <w:rsid w:val="0048459F"/>
    <w:rsid w:val="00485D35"/>
    <w:rsid w:val="00485FBA"/>
    <w:rsid w:val="00486636"/>
    <w:rsid w:val="00486E3C"/>
    <w:rsid w:val="00490350"/>
    <w:rsid w:val="0049158C"/>
    <w:rsid w:val="004933FA"/>
    <w:rsid w:val="00497882"/>
    <w:rsid w:val="004A133C"/>
    <w:rsid w:val="004A3180"/>
    <w:rsid w:val="004A605C"/>
    <w:rsid w:val="004A6E38"/>
    <w:rsid w:val="004B65EA"/>
    <w:rsid w:val="004B66DF"/>
    <w:rsid w:val="004C083F"/>
    <w:rsid w:val="004C18AA"/>
    <w:rsid w:val="004C19B7"/>
    <w:rsid w:val="004C26DF"/>
    <w:rsid w:val="004C571D"/>
    <w:rsid w:val="004C77EF"/>
    <w:rsid w:val="004C7A28"/>
    <w:rsid w:val="004D0424"/>
    <w:rsid w:val="004D05A6"/>
    <w:rsid w:val="004D0E49"/>
    <w:rsid w:val="004D43FC"/>
    <w:rsid w:val="004D46DE"/>
    <w:rsid w:val="004D48AC"/>
    <w:rsid w:val="004E418C"/>
    <w:rsid w:val="004E4493"/>
    <w:rsid w:val="004E57FA"/>
    <w:rsid w:val="004E6487"/>
    <w:rsid w:val="004E7FCD"/>
    <w:rsid w:val="004F2019"/>
    <w:rsid w:val="004F3E3C"/>
    <w:rsid w:val="004F48D0"/>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7D28"/>
    <w:rsid w:val="00507F72"/>
    <w:rsid w:val="00510CF7"/>
    <w:rsid w:val="00513A87"/>
    <w:rsid w:val="00515C58"/>
    <w:rsid w:val="00516A8C"/>
    <w:rsid w:val="00520505"/>
    <w:rsid w:val="00520E2C"/>
    <w:rsid w:val="00521D5F"/>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D9F"/>
    <w:rsid w:val="00545E46"/>
    <w:rsid w:val="0054605E"/>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E96"/>
    <w:rsid w:val="005F240D"/>
    <w:rsid w:val="005F37A1"/>
    <w:rsid w:val="005F42F5"/>
    <w:rsid w:val="005F588F"/>
    <w:rsid w:val="005F5AA0"/>
    <w:rsid w:val="005F7348"/>
    <w:rsid w:val="005F7658"/>
    <w:rsid w:val="00600559"/>
    <w:rsid w:val="006102E7"/>
    <w:rsid w:val="006106EF"/>
    <w:rsid w:val="006125B9"/>
    <w:rsid w:val="00612629"/>
    <w:rsid w:val="00612850"/>
    <w:rsid w:val="00612981"/>
    <w:rsid w:val="00613D05"/>
    <w:rsid w:val="00614E02"/>
    <w:rsid w:val="00617C90"/>
    <w:rsid w:val="006201F2"/>
    <w:rsid w:val="00620683"/>
    <w:rsid w:val="006227CF"/>
    <w:rsid w:val="00623A22"/>
    <w:rsid w:val="006241C4"/>
    <w:rsid w:val="0062463B"/>
    <w:rsid w:val="00626355"/>
    <w:rsid w:val="0062762C"/>
    <w:rsid w:val="0063189B"/>
    <w:rsid w:val="00632E5A"/>
    <w:rsid w:val="00634882"/>
    <w:rsid w:val="006351C1"/>
    <w:rsid w:val="0063678B"/>
    <w:rsid w:val="00636F0A"/>
    <w:rsid w:val="00641378"/>
    <w:rsid w:val="0064252C"/>
    <w:rsid w:val="006448A1"/>
    <w:rsid w:val="0064494F"/>
    <w:rsid w:val="00645C75"/>
    <w:rsid w:val="00647D65"/>
    <w:rsid w:val="00647E2F"/>
    <w:rsid w:val="00650737"/>
    <w:rsid w:val="006554B5"/>
    <w:rsid w:val="00655E22"/>
    <w:rsid w:val="00656055"/>
    <w:rsid w:val="00660D72"/>
    <w:rsid w:val="006635F1"/>
    <w:rsid w:val="00663D8C"/>
    <w:rsid w:val="006649D8"/>
    <w:rsid w:val="00665A1E"/>
    <w:rsid w:val="00670AF8"/>
    <w:rsid w:val="00670FD0"/>
    <w:rsid w:val="00671BAE"/>
    <w:rsid w:val="006729A0"/>
    <w:rsid w:val="0067535E"/>
    <w:rsid w:val="0067759E"/>
    <w:rsid w:val="00677737"/>
    <w:rsid w:val="00682100"/>
    <w:rsid w:val="00683C6C"/>
    <w:rsid w:val="00684163"/>
    <w:rsid w:val="0068420C"/>
    <w:rsid w:val="00684C77"/>
    <w:rsid w:val="006850E2"/>
    <w:rsid w:val="006855D9"/>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532B"/>
    <w:rsid w:val="006A572F"/>
    <w:rsid w:val="006A7623"/>
    <w:rsid w:val="006A7BEC"/>
    <w:rsid w:val="006A7E55"/>
    <w:rsid w:val="006B34AF"/>
    <w:rsid w:val="006B3F1A"/>
    <w:rsid w:val="006B3F69"/>
    <w:rsid w:val="006B40B2"/>
    <w:rsid w:val="006C0E83"/>
    <w:rsid w:val="006C148A"/>
    <w:rsid w:val="006C27EF"/>
    <w:rsid w:val="006C488F"/>
    <w:rsid w:val="006C5829"/>
    <w:rsid w:val="006C5D6F"/>
    <w:rsid w:val="006C6419"/>
    <w:rsid w:val="006D1196"/>
    <w:rsid w:val="006D1E5A"/>
    <w:rsid w:val="006D3C29"/>
    <w:rsid w:val="006D3D6F"/>
    <w:rsid w:val="006E2979"/>
    <w:rsid w:val="006E34F3"/>
    <w:rsid w:val="006E56EC"/>
    <w:rsid w:val="006E6B55"/>
    <w:rsid w:val="006F043A"/>
    <w:rsid w:val="006F103C"/>
    <w:rsid w:val="006F373C"/>
    <w:rsid w:val="006F3A9E"/>
    <w:rsid w:val="006F3CA1"/>
    <w:rsid w:val="006F40D0"/>
    <w:rsid w:val="006F6220"/>
    <w:rsid w:val="006F6987"/>
    <w:rsid w:val="006F7E26"/>
    <w:rsid w:val="0070014A"/>
    <w:rsid w:val="00700F17"/>
    <w:rsid w:val="0070278D"/>
    <w:rsid w:val="00702E6D"/>
    <w:rsid w:val="00703BAB"/>
    <w:rsid w:val="00704F75"/>
    <w:rsid w:val="00705076"/>
    <w:rsid w:val="00706F64"/>
    <w:rsid w:val="00707634"/>
    <w:rsid w:val="0071246B"/>
    <w:rsid w:val="00712EA9"/>
    <w:rsid w:val="007157DC"/>
    <w:rsid w:val="00715D0F"/>
    <w:rsid w:val="007206E9"/>
    <w:rsid w:val="00721202"/>
    <w:rsid w:val="00721793"/>
    <w:rsid w:val="00721804"/>
    <w:rsid w:val="007221D4"/>
    <w:rsid w:val="00722A90"/>
    <w:rsid w:val="0072343C"/>
    <w:rsid w:val="007251F1"/>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662D"/>
    <w:rsid w:val="00766675"/>
    <w:rsid w:val="00766F2C"/>
    <w:rsid w:val="00767CFF"/>
    <w:rsid w:val="0077040F"/>
    <w:rsid w:val="00770DAD"/>
    <w:rsid w:val="0077251D"/>
    <w:rsid w:val="00773506"/>
    <w:rsid w:val="0077704C"/>
    <w:rsid w:val="007770CF"/>
    <w:rsid w:val="00777DEC"/>
    <w:rsid w:val="00780AAC"/>
    <w:rsid w:val="0078129E"/>
    <w:rsid w:val="00781562"/>
    <w:rsid w:val="00782611"/>
    <w:rsid w:val="00786960"/>
    <w:rsid w:val="007876E6"/>
    <w:rsid w:val="007900CB"/>
    <w:rsid w:val="00790F42"/>
    <w:rsid w:val="00791314"/>
    <w:rsid w:val="00794564"/>
    <w:rsid w:val="007956CD"/>
    <w:rsid w:val="00795A9D"/>
    <w:rsid w:val="00796EFC"/>
    <w:rsid w:val="0079785C"/>
    <w:rsid w:val="007A2618"/>
    <w:rsid w:val="007A302C"/>
    <w:rsid w:val="007A305B"/>
    <w:rsid w:val="007A325C"/>
    <w:rsid w:val="007A5349"/>
    <w:rsid w:val="007A5657"/>
    <w:rsid w:val="007B044C"/>
    <w:rsid w:val="007B17BA"/>
    <w:rsid w:val="007B1E6D"/>
    <w:rsid w:val="007B23C4"/>
    <w:rsid w:val="007B4D61"/>
    <w:rsid w:val="007B562F"/>
    <w:rsid w:val="007B5A33"/>
    <w:rsid w:val="007B61BD"/>
    <w:rsid w:val="007B6E09"/>
    <w:rsid w:val="007B746F"/>
    <w:rsid w:val="007C0A99"/>
    <w:rsid w:val="007C1110"/>
    <w:rsid w:val="007C2A40"/>
    <w:rsid w:val="007C39CD"/>
    <w:rsid w:val="007C3D17"/>
    <w:rsid w:val="007C4524"/>
    <w:rsid w:val="007C744C"/>
    <w:rsid w:val="007D1680"/>
    <w:rsid w:val="007D1C1E"/>
    <w:rsid w:val="007D275A"/>
    <w:rsid w:val="007D42C6"/>
    <w:rsid w:val="007D4D3F"/>
    <w:rsid w:val="007D5F0A"/>
    <w:rsid w:val="007D5F38"/>
    <w:rsid w:val="007D74F0"/>
    <w:rsid w:val="007E1A79"/>
    <w:rsid w:val="007E4138"/>
    <w:rsid w:val="007E556A"/>
    <w:rsid w:val="007E6F92"/>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460A"/>
    <w:rsid w:val="00856498"/>
    <w:rsid w:val="00856514"/>
    <w:rsid w:val="00856A9A"/>
    <w:rsid w:val="0085714F"/>
    <w:rsid w:val="00857B39"/>
    <w:rsid w:val="00860FD8"/>
    <w:rsid w:val="00862382"/>
    <w:rsid w:val="00864E7A"/>
    <w:rsid w:val="00865EB0"/>
    <w:rsid w:val="00866756"/>
    <w:rsid w:val="00870F4D"/>
    <w:rsid w:val="00873A96"/>
    <w:rsid w:val="00874506"/>
    <w:rsid w:val="00874580"/>
    <w:rsid w:val="008749DF"/>
    <w:rsid w:val="00874EE8"/>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338D"/>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900D79"/>
    <w:rsid w:val="00901376"/>
    <w:rsid w:val="00901CE7"/>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1072"/>
    <w:rsid w:val="00941E3E"/>
    <w:rsid w:val="0094260A"/>
    <w:rsid w:val="009438FA"/>
    <w:rsid w:val="0094526B"/>
    <w:rsid w:val="00946009"/>
    <w:rsid w:val="00947673"/>
    <w:rsid w:val="009503A0"/>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9038A"/>
    <w:rsid w:val="00990C25"/>
    <w:rsid w:val="00993011"/>
    <w:rsid w:val="0099423A"/>
    <w:rsid w:val="00994294"/>
    <w:rsid w:val="00995EB8"/>
    <w:rsid w:val="00996BFD"/>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0"/>
    <w:rsid w:val="009C0F55"/>
    <w:rsid w:val="009C1CA6"/>
    <w:rsid w:val="009C1E23"/>
    <w:rsid w:val="009C2F78"/>
    <w:rsid w:val="009C49F5"/>
    <w:rsid w:val="009C531B"/>
    <w:rsid w:val="009C585E"/>
    <w:rsid w:val="009C60DD"/>
    <w:rsid w:val="009D06D1"/>
    <w:rsid w:val="009D1DAA"/>
    <w:rsid w:val="009D29E4"/>
    <w:rsid w:val="009D2EEE"/>
    <w:rsid w:val="009D33DC"/>
    <w:rsid w:val="009D33F2"/>
    <w:rsid w:val="009D75A8"/>
    <w:rsid w:val="009E1E06"/>
    <w:rsid w:val="009E30CF"/>
    <w:rsid w:val="009E520E"/>
    <w:rsid w:val="009F2D68"/>
    <w:rsid w:val="009F3492"/>
    <w:rsid w:val="009F5F1B"/>
    <w:rsid w:val="009F757F"/>
    <w:rsid w:val="00A02888"/>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F57"/>
    <w:rsid w:val="00A33005"/>
    <w:rsid w:val="00A35DAE"/>
    <w:rsid w:val="00A378E1"/>
    <w:rsid w:val="00A37F78"/>
    <w:rsid w:val="00A4039C"/>
    <w:rsid w:val="00A40FBC"/>
    <w:rsid w:val="00A413CD"/>
    <w:rsid w:val="00A4326E"/>
    <w:rsid w:val="00A4685F"/>
    <w:rsid w:val="00A47541"/>
    <w:rsid w:val="00A476DA"/>
    <w:rsid w:val="00A47757"/>
    <w:rsid w:val="00A50D68"/>
    <w:rsid w:val="00A51BAD"/>
    <w:rsid w:val="00A5319B"/>
    <w:rsid w:val="00A534E5"/>
    <w:rsid w:val="00A53569"/>
    <w:rsid w:val="00A53955"/>
    <w:rsid w:val="00A545D1"/>
    <w:rsid w:val="00A56883"/>
    <w:rsid w:val="00A57F96"/>
    <w:rsid w:val="00A600F3"/>
    <w:rsid w:val="00A601C1"/>
    <w:rsid w:val="00A6090F"/>
    <w:rsid w:val="00A61B44"/>
    <w:rsid w:val="00A62615"/>
    <w:rsid w:val="00A65A0E"/>
    <w:rsid w:val="00A65D73"/>
    <w:rsid w:val="00A67E1E"/>
    <w:rsid w:val="00A708DC"/>
    <w:rsid w:val="00A75142"/>
    <w:rsid w:val="00A757CA"/>
    <w:rsid w:val="00A7585C"/>
    <w:rsid w:val="00A759A7"/>
    <w:rsid w:val="00A75A9D"/>
    <w:rsid w:val="00A7726C"/>
    <w:rsid w:val="00A7758A"/>
    <w:rsid w:val="00A8030A"/>
    <w:rsid w:val="00A80D09"/>
    <w:rsid w:val="00A82B43"/>
    <w:rsid w:val="00A82FB1"/>
    <w:rsid w:val="00A84F2D"/>
    <w:rsid w:val="00A8534F"/>
    <w:rsid w:val="00A8672A"/>
    <w:rsid w:val="00A87FAA"/>
    <w:rsid w:val="00A90094"/>
    <w:rsid w:val="00A91D73"/>
    <w:rsid w:val="00AA1157"/>
    <w:rsid w:val="00AA1B94"/>
    <w:rsid w:val="00AA21E9"/>
    <w:rsid w:val="00AA5201"/>
    <w:rsid w:val="00AB1091"/>
    <w:rsid w:val="00AB14DC"/>
    <w:rsid w:val="00AB28EF"/>
    <w:rsid w:val="00AB475F"/>
    <w:rsid w:val="00AB50AD"/>
    <w:rsid w:val="00AB5387"/>
    <w:rsid w:val="00AB654D"/>
    <w:rsid w:val="00AB690C"/>
    <w:rsid w:val="00AC0251"/>
    <w:rsid w:val="00AC076E"/>
    <w:rsid w:val="00AC238E"/>
    <w:rsid w:val="00AC252B"/>
    <w:rsid w:val="00AC327C"/>
    <w:rsid w:val="00AC34A4"/>
    <w:rsid w:val="00AC47E0"/>
    <w:rsid w:val="00AC78A7"/>
    <w:rsid w:val="00AD0858"/>
    <w:rsid w:val="00AD1EB1"/>
    <w:rsid w:val="00AD1FE0"/>
    <w:rsid w:val="00AD34BB"/>
    <w:rsid w:val="00AD370A"/>
    <w:rsid w:val="00AD43C0"/>
    <w:rsid w:val="00AD4ABC"/>
    <w:rsid w:val="00AD6D46"/>
    <w:rsid w:val="00AD736F"/>
    <w:rsid w:val="00AE26D3"/>
    <w:rsid w:val="00AE2FC3"/>
    <w:rsid w:val="00AE39F6"/>
    <w:rsid w:val="00AE3E07"/>
    <w:rsid w:val="00AE4882"/>
    <w:rsid w:val="00AE5BCB"/>
    <w:rsid w:val="00AE783D"/>
    <w:rsid w:val="00AF16FA"/>
    <w:rsid w:val="00AF2485"/>
    <w:rsid w:val="00AF3A78"/>
    <w:rsid w:val="00AF3DE4"/>
    <w:rsid w:val="00AF58E8"/>
    <w:rsid w:val="00AF5946"/>
    <w:rsid w:val="00B002CE"/>
    <w:rsid w:val="00B027C3"/>
    <w:rsid w:val="00B02F94"/>
    <w:rsid w:val="00B03880"/>
    <w:rsid w:val="00B03FDE"/>
    <w:rsid w:val="00B06967"/>
    <w:rsid w:val="00B110B0"/>
    <w:rsid w:val="00B11251"/>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699"/>
    <w:rsid w:val="00B32635"/>
    <w:rsid w:val="00B334A3"/>
    <w:rsid w:val="00B361FC"/>
    <w:rsid w:val="00B36872"/>
    <w:rsid w:val="00B36D5A"/>
    <w:rsid w:val="00B40170"/>
    <w:rsid w:val="00B41945"/>
    <w:rsid w:val="00B42D8A"/>
    <w:rsid w:val="00B43113"/>
    <w:rsid w:val="00B43BB7"/>
    <w:rsid w:val="00B441DC"/>
    <w:rsid w:val="00B444D5"/>
    <w:rsid w:val="00B44A91"/>
    <w:rsid w:val="00B459A9"/>
    <w:rsid w:val="00B50E98"/>
    <w:rsid w:val="00B51983"/>
    <w:rsid w:val="00B51D89"/>
    <w:rsid w:val="00B524D7"/>
    <w:rsid w:val="00B539D7"/>
    <w:rsid w:val="00B54548"/>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4BB"/>
    <w:rsid w:val="00B80857"/>
    <w:rsid w:val="00B82722"/>
    <w:rsid w:val="00B85868"/>
    <w:rsid w:val="00B863DA"/>
    <w:rsid w:val="00B86459"/>
    <w:rsid w:val="00B873EF"/>
    <w:rsid w:val="00B87B20"/>
    <w:rsid w:val="00B908A8"/>
    <w:rsid w:val="00B90B2A"/>
    <w:rsid w:val="00B91B00"/>
    <w:rsid w:val="00B920CC"/>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3BF9"/>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7184"/>
    <w:rsid w:val="00BF7665"/>
    <w:rsid w:val="00C00317"/>
    <w:rsid w:val="00C00FBD"/>
    <w:rsid w:val="00C01067"/>
    <w:rsid w:val="00C01BD5"/>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648"/>
    <w:rsid w:val="00C76842"/>
    <w:rsid w:val="00C8068A"/>
    <w:rsid w:val="00C82987"/>
    <w:rsid w:val="00C84DC6"/>
    <w:rsid w:val="00C85612"/>
    <w:rsid w:val="00C8635C"/>
    <w:rsid w:val="00C86EDC"/>
    <w:rsid w:val="00C872FB"/>
    <w:rsid w:val="00C91D31"/>
    <w:rsid w:val="00C94DAD"/>
    <w:rsid w:val="00C95B7C"/>
    <w:rsid w:val="00C9633E"/>
    <w:rsid w:val="00C97ADE"/>
    <w:rsid w:val="00CA151E"/>
    <w:rsid w:val="00CA24D1"/>
    <w:rsid w:val="00CA3689"/>
    <w:rsid w:val="00CA4012"/>
    <w:rsid w:val="00CA675B"/>
    <w:rsid w:val="00CB0CC9"/>
    <w:rsid w:val="00CB11A1"/>
    <w:rsid w:val="00CB1C17"/>
    <w:rsid w:val="00CB200E"/>
    <w:rsid w:val="00CC0472"/>
    <w:rsid w:val="00CC1242"/>
    <w:rsid w:val="00CC3901"/>
    <w:rsid w:val="00CC4634"/>
    <w:rsid w:val="00CC4E54"/>
    <w:rsid w:val="00CC4EED"/>
    <w:rsid w:val="00CC77FE"/>
    <w:rsid w:val="00CC7893"/>
    <w:rsid w:val="00CD08FE"/>
    <w:rsid w:val="00CD09D9"/>
    <w:rsid w:val="00CD1532"/>
    <w:rsid w:val="00CD1A9C"/>
    <w:rsid w:val="00CD1F93"/>
    <w:rsid w:val="00CD222E"/>
    <w:rsid w:val="00CD44B5"/>
    <w:rsid w:val="00CD4581"/>
    <w:rsid w:val="00CD4851"/>
    <w:rsid w:val="00CD5814"/>
    <w:rsid w:val="00CD6111"/>
    <w:rsid w:val="00CD6270"/>
    <w:rsid w:val="00CD739A"/>
    <w:rsid w:val="00CE1D5B"/>
    <w:rsid w:val="00CE3F99"/>
    <w:rsid w:val="00CE609B"/>
    <w:rsid w:val="00CF1C43"/>
    <w:rsid w:val="00CF36CC"/>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30081"/>
    <w:rsid w:val="00D302E0"/>
    <w:rsid w:val="00D30E5F"/>
    <w:rsid w:val="00D3227E"/>
    <w:rsid w:val="00D349AA"/>
    <w:rsid w:val="00D4050B"/>
    <w:rsid w:val="00D40812"/>
    <w:rsid w:val="00D43AE0"/>
    <w:rsid w:val="00D4430F"/>
    <w:rsid w:val="00D47116"/>
    <w:rsid w:val="00D47C21"/>
    <w:rsid w:val="00D50741"/>
    <w:rsid w:val="00D50A0E"/>
    <w:rsid w:val="00D568BD"/>
    <w:rsid w:val="00D6032B"/>
    <w:rsid w:val="00D603D0"/>
    <w:rsid w:val="00D6267A"/>
    <w:rsid w:val="00D632F4"/>
    <w:rsid w:val="00D659FB"/>
    <w:rsid w:val="00D65EAB"/>
    <w:rsid w:val="00D66D7E"/>
    <w:rsid w:val="00D66FE2"/>
    <w:rsid w:val="00D70427"/>
    <w:rsid w:val="00D71B42"/>
    <w:rsid w:val="00D73591"/>
    <w:rsid w:val="00D7386F"/>
    <w:rsid w:val="00D75A08"/>
    <w:rsid w:val="00D77688"/>
    <w:rsid w:val="00D8066C"/>
    <w:rsid w:val="00D81831"/>
    <w:rsid w:val="00D82BF7"/>
    <w:rsid w:val="00D82ED7"/>
    <w:rsid w:val="00D84056"/>
    <w:rsid w:val="00D847A1"/>
    <w:rsid w:val="00D85F71"/>
    <w:rsid w:val="00D87178"/>
    <w:rsid w:val="00D91CEA"/>
    <w:rsid w:val="00D92E4B"/>
    <w:rsid w:val="00D92E94"/>
    <w:rsid w:val="00D92F87"/>
    <w:rsid w:val="00D963B6"/>
    <w:rsid w:val="00DA0238"/>
    <w:rsid w:val="00DA15F8"/>
    <w:rsid w:val="00DA1715"/>
    <w:rsid w:val="00DA3A44"/>
    <w:rsid w:val="00DA3EEE"/>
    <w:rsid w:val="00DA598B"/>
    <w:rsid w:val="00DA7B1E"/>
    <w:rsid w:val="00DB049B"/>
    <w:rsid w:val="00DB1194"/>
    <w:rsid w:val="00DB17BA"/>
    <w:rsid w:val="00DB3988"/>
    <w:rsid w:val="00DB3E38"/>
    <w:rsid w:val="00DB424F"/>
    <w:rsid w:val="00DB49AC"/>
    <w:rsid w:val="00DB49E0"/>
    <w:rsid w:val="00DB4C39"/>
    <w:rsid w:val="00DB6044"/>
    <w:rsid w:val="00DC0898"/>
    <w:rsid w:val="00DC1CBE"/>
    <w:rsid w:val="00DC1DE6"/>
    <w:rsid w:val="00DC24EA"/>
    <w:rsid w:val="00DC2F80"/>
    <w:rsid w:val="00DC3C17"/>
    <w:rsid w:val="00DC3C4D"/>
    <w:rsid w:val="00DC413C"/>
    <w:rsid w:val="00DC42C7"/>
    <w:rsid w:val="00DC6CD1"/>
    <w:rsid w:val="00DC74BF"/>
    <w:rsid w:val="00DD093A"/>
    <w:rsid w:val="00DD2936"/>
    <w:rsid w:val="00DD4556"/>
    <w:rsid w:val="00DD51D3"/>
    <w:rsid w:val="00DD5C5E"/>
    <w:rsid w:val="00DD75D2"/>
    <w:rsid w:val="00DE0A9C"/>
    <w:rsid w:val="00DE259D"/>
    <w:rsid w:val="00DE2EE6"/>
    <w:rsid w:val="00DE3B69"/>
    <w:rsid w:val="00DE3B99"/>
    <w:rsid w:val="00DE45DF"/>
    <w:rsid w:val="00DF03F9"/>
    <w:rsid w:val="00DF5EE3"/>
    <w:rsid w:val="00DF6D92"/>
    <w:rsid w:val="00DF6FC9"/>
    <w:rsid w:val="00E038C9"/>
    <w:rsid w:val="00E04F0C"/>
    <w:rsid w:val="00E10625"/>
    <w:rsid w:val="00E14DFB"/>
    <w:rsid w:val="00E155CD"/>
    <w:rsid w:val="00E1701E"/>
    <w:rsid w:val="00E20CBA"/>
    <w:rsid w:val="00E233E9"/>
    <w:rsid w:val="00E26D4C"/>
    <w:rsid w:val="00E3664A"/>
    <w:rsid w:val="00E36775"/>
    <w:rsid w:val="00E4562D"/>
    <w:rsid w:val="00E45B07"/>
    <w:rsid w:val="00E460CB"/>
    <w:rsid w:val="00E47033"/>
    <w:rsid w:val="00E509F3"/>
    <w:rsid w:val="00E512ED"/>
    <w:rsid w:val="00E52CB8"/>
    <w:rsid w:val="00E53BB7"/>
    <w:rsid w:val="00E553CF"/>
    <w:rsid w:val="00E55648"/>
    <w:rsid w:val="00E55A9A"/>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3310"/>
    <w:rsid w:val="00E7579B"/>
    <w:rsid w:val="00E75B61"/>
    <w:rsid w:val="00E76033"/>
    <w:rsid w:val="00E801B1"/>
    <w:rsid w:val="00E814C3"/>
    <w:rsid w:val="00E81DF5"/>
    <w:rsid w:val="00E849E4"/>
    <w:rsid w:val="00E90A1A"/>
    <w:rsid w:val="00E90CFA"/>
    <w:rsid w:val="00E91A2C"/>
    <w:rsid w:val="00E91A70"/>
    <w:rsid w:val="00E925AE"/>
    <w:rsid w:val="00E92B20"/>
    <w:rsid w:val="00E95634"/>
    <w:rsid w:val="00E96368"/>
    <w:rsid w:val="00E96C4B"/>
    <w:rsid w:val="00EA099C"/>
    <w:rsid w:val="00EA171E"/>
    <w:rsid w:val="00EA3C5E"/>
    <w:rsid w:val="00EA43A2"/>
    <w:rsid w:val="00EA47A7"/>
    <w:rsid w:val="00EA4868"/>
    <w:rsid w:val="00EA4D54"/>
    <w:rsid w:val="00EA5969"/>
    <w:rsid w:val="00EA68B0"/>
    <w:rsid w:val="00EA6F9A"/>
    <w:rsid w:val="00EA7B26"/>
    <w:rsid w:val="00EB0E51"/>
    <w:rsid w:val="00EB14C0"/>
    <w:rsid w:val="00EB4B8B"/>
    <w:rsid w:val="00EB6A56"/>
    <w:rsid w:val="00EC3A84"/>
    <w:rsid w:val="00EC6C43"/>
    <w:rsid w:val="00EC6E8F"/>
    <w:rsid w:val="00EC7809"/>
    <w:rsid w:val="00EC7F92"/>
    <w:rsid w:val="00ED388A"/>
    <w:rsid w:val="00ED4093"/>
    <w:rsid w:val="00ED7552"/>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CA7"/>
    <w:rsid w:val="00EF5849"/>
    <w:rsid w:val="00F003ED"/>
    <w:rsid w:val="00F00B0E"/>
    <w:rsid w:val="00F01646"/>
    <w:rsid w:val="00F01B7D"/>
    <w:rsid w:val="00F0553E"/>
    <w:rsid w:val="00F06A20"/>
    <w:rsid w:val="00F078BA"/>
    <w:rsid w:val="00F0797C"/>
    <w:rsid w:val="00F10AB1"/>
    <w:rsid w:val="00F129AA"/>
    <w:rsid w:val="00F1336A"/>
    <w:rsid w:val="00F252F0"/>
    <w:rsid w:val="00F25622"/>
    <w:rsid w:val="00F2572A"/>
    <w:rsid w:val="00F33990"/>
    <w:rsid w:val="00F33AEA"/>
    <w:rsid w:val="00F3432C"/>
    <w:rsid w:val="00F35015"/>
    <w:rsid w:val="00F35BB3"/>
    <w:rsid w:val="00F37D2E"/>
    <w:rsid w:val="00F37ECA"/>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81326"/>
    <w:rsid w:val="00F81FFD"/>
    <w:rsid w:val="00F82E08"/>
    <w:rsid w:val="00F8352E"/>
    <w:rsid w:val="00F84585"/>
    <w:rsid w:val="00F84DD9"/>
    <w:rsid w:val="00F85B21"/>
    <w:rsid w:val="00F9153E"/>
    <w:rsid w:val="00F94693"/>
    <w:rsid w:val="00F947D2"/>
    <w:rsid w:val="00F956E4"/>
    <w:rsid w:val="00F967C6"/>
    <w:rsid w:val="00FA0ED3"/>
    <w:rsid w:val="00FA0F97"/>
    <w:rsid w:val="00FA158B"/>
    <w:rsid w:val="00FA1880"/>
    <w:rsid w:val="00FA4C4D"/>
    <w:rsid w:val="00FA57CB"/>
    <w:rsid w:val="00FA6C85"/>
    <w:rsid w:val="00FB007C"/>
    <w:rsid w:val="00FB070B"/>
    <w:rsid w:val="00FB141F"/>
    <w:rsid w:val="00FB32A8"/>
    <w:rsid w:val="00FB505F"/>
    <w:rsid w:val="00FB55DC"/>
    <w:rsid w:val="00FB5DB4"/>
    <w:rsid w:val="00FC03A5"/>
    <w:rsid w:val="00FC1E94"/>
    <w:rsid w:val="00FC236F"/>
    <w:rsid w:val="00FC368D"/>
    <w:rsid w:val="00FC3A58"/>
    <w:rsid w:val="00FC44CF"/>
    <w:rsid w:val="00FD05BB"/>
    <w:rsid w:val="00FD0A31"/>
    <w:rsid w:val="00FD0E73"/>
    <w:rsid w:val="00FD1637"/>
    <w:rsid w:val="00FD224B"/>
    <w:rsid w:val="00FD3C2F"/>
    <w:rsid w:val="00FD47A9"/>
    <w:rsid w:val="00FD4F9F"/>
    <w:rsid w:val="00FD5D2E"/>
    <w:rsid w:val="00FD6BD7"/>
    <w:rsid w:val="00FD714D"/>
    <w:rsid w:val="00FD7C13"/>
    <w:rsid w:val="00FE0EF1"/>
    <w:rsid w:val="00FE1157"/>
    <w:rsid w:val="00FE15A3"/>
    <w:rsid w:val="00FE285E"/>
    <w:rsid w:val="00FE2AB8"/>
    <w:rsid w:val="00FE441D"/>
    <w:rsid w:val="00FE4A26"/>
    <w:rsid w:val="00FF005C"/>
    <w:rsid w:val="00FF1E04"/>
    <w:rsid w:val="00FF24A1"/>
    <w:rsid w:val="00FF414C"/>
    <w:rsid w:val="00FF6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529"/>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DC6CD1"/>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107</Pages>
  <Words>41964</Words>
  <Characters>229711</Characters>
  <Application>Microsoft Office Word</Application>
  <DocSecurity>0</DocSecurity>
  <Lines>1914</Lines>
  <Paragraphs>542</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271133</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Oncor 051922</cp:lastModifiedBy>
  <cp:revision>3</cp:revision>
  <cp:lastPrinted>2019-04-29T19:46:00Z</cp:lastPrinted>
  <dcterms:created xsi:type="dcterms:W3CDTF">2022-05-19T15:35:00Z</dcterms:created>
  <dcterms:modified xsi:type="dcterms:W3CDTF">2022-05-19T15:36:00Z</dcterms:modified>
</cp:coreProperties>
</file>