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36D223F2" w:rsidR="0011691A" w:rsidRDefault="00D7213F" w:rsidP="0011691A">
      <w:pPr>
        <w:pStyle w:val="BodyText"/>
        <w:jc w:val="center"/>
        <w:rPr>
          <w:b/>
          <w:szCs w:val="24"/>
        </w:rPr>
      </w:pPr>
      <w:r>
        <w:rPr>
          <w:b/>
          <w:szCs w:val="24"/>
        </w:rPr>
        <w:t>Ju</w:t>
      </w:r>
      <w:r w:rsidR="00084C11">
        <w:rPr>
          <w:b/>
          <w:szCs w:val="24"/>
        </w:rPr>
        <w:t>ly</w:t>
      </w:r>
      <w:r w:rsidR="00224B5B">
        <w:rPr>
          <w:b/>
          <w:szCs w:val="24"/>
        </w:rPr>
        <w:t xml:space="preserve"> </w:t>
      </w:r>
      <w:r w:rsidR="0000135B">
        <w:rPr>
          <w:b/>
          <w:szCs w:val="24"/>
        </w:rPr>
        <w:t>1</w:t>
      </w:r>
      <w:r w:rsidR="00084C11">
        <w:rPr>
          <w:b/>
          <w:szCs w:val="24"/>
        </w:rPr>
        <w:t>5</w:t>
      </w:r>
      <w:r w:rsidR="00272D57">
        <w:rPr>
          <w:b/>
          <w:szCs w:val="24"/>
        </w:rPr>
        <w:t>, 20</w:t>
      </w:r>
      <w:r w:rsidR="00975A01">
        <w:rPr>
          <w:b/>
          <w:szCs w:val="24"/>
        </w:rPr>
        <w:t>2</w:t>
      </w:r>
      <w:r w:rsidR="00567C13">
        <w:rPr>
          <w:b/>
          <w:szCs w:val="24"/>
        </w:rPr>
        <w:t>2</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736C1A"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lastRenderedPageBreak/>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lastRenderedPageBreak/>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01504D85" w:rsidR="00AE6DA3" w:rsidRPr="004B32CF" w:rsidRDefault="00AE6DA3" w:rsidP="00951681">
            <w:pPr>
              <w:spacing w:before="120" w:after="240"/>
              <w:rPr>
                <w:b/>
                <w:i/>
                <w:iCs/>
              </w:rPr>
            </w:pPr>
            <w:r>
              <w:rPr>
                <w:b/>
                <w:i/>
                <w:iCs/>
              </w:rPr>
              <w:t>[NPRR885</w:t>
            </w:r>
            <w:r w:rsidR="00537A50">
              <w:rPr>
                <w:b/>
                <w:i/>
                <w:iCs/>
              </w:rPr>
              <w:t xml:space="preserve"> and NPRR1120</w:t>
            </w:r>
            <w:r w:rsidRPr="004B32CF">
              <w:rPr>
                <w:b/>
                <w:i/>
                <w:iCs/>
              </w:rPr>
              <w:t xml:space="preserve">:  Replace </w:t>
            </w:r>
            <w:r w:rsidR="00537A50">
              <w:rPr>
                <w:b/>
                <w:i/>
                <w:iCs/>
              </w:rPr>
              <w:t xml:space="preserve">applicable portions of </w:t>
            </w:r>
            <w:r w:rsidRPr="004B32CF">
              <w:rPr>
                <w:b/>
                <w:i/>
                <w:iCs/>
              </w:rPr>
              <w:t>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49D91354"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736C1A">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lastRenderedPageBreak/>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lastRenderedPageBreak/>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736C1A">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lastRenderedPageBreak/>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 xml:space="preserve">A standard way to communicate information about a transmission system.  The CIM is used to describe the ERCOT transmission system topology consisting of Transmission Elements, including all the parameters needed to describe the Transmission Elements and how they </w:t>
            </w:r>
            <w:r>
              <w:lastRenderedPageBreak/>
              <w:t>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lastRenderedPageBreak/>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lastRenderedPageBreak/>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lastRenderedPageBreak/>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lastRenderedPageBreak/>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 xml:space="preserve">A set of pre-defined manual actions to execute post-contingency to address voltage issues or in order to reduce loading on one or more given, monitored Transmission Facilities to below </w:t>
      </w:r>
      <w:r>
        <w:rPr>
          <w:iCs w:val="0"/>
        </w:rPr>
        <w:lastRenderedPageBreak/>
        <w:t>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736C1A">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lastRenderedPageBreak/>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lastRenderedPageBreak/>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lastRenderedPageBreak/>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lastRenderedPageBreak/>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736C1A">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lastRenderedPageBreak/>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lastRenderedPageBreak/>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lastRenderedPageBreak/>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lastRenderedPageBreak/>
        <w:t>Emergency Response Service (ERS)</w:t>
      </w:r>
    </w:p>
    <w:p w14:paraId="00C94864" w14:textId="3C687ED2"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lastRenderedPageBreak/>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lastRenderedPageBreak/>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lastRenderedPageBreak/>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0FE3263A"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t>[NPRR863</w:t>
            </w:r>
            <w:r w:rsidR="00D7213F">
              <w:rPr>
                <w:lang w:val="en-US" w:eastAsia="en-US"/>
              </w:rPr>
              <w:t xml:space="preserve"> and NPRR1096</w:t>
            </w:r>
            <w:r w:rsidRPr="00625E9F">
              <w:rPr>
                <w:lang w:val="en-US" w:eastAsia="en-US"/>
              </w:rPr>
              <w:t xml:space="preserve">:  Insert </w:t>
            </w:r>
            <w:r w:rsidR="00D7213F">
              <w:rPr>
                <w:lang w:val="en-US" w:eastAsia="en-US"/>
              </w:rPr>
              <w:t xml:space="preserve">applicable portions of </w:t>
            </w:r>
            <w:r w:rsidRPr="00625E9F">
              <w:rPr>
                <w:lang w:val="en-US" w:eastAsia="en-US"/>
              </w:rPr>
              <w:t>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A38AF06"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w:t>
            </w:r>
          </w:p>
          <w:p w14:paraId="466DB24A" w14:textId="6B9F7C4D" w:rsidR="00D7213F" w:rsidRPr="00D7213F" w:rsidRDefault="0089065D" w:rsidP="00D7213F">
            <w:pPr>
              <w:spacing w:after="240"/>
              <w:ind w:left="1440" w:hanging="720"/>
            </w:pPr>
            <w:r w:rsidRPr="0003648D">
              <w:rPr>
                <w:lang w:val="x-none" w:eastAsia="x-none"/>
              </w:rPr>
              <w:lastRenderedPageBreak/>
              <w:t>(</w:t>
            </w:r>
            <w:r w:rsidRPr="0003648D">
              <w:rPr>
                <w:lang w:eastAsia="x-none"/>
              </w:rPr>
              <w:t>c</w:t>
            </w:r>
            <w:r w:rsidRPr="0003648D">
              <w:rPr>
                <w:lang w:val="x-none" w:eastAsia="x-none"/>
              </w:rPr>
              <w:t>)</w:t>
            </w:r>
            <w:r w:rsidRPr="0003648D">
              <w:rPr>
                <w:lang w:val="x-none" w:eastAsia="x-none"/>
              </w:rPr>
              <w:tab/>
              <w:t>Provide backup regulation</w:t>
            </w:r>
            <w:r w:rsidR="00D7213F">
              <w:rPr>
                <w:lang w:eastAsia="x-none"/>
              </w:rPr>
              <w:t>; and</w:t>
            </w:r>
          </w:p>
          <w:p w14:paraId="1D057114" w14:textId="795D9639" w:rsidR="0089065D" w:rsidRPr="0089065D" w:rsidRDefault="00D7213F" w:rsidP="00D7213F">
            <w:pPr>
              <w:spacing w:after="240"/>
              <w:ind w:left="1440" w:hanging="720"/>
              <w:rPr>
                <w:lang w:eastAsia="x-none"/>
              </w:rPr>
            </w:pPr>
            <w:r>
              <w:t>(d)       Be sustained at a specified level for two consecutive hours.</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lastRenderedPageBreak/>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lastRenderedPageBreak/>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736C1A">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lastRenderedPageBreak/>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35F17B06" w14:textId="77777777"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B158C" w:rsidRPr="004B32CF" w14:paraId="0A0D93A4" w14:textId="77777777" w:rsidTr="00095FB7">
        <w:trPr>
          <w:trHeight w:val="386"/>
        </w:trPr>
        <w:tc>
          <w:tcPr>
            <w:tcW w:w="9350" w:type="dxa"/>
            <w:shd w:val="pct12" w:color="auto" w:fill="auto"/>
          </w:tcPr>
          <w:p w14:paraId="38370371" w14:textId="77777777" w:rsidR="003B158C" w:rsidRPr="004B32CF" w:rsidRDefault="003B158C" w:rsidP="00095FB7">
            <w:pPr>
              <w:spacing w:before="120" w:after="240"/>
              <w:rPr>
                <w:b/>
                <w:i/>
                <w:iCs/>
              </w:rPr>
            </w:pPr>
            <w:r>
              <w:rPr>
                <w:b/>
                <w:i/>
                <w:iCs/>
              </w:rPr>
              <w:t>[NPRR1120</w:t>
            </w:r>
            <w:r w:rsidRPr="004B32CF">
              <w:rPr>
                <w:b/>
                <w:i/>
                <w:iCs/>
              </w:rPr>
              <w:t xml:space="preserve">:  </w:t>
            </w:r>
            <w:r>
              <w:rPr>
                <w:b/>
                <w:i/>
                <w:iCs/>
              </w:rPr>
              <w:t xml:space="preserve">Insert the following </w:t>
            </w:r>
            <w:r w:rsidRPr="004B32CF">
              <w:rPr>
                <w:b/>
                <w:i/>
                <w:iCs/>
              </w:rPr>
              <w:t>definition “</w:t>
            </w:r>
            <w:r w:rsidRPr="00537A50">
              <w:rPr>
                <w:b/>
                <w:i/>
                <w:iCs/>
              </w:rPr>
              <w:t>Firm Fuel Supply Service (FFSS)</w:t>
            </w:r>
            <w:r>
              <w:rPr>
                <w:b/>
                <w:i/>
                <w:iCs/>
              </w:rPr>
              <w:t>”</w:t>
            </w:r>
            <w:r w:rsidRPr="004B32CF">
              <w:rPr>
                <w:b/>
                <w:i/>
                <w:iCs/>
              </w:rPr>
              <w:t xml:space="preserve"> upon system implementation:]</w:t>
            </w:r>
          </w:p>
          <w:p w14:paraId="318BD9E6" w14:textId="77777777" w:rsidR="003B158C" w:rsidRDefault="003B158C" w:rsidP="00095FB7">
            <w:pPr>
              <w:spacing w:before="240" w:after="240"/>
            </w:pPr>
            <w:r w:rsidRPr="0046644B">
              <w:rPr>
                <w:b/>
                <w:bCs/>
              </w:rPr>
              <w:t xml:space="preserve">Firm Fuel Supply Service (FFSS) </w:t>
            </w:r>
            <w:r>
              <w:t xml:space="preserve"> </w:t>
            </w:r>
          </w:p>
          <w:p w14:paraId="5D3309D8" w14:textId="77777777" w:rsidR="003B158C" w:rsidRPr="00537A50" w:rsidRDefault="003B158C" w:rsidP="00095FB7">
            <w:pPr>
              <w:spacing w:after="240"/>
              <w:rPr>
                <w:color w:val="000000"/>
                <w:u w:val="single"/>
              </w:rPr>
            </w:pPr>
            <w:r>
              <w:lastRenderedPageBreak/>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tc>
      </w:tr>
    </w:tbl>
    <w:p w14:paraId="45E5AAD5" w14:textId="77777777" w:rsidR="003B158C" w:rsidDel="00083C56" w:rsidRDefault="003B158C" w:rsidP="003B158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B158C" w:rsidRPr="004B32CF" w14:paraId="159ADD43" w14:textId="77777777" w:rsidTr="00095FB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6D78652" w14:textId="77777777" w:rsidR="003B158C" w:rsidRPr="004B32CF" w:rsidRDefault="003B158C" w:rsidP="00095FB7">
            <w:pPr>
              <w:spacing w:before="120" w:after="240"/>
              <w:rPr>
                <w:b/>
                <w:i/>
                <w:iCs/>
              </w:rPr>
            </w:pPr>
            <w:r>
              <w:rPr>
                <w:b/>
                <w:i/>
                <w:iCs/>
              </w:rPr>
              <w:t>[NPRR1120</w:t>
            </w:r>
            <w:r w:rsidRPr="004B32CF">
              <w:rPr>
                <w:b/>
                <w:i/>
                <w:iCs/>
              </w:rPr>
              <w:t xml:space="preserve">:  </w:t>
            </w:r>
            <w:r>
              <w:rPr>
                <w:b/>
                <w:i/>
                <w:iCs/>
              </w:rPr>
              <w:t xml:space="preserve">Insert the following </w:t>
            </w:r>
            <w:r w:rsidRPr="004B32CF">
              <w:rPr>
                <w:b/>
                <w:i/>
                <w:iCs/>
              </w:rPr>
              <w:t>definition “</w:t>
            </w:r>
            <w:r w:rsidRPr="00537A50">
              <w:rPr>
                <w:b/>
                <w:i/>
                <w:iCs/>
              </w:rPr>
              <w:t xml:space="preserve">Firm Fuel Supply Service </w:t>
            </w:r>
            <w:r>
              <w:rPr>
                <w:b/>
                <w:i/>
                <w:iCs/>
              </w:rPr>
              <w:t xml:space="preserve">Resource </w:t>
            </w:r>
            <w:r w:rsidRPr="00537A50">
              <w:rPr>
                <w:b/>
                <w:i/>
                <w:iCs/>
              </w:rPr>
              <w:t>(FFSS</w:t>
            </w:r>
            <w:r>
              <w:rPr>
                <w:b/>
                <w:i/>
                <w:iCs/>
              </w:rPr>
              <w:t>R</w:t>
            </w:r>
            <w:r w:rsidRPr="00537A50">
              <w:rPr>
                <w:b/>
                <w:i/>
                <w:iCs/>
              </w:rPr>
              <w:t>)</w:t>
            </w:r>
            <w:r>
              <w:rPr>
                <w:b/>
                <w:i/>
                <w:iCs/>
              </w:rPr>
              <w:t>”</w:t>
            </w:r>
            <w:r w:rsidRPr="004B32CF">
              <w:rPr>
                <w:b/>
                <w:i/>
                <w:iCs/>
              </w:rPr>
              <w:t xml:space="preserve"> upon system implementation:]</w:t>
            </w:r>
          </w:p>
          <w:p w14:paraId="6548C291" w14:textId="77777777" w:rsidR="003B158C" w:rsidRPr="0046644B" w:rsidRDefault="003B158C" w:rsidP="00095FB7">
            <w:pPr>
              <w:spacing w:before="240" w:after="240"/>
              <w:rPr>
                <w:b/>
                <w:bCs/>
              </w:rPr>
            </w:pPr>
            <w:r w:rsidRPr="0046644B">
              <w:rPr>
                <w:b/>
                <w:bCs/>
              </w:rPr>
              <w:t>Firm Fuel Supply Service Resource</w:t>
            </w:r>
            <w:r>
              <w:rPr>
                <w:b/>
                <w:bCs/>
              </w:rPr>
              <w:t xml:space="preserve"> (FFSSR)</w:t>
            </w:r>
          </w:p>
          <w:p w14:paraId="335D1928" w14:textId="77777777" w:rsidR="003B158C" w:rsidRPr="00537A50" w:rsidRDefault="003B158C" w:rsidP="00095FB7">
            <w:pPr>
              <w:spacing w:after="240"/>
            </w:pPr>
            <w:r>
              <w:t>A Generation Resource that has an obligation to provide Firm Fuel Supply Service (FFSS).</w:t>
            </w:r>
          </w:p>
        </w:tc>
      </w:tr>
    </w:tbl>
    <w:p w14:paraId="16858727" w14:textId="6018E40C" w:rsidR="00B75513" w:rsidRPr="00D5497B" w:rsidRDefault="00A442A0" w:rsidP="003B158C">
      <w:pPr>
        <w:pStyle w:val="BodyText"/>
        <w:spacing w:before="48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Event</w:t>
      </w:r>
      <w:bookmarkEnd w:id="378"/>
      <w:bookmarkEnd w:id="380"/>
      <w:bookmarkEnd w:id="381"/>
      <w:bookmarkEnd w:id="382"/>
      <w:r w:rsidRPr="00D5497B">
        <w:rPr>
          <w:b/>
        </w:rPr>
        <w:t xml:space="preserve">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lastRenderedPageBreak/>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lastRenderedPageBreak/>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736C1A">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lastRenderedPageBreak/>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w:t>
      </w:r>
      <w:r>
        <w:lastRenderedPageBreak/>
        <w:t xml:space="preserve">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736C1A">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lastRenderedPageBreak/>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lastRenderedPageBreak/>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736C1A"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736C1A">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736C1A">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736C1A">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xml:space="preserve">.  WSL is limited to the following technologies: batteries, flywheels, compressed air </w:t>
      </w:r>
      <w:r>
        <w:rPr>
          <w:iCs w:val="0"/>
        </w:rPr>
        <w:lastRenderedPageBreak/>
        <w:t>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lastRenderedPageBreak/>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lastRenderedPageBreak/>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lastRenderedPageBreak/>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736C1A">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lastRenderedPageBreak/>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lastRenderedPageBreak/>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lastRenderedPageBreak/>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21CE5" w:rsidRPr="004B32CF" w14:paraId="4D482E69" w14:textId="77777777" w:rsidTr="00F517BE">
        <w:trPr>
          <w:trHeight w:val="386"/>
        </w:trPr>
        <w:tc>
          <w:tcPr>
            <w:tcW w:w="9350" w:type="dxa"/>
            <w:shd w:val="pct12" w:color="auto" w:fill="auto"/>
          </w:tcPr>
          <w:p w14:paraId="24903C7A" w14:textId="13254F1B" w:rsidR="00D21CE5" w:rsidRPr="004B32CF" w:rsidRDefault="00D21CE5" w:rsidP="00F517BE">
            <w:pPr>
              <w:spacing w:before="120" w:after="240"/>
              <w:rPr>
                <w:b/>
                <w:i/>
                <w:iCs/>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Pr>
                <w:b/>
                <w:i/>
                <w:iCs/>
              </w:rPr>
              <w:t>[NPRR1108</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21CE5">
              <w:rPr>
                <w:b/>
                <w:i/>
                <w:iCs/>
              </w:rPr>
              <w:t>Maximum Daily Resource Planned Outage Capacity</w:t>
            </w:r>
            <w:r w:rsidRPr="004B32CF">
              <w:rPr>
                <w:b/>
                <w:i/>
                <w:iCs/>
              </w:rPr>
              <w:t>” upon system implementation:]</w:t>
            </w:r>
          </w:p>
          <w:p w14:paraId="75691710" w14:textId="59DAB13C" w:rsidR="00D21CE5" w:rsidRPr="00377CC8" w:rsidRDefault="00D21CE5" w:rsidP="00D21CE5">
            <w:pPr>
              <w:keepNext/>
              <w:tabs>
                <w:tab w:val="left" w:pos="900"/>
              </w:tabs>
              <w:spacing w:after="240"/>
              <w:ind w:left="900" w:hanging="900"/>
              <w:outlineLvl w:val="1"/>
              <w:rPr>
                <w:b/>
              </w:rPr>
            </w:pPr>
            <w:r w:rsidRPr="00377CC8">
              <w:rPr>
                <w:b/>
              </w:rPr>
              <w:t>Maximum Daily Resource Planned Outage Capacity</w:t>
            </w:r>
          </w:p>
          <w:p w14:paraId="05D4BC4B" w14:textId="195875E2" w:rsidR="00D21CE5" w:rsidRPr="00D21CE5" w:rsidRDefault="00D21CE5" w:rsidP="00D21CE5">
            <w:pPr>
              <w:spacing w:after="240"/>
              <w:rPr>
                <w:iCs/>
              </w:rPr>
            </w:pPr>
            <w:r w:rsidRPr="00377CC8">
              <w:rPr>
                <w:iCs/>
              </w:rPr>
              <w:t xml:space="preserve">The aggregate maximum MW of Resource Planned Outages that will be approved by ERCOT for any time period within a given day, calculated pursuant to Section 3.1.6.13, Maximum Daily Resource Planned Outage Capacity. </w:t>
            </w:r>
          </w:p>
        </w:tc>
      </w:tr>
    </w:tbl>
    <w:p w14:paraId="27F6EBAD" w14:textId="77777777" w:rsidR="00B75513" w:rsidRPr="004222A1" w:rsidRDefault="00A442A0" w:rsidP="007B41DD">
      <w:pPr>
        <w:pStyle w:val="H2"/>
        <w:spacing w:before="480"/>
        <w:ind w:left="0" w:firstLine="0"/>
        <w:rPr>
          <w:b/>
        </w:rPr>
      </w:pPr>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lastRenderedPageBreak/>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lastRenderedPageBreak/>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lastRenderedPageBreak/>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lastRenderedPageBreak/>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3" w:name="N"/>
      <w:bookmarkEnd w:id="613"/>
    </w:p>
    <w:p w14:paraId="0BC3EB68" w14:textId="77777777" w:rsidR="00B75513" w:rsidRDefault="00736C1A">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w:t>
            </w:r>
            <w:r w:rsidR="00A14A15">
              <w:rPr>
                <w:b/>
                <w:i/>
              </w:rPr>
              <w:lastRenderedPageBreak/>
              <w:t>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lastRenderedPageBreak/>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7213F" w:rsidRPr="004B32CF" w14:paraId="25ED754D" w14:textId="77777777" w:rsidTr="00D7213F">
        <w:trPr>
          <w:trHeight w:val="386"/>
        </w:trPr>
        <w:tc>
          <w:tcPr>
            <w:tcW w:w="9350" w:type="dxa"/>
            <w:shd w:val="pct12" w:color="auto" w:fill="auto"/>
          </w:tcPr>
          <w:p w14:paraId="4A41EB70" w14:textId="0DA44A24" w:rsidR="00D7213F" w:rsidRPr="004B32CF" w:rsidRDefault="00D7213F" w:rsidP="00F517BE">
            <w:pPr>
              <w:spacing w:before="120" w:after="240"/>
              <w:rPr>
                <w:b/>
                <w:i/>
                <w:iCs/>
              </w:rPr>
            </w:pPr>
            <w:r>
              <w:rPr>
                <w:b/>
                <w:i/>
                <w:iCs/>
              </w:rPr>
              <w:t>[NPRR1096</w:t>
            </w:r>
            <w:r w:rsidRPr="004B32CF">
              <w:rPr>
                <w:b/>
                <w:i/>
                <w:iCs/>
              </w:rPr>
              <w:t>:  Replace the above definition “</w:t>
            </w:r>
            <w:r w:rsidRPr="00D7213F">
              <w:rPr>
                <w:b/>
                <w:i/>
                <w:iCs/>
              </w:rPr>
              <w:t>Non-Spinning Reserve (Non-Spin)</w:t>
            </w:r>
            <w:r w:rsidRPr="004B32CF">
              <w:rPr>
                <w:b/>
                <w:i/>
                <w:iCs/>
              </w:rPr>
              <w:t>” with the following upon system implementation:]</w:t>
            </w:r>
          </w:p>
          <w:p w14:paraId="792DCC7A" w14:textId="77777777" w:rsidR="00D7213F" w:rsidRPr="004222A1" w:rsidRDefault="00D7213F" w:rsidP="00D21CE5">
            <w:pPr>
              <w:pStyle w:val="H2"/>
              <w:spacing w:before="0"/>
              <w:rPr>
                <w:b/>
                <w:lang w:val="it-IT"/>
              </w:rPr>
            </w:pPr>
            <w:r w:rsidRPr="00D7213F">
              <w:rPr>
                <w:b/>
                <w:lang w:val="it-IT"/>
              </w:rPr>
              <w:t xml:space="preserve">Non-Spinning Reserve (Non-Spin) </w:t>
            </w:r>
          </w:p>
          <w:p w14:paraId="2A33F291" w14:textId="5E14DDE6" w:rsidR="00D7213F" w:rsidRPr="00D7213F" w:rsidRDefault="00D7213F" w:rsidP="00D7213F">
            <w:pPr>
              <w:pStyle w:val="BodyText"/>
            </w:pPr>
            <w:r>
              <w:t>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four consecutive hours.  Non-Spin may also be provided from unloaded On-Line capacity that meets the 30-minute response requirements, that is reserved exclusively for use for this service and that can be sustained at a specified level for at least four consecutive hours.</w:t>
            </w:r>
          </w:p>
        </w:tc>
      </w:tr>
    </w:tbl>
    <w:p w14:paraId="7E9EBB30" w14:textId="4B98B4FA" w:rsidR="008B5A69" w:rsidRPr="00C37F8F" w:rsidRDefault="00493D2A" w:rsidP="007B41DD">
      <w:pPr>
        <w:autoSpaceDE w:val="0"/>
        <w:autoSpaceDN w:val="0"/>
        <w:adjustRightInd w:val="0"/>
        <w:spacing w:before="48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lastRenderedPageBreak/>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736C1A">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lastRenderedPageBreak/>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8" w:name="_Toc118224556"/>
            <w:bookmarkStart w:id="689" w:name="_Toc118909624"/>
            <w:bookmarkStart w:id="690" w:name="_Toc205190449"/>
            <w:bookmarkStart w:id="691" w:name="Outage"/>
            <w:r>
              <w:rPr>
                <w:lang w:val="en-US" w:eastAsia="en-US"/>
              </w:rPr>
              <w:lastRenderedPageBreak/>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2" w:name="_Toc118224557"/>
      <w:bookmarkStart w:id="693" w:name="_Toc118909625"/>
      <w:bookmarkStart w:id="694" w:name="_Toc205190450"/>
      <w:r>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w:t>
      </w:r>
      <w:r w:rsidRPr="00A45E49">
        <w:rPr>
          <w:iCs w:val="0"/>
        </w:rPr>
        <w:lastRenderedPageBreak/>
        <w:t>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 xml:space="preserve">A Planned Outage or Maintenance Outage of any Transmission Element in the Network Operations Model such that when the Transmission Element is removed from its normal service, absent a Forced Outage of other Transmission Elements, the Outage does not cause a </w:t>
      </w:r>
      <w:r>
        <w:lastRenderedPageBreak/>
        <w:t>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736C1A"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lastRenderedPageBreak/>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2" w:name="_Toc118224565"/>
            <w:bookmarkStart w:id="723" w:name="_Toc118909633"/>
            <w:bookmarkStart w:id="724" w:name="_Toc205190459"/>
            <w:bookmarkEnd w:id="720"/>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lastRenderedPageBreak/>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lastRenderedPageBreak/>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2935C8">
        <w:rPr>
          <w:b/>
          <w:bCs/>
        </w:rPr>
        <w:t>Private Microgrid Island (PMI)</w:t>
      </w:r>
    </w:p>
    <w:p w14:paraId="117605C1" w14:textId="77777777" w:rsidR="00084C11" w:rsidRPr="002935C8" w:rsidRDefault="00084C11" w:rsidP="00084C11">
      <w:pPr>
        <w:spacing w:after="240"/>
      </w:pPr>
      <w:r w:rsidRPr="002935C8">
        <w:lastRenderedPageBreak/>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736C1A">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 xml:space="preserve">communications and data over the </w:t>
      </w:r>
      <w:r w:rsidRPr="000021D0">
        <w:lastRenderedPageBreak/>
        <w:t>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3" w:name="R"/>
      <w:bookmarkEnd w:id="763"/>
    </w:p>
    <w:p w14:paraId="29A2C034" w14:textId="77777777" w:rsidR="00B75513" w:rsidRDefault="00736C1A">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lastRenderedPageBreak/>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lastRenderedPageBreak/>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lastRenderedPageBreak/>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lastRenderedPageBreak/>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w:t>
      </w:r>
      <w:r w:rsidRPr="00425796">
        <w:rPr>
          <w:iCs w:val="0"/>
        </w:rPr>
        <w:lastRenderedPageBreak/>
        <w:t xml:space="preserve">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lastRenderedPageBreak/>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1" w:name="_Toc73847931"/>
            <w:bookmarkStart w:id="812" w:name="_Toc118224588"/>
            <w:bookmarkStart w:id="813" w:name="_Toc118909656"/>
            <w:bookmarkStart w:id="814" w:name="_Toc205190487"/>
            <w:bookmarkEnd w:id="807"/>
            <w:r>
              <w:rPr>
                <w:b/>
                <w:i/>
                <w:iCs/>
              </w:rPr>
              <w:lastRenderedPageBreak/>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lastRenderedPageBreak/>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lastRenderedPageBreak/>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lastRenderedPageBreak/>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lastRenderedPageBreak/>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lastRenderedPageBreak/>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lastRenderedPageBreak/>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1ED1388"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70EC45EB"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5A75539"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lastRenderedPageBreak/>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4" w:name="_Toc118224599"/>
      <w:bookmarkStart w:id="845" w:name="_Toc118909667"/>
      <w:bookmarkStart w:id="846" w:name="_Toc205190506"/>
      <w:bookmarkEnd w:id="841"/>
      <w:bookmarkEnd w:id="842"/>
      <w:bookmarkEnd w:id="843"/>
      <w:r w:rsidRPr="004222A1">
        <w:rPr>
          <w:b/>
        </w:rPr>
        <w:lastRenderedPageBreak/>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lastRenderedPageBreak/>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736C1A">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lastRenderedPageBreak/>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3" w:name="_Hlk90630914"/>
      <w:bookmarkEnd w:id="86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xml:space="preserve">, Subchapter N, Winter Storm Uri Uplift Financing, </w:t>
      </w:r>
      <w:r>
        <w:lastRenderedPageBreak/>
        <w:t>pursuant to the Debt Obligation Order (DOO) issued</w:t>
      </w:r>
      <w:r w:rsidRPr="00ED3498">
        <w:rPr>
          <w:bCs/>
        </w:rPr>
        <w:t xml:space="preserve"> by the </w:t>
      </w:r>
      <w:bookmarkStart w:id="874" w:name="_Hlk90036153"/>
      <w:r w:rsidRPr="00ED3498">
        <w:rPr>
          <w:bCs/>
        </w:rPr>
        <w:t>Public Utility Commission of Texas (PUCT)</w:t>
      </w:r>
      <w:bookmarkEnd w:id="87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3"/>
    <w:p w14:paraId="14CD0A46" w14:textId="49F0C2B9" w:rsidR="005D1947" w:rsidRPr="004222A1" w:rsidRDefault="00A442A0" w:rsidP="00537A5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5" w:name="_Toc80425757"/>
            <w:bookmarkStart w:id="876" w:name="_Toc118224608"/>
            <w:bookmarkStart w:id="877" w:name="_Toc118909676"/>
            <w:bookmarkStart w:id="878" w:name="_Toc205190519"/>
            <w:bookmarkStart w:id="879"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 xml:space="preserve">while considering State Estimator output for Load at transmission-level Electrical Buses, </w:t>
            </w:r>
            <w:r>
              <w:rPr>
                <w:iCs/>
              </w:rPr>
              <w:lastRenderedPageBreak/>
              <w:t>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5"/>
      <w:r w:rsidRPr="004222A1">
        <w:rPr>
          <w:b/>
        </w:rPr>
        <w:t xml:space="preserve"> Quantity</w:t>
      </w:r>
      <w:bookmarkEnd w:id="876"/>
      <w:bookmarkEnd w:id="877"/>
      <w:bookmarkEnd w:id="878"/>
    </w:p>
    <w:p w14:paraId="10E34D96" w14:textId="6628C545" w:rsidR="005D1947" w:rsidRDefault="00A442A0">
      <w:pPr>
        <w:pStyle w:val="BodyText"/>
      </w:pPr>
      <w:bookmarkStart w:id="880" w:name="_Toc80425758"/>
      <w:bookmarkStart w:id="881" w:name="_Toc73847959"/>
      <w:bookmarkEnd w:id="879"/>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2" w:name="_Toc118224609"/>
            <w:bookmarkStart w:id="883" w:name="_Toc118909677"/>
            <w:bookmarkStart w:id="884" w:name="_Toc205190520"/>
            <w:bookmarkStart w:id="885" w:name="_Toc80425760"/>
            <w:bookmarkStart w:id="886" w:name="_Toc73847963"/>
            <w:bookmarkEnd w:id="880"/>
            <w:bookmarkEnd w:id="88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2"/>
      <w:bookmarkEnd w:id="883"/>
      <w:bookmarkEnd w:id="884"/>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7" w:name="_Toc205190521"/>
      <w:bookmarkStart w:id="888" w:name="_Toc118224610"/>
      <w:bookmarkStart w:id="889" w:name="_Toc118909678"/>
      <w:r w:rsidRPr="004222A1">
        <w:rPr>
          <w:b/>
        </w:rPr>
        <w:t>Service Address</w:t>
      </w:r>
      <w:bookmarkEnd w:id="887"/>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0" w:name="_Toc205190522"/>
      <w:r w:rsidRPr="004222A1">
        <w:rPr>
          <w:b/>
        </w:rPr>
        <w:lastRenderedPageBreak/>
        <w:t>Service Delivery Point</w:t>
      </w:r>
      <w:bookmarkEnd w:id="885"/>
      <w:bookmarkEnd w:id="888"/>
      <w:bookmarkEnd w:id="889"/>
      <w:bookmarkEnd w:id="89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1" w:name="_Toc118224611"/>
      <w:bookmarkStart w:id="892" w:name="_Toc118909679"/>
      <w:bookmarkStart w:id="893" w:name="_Toc205190523"/>
      <w:bookmarkStart w:id="894" w:name="_Toc73847964"/>
      <w:bookmarkStart w:id="895" w:name="_Toc80425764"/>
      <w:bookmarkStart w:id="896" w:name="_Toc73847967"/>
      <w:bookmarkEnd w:id="886"/>
      <w:r w:rsidRPr="004222A1">
        <w:rPr>
          <w:b/>
        </w:rPr>
        <w:t>Settlement</w:t>
      </w:r>
      <w:bookmarkEnd w:id="891"/>
      <w:bookmarkEnd w:id="892"/>
      <w:bookmarkEnd w:id="893"/>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7" w:name="_Toc205190524"/>
      <w:bookmarkStart w:id="898" w:name="_Toc118224612"/>
      <w:bookmarkStart w:id="899" w:name="_Toc118909680"/>
      <w:r w:rsidRPr="004222A1">
        <w:rPr>
          <w:b/>
        </w:rPr>
        <w:t>Settlement Calendar</w:t>
      </w:r>
      <w:bookmarkEnd w:id="89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0" w:name="_Toc205190525"/>
      <w:r w:rsidRPr="004222A1">
        <w:rPr>
          <w:b/>
        </w:rPr>
        <w:t>Settlement Interval</w:t>
      </w:r>
      <w:bookmarkEnd w:id="894"/>
      <w:bookmarkEnd w:id="895"/>
      <w:bookmarkEnd w:id="898"/>
      <w:bookmarkEnd w:id="899"/>
      <w:bookmarkEnd w:id="900"/>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1" w:name="_Toc73847966"/>
      <w:bookmarkStart w:id="902" w:name="_Toc80425766"/>
      <w:bookmarkStart w:id="903" w:name="_Toc118224613"/>
      <w:bookmarkStart w:id="904" w:name="_Toc118909681"/>
      <w:bookmarkStart w:id="90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1"/>
      <w:bookmarkEnd w:id="902"/>
      <w:bookmarkEnd w:id="903"/>
      <w:bookmarkEnd w:id="904"/>
      <w:bookmarkEnd w:id="90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6" w:name="_Toc80425767"/>
            <w:bookmarkStart w:id="907" w:name="_Toc118224614"/>
            <w:bookmarkStart w:id="908" w:name="_Toc118909682"/>
            <w:bookmarkStart w:id="909" w:name="_Toc205190527"/>
            <w:bookmarkEnd w:id="89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lastRenderedPageBreak/>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1"/>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6"/>
      <w:bookmarkEnd w:id="907"/>
      <w:bookmarkEnd w:id="908"/>
      <w:bookmarkEnd w:id="90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2" w:name="_Toc80425768"/>
      <w:bookmarkStart w:id="913" w:name="_Toc118224615"/>
      <w:bookmarkStart w:id="914" w:name="_Toc118909683"/>
      <w:bookmarkStart w:id="915" w:name="_Toc205190528"/>
      <w:r w:rsidRPr="004222A1">
        <w:rPr>
          <w:b/>
        </w:rPr>
        <w:t>Settlement Point Price</w:t>
      </w:r>
      <w:bookmarkEnd w:id="912"/>
      <w:bookmarkEnd w:id="913"/>
      <w:bookmarkEnd w:id="914"/>
      <w:bookmarkEnd w:id="91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6" w:name="_Toc118224616"/>
      <w:bookmarkStart w:id="917" w:name="_Toc118909684"/>
      <w:bookmarkStart w:id="918" w:name="_Toc205190529"/>
      <w:r w:rsidRPr="004222A1">
        <w:rPr>
          <w:b/>
        </w:rPr>
        <w:t>Settlement Quality Meter Data</w:t>
      </w:r>
      <w:bookmarkEnd w:id="916"/>
      <w:bookmarkEnd w:id="917"/>
      <w:bookmarkEnd w:id="91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9" w:name="_Toc73847972"/>
      <w:bookmarkStart w:id="920" w:name="_Toc118224617"/>
      <w:bookmarkStart w:id="921" w:name="_Toc118909685"/>
      <w:bookmarkStart w:id="922" w:name="_Toc205190530"/>
      <w:r w:rsidRPr="004222A1">
        <w:rPr>
          <w:b/>
        </w:rPr>
        <w:lastRenderedPageBreak/>
        <w:t>Settlement Statement</w:t>
      </w:r>
      <w:bookmarkStart w:id="923" w:name="Settlementstatement"/>
      <w:bookmarkEnd w:id="923"/>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9"/>
      <w:bookmarkEnd w:id="920"/>
      <w:bookmarkEnd w:id="921"/>
      <w:bookmarkEnd w:id="922"/>
    </w:p>
    <w:p w14:paraId="51E37754" w14:textId="77777777" w:rsidR="005D1947" w:rsidRDefault="00A442A0">
      <w:pPr>
        <w:pStyle w:val="BodyText"/>
      </w:pPr>
      <w:bookmarkStart w:id="92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5" w:name="_Toc118224618"/>
      <w:bookmarkStart w:id="926" w:name="_Toc118909686"/>
      <w:bookmarkStart w:id="927" w:name="_Toc205190531"/>
      <w:r w:rsidRPr="004222A1">
        <w:rPr>
          <w:b/>
        </w:rPr>
        <w:lastRenderedPageBreak/>
        <w:t>Shift Factor</w:t>
      </w:r>
      <w:bookmarkEnd w:id="924"/>
      <w:bookmarkEnd w:id="925"/>
      <w:bookmarkEnd w:id="926"/>
      <w:bookmarkEnd w:id="92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8" w:name="_Toc118224619"/>
      <w:bookmarkStart w:id="929" w:name="_Toc118909687"/>
      <w:bookmarkStart w:id="930" w:name="_Toc205190532"/>
      <w:bookmarkStart w:id="931" w:name="_Toc73847975"/>
      <w:bookmarkStart w:id="932" w:name="_Toc80425774"/>
      <w:bookmarkStart w:id="933" w:name="_Toc73847976"/>
      <w:r w:rsidRPr="004222A1">
        <w:rPr>
          <w:b/>
        </w:rPr>
        <w:t>Short-Term Wind Power Forecast</w:t>
      </w:r>
      <w:bookmarkEnd w:id="928"/>
      <w:bookmarkEnd w:id="929"/>
      <w:bookmarkEnd w:id="93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4" w:name="_Toc118224620"/>
      <w:bookmarkStart w:id="935" w:name="_Toc118909688"/>
      <w:bookmarkStart w:id="936" w:name="_Toc205190533"/>
      <w:bookmarkEnd w:id="931"/>
      <w:bookmarkEnd w:id="93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4"/>
      <w:bookmarkEnd w:id="935"/>
      <w:bookmarkEnd w:id="936"/>
    </w:p>
    <w:p w14:paraId="317995E0" w14:textId="56B62BCE" w:rsidR="00B75513" w:rsidRPr="004222A1" w:rsidRDefault="00A442A0">
      <w:pPr>
        <w:pStyle w:val="H2"/>
        <w:keepNext w:val="0"/>
        <w:ind w:left="907" w:hanging="907"/>
        <w:rPr>
          <w:b/>
        </w:rPr>
      </w:pPr>
      <w:bookmarkStart w:id="937" w:name="_Toc118224622"/>
      <w:bookmarkStart w:id="938" w:name="_Toc118909690"/>
      <w:bookmarkStart w:id="939" w:name="_Toc205190535"/>
      <w:bookmarkStart w:id="940" w:name="_Toc80425775"/>
      <w:bookmarkEnd w:id="933"/>
      <w:r w:rsidRPr="004222A1">
        <w:rPr>
          <w:b/>
        </w:rPr>
        <w:t>Split Generation Resource</w:t>
      </w:r>
      <w:bookmarkEnd w:id="937"/>
      <w:bookmarkEnd w:id="938"/>
      <w:bookmarkEnd w:id="93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1" w:name="_Toc118224623"/>
      <w:bookmarkStart w:id="942" w:name="_Toc118909691"/>
      <w:bookmarkStart w:id="943" w:name="_Toc205190536"/>
      <w:r w:rsidRPr="004222A1">
        <w:rPr>
          <w:b/>
        </w:rPr>
        <w:t>Startup Cost</w:t>
      </w:r>
      <w:bookmarkEnd w:id="941"/>
      <w:bookmarkEnd w:id="942"/>
      <w:bookmarkEnd w:id="943"/>
      <w:r w:rsidRPr="004222A1">
        <w:rPr>
          <w:b/>
        </w:rPr>
        <w:t xml:space="preserve"> </w:t>
      </w:r>
      <w:bookmarkEnd w:id="94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4" w:name="_Toc80425776"/>
      <w:bookmarkStart w:id="945" w:name="_Toc118224624"/>
      <w:bookmarkStart w:id="946" w:name="_Toc118909692"/>
      <w:bookmarkStart w:id="947" w:name="_Toc205190537"/>
      <w:bookmarkStart w:id="948" w:name="_Toc73847977"/>
      <w:r w:rsidRPr="004222A1">
        <w:rPr>
          <w:b/>
        </w:rPr>
        <w:t>Startup Offer</w:t>
      </w:r>
      <w:bookmarkEnd w:id="944"/>
      <w:bookmarkEnd w:id="945"/>
      <w:bookmarkEnd w:id="946"/>
      <w:bookmarkEnd w:id="94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9" w:name="_Toc118224625"/>
      <w:bookmarkStart w:id="950" w:name="_Toc118909693"/>
      <w:bookmarkStart w:id="951" w:name="_Toc205190538"/>
      <w:r w:rsidRPr="004222A1">
        <w:rPr>
          <w:b/>
        </w:rPr>
        <w:lastRenderedPageBreak/>
        <w:t>State Estimator</w:t>
      </w:r>
      <w:bookmarkEnd w:id="948"/>
      <w:bookmarkEnd w:id="949"/>
      <w:bookmarkEnd w:id="950"/>
      <w:bookmarkEnd w:id="951"/>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2" w:name="_Toc205190539"/>
      <w:bookmarkStart w:id="953" w:name="_Toc73847983"/>
      <w:bookmarkStart w:id="954" w:name="_Toc118224626"/>
      <w:bookmarkStart w:id="955"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lastRenderedPageBreak/>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2"/>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6" w:name="_Toc205190540"/>
      <w:r w:rsidRPr="004222A1">
        <w:rPr>
          <w:b/>
        </w:rPr>
        <w:t>System-Wide Offer Cap (SWC</w:t>
      </w:r>
      <w:r w:rsidR="00EF4BE7" w:rsidRPr="004222A1">
        <w:rPr>
          <w:b/>
        </w:rPr>
        <w:t>A</w:t>
      </w:r>
      <w:r w:rsidRPr="004222A1">
        <w:rPr>
          <w:b/>
        </w:rPr>
        <w:t>P)</w:t>
      </w:r>
      <w:bookmarkEnd w:id="956"/>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3"/>
          <w:bookmarkEnd w:id="954"/>
          <w:bookmarkEnd w:id="955"/>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7" w:name="T"/>
      <w:bookmarkEnd w:id="957"/>
    </w:p>
    <w:p w14:paraId="76806BF3" w14:textId="77777777" w:rsidR="00B75513" w:rsidRDefault="00736C1A">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8" w:name="_Toc73847986"/>
      <w:bookmarkStart w:id="959" w:name="_Toc118224627"/>
      <w:bookmarkStart w:id="960" w:name="_Toc118909695"/>
      <w:bookmarkStart w:id="961" w:name="_Toc205190541"/>
      <w:r w:rsidRPr="004222A1">
        <w:rPr>
          <w:b/>
        </w:rPr>
        <w:t>T</w:t>
      </w:r>
      <w:r w:rsidR="00EF4BE7" w:rsidRPr="004222A1">
        <w:rPr>
          <w:b/>
        </w:rPr>
        <w:t xml:space="preserve">SP and </w:t>
      </w:r>
      <w:r w:rsidRPr="004222A1">
        <w:rPr>
          <w:b/>
        </w:rPr>
        <w:t>DSP Metered Entity</w:t>
      </w:r>
      <w:bookmarkEnd w:id="958"/>
      <w:bookmarkEnd w:id="959"/>
      <w:bookmarkEnd w:id="960"/>
      <w:bookmarkEnd w:id="961"/>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2" w:name="_Toc80425787"/>
      <w:bookmarkStart w:id="963" w:name="_Toc118224629"/>
      <w:bookmarkStart w:id="964" w:name="_Toc118909697"/>
      <w:bookmarkStart w:id="965" w:name="_Toc205190543"/>
      <w:bookmarkStart w:id="966"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2"/>
      <w:bookmarkEnd w:id="963"/>
      <w:bookmarkEnd w:id="964"/>
      <w:bookmarkEnd w:id="965"/>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7" w:name="_Toc118224630"/>
      <w:bookmarkStart w:id="968" w:name="_Toc118909698"/>
      <w:bookmarkStart w:id="969" w:name="_Toc205190544"/>
      <w:r w:rsidRPr="004222A1">
        <w:rPr>
          <w:b/>
        </w:rPr>
        <w:lastRenderedPageBreak/>
        <w:t xml:space="preserve">Texas </w:t>
      </w:r>
      <w:r w:rsidR="00EF4BE7" w:rsidRPr="004222A1">
        <w:rPr>
          <w:b/>
        </w:rPr>
        <w:t xml:space="preserve">Standard Electronic Transaction (TX </w:t>
      </w:r>
      <w:r w:rsidRPr="004222A1">
        <w:rPr>
          <w:b/>
        </w:rPr>
        <w:t>SET</w:t>
      </w:r>
      <w:bookmarkEnd w:id="966"/>
      <w:bookmarkEnd w:id="967"/>
      <w:bookmarkEnd w:id="968"/>
      <w:bookmarkEnd w:id="969"/>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0" w:name="_Toc118224631"/>
      <w:bookmarkStart w:id="971" w:name="_Toc118909699"/>
      <w:bookmarkStart w:id="972" w:name="_Toc205190545"/>
      <w:bookmarkStart w:id="973" w:name="_Toc80425796"/>
      <w:r w:rsidRPr="004222A1">
        <w:rPr>
          <w:b/>
        </w:rPr>
        <w:t>Three-Part Supply Offer</w:t>
      </w:r>
      <w:bookmarkEnd w:id="970"/>
      <w:bookmarkEnd w:id="971"/>
      <w:bookmarkEnd w:id="972"/>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4" w:name="_Toc118224632"/>
      <w:bookmarkStart w:id="975" w:name="_Toc118909700"/>
      <w:bookmarkStart w:id="976"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3"/>
      <w:bookmarkEnd w:id="974"/>
      <w:bookmarkEnd w:id="975"/>
      <w:bookmarkEnd w:id="976"/>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7" w:name="_Toc73848000"/>
      <w:bookmarkStart w:id="978" w:name="_Toc118224633"/>
      <w:bookmarkStart w:id="979" w:name="_Toc118909701"/>
      <w:bookmarkStart w:id="980" w:name="_Toc205190547"/>
      <w:r w:rsidRPr="004222A1">
        <w:rPr>
          <w:b/>
        </w:rPr>
        <w:t>Transmission and/or Distribution Service Provider (TDSP)</w:t>
      </w:r>
      <w:bookmarkEnd w:id="977"/>
      <w:bookmarkEnd w:id="978"/>
      <w:bookmarkEnd w:id="979"/>
      <w:bookmarkEnd w:id="980"/>
    </w:p>
    <w:p w14:paraId="0F29D92C" w14:textId="77777777" w:rsidR="0011691A" w:rsidRDefault="0011691A" w:rsidP="0011691A">
      <w:pPr>
        <w:pStyle w:val="BodyText"/>
      </w:pPr>
      <w:bookmarkStart w:id="981" w:name="_Toc118224634"/>
      <w:bookmarkStart w:id="982" w:name="_Toc118909702"/>
      <w:bookmarkStart w:id="983"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4"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1"/>
      <w:bookmarkEnd w:id="982"/>
      <w:bookmarkEnd w:id="983"/>
    </w:p>
    <w:bookmarkEnd w:id="984"/>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lastRenderedPageBreak/>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5" w:name="_Toc80425802"/>
      <w:bookmarkStart w:id="986" w:name="_Toc118224635"/>
      <w:bookmarkStart w:id="987" w:name="_Toc118909703"/>
      <w:bookmarkStart w:id="988" w:name="_Toc205190549"/>
      <w:bookmarkStart w:id="989" w:name="_Toc73848001"/>
      <w:r w:rsidRPr="004222A1">
        <w:rPr>
          <w:b/>
        </w:rPr>
        <w:t>Transmission Facilities</w:t>
      </w:r>
      <w:bookmarkEnd w:id="985"/>
      <w:bookmarkEnd w:id="986"/>
      <w:bookmarkEnd w:id="987"/>
      <w:bookmarkEnd w:id="988"/>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0" w:name="_Toc80425803"/>
            <w:bookmarkStart w:id="991" w:name="_Toc118224636"/>
            <w:bookmarkStart w:id="992" w:name="_Toc118909704"/>
            <w:bookmarkStart w:id="993" w:name="_Toc205190550"/>
            <w:bookmarkStart w:id="994" w:name="_Toc73848002"/>
            <w:bookmarkEnd w:id="989"/>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0"/>
      <w:bookmarkEnd w:id="991"/>
      <w:bookmarkEnd w:id="992"/>
      <w:bookmarkEnd w:id="993"/>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5" w:name="_Toc73848003"/>
      <w:bookmarkStart w:id="996" w:name="_Toc80425804"/>
      <w:bookmarkStart w:id="997" w:name="_Toc118224637"/>
      <w:bookmarkStart w:id="998" w:name="_Toc118909705"/>
      <w:bookmarkStart w:id="999" w:name="_Toc205190551"/>
      <w:bookmarkStart w:id="1000" w:name="_Toc73848004"/>
      <w:bookmarkEnd w:id="994"/>
      <w:r w:rsidRPr="004222A1">
        <w:rPr>
          <w:b/>
        </w:rPr>
        <w:t>Transmission Losses</w:t>
      </w:r>
      <w:bookmarkEnd w:id="995"/>
      <w:bookmarkEnd w:id="996"/>
      <w:bookmarkEnd w:id="997"/>
      <w:bookmarkEnd w:id="998"/>
      <w:bookmarkEnd w:id="999"/>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1" w:name="_Toc118224638"/>
      <w:bookmarkStart w:id="1002" w:name="_Toc118909706"/>
      <w:bookmarkStart w:id="1003"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w:t>
      </w:r>
      <w:r w:rsidRPr="005C1607">
        <w:rPr>
          <w:iCs w:val="0"/>
          <w:color w:val="000000"/>
        </w:rPr>
        <w:lastRenderedPageBreak/>
        <w:t xml:space="preserve">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0"/>
      <w:bookmarkEnd w:id="1001"/>
      <w:bookmarkEnd w:id="1002"/>
      <w:bookmarkEnd w:id="1003"/>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4" w:name="_Toc73848005"/>
      <w:bookmarkStart w:id="1005" w:name="_Toc118224639"/>
      <w:bookmarkStart w:id="1006" w:name="_Toc118909707"/>
      <w:bookmarkStart w:id="1007" w:name="_Toc205190553"/>
      <w:r w:rsidRPr="004222A1">
        <w:rPr>
          <w:b/>
        </w:rPr>
        <w:t>Transmission Service Provider</w:t>
      </w:r>
      <w:bookmarkEnd w:id="1004"/>
      <w:r w:rsidRPr="004222A1">
        <w:rPr>
          <w:b/>
        </w:rPr>
        <w:t xml:space="preserve"> (TSP)</w:t>
      </w:r>
      <w:bookmarkEnd w:id="1005"/>
      <w:bookmarkEnd w:id="1006"/>
      <w:bookmarkEnd w:id="1007"/>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8" w:name="U"/>
      <w:bookmarkEnd w:id="1008"/>
    </w:p>
    <w:p w14:paraId="1E3F674E" w14:textId="77777777" w:rsidR="00B75513" w:rsidRDefault="00736C1A">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9" w:name="_Toc73848008"/>
      <w:bookmarkStart w:id="1010" w:name="_Toc80425809"/>
      <w:bookmarkStart w:id="1011" w:name="_Toc118224640"/>
      <w:bookmarkStart w:id="1012" w:name="_Toc118909708"/>
      <w:bookmarkStart w:id="1013" w:name="_Toc205190554"/>
      <w:bookmarkStart w:id="1014" w:name="_Toc73848010"/>
      <w:r w:rsidRPr="004222A1">
        <w:rPr>
          <w:b/>
        </w:rPr>
        <w:t>Unaccounted for Energy (UFE)</w:t>
      </w:r>
      <w:bookmarkEnd w:id="1009"/>
      <w:bookmarkEnd w:id="1010"/>
      <w:bookmarkEnd w:id="1011"/>
      <w:bookmarkEnd w:id="1012"/>
      <w:bookmarkEnd w:id="1013"/>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5" w:name="_Toc118224641"/>
      <w:bookmarkStart w:id="1016" w:name="_Toc118909709"/>
      <w:bookmarkStart w:id="1017" w:name="_Toc205190555"/>
      <w:bookmarkStart w:id="1018" w:name="_Toc73848014"/>
      <w:bookmarkEnd w:id="1014"/>
      <w:r w:rsidRPr="004222A1">
        <w:rPr>
          <w:b/>
        </w:rPr>
        <w:t>Unit Reactive Limit</w:t>
      </w:r>
      <w:bookmarkEnd w:id="1015"/>
      <w:bookmarkEnd w:id="1016"/>
      <w:bookmarkEnd w:id="1017"/>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9" w:name="_Toc205190556"/>
      <w:bookmarkStart w:id="1020" w:name="_Toc118224642"/>
      <w:bookmarkStart w:id="1021" w:name="_Toc118909710"/>
      <w:r w:rsidRPr="004222A1">
        <w:rPr>
          <w:b/>
        </w:rPr>
        <w:t>Updated Desired Base Point</w:t>
      </w:r>
      <w:bookmarkEnd w:id="1019"/>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2" w:name="_Toc205190557"/>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0"/>
      <w:bookmarkEnd w:id="1021"/>
      <w:bookmarkEnd w:id="1022"/>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8"/>
    <w:p w14:paraId="2421C9E7" w14:textId="77777777" w:rsidR="005D1947" w:rsidRDefault="00A442A0">
      <w:pPr>
        <w:pStyle w:val="BodyText"/>
        <w:keepNext/>
        <w:rPr>
          <w:b/>
          <w:sz w:val="40"/>
          <w:szCs w:val="40"/>
        </w:rPr>
      </w:pPr>
      <w:r>
        <w:rPr>
          <w:b/>
          <w:sz w:val="40"/>
          <w:szCs w:val="40"/>
        </w:rPr>
        <w:t>V</w:t>
      </w:r>
      <w:bookmarkStart w:id="1023" w:name="V"/>
      <w:bookmarkEnd w:id="1023"/>
    </w:p>
    <w:p w14:paraId="3F4B6B86" w14:textId="77777777" w:rsidR="00B75513" w:rsidRDefault="00736C1A">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4" w:name="_Toc80425818"/>
      <w:bookmarkStart w:id="1025" w:name="_Toc118224645"/>
      <w:bookmarkStart w:id="1026" w:name="_Toc118909713"/>
      <w:bookmarkStart w:id="1027" w:name="_Toc205190560"/>
      <w:r w:rsidRPr="004222A1">
        <w:rPr>
          <w:b/>
        </w:rPr>
        <w:t>Verbal Dispatch Instruction (VDI)</w:t>
      </w:r>
      <w:bookmarkEnd w:id="1024"/>
      <w:bookmarkEnd w:id="1025"/>
      <w:bookmarkEnd w:id="1026"/>
      <w:bookmarkEnd w:id="1027"/>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8" w:name="_Toc205190561"/>
      <w:bookmarkStart w:id="1029" w:name="_Toc73848017"/>
      <w:bookmarkStart w:id="1030" w:name="_Toc118224646"/>
      <w:bookmarkStart w:id="1031" w:name="_Toc118909714"/>
      <w:r w:rsidRPr="004222A1">
        <w:rPr>
          <w:b/>
        </w:rPr>
        <w:t>Voltage Profile</w:t>
      </w:r>
      <w:bookmarkEnd w:id="1028"/>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2"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lastRenderedPageBreak/>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9"/>
      <w:bookmarkEnd w:id="1030"/>
      <w:bookmarkEnd w:id="1031"/>
      <w:bookmarkEnd w:id="1032"/>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3" w:name="W"/>
      <w:bookmarkEnd w:id="1033"/>
    </w:p>
    <w:p w14:paraId="79345C73" w14:textId="77777777" w:rsidR="00B75513" w:rsidRDefault="00736C1A">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4" w:name="_Toc73848019"/>
      <w:bookmarkStart w:id="1035" w:name="_Toc118224647"/>
      <w:bookmarkStart w:id="1036" w:name="_Toc118909715"/>
      <w:bookmarkStart w:id="1037"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4"/>
      <w:bookmarkEnd w:id="1035"/>
      <w:bookmarkEnd w:id="1036"/>
      <w:bookmarkEnd w:id="1037"/>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8" w:name="_Toc73848020"/>
      <w:bookmarkStart w:id="1039" w:name="_Toc80425825"/>
      <w:bookmarkStart w:id="1040" w:name="_Toc118224648"/>
      <w:bookmarkStart w:id="1041" w:name="_Toc118909716"/>
      <w:bookmarkStart w:id="1042" w:name="_Toc205190564"/>
      <w:r w:rsidRPr="004222A1">
        <w:rPr>
          <w:b/>
        </w:rPr>
        <w:t>Wholesale Customer</w:t>
      </w:r>
      <w:bookmarkEnd w:id="1038"/>
      <w:bookmarkEnd w:id="1039"/>
      <w:bookmarkEnd w:id="1040"/>
      <w:bookmarkEnd w:id="1041"/>
      <w:bookmarkEnd w:id="1042"/>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3"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lastRenderedPageBreak/>
        <w:t xml:space="preserve">Wind-powered Generation Resource (WGR) </w:t>
      </w:r>
      <w:bookmarkEnd w:id="1043"/>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4" w:name="_Toc205190566"/>
      <w:r w:rsidRPr="004222A1">
        <w:rPr>
          <w:b/>
        </w:rPr>
        <w:t>Wind-powered Generation Resource Production Potential (WGRPP)</w:t>
      </w:r>
      <w:bookmarkEnd w:id="1044"/>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5" w:name="X"/>
      <w:bookmarkEnd w:id="1045"/>
    </w:p>
    <w:p w14:paraId="14574AFC" w14:textId="77777777" w:rsidR="00B75513" w:rsidRDefault="00736C1A">
      <w:pPr>
        <w:pStyle w:val="ListIntroduction"/>
        <w:keepNext w:val="0"/>
      </w:pPr>
      <w:hyperlink w:anchor="_DEFINITIONS" w:history="1">
        <w:r w:rsidR="00842B9A">
          <w:rPr>
            <w:rStyle w:val="Hyperlink"/>
          </w:rPr>
          <w:t>[Back to Top]</w:t>
        </w:r>
      </w:hyperlink>
    </w:p>
    <w:p w14:paraId="73E46C47" w14:textId="77777777" w:rsidR="005D1947" w:rsidRDefault="00736C1A">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6" w:name="Y"/>
      <w:bookmarkEnd w:id="1046"/>
    </w:p>
    <w:p w14:paraId="28022E90" w14:textId="77777777" w:rsidR="00B75513" w:rsidRDefault="00736C1A">
      <w:pPr>
        <w:pStyle w:val="ListIntroduction"/>
        <w:keepNext w:val="0"/>
      </w:pPr>
      <w:hyperlink w:anchor="_DEFINITIONS" w:history="1">
        <w:r w:rsidR="00842B9A">
          <w:rPr>
            <w:rStyle w:val="Hyperlink"/>
          </w:rPr>
          <w:t>[Back to Top]</w:t>
        </w:r>
      </w:hyperlink>
    </w:p>
    <w:p w14:paraId="76C10CB2" w14:textId="77777777" w:rsidR="005D1947" w:rsidRDefault="00736C1A">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736C1A">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7" w:name="_ACRONYMS_AND_ABBREVIATIONS"/>
      <w:bookmarkStart w:id="1048" w:name="_Toc118224650"/>
      <w:bookmarkStart w:id="1049" w:name="_Toc118909718"/>
      <w:bookmarkStart w:id="1050" w:name="_Toc205190567"/>
      <w:bookmarkEnd w:id="1047"/>
      <w:r>
        <w:t>2.2</w:t>
      </w:r>
      <w:r>
        <w:tab/>
      </w:r>
      <w:r w:rsidR="00A442A0">
        <w:t>ACRONYMS AND ABBREVIATIONS</w:t>
      </w:r>
      <w:bookmarkEnd w:id="1048"/>
      <w:bookmarkEnd w:id="1049"/>
      <w:bookmarkEnd w:id="1050"/>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lastRenderedPageBreak/>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lastRenderedPageBreak/>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lastRenderedPageBreak/>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lastRenderedPageBreak/>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lastRenderedPageBreak/>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lastRenderedPageBreak/>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lastRenderedPageBreak/>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2CAD782C" w:rsidR="003109F8" w:rsidRPr="00F909A2" w:rsidRDefault="003109F8">
    <w:pPr>
      <w:pStyle w:val="Footer"/>
      <w:tabs>
        <w:tab w:val="clear" w:pos="4680"/>
      </w:tabs>
      <w:spacing w:before="0" w:after="0"/>
    </w:pPr>
    <w:r w:rsidRPr="00F909A2">
      <w:t>ERCOT Nodal Protocols –</w:t>
    </w:r>
    <w:r w:rsidR="007A6E43">
      <w:t xml:space="preserve"> </w:t>
    </w:r>
    <w:r w:rsidR="00D7213F">
      <w:t>Ju</w:t>
    </w:r>
    <w:r w:rsidR="00084C11">
      <w:t>ly</w:t>
    </w:r>
    <w:r>
      <w:t xml:space="preserve"> 1</w:t>
    </w:r>
    <w:r w:rsidR="00084C11">
      <w:t>5</w:t>
    </w:r>
    <w:r>
      <w:t>, 2022</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976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164"/>
    <w:rsid w:val="00494D69"/>
    <w:rsid w:val="004954E5"/>
    <w:rsid w:val="0049654A"/>
    <w:rsid w:val="004A0A1B"/>
    <w:rsid w:val="004A1F35"/>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F67"/>
    <w:rsid w:val="007B41DD"/>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3E01"/>
    <w:rsid w:val="008542B9"/>
    <w:rsid w:val="00855683"/>
    <w:rsid w:val="00856191"/>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3017"/>
    <w:rsid w:val="0092355A"/>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66A5"/>
    <w:rsid w:val="00B90722"/>
    <w:rsid w:val="00B92820"/>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11BCD"/>
    <w:rsid w:val="00C12347"/>
    <w:rsid w:val="00C12967"/>
    <w:rsid w:val="00C13B54"/>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727A"/>
    <w:rsid w:val="00C811A0"/>
    <w:rsid w:val="00C81CB2"/>
    <w:rsid w:val="00C820E3"/>
    <w:rsid w:val="00C8235B"/>
    <w:rsid w:val="00C84C21"/>
    <w:rsid w:val="00C925F1"/>
    <w:rsid w:val="00C952F0"/>
    <w:rsid w:val="00C953D0"/>
    <w:rsid w:val="00C96602"/>
    <w:rsid w:val="00C97705"/>
    <w:rsid w:val="00CA09FF"/>
    <w:rsid w:val="00CA179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1CE5"/>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C04"/>
    <w:rsid w:val="00DF6D65"/>
    <w:rsid w:val="00DF7F06"/>
    <w:rsid w:val="00E003C8"/>
    <w:rsid w:val="00E00CEA"/>
    <w:rsid w:val="00E02611"/>
    <w:rsid w:val="00E0266B"/>
    <w:rsid w:val="00E03714"/>
    <w:rsid w:val="00E03A59"/>
    <w:rsid w:val="00E041F6"/>
    <w:rsid w:val="00E07100"/>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7633"/>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116</Pages>
  <Words>28851</Words>
  <Characters>171380</Characters>
  <Application>Microsoft Office Word</Application>
  <DocSecurity>0</DocSecurity>
  <Lines>1428</Lines>
  <Paragraphs>399</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199832</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3</cp:revision>
  <cp:lastPrinted>2006-04-19T19:09:00Z</cp:lastPrinted>
  <dcterms:created xsi:type="dcterms:W3CDTF">2022-07-14T18:05:00Z</dcterms:created>
  <dcterms:modified xsi:type="dcterms:W3CDTF">2022-07-14T18:07:00Z</dcterms:modified>
</cp:coreProperties>
</file>