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35A7F67A" w:rsidR="0011691A" w:rsidRDefault="007A6E43" w:rsidP="0011691A">
      <w:pPr>
        <w:pStyle w:val="BodyText"/>
        <w:jc w:val="center"/>
        <w:rPr>
          <w:b/>
          <w:szCs w:val="24"/>
        </w:rPr>
      </w:pPr>
      <w:r>
        <w:rPr>
          <w:b/>
          <w:szCs w:val="24"/>
        </w:rPr>
        <w:t>April</w:t>
      </w:r>
      <w:r w:rsidR="00224B5B">
        <w:rPr>
          <w:b/>
          <w:szCs w:val="24"/>
        </w:rPr>
        <w:t xml:space="preserve"> </w:t>
      </w:r>
      <w:r w:rsidR="0000135B">
        <w:rPr>
          <w:b/>
          <w:szCs w:val="24"/>
        </w:rPr>
        <w:t>1</w:t>
      </w:r>
      <w:r w:rsidR="00272D57">
        <w:rPr>
          <w:b/>
          <w:szCs w:val="24"/>
        </w:rPr>
        <w:t>, 20</w:t>
      </w:r>
      <w:r w:rsidR="00975A01">
        <w:rPr>
          <w:b/>
          <w:szCs w:val="24"/>
        </w:rPr>
        <w:t>2</w:t>
      </w:r>
      <w:r w:rsidR="00567C13">
        <w:rPr>
          <w:b/>
          <w:szCs w:val="24"/>
        </w:rPr>
        <w:t>2</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4A3C36"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1" w:name="_Toc73847664"/>
      <w:bookmarkStart w:id="12" w:name="_Toc118224378"/>
      <w:bookmarkStart w:id="13" w:name="_Toc118909446"/>
      <w:bookmarkStart w:id="14" w:name="_Toc205190239"/>
      <w:r w:rsidRPr="00D5497B">
        <w:rPr>
          <w:b/>
        </w:rPr>
        <w:t>Adjusted Metered Load (AML)</w:t>
      </w:r>
      <w:bookmarkEnd w:id="11"/>
      <w:bookmarkEnd w:id="12"/>
      <w:bookmarkEnd w:id="13"/>
      <w:bookmarkEnd w:id="14"/>
    </w:p>
    <w:p w14:paraId="51D1277C" w14:textId="7777777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 (except for the Oklaunion Exemption).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59BA" w:rsidRPr="004B32CF" w14:paraId="3F03F73E" w14:textId="77777777" w:rsidTr="000014D6">
        <w:trPr>
          <w:trHeight w:val="386"/>
        </w:trPr>
        <w:tc>
          <w:tcPr>
            <w:tcW w:w="9350" w:type="dxa"/>
            <w:shd w:val="pct12" w:color="auto" w:fill="auto"/>
          </w:tcPr>
          <w:p w14:paraId="2A4FE1AC" w14:textId="13DBB180" w:rsidR="00EC59BA" w:rsidRPr="004B32CF" w:rsidRDefault="00EC59BA" w:rsidP="000014D6">
            <w:pPr>
              <w:spacing w:before="120" w:after="240"/>
              <w:rPr>
                <w:b/>
                <w:i/>
                <w:iCs/>
              </w:rPr>
            </w:pPr>
            <w:r>
              <w:rPr>
                <w:b/>
                <w:i/>
                <w:iCs/>
              </w:rPr>
              <w:t>[NPRR1054</w:t>
            </w:r>
            <w:r w:rsidRPr="004B32CF">
              <w:rPr>
                <w:b/>
                <w:i/>
                <w:iCs/>
              </w:rPr>
              <w:t>:  Replace the above definition “</w:t>
            </w:r>
            <w:r w:rsidRPr="00EC59BA">
              <w:rPr>
                <w:b/>
                <w:i/>
                <w:iCs/>
              </w:rPr>
              <w:t>Adjusted Metered Load (AML)</w:t>
            </w:r>
            <w:r w:rsidRPr="004B32CF">
              <w:rPr>
                <w:b/>
                <w:i/>
                <w:iCs/>
              </w:rPr>
              <w:t>” with the following upon system implementation:]</w:t>
            </w:r>
          </w:p>
          <w:p w14:paraId="4BAF49CF" w14:textId="77777777" w:rsidR="00EC59BA" w:rsidRPr="00165EB7" w:rsidRDefault="00EC59BA" w:rsidP="00EC59BA">
            <w:pPr>
              <w:keepNext/>
              <w:tabs>
                <w:tab w:val="left" w:pos="900"/>
              </w:tabs>
              <w:spacing w:after="240"/>
              <w:ind w:left="900" w:hanging="900"/>
              <w:outlineLvl w:val="1"/>
            </w:pPr>
            <w:r w:rsidRPr="00165EB7">
              <w:rPr>
                <w:b/>
              </w:rPr>
              <w:t>Adjusted Metered Load (AML)</w:t>
            </w:r>
          </w:p>
          <w:p w14:paraId="3FA88505" w14:textId="499DA54E" w:rsidR="00EC59BA" w:rsidRPr="00F7520C" w:rsidRDefault="00EC59BA" w:rsidP="00EC59BA">
            <w:pPr>
              <w:spacing w:after="240"/>
            </w:pPr>
            <w:r w:rsidRPr="00165EB7">
              <w:t>Retail Load usage data that has been adjusted for Unaccounted for Energy (UFE), Transmission Losses, Distribution Losses, and Direct Current Tie (DC Tie) exports.</w:t>
            </w:r>
          </w:p>
        </w:tc>
      </w:tr>
    </w:tbl>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lastRenderedPageBreak/>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lastRenderedPageBreak/>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lastRenderedPageBreak/>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t>Alternative Dispute Resolution (ADR)</w:t>
      </w:r>
      <w:bookmarkEnd w:id="32"/>
      <w:bookmarkEnd w:id="33"/>
      <w:bookmarkEnd w:id="34"/>
      <w:bookmarkEnd w:id="35"/>
    </w:p>
    <w:p w14:paraId="0F8FB60E" w14:textId="77777777" w:rsidR="005D1947" w:rsidRDefault="00A442A0">
      <w:pPr>
        <w:pStyle w:val="BodyText"/>
      </w:pPr>
      <w:bookmarkStart w:id="36" w:name="_Toc73847673"/>
      <w:r>
        <w:t>Procedures, outlined in Section 20, Alternative Dispute Resolution Procedure,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4342CD3"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132B2">
        <w:trPr>
          <w:trHeight w:val="476"/>
        </w:trPr>
        <w:tc>
          <w:tcPr>
            <w:tcW w:w="9576"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lastRenderedPageBreak/>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lastRenderedPageBreak/>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0FB737A3" w14:textId="07E5F4C9" w:rsidR="005D1947"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 from Resources represented by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lastRenderedPageBreak/>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77777777"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47EACE9B" w14:textId="77777777" w:rsidTr="00A321F9">
        <w:trPr>
          <w:trHeight w:val="386"/>
        </w:trPr>
        <w:tc>
          <w:tcPr>
            <w:tcW w:w="9350" w:type="dxa"/>
            <w:shd w:val="pct12" w:color="auto" w:fill="auto"/>
          </w:tcPr>
          <w:p w14:paraId="5341B24E" w14:textId="7128E1EC" w:rsidR="00C51B65" w:rsidRPr="004B32CF" w:rsidRDefault="00C51B65" w:rsidP="00A321F9">
            <w:pPr>
              <w:spacing w:before="120" w:after="240"/>
              <w:rPr>
                <w:b/>
                <w:i/>
                <w:iCs/>
              </w:rPr>
            </w:pPr>
            <w:bookmarkStart w:id="75" w:name="_Toc118224397"/>
            <w:bookmarkStart w:id="76" w:name="_Toc118909465"/>
            <w:bookmarkStart w:id="77" w:name="_Toc205190261"/>
            <w:bookmarkEnd w:id="74"/>
            <w:r>
              <w:rPr>
                <w:b/>
                <w:i/>
                <w:iCs/>
              </w:rPr>
              <w:t>[NPRR989</w:t>
            </w:r>
            <w:r w:rsidRPr="004B32CF">
              <w:rPr>
                <w:b/>
                <w:i/>
                <w:iCs/>
              </w:rPr>
              <w:t>:  Replace the above definition “</w:t>
            </w:r>
            <w:r w:rsidRPr="00C51B65">
              <w:rPr>
                <w:b/>
                <w:i/>
                <w:iCs/>
              </w:rPr>
              <w:t>Automatic Voltage Regulator (AVR)</w:t>
            </w:r>
            <w:r w:rsidRPr="004B32CF">
              <w:rPr>
                <w:b/>
                <w:i/>
                <w:iCs/>
              </w:rPr>
              <w:t>” with the following upon system implementation:]</w:t>
            </w:r>
          </w:p>
          <w:p w14:paraId="1EA75A5E" w14:textId="77777777" w:rsidR="00C51B65" w:rsidRPr="0078794F" w:rsidRDefault="00C51B65" w:rsidP="00C51B65">
            <w:pPr>
              <w:keepNext/>
              <w:spacing w:after="240"/>
              <w:outlineLvl w:val="1"/>
              <w:rPr>
                <w:b/>
              </w:rPr>
            </w:pPr>
            <w:r w:rsidRPr="0078794F">
              <w:rPr>
                <w:b/>
              </w:rPr>
              <w:lastRenderedPageBreak/>
              <w:t xml:space="preserve">Automatic Voltage Regulator (AVR)  </w:t>
            </w:r>
          </w:p>
          <w:p w14:paraId="46FF36EC" w14:textId="34C0E173" w:rsidR="00C51B65" w:rsidRPr="00C51B65" w:rsidRDefault="00C51B65" w:rsidP="00A321F9">
            <w:pPr>
              <w:spacing w:after="240"/>
              <w:rPr>
                <w:iCs/>
              </w:rPr>
            </w:pPr>
            <w:r w:rsidRPr="0078794F">
              <w:rPr>
                <w:iCs/>
              </w:rPr>
              <w:t xml:space="preserve">A device on a Generation Resource or a control system at the Facility of a Generation Resource </w:t>
            </w:r>
            <w:r>
              <w:rPr>
                <w:iCs/>
              </w:rPr>
              <w:t xml:space="preserve">or Energy Storage Resource (ESR) </w:t>
            </w:r>
            <w:r w:rsidRPr="0078794F">
              <w:rPr>
                <w:iCs/>
              </w:rPr>
              <w:t>used to automatically control the voltage to an established Voltage Set Point.</w:t>
            </w:r>
          </w:p>
        </w:tc>
      </w:tr>
    </w:tbl>
    <w:p w14:paraId="76E73BED" w14:textId="77777777" w:rsidR="005D1947" w:rsidRPr="00D5497B" w:rsidRDefault="00A442A0">
      <w:pPr>
        <w:pStyle w:val="H2"/>
        <w:rPr>
          <w:b/>
        </w:rPr>
      </w:pPr>
      <w:r w:rsidRPr="00D5497B">
        <w:rPr>
          <w:b/>
        </w:rPr>
        <w:lastRenderedPageBreak/>
        <w:t>Availability Plan</w:t>
      </w:r>
      <w:bookmarkEnd w:id="75"/>
      <w:bookmarkEnd w:id="76"/>
      <w:bookmarkEnd w:id="77"/>
    </w:p>
    <w:p w14:paraId="1FF2E3F1" w14:textId="3DFD0ADD"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01504D85" w:rsidR="00AE6DA3" w:rsidRPr="004B32CF" w:rsidRDefault="00AE6DA3" w:rsidP="00951681">
            <w:pPr>
              <w:spacing w:before="120" w:after="240"/>
              <w:rPr>
                <w:b/>
                <w:i/>
                <w:iCs/>
              </w:rPr>
            </w:pPr>
            <w:r>
              <w:rPr>
                <w:b/>
                <w:i/>
                <w:iCs/>
              </w:rPr>
              <w:t>[NPRR885</w:t>
            </w:r>
            <w:r w:rsidR="00537A50">
              <w:rPr>
                <w:b/>
                <w:i/>
                <w:iCs/>
              </w:rPr>
              <w:t xml:space="preserve"> and NPRR1120</w:t>
            </w:r>
            <w:r w:rsidRPr="004B32CF">
              <w:rPr>
                <w:b/>
                <w:i/>
                <w:iCs/>
              </w:rPr>
              <w:t xml:space="preserve">:  Replace </w:t>
            </w:r>
            <w:r w:rsidR="00537A50">
              <w:rPr>
                <w:b/>
                <w:i/>
                <w:iCs/>
              </w:rPr>
              <w:t xml:space="preserve">applicable portions of </w:t>
            </w:r>
            <w:r w:rsidRPr="004B32CF">
              <w:rPr>
                <w:b/>
                <w:i/>
                <w:iCs/>
              </w:rPr>
              <w:t>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49D91354"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r w:rsidR="00537A50">
              <w:rPr>
                <w:iCs/>
              </w:rPr>
              <w:t xml:space="preserve">  </w:t>
            </w:r>
            <w:r w:rsidR="00537A50" w:rsidRPr="003B158C">
              <w:t xml:space="preserve">An hourly representation of availability of Firm Fuel Supply Service Resources (FFSSRs) as submitted to ERCOT 14 days prior to </w:t>
            </w:r>
            <w:r w:rsidR="003B158C">
              <w:t xml:space="preserve">the </w:t>
            </w:r>
            <w:r w:rsidR="00537A50" w:rsidRPr="003B158C">
              <w:t>Operating Day by QSEs representing FFSSRs.</w:t>
            </w:r>
          </w:p>
        </w:tc>
      </w:tr>
    </w:tbl>
    <w:p w14:paraId="5AA7F136" w14:textId="77777777" w:rsidR="005D1947" w:rsidRDefault="00A442A0" w:rsidP="007F7C2F">
      <w:pPr>
        <w:pStyle w:val="BodyText"/>
        <w:keepNext/>
        <w:spacing w:before="240"/>
        <w:rPr>
          <w:b/>
          <w:sz w:val="40"/>
          <w:szCs w:val="40"/>
        </w:rPr>
      </w:pPr>
      <w:r>
        <w:rPr>
          <w:b/>
          <w:sz w:val="40"/>
          <w:szCs w:val="40"/>
        </w:rPr>
        <w:t>B</w:t>
      </w:r>
      <w:bookmarkStart w:id="78" w:name="B"/>
      <w:bookmarkEnd w:id="78"/>
      <w:r>
        <w:rPr>
          <w:b/>
          <w:sz w:val="40"/>
          <w:szCs w:val="40"/>
        </w:rPr>
        <w:t xml:space="preserve"> </w:t>
      </w:r>
    </w:p>
    <w:p w14:paraId="77DD795C" w14:textId="77777777" w:rsidR="00B75513" w:rsidRDefault="004A3C36">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lastRenderedPageBreak/>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0A24FF38" w14:textId="77777777" w:rsidR="005D1947" w:rsidRDefault="00A442A0">
      <w:pPr>
        <w:pStyle w:val="BodyText"/>
        <w:rPr>
          <w:b/>
        </w:rPr>
      </w:pPr>
      <w:r>
        <w:t xml:space="preserve">The MW output level for a Resource produced by the </w:t>
      </w:r>
      <w:r w:rsidR="009470F7">
        <w:t>Security-Constrained Economic Dispatch (</w:t>
      </w:r>
      <w:r>
        <w:t>SCED</w:t>
      </w:r>
      <w:r w:rsidR="009470F7">
        <w:t>)</w:t>
      </w:r>
      <w:r>
        <w:t xml:space="preserve"> process.</w:t>
      </w:r>
    </w:p>
    <w:p w14:paraId="485FAF35" w14:textId="445BCD8D" w:rsidR="00B75513" w:rsidRPr="00D5497B" w:rsidRDefault="00A442A0">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5DE16245" w14:textId="77777777" w:rsidR="004954E5" w:rsidRPr="00D5497B" w:rsidRDefault="004954E5" w:rsidP="004954E5">
      <w:pPr>
        <w:pStyle w:val="H2"/>
        <w:rPr>
          <w:b/>
        </w:rPr>
      </w:pPr>
      <w:bookmarkStart w:id="99" w:name="Blackout"/>
      <w:bookmarkEnd w:id="99"/>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5AB859EC"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w:t>
      </w:r>
      <w:r w:rsidR="000014D6">
        <w:t>T</w:t>
      </w:r>
      <w:r>
        <w:t xml:space="preserve">ransmission </w:t>
      </w:r>
      <w:r w:rsidR="000014D6">
        <w:t>O</w:t>
      </w:r>
      <w:r>
        <w:t>perator(s)</w:t>
      </w:r>
      <w:r w:rsidR="000014D6">
        <w:t xml:space="preserve"> (TO(s))</w:t>
      </w:r>
      <w:r>
        <w:t xml:space="preserve">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lastRenderedPageBreak/>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4A3C36">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lastRenderedPageBreak/>
        <w:t>Cash Collateral</w:t>
      </w:r>
    </w:p>
    <w:p w14:paraId="6FBB9AC2" w14:textId="77777777" w:rsidR="005D1947" w:rsidRDefault="00897360" w:rsidP="00897360">
      <w:pPr>
        <w:pStyle w:val="BodyText"/>
      </w:pPr>
      <w:r>
        <w:rPr>
          <w:color w:val="000000"/>
        </w:rPr>
        <w:t xml:space="preserve">A Counter-Party’s cash funds held by ERCOT to satisfy ERCOT creditworthiness requirements, as described in paragraph (d)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r w:rsidRPr="00D5497B">
        <w:rPr>
          <w:b/>
          <w:lang w:val="es-ES"/>
        </w:rPr>
        <w:t>Comision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00ECDBEE"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 xml:space="preserve">A standard way to communicate information about a transmission system.  The CIM is used to describe the ERCOT transmission system topology consisting of Transmission Elements, including all the parameters needed to describe the Transmission Elements and how they </w:t>
            </w:r>
            <w:r>
              <w:lastRenderedPageBreak/>
              <w:t>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lastRenderedPageBreak/>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77777777" w:rsidR="005D1947" w:rsidRDefault="00454824">
      <w:pPr>
        <w:pStyle w:val="BodyText"/>
      </w:pPr>
      <w:r>
        <w:t>A payment a</w:t>
      </w:r>
      <w:r w:rsidR="00A442A0">
        <w:t>warded by the Program Administrator in conjunction with a REC that is generated by a renewable energy source that is not powered by wind and meets the criteria of subsection (l) 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r w:rsidRPr="009D0979">
        <w:rPr>
          <w:iCs/>
        </w:rPr>
        <w:lastRenderedPageBreak/>
        <w:t>Flowgate</w:t>
      </w:r>
      <w:r>
        <w:t xml:space="preserve"> Right (FGR)</w:t>
      </w:r>
      <w:bookmarkEnd w:id="150"/>
      <w:r>
        <w:t xml:space="preserve"> </w:t>
      </w:r>
    </w:p>
    <w:p w14:paraId="54971644" w14:textId="77777777" w:rsidR="00B75513" w:rsidRDefault="00A442A0">
      <w:pPr>
        <w:pStyle w:val="BodyTextNumbered"/>
        <w:ind w:left="360" w:firstLine="0"/>
      </w:pPr>
      <w:r>
        <w:t>A type of CRR that entitles the holder to receive compensation and is evaluated in each CRR Auction and DAM as the positive power flows represented by the quantity of the CRR bid or offer (MW) on a flowgate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lastRenderedPageBreak/>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lastRenderedPageBreak/>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 xml:space="preserve">A set of pre-defined manual actions to execute post-contingency to address voltage issues or in order to reduce loading on one or more given, monitored Transmission Facilities to below </w:t>
      </w:r>
      <w:r>
        <w:rPr>
          <w:iCs w:val="0"/>
        </w:rPr>
        <w:lastRenderedPageBreak/>
        <w:t>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77777777" w:rsidR="00590133" w:rsidRPr="00D5497B" w:rsidRDefault="00590133" w:rsidP="00590133">
      <w:pPr>
        <w:pStyle w:val="H2"/>
        <w:rPr>
          <w:b/>
        </w:rPr>
      </w:pPr>
      <w:bookmarkStart w:id="164"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2B71344A" w:rsidR="005F5E22" w:rsidRPr="005F5E22" w:rsidRDefault="005F5E22" w:rsidP="005F5E22">
            <w:pPr>
              <w:spacing w:before="120" w:after="240"/>
              <w:rPr>
                <w:b/>
                <w:i/>
                <w:iCs/>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Pr>
                <w:b/>
                <w:i/>
                <w:iCs/>
              </w:rPr>
              <w:lastRenderedPageBreak/>
              <w:t>[NPRR1013</w:t>
            </w:r>
            <w:r w:rsidRPr="004B32CF">
              <w:rPr>
                <w:b/>
                <w:i/>
                <w:iCs/>
              </w:rPr>
              <w:t xml:space="preserve">:  </w:t>
            </w:r>
            <w:r>
              <w:rPr>
                <w:b/>
                <w:i/>
                <w:iCs/>
              </w:rPr>
              <w:t>Delete</w:t>
            </w:r>
            <w:r w:rsidRPr="004B32CF">
              <w:rPr>
                <w:b/>
                <w:i/>
                <w:iCs/>
              </w:rPr>
              <w:t xml:space="preserve"> the above definition “</w:t>
            </w:r>
            <w:r w:rsidRPr="005F5E22">
              <w:rPr>
                <w:b/>
                <w:i/>
                <w:iCs/>
              </w:rPr>
              <w:t>Controllable Load Resource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50E09D48" w14:textId="77777777" w:rsidR="00175BB8" w:rsidRPr="002675AF" w:rsidRDefault="00175BB8" w:rsidP="00175BB8">
      <w:pPr>
        <w:pStyle w:val="H2"/>
        <w:ind w:left="907" w:hanging="907"/>
        <w:rPr>
          <w:b/>
        </w:rPr>
      </w:pPr>
      <w:bookmarkStart w:id="173" w:name="_Toc118224423"/>
      <w:bookmarkStart w:id="174" w:name="_Toc118909491"/>
      <w:bookmarkStart w:id="175" w:name="_Toc205190299"/>
      <w:bookmarkEnd w:id="171"/>
      <w:bookmarkEnd w:id="172"/>
      <w:r w:rsidRPr="002675AF">
        <w:rPr>
          <w:b/>
        </w:rPr>
        <w:t>Critical Load</w:t>
      </w:r>
    </w:p>
    <w:p w14:paraId="53FEBF94" w14:textId="12BAC5B8" w:rsidR="00175BB8" w:rsidRPr="002675AF" w:rsidRDefault="00175BB8" w:rsidP="00175BB8">
      <w:pPr>
        <w:spacing w:after="240"/>
      </w:pPr>
      <w:r w:rsidRPr="002675AF">
        <w:t xml:space="preserve">A Load that is designated as, or has a pending application to be designated as, a Critical Load Public Safety Customer, Critical Load Industrial Customer, Chronic Condition Residential Customer, or Critical Care Residential Customer pursuant to P.U.C. </w:t>
      </w:r>
      <w:r w:rsidRPr="002675AF">
        <w:rPr>
          <w:smallCaps/>
        </w:rPr>
        <w:t>Subst.</w:t>
      </w:r>
      <w:r w:rsidRPr="002675AF">
        <w:t xml:space="preserve"> R. 25.497,</w:t>
      </w:r>
      <w:r>
        <w:t xml:space="preserve"> </w:t>
      </w:r>
      <w:r w:rsidRPr="00175BB8">
        <w:t>Critical Load Industrial Customers, Critical Load Public Safety Customers, Critical Care Residential Customers, and Chronic Condition Residential Customers</w:t>
      </w:r>
      <w:r>
        <w:t xml:space="preserve">, </w:t>
      </w:r>
      <w:r w:rsidRPr="002675AF">
        <w:t xml:space="preserve">or as a critical load under any other category identified under Public Utility Commission of Texas (PUCT) Rules.    </w:t>
      </w:r>
    </w:p>
    <w:p w14:paraId="602EC38A" w14:textId="03A5F77F" w:rsidR="005D1947" w:rsidRPr="00D5497B" w:rsidRDefault="00A442A0" w:rsidP="00FE6D67">
      <w:pPr>
        <w:pStyle w:val="H2"/>
        <w:rPr>
          <w:b/>
        </w:rPr>
      </w:pPr>
      <w:r w:rsidRPr="00D5497B">
        <w:rPr>
          <w:b/>
        </w:rPr>
        <w:t>Current Operating Plan (COP)</w:t>
      </w:r>
      <w:bookmarkEnd w:id="168"/>
      <w:bookmarkEnd w:id="173"/>
      <w:bookmarkEnd w:id="174"/>
      <w:bookmarkEnd w:id="175"/>
    </w:p>
    <w:p w14:paraId="7D107FB6" w14:textId="72B3B7C3" w:rsidR="005D1947" w:rsidRDefault="00A442A0">
      <w:pPr>
        <w:pStyle w:val="BodyText"/>
      </w:pPr>
      <w:bookmarkStart w:id="176"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77" w:name="_Toc118224424"/>
            <w:bookmarkStart w:id="178" w:name="_Toc118909492"/>
            <w:bookmarkStart w:id="179" w:name="_Toc205190300"/>
            <w:r>
              <w:rPr>
                <w:lang w:val="en-US" w:eastAsia="en-US"/>
              </w:rPr>
              <w:lastRenderedPageBreak/>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73397FB2" w:rsidR="005F5E22" w:rsidRPr="005F5E22" w:rsidRDefault="005F5E22" w:rsidP="00EE7B76">
            <w:pPr>
              <w:spacing w:after="240"/>
              <w:rPr>
                <w:iCs/>
              </w:rPr>
            </w:pPr>
            <w:r w:rsidRPr="00F56FDD">
              <w:rPr>
                <w:iCs/>
              </w:rPr>
              <w:t xml:space="preserve">A plan by </w:t>
            </w:r>
            <w:r w:rsidRPr="00BE6664">
              <w:rPr>
                <w:iCs/>
              </w:rPr>
              <w:t>a</w:t>
            </w:r>
            <w:r w:rsidR="00503F2A">
              <w:rPr>
                <w:iCs/>
              </w:rPr>
              <w:t xml:space="preserve"> </w:t>
            </w:r>
            <w:r w:rsidR="00C76849">
              <w:t xml:space="preserve">Qualified Scheduling Entity (QSE) </w:t>
            </w:r>
            <w:r w:rsidRPr="00BE6664">
              <w:rPr>
                <w:iCs/>
              </w:rPr>
              <w:t>reflecting</w:t>
            </w:r>
            <w:r w:rsidRPr="00F56FDD">
              <w:rPr>
                <w:iCs/>
              </w:rPr>
              <w:t xml:space="preserve">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t>Current Operating Plan (</w:t>
      </w:r>
      <w:r w:rsidR="00A442A0" w:rsidRPr="00D5497B">
        <w:rPr>
          <w:b/>
        </w:rPr>
        <w:t>COP</w:t>
      </w:r>
      <w:r w:rsidRPr="00D5497B">
        <w:rPr>
          <w:b/>
        </w:rPr>
        <w:t>)</w:t>
      </w:r>
      <w:r w:rsidR="00A442A0" w:rsidRPr="00D5497B">
        <w:rPr>
          <w:b/>
        </w:rPr>
        <w:t xml:space="preserve"> and Trades Snapshot</w:t>
      </w:r>
      <w:bookmarkEnd w:id="177"/>
      <w:bookmarkEnd w:id="178"/>
      <w:bookmarkEnd w:id="179"/>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0" w:name="_Toc73847720"/>
            <w:bookmarkStart w:id="181" w:name="_Toc118224425"/>
            <w:bookmarkStart w:id="182" w:name="_Toc118909493"/>
            <w:bookmarkStart w:id="183" w:name="_Toc205190301"/>
            <w:bookmarkEnd w:id="169"/>
            <w:bookmarkEnd w:id="176"/>
            <w:r>
              <w:rPr>
                <w:b/>
                <w:i/>
                <w:iCs/>
              </w:rPr>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t>Customer</w:t>
      </w:r>
      <w:bookmarkEnd w:id="180"/>
      <w:bookmarkEnd w:id="181"/>
      <w:bookmarkEnd w:id="182"/>
      <w:bookmarkEnd w:id="183"/>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4" w:name="_Toc73847721"/>
      <w:bookmarkStart w:id="185" w:name="_Toc118224426"/>
      <w:bookmarkStart w:id="186" w:name="_Toc118909494"/>
      <w:bookmarkStart w:id="187" w:name="_Toc205190302"/>
      <w:r w:rsidRPr="00D5497B">
        <w:rPr>
          <w:b/>
        </w:rPr>
        <w:t>Customer Choice</w:t>
      </w:r>
      <w:bookmarkEnd w:id="184"/>
      <w:bookmarkEnd w:id="185"/>
      <w:bookmarkEnd w:id="186"/>
      <w:bookmarkEnd w:id="187"/>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88" w:name="_Toc73847724"/>
      <w:bookmarkStart w:id="189" w:name="_Toc118224427"/>
      <w:bookmarkStart w:id="190" w:name="_Toc118909495"/>
      <w:bookmarkStart w:id="191" w:name="_Toc205190303"/>
      <w:r w:rsidRPr="00D5497B">
        <w:rPr>
          <w:b/>
        </w:rPr>
        <w:t>Customer Registration Database</w:t>
      </w:r>
      <w:bookmarkEnd w:id="188"/>
      <w:bookmarkEnd w:id="189"/>
      <w:bookmarkEnd w:id="190"/>
      <w:bookmarkEnd w:id="191"/>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lastRenderedPageBreak/>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2" w:name="D"/>
      <w:bookmarkEnd w:id="192"/>
      <w:r>
        <w:rPr>
          <w:b/>
          <w:sz w:val="40"/>
          <w:szCs w:val="40"/>
        </w:rPr>
        <w:t>D</w:t>
      </w:r>
    </w:p>
    <w:p w14:paraId="6371DC2F" w14:textId="77777777" w:rsidR="00B75513" w:rsidRDefault="004A3C36">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3" w:name="_Toc73847726"/>
      <w:bookmarkStart w:id="194" w:name="_Toc118224430"/>
      <w:bookmarkStart w:id="195" w:name="_Toc118909498"/>
      <w:bookmarkStart w:id="196"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3"/>
      <w:bookmarkEnd w:id="194"/>
      <w:bookmarkEnd w:id="195"/>
      <w:bookmarkEnd w:id="196"/>
    </w:p>
    <w:p w14:paraId="12956A4A" w14:textId="77777777" w:rsidR="005D1947" w:rsidRDefault="00A442A0">
      <w:pPr>
        <w:pStyle w:val="BodyText"/>
      </w:pPr>
      <w:bookmarkStart w:id="197"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198" w:name="_Toc118224431"/>
      <w:bookmarkStart w:id="199" w:name="_Toc118909499"/>
      <w:bookmarkStart w:id="200" w:name="_Toc205190307"/>
      <w:r w:rsidRPr="00D5497B">
        <w:rPr>
          <w:b/>
        </w:rPr>
        <w:t>Data Aggregation System</w:t>
      </w:r>
      <w:bookmarkEnd w:id="197"/>
      <w:r w:rsidRPr="00D5497B">
        <w:rPr>
          <w:b/>
        </w:rPr>
        <w:t xml:space="preserve"> (DAS)</w:t>
      </w:r>
      <w:bookmarkEnd w:id="198"/>
      <w:bookmarkEnd w:id="199"/>
      <w:bookmarkEnd w:id="200"/>
    </w:p>
    <w:p w14:paraId="7A0A9789" w14:textId="77777777" w:rsidR="005D1947" w:rsidRDefault="00A442A0">
      <w:pPr>
        <w:pStyle w:val="BodyText"/>
      </w:pPr>
      <w:bookmarkStart w:id="201"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2" w:name="_Toc118224432"/>
      <w:bookmarkStart w:id="203" w:name="_Toc118909500"/>
      <w:bookmarkStart w:id="204" w:name="_Toc205190308"/>
      <w:r w:rsidRPr="00D5497B">
        <w:rPr>
          <w:b/>
        </w:rPr>
        <w:t>Data Archive</w:t>
      </w:r>
      <w:bookmarkEnd w:id="201"/>
      <w:bookmarkEnd w:id="202"/>
      <w:bookmarkEnd w:id="203"/>
      <w:bookmarkEnd w:id="204"/>
    </w:p>
    <w:p w14:paraId="3BEE0AF3" w14:textId="77777777" w:rsidR="005D1947" w:rsidRDefault="00A442A0">
      <w:pPr>
        <w:pStyle w:val="BodyText"/>
      </w:pPr>
      <w:bookmarkStart w:id="205"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6" w:name="_Toc118224433"/>
      <w:bookmarkStart w:id="207" w:name="_Toc118909501"/>
      <w:bookmarkStart w:id="208" w:name="_Toc205190309"/>
      <w:r w:rsidRPr="00D5497B">
        <w:rPr>
          <w:b/>
        </w:rPr>
        <w:t>Data Warehouse</w:t>
      </w:r>
      <w:bookmarkEnd w:id="205"/>
      <w:bookmarkEnd w:id="206"/>
      <w:bookmarkEnd w:id="207"/>
      <w:bookmarkEnd w:id="208"/>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09" w:name="_Toc73847730"/>
      <w:bookmarkStart w:id="210" w:name="_Toc118224434"/>
      <w:bookmarkStart w:id="211" w:name="_Toc118909502"/>
      <w:bookmarkStart w:id="212" w:name="_Toc205190310"/>
      <w:r w:rsidRPr="00D5497B">
        <w:rPr>
          <w:b/>
        </w:rPr>
        <w:lastRenderedPageBreak/>
        <w:t>Day-Ahead</w:t>
      </w:r>
      <w:bookmarkEnd w:id="209"/>
      <w:bookmarkEnd w:id="210"/>
      <w:bookmarkEnd w:id="211"/>
      <w:bookmarkEnd w:id="212"/>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3" w:name="_Toc80425484"/>
      <w:bookmarkStart w:id="214" w:name="_Toc118224435"/>
      <w:bookmarkStart w:id="215" w:name="_Toc118909503"/>
      <w:bookmarkStart w:id="216" w:name="_Toc205190311"/>
      <w:r w:rsidRPr="00D5497B">
        <w:rPr>
          <w:b/>
        </w:rPr>
        <w:t>Day-Ahead Market</w:t>
      </w:r>
      <w:bookmarkEnd w:id="213"/>
      <w:r w:rsidRPr="00D5497B">
        <w:rPr>
          <w:b/>
        </w:rPr>
        <w:t xml:space="preserve"> (DAM)</w:t>
      </w:r>
      <w:bookmarkEnd w:id="214"/>
      <w:bookmarkEnd w:id="215"/>
      <w:bookmarkEnd w:id="216"/>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7" w:name="_Toc80425485"/>
      <w:bookmarkStart w:id="218" w:name="_Toc118224436"/>
      <w:bookmarkStart w:id="219" w:name="_Toc118909504"/>
      <w:bookmarkStart w:id="220"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17"/>
      <w:bookmarkEnd w:id="218"/>
      <w:bookmarkEnd w:id="219"/>
      <w:bookmarkEnd w:id="220"/>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1" w:name="_Toc80425486"/>
      <w:bookmarkStart w:id="222" w:name="_Toc118224437"/>
      <w:bookmarkStart w:id="223" w:name="_Toc118909505"/>
      <w:bookmarkStart w:id="224" w:name="_Toc205190313"/>
      <w:r w:rsidRPr="00D5497B">
        <w:rPr>
          <w:b/>
        </w:rPr>
        <w:t>Day-Ahead Reliability Unit Commitment (DRUC)</w:t>
      </w:r>
      <w:bookmarkEnd w:id="221"/>
      <w:bookmarkEnd w:id="222"/>
      <w:bookmarkEnd w:id="223"/>
      <w:bookmarkEnd w:id="224"/>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5" w:name="_Toc73847734"/>
            <w:bookmarkStart w:id="226" w:name="_Toc118224441"/>
            <w:bookmarkStart w:id="227" w:name="_Toc118909509"/>
            <w:bookmarkStart w:id="228" w:name="_Toc205190317"/>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5"/>
      <w:bookmarkEnd w:id="226"/>
      <w:bookmarkEnd w:id="227"/>
      <w:bookmarkEnd w:id="228"/>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29" w:name="_Toc73847735"/>
      <w:bookmarkStart w:id="230" w:name="_Toc118224442"/>
      <w:bookmarkStart w:id="231" w:name="_Toc118909510"/>
      <w:bookmarkStart w:id="232" w:name="_Toc205190318"/>
      <w:r w:rsidRPr="00D5497B">
        <w:rPr>
          <w:b/>
        </w:rPr>
        <w:t>Demand</w:t>
      </w:r>
      <w:bookmarkEnd w:id="229"/>
      <w:bookmarkEnd w:id="230"/>
      <w:bookmarkEnd w:id="231"/>
      <w:bookmarkEnd w:id="232"/>
    </w:p>
    <w:p w14:paraId="41DD460D" w14:textId="77777777" w:rsidR="005D1947" w:rsidRDefault="00A442A0">
      <w:pPr>
        <w:pStyle w:val="BodyText"/>
      </w:pPr>
      <w:bookmarkStart w:id="233"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4" w:name="_Toc205190319"/>
      <w:bookmarkStart w:id="235" w:name="_Toc80425494"/>
      <w:bookmarkStart w:id="236" w:name="_Toc118224443"/>
      <w:bookmarkStart w:id="237" w:name="_Toc118909511"/>
      <w:r w:rsidRPr="00D5497B">
        <w:rPr>
          <w:b/>
        </w:rPr>
        <w:t>Designated Representative</w:t>
      </w:r>
      <w:bookmarkEnd w:id="234"/>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38" w:name="_Toc205190320"/>
      <w:r w:rsidRPr="00D5497B">
        <w:rPr>
          <w:b/>
          <w:lang w:val="fr-FR"/>
        </w:rPr>
        <w:t>Direct Current Tie (DC Tie)</w:t>
      </w:r>
      <w:bookmarkEnd w:id="235"/>
      <w:bookmarkEnd w:id="236"/>
      <w:bookmarkEnd w:id="237"/>
      <w:bookmarkEnd w:id="238"/>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39" w:name="_Toc73847738"/>
      <w:bookmarkStart w:id="240" w:name="_Toc118224444"/>
      <w:bookmarkStart w:id="241" w:name="_Toc118909512"/>
      <w:bookmarkStart w:id="242" w:name="_Toc205190321"/>
      <w:bookmarkEnd w:id="233"/>
      <w:r w:rsidRPr="00D5497B">
        <w:rPr>
          <w:b/>
          <w:lang w:val="fr-FR"/>
        </w:rPr>
        <w:lastRenderedPageBreak/>
        <w:t>Direct Current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5E9384D4"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r w:rsidR="00A14A15" w:rsidRPr="00A14A15">
              <w:rPr>
                <w:lang w:val="en-US" w:eastAsia="en-US"/>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625E9F">
              <w:rPr>
                <w:lang w:val="en-US" w:eastAsia="en-US"/>
              </w:rPr>
              <w:t>:]</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Direct Current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Direct Current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39"/>
      <w:r w:rsidRPr="00D5497B">
        <w:rPr>
          <w:b/>
        </w:rPr>
        <w:t xml:space="preserve"> (DLC)</w:t>
      </w:r>
      <w:bookmarkEnd w:id="240"/>
      <w:bookmarkEnd w:id="241"/>
      <w:bookmarkEnd w:id="242"/>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3" w:name="_Toc73847739"/>
      <w:bookmarkStart w:id="244" w:name="_Toc118224445"/>
      <w:bookmarkStart w:id="245" w:name="_Toc118909513"/>
      <w:bookmarkStart w:id="246" w:name="_Toc205190322"/>
      <w:r w:rsidRPr="00D5497B">
        <w:rPr>
          <w:b/>
        </w:rPr>
        <w:t>Dispatch</w:t>
      </w:r>
      <w:bookmarkEnd w:id="243"/>
      <w:bookmarkEnd w:id="244"/>
      <w:bookmarkEnd w:id="245"/>
      <w:bookmarkEnd w:id="246"/>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7" w:name="_Toc73847740"/>
      <w:bookmarkStart w:id="248" w:name="_Toc118224446"/>
      <w:bookmarkStart w:id="249" w:name="_Toc118909514"/>
      <w:bookmarkStart w:id="250" w:name="_Toc205190323"/>
      <w:r w:rsidRPr="00D5497B">
        <w:rPr>
          <w:b/>
        </w:rPr>
        <w:t>Dispatch Instruction</w:t>
      </w:r>
      <w:bookmarkEnd w:id="247"/>
      <w:bookmarkEnd w:id="248"/>
      <w:bookmarkEnd w:id="249"/>
      <w:bookmarkEnd w:id="250"/>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6457C411" w:rsidR="000F6934" w:rsidRPr="004B32CF" w:rsidRDefault="000F6934" w:rsidP="00AC40CD">
            <w:pPr>
              <w:spacing w:before="120" w:after="240"/>
              <w:rPr>
                <w:b/>
                <w:i/>
                <w:iCs/>
              </w:rPr>
            </w:pPr>
            <w:bookmarkStart w:id="251" w:name="_Toc205190324"/>
            <w:bookmarkStart w:id="252" w:name="_Toc73847742"/>
            <w:bookmarkStart w:id="253" w:name="_Toc118224447"/>
            <w:bookmarkStart w:id="254" w:name="_Toc118909515"/>
            <w:bookmarkStart w:id="255" w:name="_Toc73847741"/>
            <w:r>
              <w:rPr>
                <w:b/>
                <w:i/>
                <w:iCs/>
              </w:rPr>
              <w:lastRenderedPageBreak/>
              <w:t>[NPRR857</w:t>
            </w:r>
            <w:r w:rsidRPr="004B32CF">
              <w:rPr>
                <w:b/>
                <w:i/>
                <w:iCs/>
              </w:rPr>
              <w:t>:  Replace the above definition “</w:t>
            </w:r>
            <w:r w:rsidRPr="000F6934">
              <w:rPr>
                <w:b/>
                <w:i/>
                <w:iCs/>
              </w:rPr>
              <w:t>Dispatch Instruction</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1"/>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6" w:name="_Toc205190325"/>
      <w:r>
        <w:rPr>
          <w:b/>
        </w:rPr>
        <w:t>Distribution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52"/>
      <w:bookmarkEnd w:id="253"/>
      <w:bookmarkEnd w:id="254"/>
      <w:bookmarkEnd w:id="256"/>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7" w:name="_Toc118224448"/>
      <w:bookmarkStart w:id="258" w:name="_Toc118909516"/>
      <w:bookmarkStart w:id="259" w:name="_Toc205190326"/>
      <w:r w:rsidRPr="00D5497B">
        <w:rPr>
          <w:b/>
        </w:rPr>
        <w:t>Distribution Losses</w:t>
      </w:r>
      <w:bookmarkEnd w:id="255"/>
      <w:bookmarkEnd w:id="257"/>
      <w:bookmarkEnd w:id="258"/>
      <w:bookmarkEnd w:id="259"/>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0" w:name="_Toc73847743"/>
      <w:bookmarkStart w:id="261" w:name="_Toc118224449"/>
      <w:bookmarkStart w:id="262" w:name="_Toc118909517"/>
      <w:bookmarkStart w:id="263" w:name="_Toc205190327"/>
      <w:r w:rsidRPr="00D5497B">
        <w:rPr>
          <w:b/>
        </w:rPr>
        <w:lastRenderedPageBreak/>
        <w:t>Distribution Service Provider (DSP)</w:t>
      </w:r>
      <w:bookmarkEnd w:id="260"/>
      <w:bookmarkEnd w:id="261"/>
      <w:bookmarkEnd w:id="262"/>
      <w:bookmarkEnd w:id="263"/>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4" w:name="_Toc73847744"/>
      <w:bookmarkStart w:id="265" w:name="_Toc118224450"/>
      <w:bookmarkStart w:id="266" w:name="_Toc118909518"/>
      <w:bookmarkStart w:id="267" w:name="_Toc205190328"/>
      <w:r w:rsidRPr="00D5497B">
        <w:rPr>
          <w:b/>
        </w:rPr>
        <w:t>Distribution System</w:t>
      </w:r>
      <w:bookmarkEnd w:id="264"/>
      <w:bookmarkEnd w:id="265"/>
      <w:bookmarkEnd w:id="266"/>
      <w:bookmarkEnd w:id="267"/>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68" w:name="_Toc73847745"/>
      <w:bookmarkStart w:id="269" w:name="_Toc118224452"/>
      <w:bookmarkStart w:id="270" w:name="_Toc118909520"/>
      <w:bookmarkStart w:id="271" w:name="_Toc205190330"/>
      <w:r w:rsidRPr="00D5497B">
        <w:rPr>
          <w:b/>
        </w:rPr>
        <w:t>DUNS Number</w:t>
      </w:r>
      <w:bookmarkEnd w:id="268"/>
      <w:bookmarkEnd w:id="269"/>
      <w:bookmarkEnd w:id="270"/>
      <w:bookmarkEnd w:id="271"/>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2" w:name="_Toc118224453"/>
      <w:bookmarkStart w:id="273" w:name="_Toc118909521"/>
      <w:bookmarkStart w:id="274" w:name="_Toc205190331"/>
      <w:bookmarkStart w:id="275" w:name="_Toc73847748"/>
      <w:r w:rsidRPr="00D5497B">
        <w:rPr>
          <w:b/>
        </w:rPr>
        <w:t>Dynamic Rating</w:t>
      </w:r>
      <w:bookmarkEnd w:id="272"/>
      <w:bookmarkEnd w:id="273"/>
      <w:bookmarkEnd w:id="274"/>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6" w:name="_Toc118224454"/>
      <w:bookmarkStart w:id="277" w:name="_Toc118909522"/>
      <w:bookmarkStart w:id="278" w:name="_Toc205190332"/>
      <w:r w:rsidRPr="00D5497B">
        <w:rPr>
          <w:b/>
        </w:rPr>
        <w:t>Dynamic Rating Processor</w:t>
      </w:r>
      <w:bookmarkEnd w:id="276"/>
      <w:bookmarkEnd w:id="277"/>
      <w:bookmarkEnd w:id="278"/>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79" w:name="_Toc118224455"/>
      <w:bookmarkStart w:id="280" w:name="_Toc118909523"/>
      <w:bookmarkStart w:id="281" w:name="_Toc205190333"/>
      <w:r w:rsidRPr="00D5497B">
        <w:rPr>
          <w:b/>
        </w:rPr>
        <w:t>Dynamically Scheduled Resource (DSR)</w:t>
      </w:r>
      <w:bookmarkEnd w:id="275"/>
      <w:bookmarkEnd w:id="279"/>
      <w:bookmarkEnd w:id="280"/>
      <w:bookmarkEnd w:id="281"/>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2" w:name="E"/>
      <w:bookmarkEnd w:id="282"/>
    </w:p>
    <w:p w14:paraId="277AE507" w14:textId="77777777" w:rsidR="00B75513" w:rsidRDefault="004A3C36">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3" w:name="_Toc80425508"/>
      <w:bookmarkStart w:id="284" w:name="_Toc118224456"/>
      <w:bookmarkStart w:id="285" w:name="_Toc118909524"/>
      <w:bookmarkStart w:id="286" w:name="_Toc205190334"/>
      <w:bookmarkStart w:id="287" w:name="_Toc73847751"/>
      <w:r w:rsidRPr="00D5497B">
        <w:rPr>
          <w:b/>
        </w:rPr>
        <w:lastRenderedPageBreak/>
        <w:t>Electric Cooperative</w:t>
      </w:r>
      <w:bookmarkEnd w:id="283"/>
      <w:bookmarkEnd w:id="284"/>
      <w:bookmarkEnd w:id="285"/>
      <w:r w:rsidRPr="00D5497B">
        <w:rPr>
          <w:b/>
        </w:rPr>
        <w:t xml:space="preserve"> (EC)</w:t>
      </w:r>
      <w:bookmarkEnd w:id="286"/>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r w:rsidR="002965B0">
        <w:t xml:space="preserve">ch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88" w:name="_Toc118224457"/>
      <w:bookmarkStart w:id="289" w:name="_Toc118909525"/>
      <w:bookmarkStart w:id="290" w:name="_Toc205190335"/>
      <w:r w:rsidRPr="00D5497B">
        <w:rPr>
          <w:b/>
        </w:rPr>
        <w:t>Electric Reliability Council of Texas, Inc. (ERCOT)</w:t>
      </w:r>
      <w:bookmarkEnd w:id="287"/>
      <w:bookmarkEnd w:id="288"/>
      <w:bookmarkEnd w:id="289"/>
      <w:bookmarkEnd w:id="290"/>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1" w:name="_Toc73847752"/>
      <w:bookmarkStart w:id="292" w:name="_Toc80425510"/>
      <w:bookmarkStart w:id="293" w:name="_Toc118224458"/>
      <w:bookmarkStart w:id="294" w:name="_Toc118909526"/>
      <w:bookmarkStart w:id="295" w:name="_Toc205190336"/>
      <w:bookmarkStart w:id="296"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1"/>
      <w:bookmarkEnd w:id="292"/>
      <w:bookmarkEnd w:id="293"/>
      <w:bookmarkEnd w:id="294"/>
      <w:bookmarkEnd w:id="295"/>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7" w:name="_Toc118224459"/>
      <w:bookmarkStart w:id="298" w:name="_Toc118909527"/>
      <w:bookmarkStart w:id="299" w:name="_Toc205190337"/>
      <w:bookmarkStart w:id="300" w:name="ElectricalBus"/>
      <w:r w:rsidRPr="00D5497B">
        <w:rPr>
          <w:b/>
        </w:rPr>
        <w:t>Electrical Bus</w:t>
      </w:r>
      <w:bookmarkEnd w:id="297"/>
      <w:bookmarkEnd w:id="298"/>
      <w:bookmarkEnd w:id="299"/>
      <w:bookmarkEnd w:id="300"/>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lastRenderedPageBreak/>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368590B8"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1" w:name="_Toc73847754"/>
      <w:bookmarkStart w:id="302" w:name="_Toc80425512"/>
      <w:bookmarkStart w:id="303" w:name="_Toc118224460"/>
      <w:bookmarkStart w:id="304" w:name="_Toc118909528"/>
      <w:bookmarkStart w:id="305" w:name="_Toc205190338"/>
      <w:bookmarkStart w:id="306" w:name="_Toc73847756"/>
      <w:bookmarkEnd w:id="296"/>
      <w:r w:rsidRPr="00D5497B">
        <w:rPr>
          <w:b/>
        </w:rPr>
        <w:t>Eligible Transmission Service Customer</w:t>
      </w:r>
      <w:bookmarkEnd w:id="301"/>
      <w:bookmarkEnd w:id="302"/>
      <w:bookmarkEnd w:id="303"/>
      <w:bookmarkEnd w:id="304"/>
      <w:bookmarkEnd w:id="305"/>
    </w:p>
    <w:p w14:paraId="3AA5F760" w14:textId="77777777" w:rsidR="005D1947" w:rsidRDefault="00A442A0">
      <w:pPr>
        <w:pStyle w:val="BodyText"/>
      </w:pPr>
      <w:bookmarkStart w:id="307" w:name="_Toc73847755"/>
      <w:bookmarkStart w:id="308"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09" w:name="_Toc118224461"/>
      <w:bookmarkStart w:id="310" w:name="_Toc118909529"/>
      <w:bookmarkStart w:id="311" w:name="_Toc205190339"/>
      <w:r w:rsidRPr="00D5497B">
        <w:rPr>
          <w:b/>
        </w:rPr>
        <w:t>Emergency Base Point</w:t>
      </w:r>
      <w:bookmarkEnd w:id="307"/>
      <w:bookmarkEnd w:id="308"/>
      <w:bookmarkEnd w:id="309"/>
      <w:bookmarkEnd w:id="310"/>
      <w:bookmarkEnd w:id="311"/>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2" w:name="_Toc80425514"/>
      <w:bookmarkStart w:id="313" w:name="_Toc118224462"/>
      <w:bookmarkStart w:id="314" w:name="_Toc118909530"/>
      <w:bookmarkStart w:id="315" w:name="_Toc205190340"/>
      <w:bookmarkStart w:id="316" w:name="_Toc73847758"/>
      <w:bookmarkEnd w:id="306"/>
      <w:r w:rsidRPr="00D5497B">
        <w:rPr>
          <w:b/>
        </w:rPr>
        <w:lastRenderedPageBreak/>
        <w:t>Emergency Condition</w:t>
      </w:r>
      <w:bookmarkEnd w:id="312"/>
      <w:bookmarkEnd w:id="313"/>
      <w:bookmarkEnd w:id="314"/>
      <w:bookmarkEnd w:id="315"/>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7" w:name="_Toc118224464"/>
      <w:bookmarkStart w:id="318" w:name="_Toc118909532"/>
      <w:bookmarkStart w:id="319" w:name="_Toc73847760"/>
      <w:bookmarkEnd w:id="316"/>
    </w:p>
    <w:p w14:paraId="045A06B9" w14:textId="77777777" w:rsidR="009C65F0" w:rsidRDefault="005B1C6C">
      <w:pPr>
        <w:pStyle w:val="H2"/>
        <w:ind w:left="907" w:hanging="907"/>
        <w:rPr>
          <w:b/>
        </w:rPr>
      </w:pPr>
      <w:bookmarkStart w:id="320"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7"/>
      <w:bookmarkEnd w:id="318"/>
      <w:bookmarkEnd w:id="320"/>
      <w:r w:rsidRPr="00D5497B">
        <w:rPr>
          <w:b/>
        </w:rPr>
        <w:t xml:space="preserve"> </w:t>
      </w:r>
    </w:p>
    <w:p w14:paraId="3D842556" w14:textId="77777777" w:rsidR="005D1947" w:rsidRDefault="00565A5A">
      <w:pPr>
        <w:pStyle w:val="BodyText"/>
      </w:pPr>
      <w:r>
        <w:t xml:space="preserve">The maximum rate of change (up and down) in MW per minute of a Resource to provide Responsive Reserve (RRS)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159276F1" w:rsidR="00E25D31" w:rsidRPr="004B32CF" w:rsidRDefault="00E25D31" w:rsidP="00F200B7">
            <w:pPr>
              <w:spacing w:before="120" w:after="240"/>
              <w:rPr>
                <w:b/>
                <w:i/>
                <w:iCs/>
              </w:rPr>
            </w:pPr>
            <w:bookmarkStart w:id="321" w:name="_Toc80425519"/>
            <w:bookmarkStart w:id="322" w:name="_Toc118224465"/>
            <w:bookmarkStart w:id="323" w:name="_Toc118909533"/>
            <w:bookmarkStart w:id="324" w:name="_Toc205190348"/>
            <w:bookmarkStart w:id="325" w:name="_Toc73847761"/>
            <w:bookmarkEnd w:id="319"/>
            <w:r>
              <w:rPr>
                <w:b/>
                <w:i/>
                <w:iCs/>
              </w:rPr>
              <w:t>[NPRR863</w:t>
            </w:r>
            <w:r w:rsidR="00CF5757">
              <w:rPr>
                <w:b/>
                <w:i/>
                <w:iCs/>
              </w:rPr>
              <w:t xml:space="preserve"> and NPRR1013</w:t>
            </w:r>
            <w:r w:rsidRPr="004B32CF">
              <w:rPr>
                <w:b/>
                <w:i/>
                <w:iCs/>
              </w:rPr>
              <w:t>:  Replace the above definition “</w:t>
            </w:r>
            <w:r>
              <w:rPr>
                <w:b/>
                <w:i/>
                <w:iCs/>
              </w:rPr>
              <w:t>Emergency Ramp Rate</w:t>
            </w:r>
            <w:r w:rsidRPr="004B32CF">
              <w:rPr>
                <w:b/>
                <w:i/>
                <w:iCs/>
              </w:rPr>
              <w:t>” with the following upon system implementation</w:t>
            </w:r>
            <w:r w:rsidR="00CF5757">
              <w:rPr>
                <w:b/>
                <w:i/>
                <w:iCs/>
              </w:rPr>
              <w:t xml:space="preserve"> of NPRR863; or upon system implementation of the Real-Time Co-Optimization (RTC) project, respectively</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t>Emergency Rating</w:t>
      </w:r>
      <w:bookmarkEnd w:id="321"/>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2"/>
      <w:bookmarkEnd w:id="323"/>
      <w:bookmarkEnd w:id="324"/>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lastRenderedPageBreak/>
        <w:t>Emergency Response Service (ERS)</w:t>
      </w:r>
    </w:p>
    <w:p w14:paraId="00C94864" w14:textId="3C687ED2"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used to assist in maintaining or restoring ERCOT System frequency.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lastRenderedPageBreak/>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134228E5" w:rsidR="00C020EA" w:rsidRDefault="00C020EA" w:rsidP="00C020EA">
      <w:pPr>
        <w:spacing w:after="240"/>
        <w:rPr>
          <w:iCs/>
        </w:rPr>
      </w:pPr>
      <w:r w:rsidRPr="00C83EFD">
        <w:rPr>
          <w:iCs/>
        </w:rPr>
        <w:t xml:space="preserve">One of </w:t>
      </w:r>
      <w:r w:rsidR="002708A7">
        <w:rPr>
          <w:iCs/>
        </w:rPr>
        <w:t>four</w:t>
      </w:r>
      <w:r w:rsidRPr="00C83EFD">
        <w:rPr>
          <w:iCs/>
        </w:rPr>
        <w:t xml:space="preserve"> periods for which ERCOT may procure ERS.</w:t>
      </w:r>
    </w:p>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6" w:name="_Toc205190349"/>
      <w:bookmarkStart w:id="327" w:name="_Toc80425523"/>
      <w:bookmarkStart w:id="328" w:name="_Toc118224466"/>
      <w:bookmarkStart w:id="329" w:name="_Toc118909534"/>
      <w:bookmarkStart w:id="330" w:name="_Toc73847762"/>
      <w:bookmarkEnd w:id="325"/>
      <w:r w:rsidRPr="00D5497B">
        <w:rPr>
          <w:b/>
        </w:rPr>
        <w:t>Energy Imbalance Service</w:t>
      </w:r>
      <w:bookmarkEnd w:id="326"/>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1" w:name="_Toc20519035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lastRenderedPageBreak/>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lastRenderedPageBreak/>
        <w:t>Energy Offer Curve</w:t>
      </w:r>
      <w:bookmarkEnd w:id="327"/>
      <w:bookmarkEnd w:id="328"/>
      <w:bookmarkEnd w:id="329"/>
      <w:bookmarkEnd w:id="331"/>
    </w:p>
    <w:p w14:paraId="54EE8108" w14:textId="77777777" w:rsidR="005D1947" w:rsidRDefault="00A442A0">
      <w:pPr>
        <w:pStyle w:val="BodyText"/>
      </w:pPr>
      <w:r>
        <w:t xml:space="preserve">A proposal to sell energy at a Settlement Point at a </w:t>
      </w:r>
      <w:bookmarkStart w:id="332" w:name="OLE_LINK1"/>
      <w:bookmarkStart w:id="333" w:name="OLE_LINK2"/>
      <w:r>
        <w:t>monotonically</w:t>
      </w:r>
      <w:bookmarkEnd w:id="332"/>
      <w:bookmarkEnd w:id="333"/>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4" w:name="_Toc118224467"/>
      <w:bookmarkStart w:id="335" w:name="_Toc118909535"/>
      <w:bookmarkStart w:id="336" w:name="_Toc205190351"/>
      <w:bookmarkStart w:id="337" w:name="_Toc73847766"/>
      <w:bookmarkEnd w:id="330"/>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4"/>
      <w:bookmarkEnd w:id="335"/>
      <w:bookmarkEnd w:id="336"/>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38" w:name="_Toc118224468"/>
      <w:bookmarkStart w:id="339" w:name="_Toc118909536"/>
      <w:bookmarkStart w:id="340" w:name="_Toc205190352"/>
      <w:r w:rsidRPr="00D5497B">
        <w:rPr>
          <w:b/>
        </w:rPr>
        <w:t>Entity</w:t>
      </w:r>
      <w:bookmarkEnd w:id="337"/>
      <w:bookmarkEnd w:id="338"/>
      <w:bookmarkEnd w:id="339"/>
      <w:bookmarkEnd w:id="340"/>
    </w:p>
    <w:p w14:paraId="6107C6C3" w14:textId="77777777" w:rsidR="005D1947" w:rsidRDefault="00A442A0" w:rsidP="00AC2EA0">
      <w:pPr>
        <w:pStyle w:val="BodyText"/>
        <w:spacing w:after="480"/>
      </w:pPr>
      <w:r>
        <w:t>Any natural person, partnership, municipal corporation, cooperative corporation, association, governmental subdivision, or public or private organization.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9065D" w14:paraId="74CFD17F" w14:textId="77777777" w:rsidTr="00741D12">
        <w:trPr>
          <w:trHeight w:val="476"/>
        </w:trPr>
        <w:tc>
          <w:tcPr>
            <w:tcW w:w="9350" w:type="dxa"/>
            <w:shd w:val="clear" w:color="auto" w:fill="E0E0E0"/>
          </w:tcPr>
          <w:p w14:paraId="02611510" w14:textId="77777777" w:rsidR="0089065D" w:rsidRPr="00625E9F" w:rsidRDefault="0089065D" w:rsidP="00F200B7">
            <w:pPr>
              <w:pStyle w:val="Instructions"/>
              <w:spacing w:before="120"/>
              <w:rPr>
                <w:lang w:val="en-US" w:eastAsia="en-US"/>
              </w:rPr>
            </w:pPr>
            <w:bookmarkStart w:id="341" w:name="_Toc80425533"/>
            <w:bookmarkStart w:id="342" w:name="_Toc118224473"/>
            <w:bookmarkStart w:id="343" w:name="_Toc118909541"/>
            <w:bookmarkStart w:id="344" w:name="_Toc205190357"/>
            <w:bookmarkStart w:id="345" w:name="_Toc73847771"/>
            <w:r>
              <w:rPr>
                <w:lang w:val="en-US" w:eastAsia="en-US"/>
              </w:rPr>
              <w:t>[NPRR863</w:t>
            </w:r>
            <w:r w:rsidRPr="00625E9F">
              <w:rPr>
                <w:lang w:val="en-US" w:eastAsia="en-US"/>
              </w:rPr>
              <w:t>:  Insert the following definition “</w:t>
            </w:r>
            <w:r w:rsidRPr="0089065D">
              <w:rPr>
                <w:lang w:val="en-US" w:eastAsia="en-US"/>
              </w:rPr>
              <w:t>ERCOT Contingency Reserve Service (ECRS)</w:t>
            </w:r>
            <w:r w:rsidRPr="00625E9F">
              <w:rPr>
                <w:lang w:val="en-US" w:eastAsia="en-US"/>
              </w:rPr>
              <w:t>” upon system implementation:]</w:t>
            </w:r>
          </w:p>
          <w:p w14:paraId="6171C1B4" w14:textId="77777777" w:rsidR="0089065D" w:rsidRDefault="0089065D" w:rsidP="0089065D">
            <w:pPr>
              <w:spacing w:after="240"/>
              <w:rPr>
                <w:b/>
              </w:rPr>
            </w:pPr>
            <w:r w:rsidRPr="00DF0365">
              <w:rPr>
                <w:b/>
              </w:rPr>
              <w:t>ERCOT Contingency Reserve Service (ECRS)</w:t>
            </w:r>
            <w:r>
              <w:rPr>
                <w:b/>
              </w:rPr>
              <w:t xml:space="preserve"> </w:t>
            </w:r>
          </w:p>
          <w:p w14:paraId="64210DC0" w14:textId="77777777" w:rsidR="0089065D" w:rsidRPr="0003648D" w:rsidRDefault="0089065D" w:rsidP="0089065D">
            <w:pPr>
              <w:spacing w:after="240"/>
              <w:rPr>
                <w:iCs/>
              </w:rPr>
            </w:pPr>
            <w:r w:rsidRPr="0003648D">
              <w:rPr>
                <w:iCs/>
              </w:rPr>
              <w:t xml:space="preserve">An Ancillary Service that provides operating reserves that is intended to: </w:t>
            </w:r>
          </w:p>
          <w:p w14:paraId="63197D27" w14:textId="77777777" w:rsidR="0089065D" w:rsidRPr="0003648D" w:rsidRDefault="0089065D" w:rsidP="0089065D">
            <w:pPr>
              <w:spacing w:after="240"/>
              <w:ind w:left="1440" w:hanging="720"/>
              <w:rPr>
                <w:lang w:val="x-none" w:eastAsia="x-none"/>
              </w:rPr>
            </w:pPr>
            <w:r w:rsidRPr="0003648D">
              <w:rPr>
                <w:lang w:val="x-none" w:eastAsia="x-none"/>
              </w:rPr>
              <w:t xml:space="preserve">(a) </w:t>
            </w:r>
            <w:r w:rsidRPr="0003648D">
              <w:rPr>
                <w:lang w:val="x-none" w:eastAsia="x-none"/>
              </w:rPr>
              <w:tab/>
            </w:r>
            <w:r w:rsidRPr="0003648D">
              <w:rPr>
                <w:lang w:eastAsia="x-none"/>
              </w:rPr>
              <w:t xml:space="preserve">Restore </w:t>
            </w:r>
            <w:r>
              <w:rPr>
                <w:lang w:eastAsia="x-none"/>
              </w:rPr>
              <w:t>Responsive Reserve</w:t>
            </w:r>
            <w:r w:rsidRPr="0003648D">
              <w:rPr>
                <w:lang w:eastAsia="x-none"/>
              </w:rPr>
              <w:t xml:space="preserve"> (</w:t>
            </w:r>
            <w:r>
              <w:rPr>
                <w:lang w:eastAsia="x-none"/>
              </w:rPr>
              <w:t>RRS</w:t>
            </w:r>
            <w:r w:rsidRPr="0003648D">
              <w:rPr>
                <w:lang w:eastAsia="x-none"/>
              </w:rPr>
              <w:t xml:space="preserve">) within ten minutes of a frequency deviation that results in significant depletion of </w:t>
            </w:r>
            <w:r>
              <w:rPr>
                <w:lang w:eastAsia="x-none"/>
              </w:rPr>
              <w:t>RRS</w:t>
            </w:r>
            <w:r w:rsidRPr="0003648D">
              <w:rPr>
                <w:lang w:eastAsia="x-none"/>
              </w:rPr>
              <w:t xml:space="preserve"> by restoring frequency to its scheduled value to return the system to normal</w:t>
            </w:r>
            <w:r w:rsidRPr="0003648D">
              <w:rPr>
                <w:lang w:val="x-none" w:eastAsia="x-none"/>
              </w:rPr>
              <w:t xml:space="preserve">; </w:t>
            </w:r>
          </w:p>
          <w:p w14:paraId="63E32B6A" w14:textId="77777777" w:rsidR="0089065D" w:rsidRPr="0003648D" w:rsidRDefault="0089065D" w:rsidP="0089065D">
            <w:pPr>
              <w:spacing w:after="240"/>
              <w:ind w:left="1440" w:hanging="720"/>
              <w:rPr>
                <w:lang w:val="x-none" w:eastAsia="x-none"/>
              </w:rPr>
            </w:pPr>
            <w:r w:rsidRPr="0003648D">
              <w:rPr>
                <w:lang w:val="x-none" w:eastAsia="x-none"/>
              </w:rPr>
              <w:t>(</w:t>
            </w:r>
            <w:r w:rsidRPr="0003648D">
              <w:rPr>
                <w:lang w:eastAsia="x-none"/>
              </w:rPr>
              <w:t>b</w:t>
            </w:r>
            <w:r w:rsidRPr="0003648D">
              <w:rPr>
                <w:lang w:val="x-none" w:eastAsia="x-none"/>
              </w:rPr>
              <w:t>)</w:t>
            </w:r>
            <w:r w:rsidRPr="0003648D">
              <w:rPr>
                <w:lang w:val="x-none" w:eastAsia="x-none"/>
              </w:rPr>
              <w:tab/>
              <w:t xml:space="preserve">Provide energy or continued Load interruption </w:t>
            </w:r>
            <w:r>
              <w:rPr>
                <w:lang w:eastAsia="x-none"/>
              </w:rPr>
              <w:t>to avoid</w:t>
            </w:r>
            <w:r w:rsidRPr="0003648D">
              <w:rPr>
                <w:lang w:val="x-none" w:eastAsia="x-none"/>
              </w:rPr>
              <w:t xml:space="preserve"> </w:t>
            </w:r>
            <w:r w:rsidRPr="0003648D">
              <w:rPr>
                <w:lang w:eastAsia="x-none"/>
              </w:rPr>
              <w:t xml:space="preserve">or during </w:t>
            </w:r>
            <w:r w:rsidRPr="0003648D">
              <w:rPr>
                <w:lang w:val="x-none" w:eastAsia="x-none"/>
              </w:rPr>
              <w:t xml:space="preserve">the implementation of </w:t>
            </w:r>
            <w:r>
              <w:rPr>
                <w:lang w:eastAsia="x-none"/>
              </w:rPr>
              <w:t>an</w:t>
            </w:r>
            <w:r w:rsidRPr="0003648D">
              <w:rPr>
                <w:lang w:val="x-none" w:eastAsia="x-none"/>
              </w:rPr>
              <w:t xml:space="preserve"> Energy Emergency Alert </w:t>
            </w:r>
            <w:r w:rsidRPr="0003648D">
              <w:rPr>
                <w:lang w:eastAsia="x-none"/>
              </w:rPr>
              <w:t>(</w:t>
            </w:r>
            <w:r w:rsidRPr="0003648D">
              <w:rPr>
                <w:lang w:val="x-none" w:eastAsia="x-none"/>
              </w:rPr>
              <w:t>EEA</w:t>
            </w:r>
            <w:r w:rsidRPr="0003648D">
              <w:rPr>
                <w:lang w:eastAsia="x-none"/>
              </w:rPr>
              <w:t>)</w:t>
            </w:r>
            <w:r w:rsidRPr="0003648D">
              <w:rPr>
                <w:lang w:val="x-none" w:eastAsia="x-none"/>
              </w:rPr>
              <w:t xml:space="preserve">; and </w:t>
            </w:r>
          </w:p>
          <w:p w14:paraId="1D057114" w14:textId="77777777" w:rsidR="0089065D" w:rsidRPr="0089065D" w:rsidRDefault="0089065D" w:rsidP="0089065D">
            <w:pPr>
              <w:spacing w:after="240"/>
              <w:ind w:left="1440" w:hanging="720"/>
              <w:rPr>
                <w:lang w:eastAsia="x-none"/>
              </w:rPr>
            </w:pPr>
            <w:r w:rsidRPr="0003648D">
              <w:rPr>
                <w:lang w:val="x-none" w:eastAsia="x-none"/>
              </w:rPr>
              <w:lastRenderedPageBreak/>
              <w:t>(</w:t>
            </w:r>
            <w:r w:rsidRPr="0003648D">
              <w:rPr>
                <w:lang w:eastAsia="x-none"/>
              </w:rPr>
              <w:t>c</w:t>
            </w:r>
            <w:r w:rsidRPr="0003648D">
              <w:rPr>
                <w:lang w:val="x-none" w:eastAsia="x-none"/>
              </w:rPr>
              <w:t>)</w:t>
            </w:r>
            <w:r w:rsidRPr="0003648D">
              <w:rPr>
                <w:lang w:val="x-none" w:eastAsia="x-none"/>
              </w:rPr>
              <w:tab/>
              <w:t>Provide backup regulation.</w:t>
            </w:r>
          </w:p>
        </w:tc>
      </w:tr>
    </w:tbl>
    <w:p w14:paraId="54BE7304" w14:textId="77777777" w:rsidR="00741D12" w:rsidRPr="00975A01" w:rsidRDefault="00741D12" w:rsidP="00741D12">
      <w:pPr>
        <w:keepNext/>
        <w:tabs>
          <w:tab w:val="left" w:pos="900"/>
        </w:tabs>
        <w:spacing w:before="480" w:after="240"/>
        <w:ind w:left="900" w:hanging="900"/>
        <w:outlineLvl w:val="1"/>
        <w:rPr>
          <w:b/>
          <w:szCs w:val="24"/>
        </w:rPr>
      </w:pPr>
      <w:r w:rsidRPr="00975A01">
        <w:rPr>
          <w:b/>
          <w:szCs w:val="24"/>
        </w:rPr>
        <w:lastRenderedPageBreak/>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77777777" w:rsidR="00741D12" w:rsidRDefault="00741D12" w:rsidP="00741D12">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p w14:paraId="63A4EF0B" w14:textId="6F77689E" w:rsidR="005D1947" w:rsidRPr="00D5497B" w:rsidRDefault="00A442A0" w:rsidP="00FE6D67">
      <w:pPr>
        <w:pStyle w:val="H2"/>
        <w:rPr>
          <w:b/>
        </w:rPr>
      </w:pPr>
      <w:r w:rsidRPr="00D5497B">
        <w:rPr>
          <w:b/>
        </w:rPr>
        <w:t>ERCOT-Polled Settlement (EPS) Meter</w:t>
      </w:r>
      <w:bookmarkEnd w:id="341"/>
      <w:bookmarkEnd w:id="342"/>
      <w:bookmarkEnd w:id="343"/>
      <w:bookmarkEnd w:id="344"/>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6" w:name="_Toc80425534"/>
      <w:bookmarkStart w:id="347" w:name="_Toc118224474"/>
      <w:bookmarkStart w:id="348" w:name="_Toc118909542"/>
      <w:bookmarkStart w:id="349" w:name="_Toc205190358"/>
      <w:bookmarkStart w:id="350" w:name="_Toc73847772"/>
      <w:bookmarkEnd w:id="345"/>
      <w:r w:rsidRPr="00D5497B">
        <w:rPr>
          <w:b/>
        </w:rPr>
        <w:t>ERCOT Region</w:t>
      </w:r>
      <w:bookmarkEnd w:id="346"/>
      <w:bookmarkEnd w:id="347"/>
      <w:bookmarkEnd w:id="348"/>
      <w:bookmarkEnd w:id="349"/>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1" w:name="_Toc80425536"/>
      <w:bookmarkStart w:id="352" w:name="_Toc118224475"/>
      <w:bookmarkStart w:id="353" w:name="_Toc118909543"/>
      <w:bookmarkStart w:id="354" w:name="_Toc205190359"/>
      <w:bookmarkStart w:id="355" w:name="_Toc73847774"/>
      <w:bookmarkEnd w:id="350"/>
      <w:r w:rsidRPr="00D5497B">
        <w:rPr>
          <w:b/>
        </w:rPr>
        <w:t>ERCOT System</w:t>
      </w:r>
      <w:bookmarkEnd w:id="351"/>
      <w:bookmarkEnd w:id="352"/>
      <w:bookmarkEnd w:id="353"/>
      <w:bookmarkEnd w:id="354"/>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6" w:name="_Toc80425537"/>
      <w:bookmarkStart w:id="357" w:name="_Toc118224476"/>
      <w:bookmarkStart w:id="358" w:name="_Toc118909544"/>
      <w:bookmarkStart w:id="359" w:name="_Toc205190360"/>
      <w:bookmarkStart w:id="360" w:name="_Toc73847775"/>
      <w:bookmarkEnd w:id="355"/>
      <w:r w:rsidRPr="00D5497B">
        <w:rPr>
          <w:b/>
        </w:rPr>
        <w:t xml:space="preserve">ERCOT System </w:t>
      </w:r>
      <w:bookmarkEnd w:id="356"/>
      <w:r w:rsidRPr="00D5497B">
        <w:rPr>
          <w:b/>
        </w:rPr>
        <w:t>Demand</w:t>
      </w:r>
      <w:bookmarkEnd w:id="357"/>
      <w:bookmarkEnd w:id="358"/>
      <w:bookmarkEnd w:id="359"/>
      <w:r w:rsidRPr="00D5497B">
        <w:rPr>
          <w:b/>
        </w:rPr>
        <w:t xml:space="preserve"> </w:t>
      </w:r>
    </w:p>
    <w:p w14:paraId="65EA795B" w14:textId="513546F6"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p w14:paraId="47F46DBC" w14:textId="77777777" w:rsidR="00741D12" w:rsidRPr="00975A01" w:rsidRDefault="00741D12" w:rsidP="00741D12">
      <w:pPr>
        <w:keepNext/>
        <w:tabs>
          <w:tab w:val="left" w:pos="900"/>
        </w:tabs>
        <w:spacing w:before="240" w:after="240"/>
        <w:ind w:left="900" w:hanging="900"/>
        <w:outlineLvl w:val="1"/>
        <w:rPr>
          <w:b/>
          <w:szCs w:val="24"/>
        </w:rPr>
      </w:pPr>
      <w:r w:rsidRPr="00975A01">
        <w:rPr>
          <w:b/>
          <w:szCs w:val="24"/>
        </w:rPr>
        <w:t>ERCOT System Infrastructure</w:t>
      </w:r>
    </w:p>
    <w:p w14:paraId="275B9C48" w14:textId="0722A822" w:rsidR="00741D12" w:rsidRDefault="00741D12" w:rsidP="00741D12">
      <w:pPr>
        <w:pStyle w:val="BodyText"/>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61" w:name="_Toc80425538"/>
      <w:bookmarkStart w:id="362" w:name="_Toc118224477"/>
      <w:bookmarkStart w:id="363" w:name="_Toc118909545"/>
      <w:bookmarkStart w:id="364" w:name="_Toc205190361"/>
      <w:bookmarkStart w:id="365" w:name="_Toc73847776"/>
      <w:bookmarkEnd w:id="360"/>
      <w:r w:rsidRPr="00D5497B">
        <w:rPr>
          <w:b/>
        </w:rPr>
        <w:lastRenderedPageBreak/>
        <w:t>ERCOT Transmission Grid</w:t>
      </w:r>
      <w:bookmarkEnd w:id="361"/>
      <w:bookmarkEnd w:id="362"/>
      <w:bookmarkEnd w:id="363"/>
      <w:bookmarkEnd w:id="364"/>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77777777"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p>
    <w:p w14:paraId="30A3A0FC" w14:textId="77777777" w:rsidR="00272D57" w:rsidRPr="00C36BCE" w:rsidRDefault="00272D57" w:rsidP="00272D57">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5"/>
    <w:p w14:paraId="754C2A16" w14:textId="77777777" w:rsidR="005D1947" w:rsidRDefault="00A442A0">
      <w:pPr>
        <w:pStyle w:val="BodyText"/>
        <w:keepNext/>
        <w:rPr>
          <w:b/>
          <w:sz w:val="40"/>
          <w:szCs w:val="40"/>
        </w:rPr>
      </w:pPr>
      <w:r>
        <w:rPr>
          <w:b/>
          <w:sz w:val="40"/>
          <w:szCs w:val="40"/>
        </w:rPr>
        <w:t>F</w:t>
      </w:r>
      <w:bookmarkStart w:id="366" w:name="F"/>
      <w:bookmarkEnd w:id="366"/>
      <w:r>
        <w:rPr>
          <w:b/>
          <w:sz w:val="40"/>
          <w:szCs w:val="40"/>
        </w:rPr>
        <w:t xml:space="preserve"> </w:t>
      </w:r>
    </w:p>
    <w:p w14:paraId="05F7976A" w14:textId="77777777" w:rsidR="00B75513" w:rsidRDefault="004A3C36">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7" w:name="_Toc205190362"/>
      <w:bookmarkStart w:id="368" w:name="_Toc118224478"/>
      <w:bookmarkStart w:id="369"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67"/>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0" w:name="_Toc205190363"/>
      <w:r w:rsidRPr="0003648D">
        <w:rPr>
          <w:i w:val="0"/>
        </w:rPr>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t>
      </w:r>
      <w:r w:rsidRPr="0003648D">
        <w:lastRenderedPageBreak/>
        <w:t>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46B91351"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Verbal Dispatch Instruction (VDI) within 10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68"/>
      <w:bookmarkEnd w:id="369"/>
      <w:bookmarkEnd w:id="370"/>
    </w:p>
    <w:p w14:paraId="5261E8C7" w14:textId="77777777" w:rsidR="005D1947" w:rsidRPr="00D5497B" w:rsidRDefault="00A442A0" w:rsidP="003B158C">
      <w:pPr>
        <w:pStyle w:val="H2"/>
        <w:rPr>
          <w:b/>
        </w:rPr>
      </w:pPr>
      <w:bookmarkStart w:id="371" w:name="_Toc73847780"/>
      <w:bookmarkStart w:id="372" w:name="_Toc80425542"/>
      <w:bookmarkStart w:id="373" w:name="_Toc118224479"/>
      <w:bookmarkStart w:id="374" w:name="_Toc118909547"/>
      <w:bookmarkStart w:id="375" w:name="_Toc205190364"/>
      <w:bookmarkStart w:id="376" w:name="_Toc73847781"/>
      <w:r w:rsidRPr="00D5497B">
        <w:rPr>
          <w:b/>
        </w:rPr>
        <w:t>Financing Person</w:t>
      </w:r>
      <w:bookmarkEnd w:id="371"/>
      <w:bookmarkEnd w:id="372"/>
      <w:bookmarkEnd w:id="373"/>
      <w:bookmarkEnd w:id="374"/>
      <w:bookmarkEnd w:id="375"/>
    </w:p>
    <w:p w14:paraId="35F17B06" w14:textId="77777777" w:rsidR="003B158C" w:rsidRDefault="00A442A0" w:rsidP="003B158C">
      <w:pPr>
        <w:pStyle w:val="BodyText"/>
      </w:pPr>
      <w:bookmarkStart w:id="377" w:name="_Toc80425543"/>
      <w:bookmarkStart w:id="378" w:name="_Toc73847782"/>
      <w:bookmarkEnd w:id="376"/>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bookmarkStart w:id="379" w:name="_Toc205190365"/>
      <w:bookmarkStart w:id="380" w:name="_Toc118224480"/>
      <w:bookmarkStart w:id="381" w:name="_Toc118909548"/>
      <w:bookmarkEnd w:id="3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B158C" w:rsidRPr="004B32CF" w14:paraId="0A0D93A4" w14:textId="77777777" w:rsidTr="00095FB7">
        <w:trPr>
          <w:trHeight w:val="386"/>
        </w:trPr>
        <w:tc>
          <w:tcPr>
            <w:tcW w:w="9350" w:type="dxa"/>
            <w:shd w:val="pct12" w:color="auto" w:fill="auto"/>
          </w:tcPr>
          <w:p w14:paraId="38370371" w14:textId="77777777" w:rsidR="003B158C" w:rsidRPr="004B32CF" w:rsidRDefault="003B158C" w:rsidP="00095FB7">
            <w:pPr>
              <w:spacing w:before="120" w:after="240"/>
              <w:rPr>
                <w:b/>
                <w:i/>
                <w:iCs/>
              </w:rPr>
            </w:pPr>
            <w:r>
              <w:rPr>
                <w:b/>
                <w:i/>
                <w:iCs/>
              </w:rPr>
              <w:t>[NPRR1120</w:t>
            </w:r>
            <w:r w:rsidRPr="004B32CF">
              <w:rPr>
                <w:b/>
                <w:i/>
                <w:iCs/>
              </w:rPr>
              <w:t xml:space="preserve">:  </w:t>
            </w:r>
            <w:r>
              <w:rPr>
                <w:b/>
                <w:i/>
                <w:iCs/>
              </w:rPr>
              <w:t xml:space="preserve">Insert the following </w:t>
            </w:r>
            <w:r w:rsidRPr="004B32CF">
              <w:rPr>
                <w:b/>
                <w:i/>
                <w:iCs/>
              </w:rPr>
              <w:t>definition “</w:t>
            </w:r>
            <w:r w:rsidRPr="00537A50">
              <w:rPr>
                <w:b/>
                <w:i/>
                <w:iCs/>
              </w:rPr>
              <w:t>Firm Fuel Supply Service (FFSS)</w:t>
            </w:r>
            <w:r>
              <w:rPr>
                <w:b/>
                <w:i/>
                <w:iCs/>
              </w:rPr>
              <w:t>”</w:t>
            </w:r>
            <w:r w:rsidRPr="004B32CF">
              <w:rPr>
                <w:b/>
                <w:i/>
                <w:iCs/>
              </w:rPr>
              <w:t xml:space="preserve"> upon system implementation:]</w:t>
            </w:r>
          </w:p>
          <w:p w14:paraId="318BD9E6" w14:textId="77777777" w:rsidR="003B158C" w:rsidRDefault="003B158C" w:rsidP="00095FB7">
            <w:pPr>
              <w:spacing w:before="240" w:after="240"/>
            </w:pPr>
            <w:r w:rsidRPr="0046644B">
              <w:rPr>
                <w:b/>
                <w:bCs/>
              </w:rPr>
              <w:t xml:space="preserve">Firm Fuel Supply Service (FFSS) </w:t>
            </w:r>
            <w:r>
              <w:t xml:space="preserve"> </w:t>
            </w:r>
          </w:p>
          <w:p w14:paraId="5D3309D8" w14:textId="77777777" w:rsidR="003B158C" w:rsidRPr="00537A50" w:rsidRDefault="003B158C" w:rsidP="00095FB7">
            <w:pPr>
              <w:spacing w:after="240"/>
              <w:rPr>
                <w:color w:val="000000"/>
                <w:u w:val="single"/>
              </w:rPr>
            </w:pPr>
            <w:r>
              <w:t xml:space="preserve">A service provided by certain </w:t>
            </w:r>
            <w:r w:rsidRPr="00BF476C">
              <w:rPr>
                <w:color w:val="000000"/>
              </w:rPr>
              <w:t xml:space="preserve">Generation Resources in order to maintain </w:t>
            </w:r>
            <w:r>
              <w:rPr>
                <w:color w:val="000000"/>
              </w:rPr>
              <w:t>Resource availability</w:t>
            </w:r>
            <w:r w:rsidRPr="00BF476C">
              <w:rPr>
                <w:color w:val="000000"/>
              </w:rPr>
              <w:t xml:space="preserve"> in the event of</w:t>
            </w:r>
            <w:r>
              <w:rPr>
                <w:color w:val="000000"/>
              </w:rPr>
              <w:t xml:space="preserve"> a</w:t>
            </w:r>
            <w:r w:rsidRPr="00BF476C">
              <w:rPr>
                <w:color w:val="000000"/>
              </w:rPr>
              <w:t xml:space="preserve"> natural gas curtailment or other fuel supply disruption</w:t>
            </w:r>
            <w:r w:rsidRPr="0046644B">
              <w:rPr>
                <w:color w:val="000000"/>
              </w:rPr>
              <w:t>.</w:t>
            </w:r>
          </w:p>
        </w:tc>
      </w:tr>
    </w:tbl>
    <w:p w14:paraId="45E5AAD5" w14:textId="77777777" w:rsidR="003B158C" w:rsidDel="00083C56" w:rsidRDefault="003B158C" w:rsidP="003B158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B158C" w:rsidRPr="004B32CF" w14:paraId="159ADD43" w14:textId="77777777" w:rsidTr="00095FB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16D78652" w14:textId="77777777" w:rsidR="003B158C" w:rsidRPr="004B32CF" w:rsidRDefault="003B158C" w:rsidP="00095FB7">
            <w:pPr>
              <w:spacing w:before="120" w:after="240"/>
              <w:rPr>
                <w:b/>
                <w:i/>
                <w:iCs/>
              </w:rPr>
            </w:pPr>
            <w:r>
              <w:rPr>
                <w:b/>
                <w:i/>
                <w:iCs/>
              </w:rPr>
              <w:lastRenderedPageBreak/>
              <w:t>[NPRR1120</w:t>
            </w:r>
            <w:r w:rsidRPr="004B32CF">
              <w:rPr>
                <w:b/>
                <w:i/>
                <w:iCs/>
              </w:rPr>
              <w:t xml:space="preserve">:  </w:t>
            </w:r>
            <w:r>
              <w:rPr>
                <w:b/>
                <w:i/>
                <w:iCs/>
              </w:rPr>
              <w:t xml:space="preserve">Insert the following </w:t>
            </w:r>
            <w:r w:rsidRPr="004B32CF">
              <w:rPr>
                <w:b/>
                <w:i/>
                <w:iCs/>
              </w:rPr>
              <w:t>definition “</w:t>
            </w:r>
            <w:r w:rsidRPr="00537A50">
              <w:rPr>
                <w:b/>
                <w:i/>
                <w:iCs/>
              </w:rPr>
              <w:t xml:space="preserve">Firm Fuel Supply Service </w:t>
            </w:r>
            <w:r>
              <w:rPr>
                <w:b/>
                <w:i/>
                <w:iCs/>
              </w:rPr>
              <w:t xml:space="preserve">Resource </w:t>
            </w:r>
            <w:r w:rsidRPr="00537A50">
              <w:rPr>
                <w:b/>
                <w:i/>
                <w:iCs/>
              </w:rPr>
              <w:t>(FFSS</w:t>
            </w:r>
            <w:r>
              <w:rPr>
                <w:b/>
                <w:i/>
                <w:iCs/>
              </w:rPr>
              <w:t>R</w:t>
            </w:r>
            <w:r w:rsidRPr="00537A50">
              <w:rPr>
                <w:b/>
                <w:i/>
                <w:iCs/>
              </w:rPr>
              <w:t>)</w:t>
            </w:r>
            <w:r>
              <w:rPr>
                <w:b/>
                <w:i/>
                <w:iCs/>
              </w:rPr>
              <w:t>”</w:t>
            </w:r>
            <w:r w:rsidRPr="004B32CF">
              <w:rPr>
                <w:b/>
                <w:i/>
                <w:iCs/>
              </w:rPr>
              <w:t xml:space="preserve"> upon system implementation:]</w:t>
            </w:r>
          </w:p>
          <w:p w14:paraId="6548C291" w14:textId="77777777" w:rsidR="003B158C" w:rsidRPr="0046644B" w:rsidRDefault="003B158C" w:rsidP="00095FB7">
            <w:pPr>
              <w:spacing w:before="240" w:after="240"/>
              <w:rPr>
                <w:b/>
                <w:bCs/>
              </w:rPr>
            </w:pPr>
            <w:r w:rsidRPr="0046644B">
              <w:rPr>
                <w:b/>
                <w:bCs/>
              </w:rPr>
              <w:t>Firm Fuel Supply Service Resource</w:t>
            </w:r>
            <w:r>
              <w:rPr>
                <w:b/>
                <w:bCs/>
              </w:rPr>
              <w:t xml:space="preserve"> (FFSSR)</w:t>
            </w:r>
          </w:p>
          <w:p w14:paraId="335D1928" w14:textId="77777777" w:rsidR="003B158C" w:rsidRPr="00537A50" w:rsidRDefault="003B158C" w:rsidP="00095FB7">
            <w:pPr>
              <w:spacing w:after="240"/>
            </w:pPr>
            <w:r>
              <w:t>A Generation Resource that has an obligation to provide Firm Fuel Supply Service (FFSS).</w:t>
            </w:r>
          </w:p>
        </w:tc>
      </w:tr>
    </w:tbl>
    <w:p w14:paraId="16858727" w14:textId="6018E40C" w:rsidR="00B75513" w:rsidRPr="00D5497B" w:rsidRDefault="00A442A0" w:rsidP="003B158C">
      <w:pPr>
        <w:pStyle w:val="BodyText"/>
        <w:spacing w:before="480"/>
        <w:rPr>
          <w:b/>
        </w:rPr>
      </w:pPr>
      <w:proofErr w:type="spellStart"/>
      <w:r w:rsidRPr="00D5497B">
        <w:rPr>
          <w:b/>
        </w:rPr>
        <w:t>Flowgate</w:t>
      </w:r>
      <w:proofErr w:type="spellEnd"/>
      <w:r w:rsidRPr="00D5497B">
        <w:rPr>
          <w:b/>
        </w:rPr>
        <w:t xml:space="preserv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79"/>
    </w:p>
    <w:p w14:paraId="1B9EA2C9" w14:textId="77777777" w:rsidR="005D1947" w:rsidRPr="00D5497B" w:rsidRDefault="00A442A0">
      <w:pPr>
        <w:pStyle w:val="H2"/>
        <w:ind w:left="907" w:hanging="907"/>
        <w:rPr>
          <w:b/>
        </w:rPr>
      </w:pPr>
      <w:bookmarkStart w:id="382" w:name="_Toc205190366"/>
      <w:r w:rsidRPr="00D5497B">
        <w:rPr>
          <w:b/>
        </w:rPr>
        <w:t>Force Majeure Event</w:t>
      </w:r>
      <w:bookmarkEnd w:id="378"/>
      <w:bookmarkEnd w:id="380"/>
      <w:bookmarkEnd w:id="381"/>
      <w:bookmarkEnd w:id="382"/>
      <w:r w:rsidRPr="00D5497B">
        <w:rPr>
          <w:b/>
        </w:rPr>
        <w:t xml:space="preserve"> </w:t>
      </w:r>
    </w:p>
    <w:p w14:paraId="2FD7C02A" w14:textId="77777777" w:rsidR="005D1947" w:rsidRDefault="00A442A0">
      <w:pPr>
        <w:pStyle w:val="BodyText"/>
      </w:pPr>
      <w:bookmarkStart w:id="383"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77777777" w:rsidR="00260ED4" w:rsidRDefault="00260ED4" w:rsidP="00BD2528">
      <w:pPr>
        <w:pStyle w:val="BodyText"/>
      </w:pPr>
      <w:r w:rsidRPr="006313BD">
        <w:t>The portion of the Resource removed from service</w:t>
      </w:r>
      <w:r w:rsidR="00705609">
        <w:t xml:space="preserve"> when the derating</w:t>
      </w:r>
      <w:r w:rsidRPr="006313BD">
        <w:t xml:space="preserve"> exceed</w:t>
      </w:r>
      <w:r w:rsidR="00705609">
        <w:t xml:space="preserve">s the greater of ten MW or 5% of its Seasonal net max sustainable rating provided through the Resource </w:t>
      </w:r>
      <w:r w:rsidR="004D3243">
        <w:t>R</w:t>
      </w:r>
      <w:r w:rsidR="00705609">
        <w:t xml:space="preserve">egistration process.  </w:t>
      </w:r>
      <w:r w:rsidRPr="006313BD">
        <w:t xml:space="preserve">For </w:t>
      </w:r>
      <w:r w:rsidR="00B21344">
        <w:t>Qualified Scheduling Entities (</w:t>
      </w:r>
      <w:r w:rsidRPr="006313BD">
        <w:t>QSEs</w:t>
      </w:r>
      <w:r w:rsidR="00B21344">
        <w:t>)</w:t>
      </w:r>
      <w:r w:rsidRPr="006313BD">
        <w:t xml:space="preserve"> representing </w:t>
      </w:r>
      <w:r w:rsidR="001B13F2" w:rsidRPr="008E4BDB">
        <w:t>Intermittent Renewable</w:t>
      </w:r>
      <w:r w:rsidRPr="006313BD">
        <w:t xml:space="preserve"> Resources (</w:t>
      </w:r>
      <w:r w:rsidR="001B13F2">
        <w:t>IR</w:t>
      </w:r>
      <w:r w:rsidRPr="006313BD">
        <w:t xml:space="preserve">Rs), the loss of a portion of the capacity shall be due to the unavailability of a portion of the equipment and shall not include capacity changes due to changes in </w:t>
      </w:r>
      <w:r w:rsidR="001B13F2" w:rsidRPr="008E4BDB">
        <w:t>the power source (e.g.,</w:t>
      </w:r>
      <w:r w:rsidR="001B13F2">
        <w:t xml:space="preserve"> </w:t>
      </w:r>
      <w:r w:rsidRPr="006313BD">
        <w:t xml:space="preserve">wind speed at the </w:t>
      </w:r>
      <w:r w:rsidR="001B13F2" w:rsidRPr="008E4BDB">
        <w:t>Wind-powered Generation Resource (</w:t>
      </w:r>
      <w:r w:rsidRPr="006313BD">
        <w:t>WGR</w:t>
      </w:r>
      <w:r w:rsidR="001B13F2">
        <w:t>)</w:t>
      </w:r>
      <w:r w:rsidRPr="006313BD">
        <w:t xml:space="preserve"> facility</w:t>
      </w:r>
      <w:r w:rsidR="001B13F2" w:rsidRPr="008E4BDB">
        <w:t xml:space="preserve"> for a WGR, or changes in solar irradiance at the PhotoVoltaic Generation Resource (PVGR) facility for a PVGR)</w:t>
      </w:r>
      <w:r w:rsidRPr="006313BD">
        <w:t xml:space="preserve">.  </w:t>
      </w:r>
    </w:p>
    <w:p w14:paraId="06940F50" w14:textId="77777777" w:rsidR="00B75513" w:rsidRDefault="00A442A0" w:rsidP="000369FC">
      <w:pPr>
        <w:pStyle w:val="H2"/>
        <w:keepNext w:val="0"/>
        <w:ind w:left="907" w:hanging="907"/>
        <w:rPr>
          <w:b/>
        </w:rPr>
      </w:pPr>
      <w:bookmarkStart w:id="384" w:name="_Toc118224481"/>
      <w:bookmarkStart w:id="385" w:name="_Toc118909549"/>
      <w:bookmarkStart w:id="386" w:name="_Toc205190367"/>
      <w:bookmarkStart w:id="387" w:name="_Toc73847784"/>
      <w:bookmarkEnd w:id="383"/>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4"/>
      <w:bookmarkEnd w:id="385"/>
      <w:bookmarkEnd w:id="386"/>
    </w:p>
    <w:p w14:paraId="791C28B5" w14:textId="77777777" w:rsidR="00E545B3" w:rsidRDefault="00E545B3" w:rsidP="00E545B3">
      <w:pPr>
        <w:autoSpaceDE w:val="0"/>
        <w:autoSpaceDN w:val="0"/>
        <w:adjustRightInd w:val="0"/>
        <w:spacing w:before="240" w:after="240"/>
        <w:rPr>
          <w:rFonts w:eastAsia="Calibri"/>
          <w:b/>
          <w:bCs/>
        </w:rPr>
      </w:pPr>
      <w:bookmarkStart w:id="388" w:name="_Toc118224482"/>
      <w:bookmarkStart w:id="389" w:name="_Toc118909550"/>
      <w:bookmarkStart w:id="390"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w:t>
      </w:r>
      <w:r w:rsidRPr="00934F33">
        <w:lastRenderedPageBreak/>
        <w:t xml:space="preserve">100 mHz (the 100 mHz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0A65F0AB"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t>Frequency Responsive Capacity (FRC)</w:t>
            </w:r>
          </w:p>
          <w:p w14:paraId="7EFF3CE0" w14:textId="55B58EEE" w:rsidR="007132B2" w:rsidRPr="007132B2" w:rsidRDefault="007132B2" w:rsidP="00EE7B76">
            <w:pPr>
              <w:spacing w:after="240"/>
              <w:rPr>
                <w:iCs/>
              </w:rPr>
            </w:pPr>
            <w:r>
              <w:rPr>
                <w:iCs/>
              </w:rPr>
              <w:t xml:space="preserve">The telemetered portion of a Generation Resource’s total output that represents the fraction of the output provided from capacity that is capable of providing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t>Fuel Index</w:t>
      </w:r>
      <w:bookmarkEnd w:id="387"/>
      <w:r w:rsidRPr="00D5497B">
        <w:rPr>
          <w:b/>
        </w:rPr>
        <w:t xml:space="preserve"> Price (FIP)</w:t>
      </w:r>
      <w:bookmarkEnd w:id="388"/>
      <w:bookmarkEnd w:id="389"/>
      <w:bookmarkEnd w:id="390"/>
    </w:p>
    <w:p w14:paraId="07716D9F" w14:textId="77777777" w:rsidR="00D31B68" w:rsidRDefault="00D31B68" w:rsidP="00D31B68">
      <w:pPr>
        <w:pStyle w:val="BodyText"/>
      </w:pPr>
      <w:bookmarkStart w:id="391"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2" w:name="_Toc118224483"/>
      <w:bookmarkStart w:id="393" w:name="_Toc118909551"/>
      <w:bookmarkStart w:id="394" w:name="_Toc205190369"/>
      <w:bookmarkEnd w:id="391"/>
      <w:r w:rsidRPr="00D5497B">
        <w:rPr>
          <w:b/>
        </w:rPr>
        <w:t>Fuel Oil Price (FOP)</w:t>
      </w:r>
      <w:bookmarkEnd w:id="392"/>
      <w:bookmarkEnd w:id="393"/>
      <w:bookmarkEnd w:id="394"/>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w:t>
      </w:r>
      <w:r w:rsidR="00A442A0">
        <w:lastRenderedPageBreak/>
        <w:t xml:space="preserve">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20E0E08C"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w:t>
      </w:r>
      <w:r w:rsidR="00056635">
        <w:rPr>
          <w:lang w:val="en-US"/>
        </w:rPr>
        <w:t>2</w:t>
      </w:r>
      <w:r w:rsidRPr="009A5229">
        <w:t>.1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95" w:name="G"/>
      <w:bookmarkEnd w:id="395"/>
    </w:p>
    <w:p w14:paraId="6BBF2125" w14:textId="77777777" w:rsidR="00B75513" w:rsidRDefault="004A3C36">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6" w:name="_Toc73847785"/>
      <w:bookmarkStart w:id="397" w:name="_Toc80425548"/>
      <w:bookmarkStart w:id="398" w:name="_Toc118224484"/>
      <w:bookmarkStart w:id="399" w:name="_Toc118909552"/>
      <w:bookmarkStart w:id="400" w:name="_Toc205190370"/>
      <w:bookmarkStart w:id="401" w:name="_Toc73847787"/>
      <w:r w:rsidRPr="00D5497B">
        <w:rPr>
          <w:b/>
        </w:rPr>
        <w:t>Generation Entity</w:t>
      </w:r>
      <w:bookmarkEnd w:id="396"/>
      <w:bookmarkEnd w:id="397"/>
      <w:bookmarkEnd w:id="398"/>
      <w:bookmarkEnd w:id="399"/>
      <w:bookmarkEnd w:id="400"/>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3ECDDA9B" w14:textId="77777777" w:rsidTr="0000135B">
        <w:trPr>
          <w:trHeight w:val="386"/>
        </w:trPr>
        <w:tc>
          <w:tcPr>
            <w:tcW w:w="9350" w:type="dxa"/>
            <w:shd w:val="pct12" w:color="auto" w:fill="auto"/>
          </w:tcPr>
          <w:p w14:paraId="47245C75" w14:textId="52C43A05" w:rsidR="0000135B" w:rsidRPr="004B32CF" w:rsidRDefault="0000135B" w:rsidP="0000135B">
            <w:pPr>
              <w:spacing w:before="120" w:after="240"/>
              <w:rPr>
                <w:b/>
                <w:i/>
                <w:iCs/>
              </w:rPr>
            </w:pPr>
            <w:bookmarkStart w:id="402" w:name="_Toc73847786"/>
            <w:bookmarkStart w:id="403" w:name="_Toc80425549"/>
            <w:bookmarkStart w:id="404" w:name="_Toc118224485"/>
            <w:bookmarkStart w:id="405" w:name="_Toc118909553"/>
            <w:bookmarkStart w:id="406" w:name="_Toc205190371"/>
            <w:r>
              <w:rPr>
                <w:b/>
                <w:i/>
                <w:iCs/>
              </w:rPr>
              <w:t>[NPRR995</w:t>
            </w:r>
            <w:r w:rsidRPr="004B32CF">
              <w:rPr>
                <w:b/>
                <w:i/>
                <w:iCs/>
              </w:rPr>
              <w:t>:  Replace the above definition “</w:t>
            </w:r>
            <w:r>
              <w:rPr>
                <w:b/>
                <w:i/>
                <w:iCs/>
              </w:rPr>
              <w:t>Generation Entity</w:t>
            </w:r>
            <w:r w:rsidRPr="004B32CF">
              <w:rPr>
                <w:b/>
                <w:i/>
                <w:iCs/>
              </w:rPr>
              <w:t>” with the following upon system implementation:]</w:t>
            </w:r>
          </w:p>
          <w:p w14:paraId="5D1C381E" w14:textId="241082C1" w:rsidR="0000135B" w:rsidRPr="007D3FA3" w:rsidRDefault="0000135B" w:rsidP="0000135B">
            <w:pPr>
              <w:autoSpaceDE w:val="0"/>
              <w:autoSpaceDN w:val="0"/>
              <w:adjustRightInd w:val="0"/>
              <w:spacing w:after="240"/>
              <w:rPr>
                <w:color w:val="000000"/>
              </w:rPr>
            </w:pPr>
            <w:r w:rsidRPr="007D3FA3">
              <w:rPr>
                <w:b/>
                <w:bCs/>
                <w:color w:val="000000"/>
              </w:rPr>
              <w:t>Generation Entity</w:t>
            </w:r>
          </w:p>
          <w:p w14:paraId="4E44C1DB" w14:textId="3C9F4E64" w:rsidR="0000135B" w:rsidRPr="0000135B" w:rsidRDefault="0000135B" w:rsidP="0000135B">
            <w:pPr>
              <w:spacing w:after="240"/>
              <w:ind w:left="7" w:hanging="7"/>
              <w:rPr>
                <w:b/>
                <w:bCs/>
                <w:i/>
                <w:lang w:val="x-none" w:eastAsia="x-none"/>
              </w:rPr>
            </w:pPr>
            <w:r w:rsidRPr="007D3FA3">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DBAB480" w14:textId="07EA1F52" w:rsidR="00B75513" w:rsidRPr="00D5497B" w:rsidRDefault="00A442A0" w:rsidP="002C0C2E">
      <w:pPr>
        <w:pStyle w:val="H2"/>
        <w:keepNext w:val="0"/>
        <w:spacing w:before="480"/>
        <w:ind w:left="907" w:hanging="907"/>
        <w:rPr>
          <w:b/>
        </w:rPr>
      </w:pPr>
      <w:r w:rsidRPr="00D5497B">
        <w:rPr>
          <w:b/>
        </w:rPr>
        <w:t>Generation Resource</w:t>
      </w:r>
      <w:bookmarkEnd w:id="402"/>
      <w:bookmarkEnd w:id="403"/>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4"/>
      <w:bookmarkEnd w:id="405"/>
      <w:bookmarkEnd w:id="406"/>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44DF9AFB" w14:textId="77777777" w:rsidTr="00A321F9">
        <w:trPr>
          <w:trHeight w:val="476"/>
        </w:trPr>
        <w:tc>
          <w:tcPr>
            <w:tcW w:w="9350" w:type="dxa"/>
            <w:shd w:val="clear" w:color="auto" w:fill="E0E0E0"/>
          </w:tcPr>
          <w:p w14:paraId="2C83710F" w14:textId="62EADDB4" w:rsidR="00A321F9" w:rsidRPr="00625E9F" w:rsidRDefault="00A321F9" w:rsidP="00A321F9">
            <w:pPr>
              <w:pStyle w:val="Instructions"/>
              <w:spacing w:before="120"/>
              <w:rPr>
                <w:lang w:val="en-US" w:eastAsia="en-US"/>
              </w:rPr>
            </w:pPr>
            <w:bookmarkStart w:id="407" w:name="_Toc205190372"/>
            <w:bookmarkStart w:id="408" w:name="_Toc118224486"/>
            <w:bookmarkStart w:id="409" w:name="_Toc118909554"/>
            <w:r>
              <w:rPr>
                <w:lang w:val="en-US" w:eastAsia="en-US"/>
              </w:rPr>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Generator Step-Up (GSU)</w:t>
            </w:r>
            <w:r w:rsidRPr="00625E9F">
              <w:rPr>
                <w:lang w:val="en-US" w:eastAsia="en-US"/>
              </w:rPr>
              <w:t>” upon system implementation</w:t>
            </w:r>
            <w:r w:rsidR="00DB212E">
              <w:rPr>
                <w:lang w:val="en-US" w:eastAsia="en-US"/>
              </w:rPr>
              <w:t xml:space="preserve"> of PR106</w:t>
            </w:r>
            <w:r w:rsidRPr="00625E9F">
              <w:rPr>
                <w:lang w:val="en-US" w:eastAsia="en-US"/>
              </w:rPr>
              <w:t>:]</w:t>
            </w:r>
          </w:p>
          <w:p w14:paraId="4AAF7776" w14:textId="77777777" w:rsidR="00A321F9" w:rsidRPr="009A4B84" w:rsidRDefault="00A321F9" w:rsidP="00A321F9">
            <w:pPr>
              <w:pStyle w:val="Heading2"/>
              <w:numPr>
                <w:ilvl w:val="0"/>
                <w:numId w:val="0"/>
              </w:numPr>
              <w:tabs>
                <w:tab w:val="clear" w:pos="720"/>
              </w:tabs>
              <w:spacing w:before="0"/>
            </w:pPr>
            <w:r w:rsidRPr="009A4B84">
              <w:lastRenderedPageBreak/>
              <w:t>Generator Step-Up (GSU)</w:t>
            </w:r>
          </w:p>
          <w:p w14:paraId="766CBEC6" w14:textId="7437321F" w:rsidR="00A321F9" w:rsidRPr="00A321F9" w:rsidRDefault="00A321F9" w:rsidP="00A321F9">
            <w:pPr>
              <w:pStyle w:val="Heading2"/>
              <w:numPr>
                <w:ilvl w:val="0"/>
                <w:numId w:val="0"/>
              </w:numPr>
              <w:tabs>
                <w:tab w:val="clear" w:pos="720"/>
              </w:tabs>
              <w:spacing w:before="0"/>
              <w:rPr>
                <w:b w:val="0"/>
              </w:rPr>
            </w:pPr>
            <w:r w:rsidRPr="004A47BE">
              <w:rPr>
                <w:b w:val="0"/>
              </w:rPr>
              <w:t xml:space="preserve">Transformer in a station with generation where the voltage is transformed from the voltage level of the generator terminals to a higher voltage.  If the higher voltage is at or above 60 kV, the GSU </w:t>
            </w:r>
            <w:r>
              <w:rPr>
                <w:b w:val="0"/>
              </w:rPr>
              <w:t xml:space="preserve">may also be referred to </w:t>
            </w:r>
            <w:r w:rsidRPr="004A47BE">
              <w:rPr>
                <w:b w:val="0"/>
              </w:rPr>
              <w:t xml:space="preserve">as </w:t>
            </w:r>
            <w:r>
              <w:rPr>
                <w:b w:val="0"/>
              </w:rPr>
              <w:t>a Main Power Transformer (</w:t>
            </w:r>
            <w:r w:rsidRPr="004A47BE">
              <w:rPr>
                <w:b w:val="0"/>
              </w:rPr>
              <w:t>MPT</w:t>
            </w:r>
            <w:r>
              <w:rPr>
                <w:b w:val="0"/>
              </w:rPr>
              <w:t>)</w:t>
            </w:r>
            <w:r w:rsidRPr="004A47BE">
              <w:rPr>
                <w:b w:val="0"/>
              </w:rPr>
              <w:t>.</w:t>
            </w:r>
          </w:p>
        </w:tc>
      </w:tr>
    </w:tbl>
    <w:p w14:paraId="5EAB757B" w14:textId="77777777" w:rsidR="00FB31A4" w:rsidRDefault="00FB31A4" w:rsidP="00855683">
      <w:pPr>
        <w:pStyle w:val="BodyText"/>
        <w:spacing w:before="480"/>
      </w:pPr>
      <w:r w:rsidRPr="00190F77">
        <w:rPr>
          <w:b/>
        </w:rPr>
        <w:lastRenderedPageBreak/>
        <w:t>Generic Transmission Constraint (GTC)</w:t>
      </w:r>
    </w:p>
    <w:p w14:paraId="72C6C77F" w14:textId="77777777" w:rsidR="00FB31A4" w:rsidRDefault="00FB31A4" w:rsidP="00FB31A4">
      <w:pPr>
        <w:spacing w:after="240"/>
      </w:pPr>
      <w:r>
        <w:t>A transmission constraint made up of one or more grouped Transmission Elements that is used to constrain flow between geographic areas of ERCOT for the purpose of managing stability, voltage, and other constraints that cannot otherwise be modeled directly in ERCOT’s powerflow and contingency analysis applications.</w:t>
      </w:r>
    </w:p>
    <w:p w14:paraId="4EE04ED8" w14:textId="77777777" w:rsidR="005D1947" w:rsidRPr="00D5497B" w:rsidRDefault="00A442A0">
      <w:pPr>
        <w:pStyle w:val="H2"/>
        <w:rPr>
          <w:b/>
        </w:rPr>
      </w:pPr>
      <w:r w:rsidRPr="00D5497B">
        <w:rPr>
          <w:b/>
        </w:rPr>
        <w:t>Generic Transmission Limit (GTL)</w:t>
      </w:r>
      <w:bookmarkEnd w:id="407"/>
    </w:p>
    <w:p w14:paraId="0E3D8A1D" w14:textId="77777777" w:rsidR="00D32759" w:rsidRDefault="00FB31A4" w:rsidP="00BA26C2">
      <w:pPr>
        <w:spacing w:after="48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2C540C">
      <w:pPr>
        <w:pStyle w:val="H3"/>
        <w:spacing w:before="0"/>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0" w:name="_Toc205190373"/>
      <w:r w:rsidRPr="00D5497B">
        <w:rPr>
          <w:b/>
        </w:rPr>
        <w:t>Good Utility Practice</w:t>
      </w:r>
      <w:bookmarkEnd w:id="401"/>
      <w:bookmarkEnd w:id="408"/>
      <w:bookmarkEnd w:id="409"/>
      <w:bookmarkEnd w:id="410"/>
      <w:r w:rsidRPr="00D5497B">
        <w:rPr>
          <w:b/>
        </w:rPr>
        <w:t xml:space="preserve"> </w:t>
      </w:r>
    </w:p>
    <w:p w14:paraId="6B082987" w14:textId="77777777" w:rsidR="005D1947" w:rsidRDefault="00A442A0">
      <w:pPr>
        <w:pStyle w:val="BodyText"/>
      </w:pPr>
      <w:bookmarkStart w:id="411"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2" w:name="_Toc118224487"/>
      <w:bookmarkStart w:id="413" w:name="_Toc118909555"/>
      <w:bookmarkStart w:id="414" w:name="_Toc205190374"/>
      <w:r w:rsidRPr="00D5497B">
        <w:rPr>
          <w:b/>
        </w:rPr>
        <w:t>Governmental Authority</w:t>
      </w:r>
      <w:bookmarkEnd w:id="411"/>
      <w:bookmarkEnd w:id="412"/>
      <w:bookmarkEnd w:id="413"/>
      <w:bookmarkEnd w:id="414"/>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lastRenderedPageBreak/>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5" w:name="H"/>
      <w:bookmarkEnd w:id="415"/>
    </w:p>
    <w:p w14:paraId="416FBECD" w14:textId="77777777" w:rsidR="00B75513" w:rsidRDefault="004A3C36">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6" w:name="_Toc73847790"/>
      <w:bookmarkStart w:id="417" w:name="_Toc118224488"/>
      <w:bookmarkStart w:id="418" w:name="_Toc118909556"/>
      <w:bookmarkStart w:id="419" w:name="_Toc205190375"/>
      <w:r w:rsidRPr="00D5497B">
        <w:rPr>
          <w:b/>
        </w:rPr>
        <w:t>High Ancillary Service Limit (HASL)</w:t>
      </w:r>
      <w:bookmarkEnd w:id="416"/>
      <w:bookmarkEnd w:id="417"/>
      <w:bookmarkEnd w:id="418"/>
      <w:bookmarkEnd w:id="419"/>
      <w:r w:rsidRPr="00D5497B">
        <w:rPr>
          <w:b/>
        </w:rPr>
        <w:t xml:space="preserve"> </w:t>
      </w:r>
    </w:p>
    <w:p w14:paraId="14785CC7" w14:textId="2C15DE78" w:rsidR="005D1947" w:rsidRDefault="00A442A0">
      <w:pPr>
        <w:pStyle w:val="BodyText"/>
      </w:pPr>
      <w:bookmarkStart w:id="420" w:name="_Toc74126496"/>
      <w:bookmarkStart w:id="421" w:name="_Toc73847791"/>
      <w:bookmarkStart w:id="422"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Capacity Shortfall Ratio Share,</w:t>
      </w:r>
      <w:r w:rsidR="00C52804">
        <w:t xml:space="preserve"> Section 6.8.3.1.1, Capacity Shortfall Ratio Share for an LCAP Effective Period,</w:t>
      </w:r>
      <w:r w:rsidR="00B00EA6" w:rsidRPr="00316E6A">
        <w:rPr>
          <w:iCs w:val="0"/>
        </w:rPr>
        <w:t xml:space="preserv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23" w:name="_Toc118224489"/>
            <w:bookmarkStart w:id="424" w:name="_Toc118909557"/>
            <w:bookmarkStart w:id="425" w:name="_Toc205190376"/>
            <w:bookmarkStart w:id="426" w:name="_Toc73847795"/>
            <w:bookmarkEnd w:id="420"/>
            <w:bookmarkEnd w:id="421"/>
            <w:bookmarkEnd w:id="422"/>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t>High Emergency Limit (HEL)</w:t>
      </w:r>
      <w:bookmarkEnd w:id="423"/>
      <w:bookmarkEnd w:id="424"/>
      <w:bookmarkEnd w:id="425"/>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7" w:name="_Toc74126503"/>
      <w:bookmarkStart w:id="428" w:name="_Toc118224490"/>
      <w:bookmarkStart w:id="429" w:name="_Toc118909558"/>
      <w:bookmarkStart w:id="430" w:name="_Toc205190377"/>
      <w:bookmarkStart w:id="431" w:name="_Toc73847797"/>
      <w:bookmarkEnd w:id="426"/>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lastRenderedPageBreak/>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27"/>
      <w:r w:rsidR="00A442A0" w:rsidRPr="00837B78">
        <w:rPr>
          <w:iCs/>
        </w:rPr>
        <w:t>for a Generation Resource</w:t>
      </w:r>
      <w:bookmarkEnd w:id="428"/>
      <w:bookmarkEnd w:id="429"/>
      <w:bookmarkEnd w:id="430"/>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2" w:name="_Toc74126502"/>
      <w:bookmarkStart w:id="433" w:name="_Toc118224491"/>
      <w:bookmarkStart w:id="434" w:name="_Toc118909559"/>
      <w:bookmarkStart w:id="435" w:name="_Toc205190378"/>
      <w:r w:rsidRPr="00837B78">
        <w:rPr>
          <w:iCs/>
        </w:rPr>
        <w:t>High Sustained Limit (HSL</w:t>
      </w:r>
      <w:r w:rsidR="00837B78">
        <w:rPr>
          <w:iCs/>
        </w:rPr>
        <w:t>)</w:t>
      </w:r>
      <w:r w:rsidRPr="00837B78">
        <w:rPr>
          <w:iCs/>
        </w:rPr>
        <w:t xml:space="preserve"> </w:t>
      </w:r>
      <w:bookmarkEnd w:id="432"/>
      <w:r w:rsidRPr="00837B78">
        <w:rPr>
          <w:iCs/>
        </w:rPr>
        <w:t>for a Load Resource</w:t>
      </w:r>
      <w:bookmarkEnd w:id="433"/>
      <w:bookmarkEnd w:id="434"/>
      <w:bookmarkEnd w:id="435"/>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78CE202F" w14:textId="77777777" w:rsidR="005D1947" w:rsidRPr="00D5497B" w:rsidRDefault="00A442A0">
      <w:pPr>
        <w:pStyle w:val="H2"/>
        <w:rPr>
          <w:b/>
        </w:rPr>
      </w:pPr>
      <w:bookmarkStart w:id="436" w:name="_Toc80425567"/>
      <w:bookmarkStart w:id="437" w:name="_Toc118224492"/>
      <w:bookmarkStart w:id="438" w:name="_Toc118909560"/>
      <w:bookmarkStart w:id="439" w:name="_Toc205190379"/>
      <w:bookmarkStart w:id="440" w:name="_Toc73847802"/>
      <w:bookmarkEnd w:id="431"/>
      <w:r w:rsidRPr="00D5497B">
        <w:rPr>
          <w:b/>
        </w:rPr>
        <w:t>Hourly Reliability Unit Commitment (HRUC)</w:t>
      </w:r>
      <w:bookmarkEnd w:id="436"/>
      <w:bookmarkEnd w:id="437"/>
      <w:bookmarkEnd w:id="438"/>
      <w:bookmarkEnd w:id="439"/>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1" w:name="_Toc118224493"/>
      <w:bookmarkStart w:id="442" w:name="_Toc118909561"/>
      <w:bookmarkStart w:id="443" w:name="_Toc205190380"/>
      <w:bookmarkStart w:id="444" w:name="_Toc80425569"/>
      <w:r w:rsidRPr="00D5497B">
        <w:rPr>
          <w:b/>
        </w:rPr>
        <w:t>Hub</w:t>
      </w:r>
      <w:bookmarkEnd w:id="441"/>
      <w:bookmarkEnd w:id="442"/>
      <w:bookmarkEnd w:id="443"/>
      <w:r w:rsidRPr="00D5497B">
        <w:rPr>
          <w:b/>
        </w:rPr>
        <w:t xml:space="preserve"> </w:t>
      </w:r>
    </w:p>
    <w:bookmarkEnd w:id="440"/>
    <w:bookmarkEnd w:id="444"/>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5" w:name="_Toc118224494"/>
      <w:bookmarkStart w:id="446" w:name="_Toc118909562"/>
      <w:bookmarkStart w:id="447" w:name="_Toc205190381"/>
      <w:r w:rsidRPr="00D5497B">
        <w:rPr>
          <w:b/>
        </w:rPr>
        <w:t>Hub Bus</w:t>
      </w:r>
      <w:bookmarkEnd w:id="445"/>
      <w:bookmarkEnd w:id="446"/>
      <w:bookmarkEnd w:id="447"/>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w:t>
      </w:r>
      <w:r w:rsidRPr="00F309F9">
        <w:lastRenderedPageBreak/>
        <w:t xml:space="preserve">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48" w:name="I"/>
      <w:bookmarkEnd w:id="448"/>
    </w:p>
    <w:p w14:paraId="15A9DE57" w14:textId="77777777" w:rsidR="00CD6F70" w:rsidRDefault="004A3C36" w:rsidP="00CD6F70">
      <w:pPr>
        <w:pStyle w:val="ListIntroduction"/>
        <w:keepNext w:val="0"/>
        <w:rPr>
          <w:rStyle w:val="Hyperlink"/>
        </w:rPr>
      </w:pPr>
      <w:hyperlink w:anchor="_DEFINITIONS" w:history="1">
        <w:r w:rsidR="00842B9A">
          <w:rPr>
            <w:rStyle w:val="Hyperlink"/>
          </w:rPr>
          <w:t>[Back to Top]</w:t>
        </w:r>
      </w:hyperlink>
      <w:bookmarkStart w:id="449" w:name="_Toc205190382"/>
      <w:bookmarkStart w:id="450" w:name="_Toc172698881"/>
      <w:bookmarkStart w:id="451" w:name="_Toc118224495"/>
      <w:bookmarkStart w:id="452"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49"/>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0"/>
    </w:p>
    <w:p w14:paraId="1509DEAE" w14:textId="77777777" w:rsidR="005D1947" w:rsidRPr="00D5497B" w:rsidRDefault="00A442A0">
      <w:pPr>
        <w:pStyle w:val="H2"/>
        <w:tabs>
          <w:tab w:val="clear" w:pos="900"/>
          <w:tab w:val="left" w:pos="0"/>
        </w:tabs>
        <w:ind w:left="0" w:firstLine="0"/>
        <w:rPr>
          <w:b/>
        </w:rPr>
      </w:pPr>
      <w:bookmarkStart w:id="453" w:name="_Toc205190383"/>
      <w:r w:rsidRPr="00D5497B">
        <w:rPr>
          <w:b/>
        </w:rPr>
        <w:t>Independent Organization</w:t>
      </w:r>
      <w:bookmarkEnd w:id="453"/>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19A90973" w14:textId="77777777" w:rsidTr="0000135B">
        <w:trPr>
          <w:trHeight w:val="386"/>
        </w:trPr>
        <w:tc>
          <w:tcPr>
            <w:tcW w:w="9350" w:type="dxa"/>
            <w:shd w:val="pct12" w:color="auto" w:fill="auto"/>
          </w:tcPr>
          <w:p w14:paraId="126D2DFE" w14:textId="0F6C63EC" w:rsidR="0000135B" w:rsidRPr="004B32CF" w:rsidRDefault="0000135B" w:rsidP="0000135B">
            <w:pPr>
              <w:spacing w:before="120" w:after="240"/>
              <w:rPr>
                <w:b/>
                <w:i/>
                <w:iCs/>
              </w:rPr>
            </w:pPr>
            <w:r>
              <w:rPr>
                <w:b/>
                <w:i/>
                <w:iCs/>
              </w:rPr>
              <w:lastRenderedPageBreak/>
              <w:t>[NPRR995</w:t>
            </w:r>
            <w:r w:rsidRPr="004B32CF">
              <w:rPr>
                <w:b/>
                <w:i/>
                <w:iCs/>
              </w:rPr>
              <w:t>:  Replace the above definition “</w:t>
            </w:r>
            <w:r w:rsidRPr="0000135B">
              <w:rPr>
                <w:b/>
                <w:i/>
                <w:iCs/>
              </w:rPr>
              <w:t>Initial Energization</w:t>
            </w:r>
            <w:r w:rsidRPr="004B32CF">
              <w:rPr>
                <w:b/>
                <w:i/>
                <w:iCs/>
              </w:rPr>
              <w:t>” with the following upon system implementation:]</w:t>
            </w:r>
          </w:p>
          <w:p w14:paraId="207E4A6A" w14:textId="77777777" w:rsidR="0000135B" w:rsidRPr="007D3FA3" w:rsidRDefault="0000135B" w:rsidP="0000135B">
            <w:pPr>
              <w:keepNext/>
              <w:tabs>
                <w:tab w:val="left" w:pos="900"/>
              </w:tabs>
              <w:spacing w:after="240"/>
              <w:outlineLvl w:val="1"/>
              <w:rPr>
                <w:b/>
              </w:rPr>
            </w:pPr>
            <w:r w:rsidRPr="007D3FA3">
              <w:rPr>
                <w:b/>
              </w:rPr>
              <w:t>Initial Energization</w:t>
            </w:r>
          </w:p>
          <w:p w14:paraId="2D971FBB" w14:textId="04CDA76F" w:rsidR="0000135B" w:rsidRPr="0000135B" w:rsidRDefault="0000135B" w:rsidP="0000135B">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tc>
      </w:tr>
    </w:tbl>
    <w:p w14:paraId="13356ED2" w14:textId="77777777" w:rsidR="00EA355E" w:rsidRPr="00E32E42" w:rsidRDefault="00EA355E" w:rsidP="002C0C2E">
      <w:pPr>
        <w:keepNext/>
        <w:tabs>
          <w:tab w:val="left" w:pos="900"/>
        </w:tabs>
        <w:spacing w:before="48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5BF67BEE" w14:textId="77777777" w:rsidTr="0000135B">
        <w:trPr>
          <w:trHeight w:val="386"/>
        </w:trPr>
        <w:tc>
          <w:tcPr>
            <w:tcW w:w="9350" w:type="dxa"/>
            <w:shd w:val="pct12" w:color="auto" w:fill="auto"/>
          </w:tcPr>
          <w:p w14:paraId="1CB4A507" w14:textId="47A50C8E"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Synchronization</w:t>
            </w:r>
            <w:r w:rsidRPr="004B32CF">
              <w:rPr>
                <w:b/>
                <w:i/>
                <w:iCs/>
              </w:rPr>
              <w:t>” with the following upon system implementation:]</w:t>
            </w:r>
          </w:p>
          <w:p w14:paraId="42C69F35" w14:textId="77777777" w:rsidR="0000135B" w:rsidRPr="007D3FA3" w:rsidRDefault="0000135B" w:rsidP="0000135B">
            <w:pPr>
              <w:autoSpaceDE w:val="0"/>
              <w:autoSpaceDN w:val="0"/>
              <w:adjustRightInd w:val="0"/>
              <w:spacing w:after="240"/>
              <w:rPr>
                <w:b/>
                <w:color w:val="000000"/>
              </w:rPr>
            </w:pPr>
            <w:r w:rsidRPr="007D3FA3">
              <w:rPr>
                <w:b/>
                <w:color w:val="000000"/>
              </w:rPr>
              <w:t xml:space="preserve">Initial Synchronization </w:t>
            </w:r>
          </w:p>
          <w:p w14:paraId="7DB9CCE6" w14:textId="524560D0" w:rsidR="0000135B" w:rsidRPr="0000135B" w:rsidRDefault="0000135B" w:rsidP="0000135B">
            <w:pPr>
              <w:autoSpaceDE w:val="0"/>
              <w:autoSpaceDN w:val="0"/>
              <w:adjustRightInd w:val="0"/>
              <w:spacing w:after="240"/>
              <w:rPr>
                <w:b/>
                <w:bCs/>
                <w:color w:val="000000"/>
              </w:rPr>
            </w:pPr>
            <w:r w:rsidRPr="007D3FA3">
              <w:rPr>
                <w:color w:val="000000"/>
              </w:rPr>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p>
        </w:tc>
      </w:tr>
    </w:tbl>
    <w:p w14:paraId="0020BE5D" w14:textId="77777777" w:rsidR="00C13B54" w:rsidRPr="00D5497B" w:rsidRDefault="00C13B54" w:rsidP="002C0C2E">
      <w:pPr>
        <w:pStyle w:val="H2"/>
        <w:tabs>
          <w:tab w:val="clear" w:pos="900"/>
          <w:tab w:val="left" w:pos="0"/>
        </w:tabs>
        <w:spacing w:before="480"/>
        <w:ind w:left="0" w:firstLine="0"/>
        <w:rPr>
          <w:b/>
        </w:rPr>
      </w:pPr>
      <w:r>
        <w:rPr>
          <w:b/>
        </w:rPr>
        <w:t>Interconnecting Entity (IE)</w:t>
      </w:r>
    </w:p>
    <w:p w14:paraId="0333AA04" w14:textId="6E130C3C"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w:t>
      </w:r>
      <w:r w:rsidR="00056635">
        <w:t>2</w:t>
      </w:r>
      <w:r w:rsidRPr="009A5229">
        <w:t>.1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783F30AD" w14:textId="77777777" w:rsidTr="0000135B">
        <w:trPr>
          <w:trHeight w:val="386"/>
        </w:trPr>
        <w:tc>
          <w:tcPr>
            <w:tcW w:w="9350" w:type="dxa"/>
            <w:shd w:val="pct12" w:color="auto" w:fill="auto"/>
          </w:tcPr>
          <w:p w14:paraId="7A0C044E" w14:textId="015C423D" w:rsidR="0000135B" w:rsidRPr="004B32CF" w:rsidRDefault="0000135B" w:rsidP="0000135B">
            <w:pPr>
              <w:spacing w:before="120" w:after="240"/>
              <w:rPr>
                <w:b/>
                <w:i/>
                <w:iCs/>
              </w:rPr>
            </w:pPr>
            <w:bookmarkStart w:id="454" w:name="_Toc205190384"/>
            <w:r>
              <w:rPr>
                <w:b/>
                <w:i/>
                <w:iCs/>
              </w:rPr>
              <w:t>[NPRR995</w:t>
            </w:r>
            <w:r w:rsidRPr="004B32CF">
              <w:rPr>
                <w:b/>
                <w:i/>
                <w:iCs/>
              </w:rPr>
              <w:t>:  Replace the above definition “</w:t>
            </w:r>
            <w:r w:rsidRPr="0000135B">
              <w:rPr>
                <w:b/>
                <w:i/>
                <w:iCs/>
              </w:rPr>
              <w:t>Interconnecting Entity (IE)</w:t>
            </w:r>
            <w:r w:rsidRPr="004B32CF">
              <w:rPr>
                <w:b/>
                <w:i/>
                <w:iCs/>
              </w:rPr>
              <w:t>” with the following upon system implementation:]</w:t>
            </w:r>
          </w:p>
          <w:p w14:paraId="5B5D7FE8" w14:textId="77777777" w:rsidR="0000135B" w:rsidRPr="007D3FA3" w:rsidRDefault="0000135B" w:rsidP="0000135B">
            <w:pPr>
              <w:autoSpaceDE w:val="0"/>
              <w:autoSpaceDN w:val="0"/>
              <w:adjustRightInd w:val="0"/>
              <w:spacing w:after="240"/>
              <w:rPr>
                <w:color w:val="000000"/>
              </w:rPr>
            </w:pPr>
            <w:r w:rsidRPr="007D3FA3">
              <w:rPr>
                <w:b/>
                <w:bCs/>
                <w:color w:val="000000"/>
              </w:rPr>
              <w:t xml:space="preserve">Interconnecting Entity (IE) </w:t>
            </w:r>
          </w:p>
          <w:p w14:paraId="4BAAF328" w14:textId="6BC94E88" w:rsidR="0000135B" w:rsidRPr="0000135B" w:rsidRDefault="0000135B" w:rsidP="00CA4E7C">
            <w:pPr>
              <w:spacing w:after="240"/>
            </w:pPr>
            <w:r w:rsidRPr="00511DD3">
              <w:t>Any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511DD3">
              <w:t xml:space="preserve"> or Settlement Only Generator (SOG) and meets the requirements of Planning Guide Section 5.</w:t>
            </w:r>
            <w:r w:rsidR="00056635">
              <w:t>2</w:t>
            </w:r>
            <w:r w:rsidRPr="00511DD3">
              <w:t>.1, Applicability.</w:t>
            </w:r>
          </w:p>
        </w:tc>
      </w:tr>
    </w:tbl>
    <w:p w14:paraId="449985A4" w14:textId="4272F418" w:rsidR="00B75513" w:rsidRPr="00D5497B" w:rsidRDefault="00A442A0" w:rsidP="002C0C2E">
      <w:pPr>
        <w:pStyle w:val="H2"/>
        <w:keepNext w:val="0"/>
        <w:spacing w:before="480"/>
        <w:ind w:left="907" w:hanging="907"/>
        <w:rPr>
          <w:b/>
        </w:rPr>
      </w:pPr>
      <w:r w:rsidRPr="00D5497B">
        <w:rPr>
          <w:b/>
        </w:rPr>
        <w:t>Intermittent Renewable Resource (IRR)</w:t>
      </w:r>
      <w:bookmarkEnd w:id="451"/>
      <w:bookmarkEnd w:id="452"/>
      <w:bookmarkEnd w:id="454"/>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5" w:name="_Toc73847813"/>
      <w:bookmarkStart w:id="456" w:name="_Toc118224496"/>
      <w:bookmarkStart w:id="457" w:name="_Toc118909564"/>
      <w:bookmarkStart w:id="458" w:name="_Toc205190385"/>
      <w:r w:rsidRPr="00D5497B">
        <w:rPr>
          <w:b/>
        </w:rPr>
        <w:lastRenderedPageBreak/>
        <w:t>Interval Data Recorder (IDR)</w:t>
      </w:r>
      <w:bookmarkEnd w:id="455"/>
      <w:bookmarkEnd w:id="456"/>
      <w:bookmarkEnd w:id="457"/>
      <w:bookmarkEnd w:id="458"/>
    </w:p>
    <w:p w14:paraId="7510DB5E" w14:textId="77777777" w:rsidR="005D1947" w:rsidRDefault="00837B78">
      <w:pPr>
        <w:pStyle w:val="BodyText"/>
      </w:pPr>
      <w:bookmarkStart w:id="459"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629951C4" w:rsidR="00B75513" w:rsidRPr="00D5497B" w:rsidRDefault="00837B78">
      <w:pPr>
        <w:pStyle w:val="H2"/>
        <w:tabs>
          <w:tab w:val="clear" w:pos="900"/>
          <w:tab w:val="left" w:pos="0"/>
        </w:tabs>
        <w:ind w:left="0" w:firstLine="0"/>
        <w:rPr>
          <w:b/>
          <w:iCs/>
        </w:rPr>
      </w:pPr>
      <w:bookmarkStart w:id="460" w:name="_Toc118224497"/>
      <w:bookmarkStart w:id="461" w:name="_Toc118909565"/>
      <w:bookmarkStart w:id="462" w:name="_Toc205190386"/>
      <w:r w:rsidRPr="00D5497B">
        <w:rPr>
          <w:b/>
        </w:rPr>
        <w:t>Interval Data Recorder (</w:t>
      </w:r>
      <w:r w:rsidRPr="00D5497B">
        <w:rPr>
          <w:b/>
          <w:iCs/>
        </w:rPr>
        <w:t xml:space="preserve">IDR) </w:t>
      </w:r>
      <w:r w:rsidRPr="00D5497B">
        <w:rPr>
          <w:b/>
        </w:rPr>
        <w:t>Mandatory</w:t>
      </w:r>
      <w:r w:rsidRPr="00D5497B">
        <w:rPr>
          <w:b/>
          <w:iCs/>
        </w:rPr>
        <w:t xml:space="preserve"> Installation </w:t>
      </w:r>
      <w:r w:rsidR="00174142" w:rsidRPr="00D5497B">
        <w:rPr>
          <w:b/>
          <w:iCs/>
        </w:rPr>
        <w:t>Requirements</w:t>
      </w:r>
    </w:p>
    <w:p w14:paraId="24218D59" w14:textId="6B986785" w:rsidR="00B75513" w:rsidRDefault="00837B78">
      <w:pPr>
        <w:pStyle w:val="BodyText"/>
      </w:pPr>
      <w:r>
        <w:t xml:space="preserve">The kW (kVA) level at which the installation of </w:t>
      </w:r>
      <w:r w:rsidR="00174142">
        <w:t xml:space="preserve">an </w:t>
      </w:r>
      <w:r>
        <w:t>IDR</w:t>
      </w:r>
      <w:r w:rsidR="00174142">
        <w:t xml:space="preserve"> is </w:t>
      </w:r>
      <w:r>
        <w:t xml:space="preserve">required for Settlement purposes as set forth in Section 18.6.1, Interval Data Recorder </w:t>
      </w:r>
      <w:r w:rsidR="00174142">
        <w:t xml:space="preserve">Mandatory </w:t>
      </w:r>
      <w:r>
        <w:t xml:space="preserve">Installation </w:t>
      </w:r>
      <w:r w:rsidR="00174142">
        <w:t>Requirements</w:t>
      </w:r>
      <w:r>
        <w:t>.</w:t>
      </w:r>
    </w:p>
    <w:p w14:paraId="22B13DA5" w14:textId="77777777" w:rsidR="00D973A6" w:rsidRPr="00C60250" w:rsidRDefault="00D973A6" w:rsidP="0003629B">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p w14:paraId="79891440" w14:textId="77777777" w:rsidR="00DD0EA2" w:rsidRDefault="00DD0EA2" w:rsidP="00413043">
      <w:pPr>
        <w:pStyle w:val="H3"/>
        <w:rPr>
          <w:i w:val="0"/>
        </w:rPr>
      </w:pPr>
      <w:r>
        <w:rPr>
          <w:i w:val="0"/>
        </w:rPr>
        <w:t>Intra-Hour PhotoVoltaic Power Forecast (IHPPF)</w:t>
      </w:r>
    </w:p>
    <w:p w14:paraId="44472CA8" w14:textId="1ADAD8AF" w:rsidR="00DD0EA2" w:rsidRDefault="00DD0EA2" w:rsidP="00DD0EA2">
      <w:pPr>
        <w:pStyle w:val="BodyText"/>
        <w:rPr>
          <w:color w:val="000000"/>
        </w:rPr>
      </w:pPr>
      <w:r>
        <w:rPr>
          <w:sz w:val="23"/>
          <w:szCs w:val="23"/>
        </w:rPr>
        <w:t>The forecast of PhotoVoltaic (PV) generation in MW in five minute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0"/>
      <w:bookmarkEnd w:id="461"/>
      <w:bookmarkEnd w:id="462"/>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4CFE53E" w14:textId="77777777" w:rsidR="00B75513" w:rsidRDefault="00F30E42">
      <w:pPr>
        <w:spacing w:after="240"/>
      </w:pPr>
      <w:r>
        <w:t>A Market Participant that receives an Invoice from ERCOT.</w:t>
      </w:r>
    </w:p>
    <w:bookmarkEnd w:id="459"/>
    <w:p w14:paraId="769A5A9B" w14:textId="77777777" w:rsidR="005D1947" w:rsidRDefault="00A442A0">
      <w:pPr>
        <w:pStyle w:val="BodyText"/>
        <w:keepNext/>
        <w:rPr>
          <w:b/>
          <w:sz w:val="40"/>
          <w:szCs w:val="40"/>
        </w:rPr>
      </w:pPr>
      <w:r>
        <w:rPr>
          <w:b/>
          <w:sz w:val="40"/>
          <w:szCs w:val="40"/>
        </w:rPr>
        <w:lastRenderedPageBreak/>
        <w:t>J</w:t>
      </w:r>
      <w:bookmarkStart w:id="463" w:name="J"/>
      <w:bookmarkEnd w:id="463"/>
    </w:p>
    <w:p w14:paraId="1A92D968" w14:textId="77777777" w:rsidR="00B75513" w:rsidRDefault="004A3C36">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4" w:name="K"/>
      <w:bookmarkEnd w:id="464"/>
    </w:p>
    <w:p w14:paraId="58667C9C" w14:textId="77777777" w:rsidR="00B75513" w:rsidRDefault="004A3C36">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5" w:name="L"/>
      <w:bookmarkEnd w:id="465"/>
    </w:p>
    <w:p w14:paraId="6F19938D" w14:textId="77777777" w:rsidR="00B75513" w:rsidRDefault="004A3C36">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6" w:name="_Toc118224498"/>
      <w:bookmarkStart w:id="467" w:name="_Toc118909566"/>
      <w:bookmarkStart w:id="468"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6"/>
      <w:bookmarkEnd w:id="467"/>
      <w:bookmarkEnd w:id="468"/>
    </w:p>
    <w:p w14:paraId="4EBA29BA" w14:textId="77777777" w:rsidR="00B75513" w:rsidRPr="00D5497B" w:rsidRDefault="00A442A0">
      <w:pPr>
        <w:pStyle w:val="H2"/>
        <w:keepNext w:val="0"/>
        <w:ind w:left="907" w:hanging="907"/>
        <w:rPr>
          <w:b/>
        </w:rPr>
      </w:pPr>
      <w:bookmarkStart w:id="469" w:name="_Toc118224499"/>
      <w:bookmarkStart w:id="470" w:name="_Toc118909567"/>
      <w:bookmarkStart w:id="471"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9"/>
      <w:bookmarkEnd w:id="470"/>
      <w:bookmarkEnd w:id="471"/>
    </w:p>
    <w:p w14:paraId="56DFA1A1" w14:textId="77777777" w:rsidR="00B75513" w:rsidRPr="00D5497B" w:rsidRDefault="00A442A0">
      <w:pPr>
        <w:pStyle w:val="H2"/>
        <w:keepNext w:val="0"/>
        <w:ind w:left="907" w:hanging="907"/>
        <w:rPr>
          <w:b/>
        </w:rPr>
      </w:pPr>
      <w:bookmarkStart w:id="472" w:name="_Toc118224500"/>
      <w:bookmarkStart w:id="473" w:name="_Toc118909568"/>
      <w:bookmarkStart w:id="474"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2"/>
      <w:bookmarkEnd w:id="473"/>
      <w:bookmarkEnd w:id="474"/>
      <w:r w:rsidRPr="00D5497B">
        <w:rPr>
          <w:b/>
        </w:rPr>
        <w:t xml:space="preserve"> </w:t>
      </w:r>
    </w:p>
    <w:p w14:paraId="3509461C" w14:textId="77777777" w:rsidR="00943E4B" w:rsidRDefault="00943E4B" w:rsidP="00943E4B">
      <w:pPr>
        <w:pStyle w:val="H2"/>
        <w:rPr>
          <w:b/>
        </w:rPr>
      </w:pPr>
      <w:bookmarkStart w:id="475" w:name="_Toc73847817"/>
      <w:bookmarkStart w:id="476" w:name="_Toc118224501"/>
      <w:bookmarkStart w:id="477" w:name="_Toc118909569"/>
      <w:bookmarkStart w:id="478"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75"/>
      <w:bookmarkEnd w:id="476"/>
      <w:bookmarkEnd w:id="477"/>
      <w:bookmarkEnd w:id="478"/>
    </w:p>
    <w:p w14:paraId="46A9D45F" w14:textId="77777777" w:rsidR="005D1947" w:rsidRDefault="00A442A0">
      <w:pPr>
        <w:pStyle w:val="BodyText"/>
      </w:pPr>
      <w:bookmarkStart w:id="479"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77777777"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Pr="00DC09EF">
                <w:rPr>
                  <w:rStyle w:val="Hyperlink"/>
                  <w:color w:val="auto"/>
                  <w:szCs w:val="24"/>
                </w:rPr>
                <w:t>http://www.ercot.com/mktrules/nprotocols/pir_process.html</w:t>
              </w:r>
            </w:hyperlink>
            <w:r w:rsidRPr="00DC09EF">
              <w:rPr>
                <w:szCs w:val="24"/>
              </w:rPr>
              <w:t xml:space="preserve"> 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0" w:name="_Toc118224502"/>
      <w:bookmarkStart w:id="481" w:name="_Toc118909570"/>
      <w:bookmarkStart w:id="482" w:name="_Toc205190391"/>
      <w:bookmarkStart w:id="483" w:name="_Toc73847820"/>
      <w:bookmarkEnd w:id="4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77777777"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Pr="00DC09EF">
                <w:rPr>
                  <w:rStyle w:val="Hyperlink"/>
                  <w:color w:val="auto"/>
                  <w:szCs w:val="24"/>
                </w:rPr>
                <w:t>http://www.ercot.com/mktrules/nprotocols/pir_process.html</w:t>
              </w:r>
            </w:hyperlink>
            <w:r w:rsidRPr="00DC09EF">
              <w:rPr>
                <w:szCs w:val="24"/>
              </w:rPr>
              <w:t xml:space="preserve"> 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0"/>
      <w:bookmarkEnd w:id="481"/>
      <w:bookmarkEnd w:id="482"/>
    </w:p>
    <w:p w14:paraId="2910A838" w14:textId="77777777" w:rsidR="005D1947" w:rsidRDefault="00837B78">
      <w:pPr>
        <w:pStyle w:val="BodyText"/>
      </w:pPr>
      <w:r>
        <w:t>The d</w:t>
      </w:r>
      <w:r w:rsidR="00A442A0">
        <w:t xml:space="preserve">eployment of those Generation Resources that are providing Regulation Service to ensure that system frequency is maintained within predetermined limits and </w:t>
      </w:r>
      <w:r>
        <w:t xml:space="preserve">the </w:t>
      </w:r>
      <w:r w:rsidR="00A442A0">
        <w:t>deployment of those Generation Resources that are providing Responsive Reserve</w:t>
      </w:r>
      <w:r w:rsidR="00112B5C">
        <w:t xml:space="preserve"> (RRS)</w:t>
      </w:r>
      <w:r w:rsidR="00A442A0">
        <w:t xml:space="preserve"> when necessary as backup regulation. </w:t>
      </w:r>
      <w:r w:rsidR="00636B59">
        <w:t xml:space="preserve"> </w:t>
      </w:r>
      <w:r w:rsidR="00A442A0">
        <w:t xml:space="preserve">LFC does not include the deployment of Responsive Reserve by Load Resources when deployed as a block under </w:t>
      </w:r>
      <w:r w:rsidR="00112B5C">
        <w:t>Energy Emergency Alert (</w:t>
      </w:r>
      <w:r w:rsidR="00A442A0">
        <w:t>EE</w:t>
      </w:r>
      <w:r w:rsidR="00FD2B19">
        <w:t>A</w:t>
      </w:r>
      <w:r w:rsidR="00112B5C">
        <w:t>)</w:t>
      </w:r>
      <w:r w:rsidR="00A442A0">
        <w:t xml:space="preserve"> procedures.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5D" w:rsidRPr="004B32CF" w14:paraId="799FC7CA" w14:textId="77777777" w:rsidTr="00F200B7">
        <w:trPr>
          <w:trHeight w:val="386"/>
        </w:trPr>
        <w:tc>
          <w:tcPr>
            <w:tcW w:w="9350" w:type="dxa"/>
            <w:shd w:val="pct12" w:color="auto" w:fill="auto"/>
          </w:tcPr>
          <w:p w14:paraId="7F124248" w14:textId="77777777" w:rsidR="0089065D" w:rsidRPr="004B32CF" w:rsidRDefault="0089065D" w:rsidP="00F200B7">
            <w:pPr>
              <w:spacing w:before="120" w:after="240"/>
              <w:rPr>
                <w:b/>
                <w:i/>
                <w:iCs/>
              </w:rPr>
            </w:pPr>
            <w:bookmarkStart w:id="484" w:name="_Toc118224503"/>
            <w:bookmarkStart w:id="485" w:name="_Toc118909571"/>
            <w:bookmarkStart w:id="486" w:name="_Toc205190392"/>
            <w:r>
              <w:rPr>
                <w:b/>
                <w:i/>
                <w:iCs/>
              </w:rPr>
              <w:t>[NPRR863</w:t>
            </w:r>
            <w:r w:rsidRPr="004B32CF">
              <w:rPr>
                <w:b/>
                <w:i/>
                <w:iCs/>
              </w:rPr>
              <w:t>:  Replace the above definition “</w:t>
            </w:r>
            <w:r w:rsidRPr="0089065D">
              <w:rPr>
                <w:b/>
                <w:i/>
                <w:iCs/>
              </w:rPr>
              <w:t>Load Frequency Control (LFC)</w:t>
            </w:r>
            <w:r w:rsidRPr="004B32CF">
              <w:rPr>
                <w:b/>
                <w:i/>
                <w:iCs/>
              </w:rPr>
              <w:t>” with the following upon system implementation:]</w:t>
            </w:r>
          </w:p>
          <w:p w14:paraId="7A85D178" w14:textId="77777777" w:rsidR="0089065D" w:rsidRPr="0089065D" w:rsidRDefault="0089065D" w:rsidP="0089065D">
            <w:pPr>
              <w:keepNext/>
              <w:tabs>
                <w:tab w:val="left" w:pos="900"/>
              </w:tabs>
              <w:spacing w:after="240"/>
              <w:outlineLvl w:val="1"/>
              <w:rPr>
                <w:b/>
              </w:rPr>
            </w:pPr>
            <w:r w:rsidRPr="0089065D">
              <w:rPr>
                <w:b/>
              </w:rPr>
              <w:t>Load Frequency Control (LFC)</w:t>
            </w:r>
          </w:p>
          <w:p w14:paraId="7AC1D89C" w14:textId="77777777" w:rsidR="0089065D" w:rsidRPr="00D64599" w:rsidRDefault="0089065D" w:rsidP="00112B5C">
            <w:pPr>
              <w:pStyle w:val="BodyText"/>
              <w:rPr>
                <w:lang w:val="x-none" w:eastAsia="x-none"/>
              </w:rPr>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necessary as backup regulation.  LFC does include the deployment of Responsive Reserve (RRS) (manual) and ECRS from Generation Resources and Controllable Load Resources.  LFC does not include the deployment of ECRS or RRS by Load Resources when deployed as a block under </w:t>
            </w:r>
            <w:r w:rsidR="00112B5C">
              <w:t>Energy Emergency Alert (</w:t>
            </w:r>
            <w:r w:rsidR="00112B5C" w:rsidRPr="0089065D">
              <w:t>EEA</w:t>
            </w:r>
            <w:r w:rsidR="00112B5C">
              <w:t xml:space="preserve">) </w:t>
            </w:r>
            <w:r w:rsidRPr="0089065D">
              <w:t>procedures.</w:t>
            </w:r>
          </w:p>
        </w:tc>
      </w:tr>
    </w:tbl>
    <w:p w14:paraId="01C0789D" w14:textId="77777777" w:rsidR="005D1947" w:rsidRPr="00D5497B" w:rsidRDefault="00A442A0" w:rsidP="00AC2EA0">
      <w:pPr>
        <w:pStyle w:val="H2"/>
        <w:spacing w:before="480"/>
        <w:ind w:left="0" w:firstLine="0"/>
        <w:rPr>
          <w:b/>
        </w:rPr>
      </w:pPr>
      <w:r w:rsidRPr="00D5497B">
        <w:rPr>
          <w:b/>
        </w:rPr>
        <w:t>Load Profile</w:t>
      </w:r>
      <w:bookmarkEnd w:id="483"/>
      <w:bookmarkEnd w:id="484"/>
      <w:bookmarkEnd w:id="485"/>
      <w:bookmarkEnd w:id="486"/>
    </w:p>
    <w:p w14:paraId="4FDFC59F" w14:textId="77777777" w:rsidR="005D1947" w:rsidRDefault="00A442A0">
      <w:pPr>
        <w:pStyle w:val="BodyText"/>
      </w:pPr>
      <w:bookmarkStart w:id="487"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88" w:name="_Toc205190393"/>
      <w:bookmarkStart w:id="489" w:name="_Toc118224504"/>
      <w:bookmarkStart w:id="490"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w:t>
      </w:r>
      <w:r w:rsidRPr="009B57E7">
        <w:rPr>
          <w:szCs w:val="24"/>
        </w:rPr>
        <w:lastRenderedPageBreak/>
        <w:t xml:space="preserve">Code.  An example of all Load Profile IDs are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88"/>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1"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7"/>
      <w:bookmarkEnd w:id="489"/>
      <w:bookmarkEnd w:id="490"/>
      <w:bookmarkEnd w:id="491"/>
    </w:p>
    <w:p w14:paraId="4B6FBB01" w14:textId="77777777" w:rsidR="005D1947" w:rsidRDefault="00A442A0">
      <w:pPr>
        <w:pStyle w:val="BodyText"/>
      </w:pPr>
      <w:bookmarkStart w:id="492"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3" w:name="_Toc118224505"/>
      <w:bookmarkStart w:id="494" w:name="_Toc118909573"/>
      <w:bookmarkStart w:id="495" w:name="_Toc205190395"/>
      <w:r w:rsidRPr="00D5497B">
        <w:rPr>
          <w:b/>
        </w:rPr>
        <w:t>Load Profiling</w:t>
      </w:r>
      <w:bookmarkEnd w:id="492"/>
      <w:bookmarkEnd w:id="493"/>
      <w:bookmarkEnd w:id="494"/>
      <w:bookmarkEnd w:id="495"/>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6" w:name="_Toc73847824"/>
      <w:bookmarkStart w:id="497" w:name="_Toc118224506"/>
      <w:bookmarkStart w:id="498" w:name="_Toc118909574"/>
      <w:bookmarkStart w:id="499"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496"/>
      <w:bookmarkEnd w:id="497"/>
      <w:bookmarkEnd w:id="498"/>
      <w:bookmarkEnd w:id="499"/>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0" w:name="_Toc118224507"/>
      <w:bookmarkStart w:id="501" w:name="_Toc118909575"/>
      <w:bookmarkStart w:id="502"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0"/>
      <w:bookmarkEnd w:id="501"/>
      <w:bookmarkEnd w:id="502"/>
    </w:p>
    <w:p w14:paraId="6E2D39E5" w14:textId="77777777" w:rsidR="005D1947" w:rsidRPr="00D5497B" w:rsidRDefault="00A442A0">
      <w:pPr>
        <w:pStyle w:val="H2"/>
        <w:rPr>
          <w:b/>
        </w:rPr>
      </w:pPr>
      <w:bookmarkStart w:id="503" w:name="_Toc80425596"/>
      <w:bookmarkStart w:id="504" w:name="_Toc118224508"/>
      <w:bookmarkStart w:id="505" w:name="_Toc118909576"/>
      <w:bookmarkStart w:id="506" w:name="_Toc205190398"/>
      <w:bookmarkStart w:id="507" w:name="_Toc73847827"/>
      <w:r w:rsidRPr="00D5497B">
        <w:rPr>
          <w:b/>
        </w:rPr>
        <w:t>Load Serving Entity</w:t>
      </w:r>
      <w:bookmarkEnd w:id="503"/>
      <w:bookmarkEnd w:id="504"/>
      <w:bookmarkEnd w:id="505"/>
      <w:bookmarkEnd w:id="506"/>
      <w:r w:rsidR="00837B78" w:rsidRPr="00D5497B">
        <w:rPr>
          <w:b/>
        </w:rPr>
        <w:t xml:space="preserve"> (LSE)</w:t>
      </w:r>
    </w:p>
    <w:p w14:paraId="581305A5" w14:textId="77777777" w:rsidR="005D1947" w:rsidRDefault="00A442A0">
      <w:pPr>
        <w:pStyle w:val="BodyText"/>
      </w:pPr>
      <w:bookmarkStart w:id="508" w:name="_Toc80425597"/>
      <w:bookmarkStart w:id="509" w:name="_Toc73847830"/>
      <w:bookmarkEnd w:id="507"/>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0" w:name="_Toc118224509"/>
      <w:bookmarkStart w:id="511" w:name="_Toc118909577"/>
      <w:bookmarkStart w:id="512" w:name="_Toc205190399"/>
      <w:r w:rsidRPr="00D5497B">
        <w:rPr>
          <w:b/>
        </w:rPr>
        <w:lastRenderedPageBreak/>
        <w:t>Load Zone</w:t>
      </w:r>
      <w:bookmarkEnd w:id="508"/>
      <w:bookmarkEnd w:id="510"/>
      <w:bookmarkEnd w:id="511"/>
      <w:bookmarkEnd w:id="512"/>
    </w:p>
    <w:p w14:paraId="781AE023" w14:textId="77777777" w:rsidR="007956AB" w:rsidRDefault="007956AB" w:rsidP="007956AB">
      <w:pPr>
        <w:pStyle w:val="BodyTextNumbered"/>
      </w:pPr>
      <w:bookmarkStart w:id="513"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4" w:name="LMP"/>
      <w:bookmarkStart w:id="515" w:name="_Toc118224510"/>
      <w:bookmarkStart w:id="516" w:name="_Toc118909578"/>
      <w:bookmarkStart w:id="517" w:name="_Toc205190400"/>
      <w:bookmarkEnd w:id="509"/>
      <w:bookmarkEnd w:id="513"/>
      <w:bookmarkEnd w:id="514"/>
      <w:r w:rsidRPr="00D5497B">
        <w:rPr>
          <w:b/>
        </w:rPr>
        <w:t>Locational Marginal Price (LMP)</w:t>
      </w:r>
      <w:bookmarkStart w:id="518" w:name="Locational"/>
      <w:bookmarkEnd w:id="515"/>
      <w:bookmarkEnd w:id="516"/>
      <w:bookmarkEnd w:id="517"/>
      <w:bookmarkEnd w:id="518"/>
    </w:p>
    <w:p w14:paraId="61BD2DD1" w14:textId="77777777" w:rsidR="005D1947" w:rsidRDefault="00565A5A" w:rsidP="004E5DF8">
      <w:pPr>
        <w:pStyle w:val="BodyText"/>
        <w:keepNext/>
      </w:pPr>
      <w:bookmarkStart w:id="519"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4B6B7ED6"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w:t>
      </w:r>
      <w:r w:rsidR="00747CB0">
        <w:t xml:space="preserve"> </w:t>
      </w:r>
      <w:r w:rsidRPr="009F17AD">
        <w:t>Load data and LMPs at the Electrical Buses included in the Load Zone.</w:t>
      </w:r>
    </w:p>
    <w:p w14:paraId="6582AF9C" w14:textId="77777777" w:rsidR="005D1947" w:rsidRPr="004222A1" w:rsidRDefault="00A442A0">
      <w:pPr>
        <w:pStyle w:val="H2"/>
        <w:rPr>
          <w:b/>
        </w:rPr>
      </w:pPr>
      <w:bookmarkStart w:id="520" w:name="_Toc118224511"/>
      <w:bookmarkStart w:id="521" w:name="_Toc118909579"/>
      <w:bookmarkStart w:id="522" w:name="_Toc205190401"/>
      <w:r w:rsidRPr="004222A1">
        <w:rPr>
          <w:b/>
        </w:rPr>
        <w:t>Low Ancillary Service Limit (LASL)</w:t>
      </w:r>
      <w:bookmarkEnd w:id="519"/>
      <w:bookmarkEnd w:id="520"/>
      <w:bookmarkEnd w:id="521"/>
      <w:bookmarkEnd w:id="522"/>
      <w:r w:rsidRPr="004222A1">
        <w:rPr>
          <w:b/>
        </w:rPr>
        <w:t xml:space="preserve">  </w:t>
      </w:r>
    </w:p>
    <w:p w14:paraId="6197F12D" w14:textId="77777777" w:rsidR="005D1947" w:rsidRDefault="00A442A0">
      <w:pPr>
        <w:pStyle w:val="BodyText"/>
      </w:pPr>
      <w:bookmarkStart w:id="523"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24" w:name="_Toc118224512"/>
            <w:bookmarkStart w:id="525" w:name="_Toc118909580"/>
            <w:bookmarkStart w:id="526" w:name="_Toc205190402"/>
            <w:bookmarkStart w:id="527" w:name="_Toc73847837"/>
            <w:bookmarkEnd w:id="523"/>
            <w:r>
              <w:rPr>
                <w:b/>
                <w:i/>
                <w:iCs/>
              </w:rPr>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lastRenderedPageBreak/>
        <w:t>Low Emergency Limit (LEL)</w:t>
      </w:r>
      <w:bookmarkEnd w:id="524"/>
      <w:bookmarkEnd w:id="525"/>
      <w:bookmarkEnd w:id="526"/>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28" w:name="_Toc118224513"/>
      <w:bookmarkStart w:id="529" w:name="_Toc118909581"/>
      <w:bookmarkStart w:id="530" w:name="_Toc205190403"/>
      <w:bookmarkStart w:id="531" w:name="_Toc73847841"/>
      <w:bookmarkEnd w:id="527"/>
      <w:r w:rsidRPr="004222A1">
        <w:rPr>
          <w:b/>
        </w:rPr>
        <w:t>Low Power Consumption (LPC)</w:t>
      </w:r>
      <w:bookmarkEnd w:id="528"/>
      <w:bookmarkEnd w:id="529"/>
      <w:bookmarkEnd w:id="530"/>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2" w:name="_Toc74126547"/>
      <w:bookmarkStart w:id="533" w:name="_Toc118224514"/>
      <w:bookmarkStart w:id="534" w:name="_Toc118909582"/>
      <w:bookmarkStart w:id="535" w:name="_Toc205190404"/>
      <w:bookmarkEnd w:id="531"/>
      <w:r w:rsidRPr="004222A1">
        <w:rPr>
          <w:b/>
        </w:rPr>
        <w:t>Low Sustained Limit (LSL</w:t>
      </w:r>
      <w:bookmarkEnd w:id="532"/>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33"/>
      <w:bookmarkEnd w:id="534"/>
      <w:bookmarkEnd w:id="535"/>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6CDA1C05" w14:textId="77777777" w:rsidR="00C52804" w:rsidRDefault="00C52804" w:rsidP="00C52804">
      <w:pPr>
        <w:pStyle w:val="BodyText"/>
        <w:spacing w:before="240"/>
        <w:rPr>
          <w:b/>
        </w:rPr>
      </w:pPr>
      <w:r>
        <w:rPr>
          <w:b/>
        </w:rPr>
        <w:t>Low System-Wide Offer Cap (LCAP) Effective Period</w:t>
      </w:r>
    </w:p>
    <w:p w14:paraId="0671D5EB" w14:textId="77777777" w:rsidR="00C52804" w:rsidRDefault="00C52804" w:rsidP="00C52804">
      <w:pPr>
        <w:pStyle w:val="BodyText"/>
      </w:pPr>
      <w:r>
        <w:t xml:space="preserve">The period in which the System-Wide Offer Cap (SWCAP) is set to the LCAP. </w:t>
      </w:r>
    </w:p>
    <w:p w14:paraId="594567B6" w14:textId="77777777" w:rsidR="005D1947" w:rsidRDefault="00A442A0">
      <w:pPr>
        <w:pStyle w:val="BodyText"/>
        <w:keepNext/>
        <w:rPr>
          <w:b/>
          <w:sz w:val="40"/>
          <w:szCs w:val="40"/>
        </w:rPr>
      </w:pPr>
      <w:r>
        <w:rPr>
          <w:b/>
          <w:sz w:val="40"/>
          <w:szCs w:val="40"/>
        </w:rPr>
        <w:t>M</w:t>
      </w:r>
      <w:bookmarkStart w:id="536" w:name="M"/>
      <w:bookmarkEnd w:id="536"/>
    </w:p>
    <w:p w14:paraId="56A89020" w14:textId="77777777" w:rsidR="00B75513" w:rsidRDefault="004A3C36">
      <w:pPr>
        <w:pStyle w:val="ListIntroduction"/>
        <w:keepNext w:val="0"/>
      </w:pPr>
      <w:hyperlink w:anchor="_DEFINITIONS" w:history="1">
        <w:r w:rsidR="00842B9A">
          <w:rPr>
            <w:rStyle w:val="Hyperlink"/>
          </w:rPr>
          <w:t>[Back to Top]</w:t>
        </w:r>
      </w:hyperlink>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321F9" w14:paraId="0498839F" w14:textId="77777777" w:rsidTr="00EA06FC">
        <w:trPr>
          <w:trHeight w:val="476"/>
        </w:trPr>
        <w:tc>
          <w:tcPr>
            <w:tcW w:w="9350" w:type="dxa"/>
            <w:shd w:val="clear" w:color="auto" w:fill="E0E0E0"/>
          </w:tcPr>
          <w:p w14:paraId="57789409" w14:textId="2F5FF025" w:rsidR="00A321F9" w:rsidRPr="00625E9F" w:rsidRDefault="00A321F9" w:rsidP="00A321F9">
            <w:pPr>
              <w:pStyle w:val="Instructions"/>
              <w:spacing w:before="120"/>
              <w:rPr>
                <w:lang w:val="en-US" w:eastAsia="en-US"/>
              </w:rPr>
            </w:pPr>
            <w:bookmarkStart w:id="537" w:name="_Toc73847842"/>
            <w:bookmarkStart w:id="538" w:name="_Toc118224516"/>
            <w:bookmarkStart w:id="539" w:name="_Toc118909584"/>
            <w:bookmarkStart w:id="540" w:name="_Toc205190406"/>
            <w:r>
              <w:rPr>
                <w:lang w:val="en-US" w:eastAsia="en-US"/>
              </w:rPr>
              <w:lastRenderedPageBreak/>
              <w:t>[NPRR973</w:t>
            </w:r>
            <w:r w:rsidRPr="00625E9F">
              <w:rPr>
                <w:lang w:val="en-US" w:eastAsia="en-US"/>
              </w:rPr>
              <w:t xml:space="preserve">: </w:t>
            </w:r>
            <w:r>
              <w:rPr>
                <w:lang w:val="en-US" w:eastAsia="en-US"/>
              </w:rPr>
              <w:t xml:space="preserve"> </w:t>
            </w:r>
            <w:r w:rsidRPr="00625E9F">
              <w:rPr>
                <w:lang w:val="en-US" w:eastAsia="en-US"/>
              </w:rPr>
              <w:t>Insert the following definition “</w:t>
            </w:r>
            <w:r w:rsidRPr="00A321F9">
              <w:rPr>
                <w:lang w:val="en-US" w:eastAsia="en-US"/>
              </w:rPr>
              <w:t>Main Power Transformer (MPT)</w:t>
            </w:r>
            <w:r w:rsidRPr="00625E9F">
              <w:rPr>
                <w:lang w:val="en-US" w:eastAsia="en-US"/>
              </w:rPr>
              <w:t>” upon system implementation</w:t>
            </w:r>
            <w:r w:rsidR="00DB212E">
              <w:rPr>
                <w:lang w:val="en-US" w:eastAsia="en-US"/>
              </w:rPr>
              <w:t xml:space="preserve"> of PR106</w:t>
            </w:r>
            <w:r w:rsidRPr="00625E9F">
              <w:rPr>
                <w:lang w:val="en-US" w:eastAsia="en-US"/>
              </w:rPr>
              <w:t>:]</w:t>
            </w:r>
          </w:p>
          <w:p w14:paraId="394ED1E0" w14:textId="77777777" w:rsidR="00A321F9" w:rsidRPr="009A4B84" w:rsidRDefault="00A321F9" w:rsidP="00A321F9">
            <w:pPr>
              <w:pStyle w:val="Heading1"/>
              <w:numPr>
                <w:ilvl w:val="0"/>
                <w:numId w:val="0"/>
              </w:numPr>
            </w:pPr>
            <w:r w:rsidRPr="009A4B84">
              <w:rPr>
                <w:caps w:val="0"/>
              </w:rPr>
              <w:t>Main Power Transformer (MPT)</w:t>
            </w:r>
          </w:p>
          <w:p w14:paraId="2C6D9FCF" w14:textId="66F83870" w:rsidR="00A321F9" w:rsidRPr="00A321F9" w:rsidRDefault="00A321F9" w:rsidP="00A321F9">
            <w:pPr>
              <w:pStyle w:val="Heading1"/>
              <w:numPr>
                <w:ilvl w:val="0"/>
                <w:numId w:val="0"/>
              </w:numPr>
              <w:tabs>
                <w:tab w:val="left" w:pos="0"/>
              </w:tabs>
              <w:rPr>
                <w:b w:val="0"/>
                <w:caps w:val="0"/>
              </w:rPr>
            </w:pPr>
            <w:r>
              <w:rPr>
                <w:b w:val="0"/>
                <w:caps w:val="0"/>
              </w:rPr>
              <w:t>Transformer in a station with generation where voltage is transformed from a voltage lower than 60 kV to a voltage at or above 60 kV.  If the voltage lower than 60 kV is the voltage level of the generator</w:t>
            </w:r>
            <w:r w:rsidRPr="00664E81">
              <w:rPr>
                <w:b w:val="0"/>
                <w:caps w:val="0"/>
              </w:rPr>
              <w:t xml:space="preserve"> </w:t>
            </w:r>
            <w:r>
              <w:rPr>
                <w:b w:val="0"/>
                <w:caps w:val="0"/>
              </w:rPr>
              <w:t>terminals, the MPT may also be referred to as a Generator Step-Up (GSU).</w:t>
            </w:r>
          </w:p>
        </w:tc>
      </w:tr>
    </w:tbl>
    <w:p w14:paraId="1BAE01C1" w14:textId="77777777" w:rsidR="00B75513" w:rsidRPr="004222A1" w:rsidRDefault="00A442A0" w:rsidP="00855683">
      <w:pPr>
        <w:pStyle w:val="H2"/>
        <w:keepNext w:val="0"/>
        <w:spacing w:before="480"/>
        <w:ind w:left="907" w:hanging="907"/>
        <w:rPr>
          <w:b/>
        </w:rPr>
      </w:pPr>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7"/>
      <w:bookmarkEnd w:id="538"/>
      <w:bookmarkEnd w:id="539"/>
      <w:bookmarkEnd w:id="540"/>
    </w:p>
    <w:p w14:paraId="7D8612B0" w14:textId="77777777" w:rsidR="00475BE9" w:rsidRPr="004222A1" w:rsidRDefault="00475BE9" w:rsidP="00475BE9">
      <w:pPr>
        <w:pStyle w:val="H2"/>
        <w:rPr>
          <w:b/>
        </w:rPr>
      </w:pPr>
      <w:bookmarkStart w:id="541" w:name="_Toc118224517"/>
      <w:bookmarkStart w:id="542" w:name="_Toc118909585"/>
      <w:bookmarkStart w:id="543" w:name="_Toc205190407"/>
      <w:bookmarkStart w:id="544"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41"/>
      <w:bookmarkEnd w:id="542"/>
      <w:bookmarkEnd w:id="543"/>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45" w:name="_Toc20519040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t>Mandatory Installation Threshold</w:t>
      </w:r>
      <w:bookmarkEnd w:id="545"/>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6" w:name="_Toc118224519"/>
      <w:bookmarkStart w:id="547" w:name="_Toc118909587"/>
      <w:bookmarkStart w:id="548" w:name="_Toc205190410"/>
      <w:r w:rsidRPr="004222A1">
        <w:rPr>
          <w:b/>
        </w:rPr>
        <w:lastRenderedPageBreak/>
        <w:t>Market Clearing Price for Capacity (MCPC)</w:t>
      </w:r>
      <w:bookmarkEnd w:id="544"/>
      <w:bookmarkEnd w:id="546"/>
      <w:bookmarkEnd w:id="547"/>
      <w:bookmarkEnd w:id="548"/>
    </w:p>
    <w:p w14:paraId="40D70617" w14:textId="6F4A57FD" w:rsidR="005D1947" w:rsidRDefault="00A442A0">
      <w:pPr>
        <w:pStyle w:val="BodyText"/>
      </w:pPr>
      <w:bookmarkStart w:id="549" w:name="_Toc80425619"/>
      <w:bookmarkStart w:id="550"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77777777" w:rsidR="007132B2" w:rsidRPr="00625E9F" w:rsidRDefault="007132B2" w:rsidP="007132B2">
            <w:pPr>
              <w:pStyle w:val="Instructions"/>
              <w:spacing w:before="120"/>
              <w:rPr>
                <w:lang w:val="en-US" w:eastAsia="en-US"/>
              </w:rPr>
            </w:pPr>
            <w:bookmarkStart w:id="551" w:name="_Toc118224520"/>
            <w:bookmarkStart w:id="552" w:name="_Toc118909588"/>
            <w:bookmarkStart w:id="553" w:name="_Toc20519041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t>Market Information System (MIS)</w:t>
      </w:r>
      <w:bookmarkEnd w:id="549"/>
      <w:bookmarkEnd w:id="551"/>
      <w:bookmarkEnd w:id="552"/>
      <w:bookmarkEnd w:id="553"/>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to access certain information through the use of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54" w:name="_Toc80425620"/>
      <w:bookmarkStart w:id="555" w:name="_Toc118224521"/>
      <w:bookmarkStart w:id="556" w:name="_Toc118909589"/>
      <w:bookmarkStart w:id="557"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58" w:name="_Toc80425621"/>
      <w:bookmarkStart w:id="559" w:name="_Toc118224522"/>
      <w:bookmarkStart w:id="560" w:name="_Toc118909590"/>
      <w:bookmarkStart w:id="561" w:name="_Toc205190413"/>
      <w:bookmarkEnd w:id="554"/>
      <w:bookmarkEnd w:id="555"/>
      <w:bookmarkEnd w:id="556"/>
      <w:bookmarkEnd w:id="557"/>
      <w:r>
        <w:t>Market Information System (</w:t>
      </w:r>
      <w:r w:rsidR="00A442A0">
        <w:t>MIS</w:t>
      </w:r>
      <w:r>
        <w:t>)</w:t>
      </w:r>
      <w:r w:rsidR="00A442A0">
        <w:t xml:space="preserve"> Secure Area</w:t>
      </w:r>
      <w:bookmarkEnd w:id="558"/>
      <w:bookmarkEnd w:id="559"/>
      <w:bookmarkEnd w:id="560"/>
      <w:bookmarkEnd w:id="561"/>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2" w:name="_Toc80425623"/>
      <w:bookmarkStart w:id="563" w:name="_Toc118224524"/>
      <w:bookmarkStart w:id="564" w:name="_Toc118909592"/>
      <w:bookmarkStart w:id="565"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2"/>
      <w:bookmarkEnd w:id="563"/>
      <w:bookmarkEnd w:id="564"/>
      <w:bookmarkEnd w:id="565"/>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lastRenderedPageBreak/>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4436D4C6" w:rsidR="000F6934" w:rsidRPr="004B32CF" w:rsidRDefault="000F6934" w:rsidP="00AC40CD">
            <w:pPr>
              <w:spacing w:before="120" w:after="240"/>
              <w:rPr>
                <w:b/>
                <w:i/>
                <w:iCs/>
              </w:rPr>
            </w:pPr>
            <w:bookmarkStart w:id="566" w:name="_Toc73847851"/>
            <w:bookmarkStart w:id="567" w:name="_Toc118224525"/>
            <w:bookmarkStart w:id="568" w:name="_Toc118909593"/>
            <w:bookmarkStart w:id="569" w:name="_Toc205190416"/>
            <w:bookmarkEnd w:id="550"/>
            <w:r>
              <w:rPr>
                <w:b/>
                <w:i/>
                <w:iCs/>
              </w:rPr>
              <w:t>[NPRR857</w:t>
            </w:r>
            <w:r w:rsidRPr="004B32CF">
              <w:rPr>
                <w:b/>
                <w:i/>
                <w:iCs/>
              </w:rPr>
              <w:t>:  Replace the above definition “</w:t>
            </w:r>
            <w:r>
              <w:rPr>
                <w:b/>
                <w:i/>
                <w:iCs/>
              </w:rPr>
              <w:t>Market Participant</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lastRenderedPageBreak/>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77777777" w:rsidR="005E0178" w:rsidRP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27F6EBAD" w14:textId="77777777" w:rsidR="00B75513" w:rsidRPr="004222A1" w:rsidRDefault="00A442A0">
      <w:pPr>
        <w:pStyle w:val="H2"/>
        <w:ind w:left="0" w:firstLine="0"/>
        <w:rPr>
          <w:b/>
        </w:rPr>
      </w:pPr>
      <w:bookmarkStart w:id="570" w:name="_Toc118224527"/>
      <w:bookmarkStart w:id="571" w:name="_Toc118909595"/>
      <w:bookmarkStart w:id="572" w:name="_Toc205190418"/>
      <w:bookmarkStart w:id="573" w:name="_Toc73847861"/>
      <w:bookmarkStart w:id="574" w:name="_Toc73847852"/>
      <w:bookmarkEnd w:id="566"/>
      <w:bookmarkEnd w:id="567"/>
      <w:bookmarkEnd w:id="568"/>
      <w:bookmarkEnd w:id="569"/>
      <w:r w:rsidRPr="004222A1">
        <w:rPr>
          <w:b/>
        </w:rPr>
        <w:t>Maximum Power Consumption (MPC)</w:t>
      </w:r>
      <w:bookmarkEnd w:id="570"/>
      <w:bookmarkEnd w:id="571"/>
      <w:bookmarkEnd w:id="572"/>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5" w:name="_Toc73847853"/>
      <w:bookmarkStart w:id="576" w:name="_Toc118224528"/>
      <w:bookmarkStart w:id="577" w:name="_Toc118909596"/>
      <w:bookmarkStart w:id="578" w:name="_Toc205190419"/>
      <w:bookmarkEnd w:id="573"/>
      <w:bookmarkEnd w:id="574"/>
      <w:r w:rsidRPr="004222A1">
        <w:rPr>
          <w:b/>
        </w:rPr>
        <w:t>Messaging System</w:t>
      </w:r>
      <w:bookmarkEnd w:id="575"/>
      <w:bookmarkEnd w:id="576"/>
      <w:bookmarkEnd w:id="577"/>
      <w:bookmarkEnd w:id="578"/>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79" w:name="_Toc73847854"/>
      <w:bookmarkStart w:id="580" w:name="_Toc80425630"/>
      <w:bookmarkStart w:id="581" w:name="_Toc118224529"/>
      <w:bookmarkStart w:id="582" w:name="_Toc118909597"/>
      <w:bookmarkStart w:id="583" w:name="_Toc205190420"/>
      <w:r w:rsidRPr="004222A1">
        <w:rPr>
          <w:b/>
          <w:lang w:val="sv-SE"/>
        </w:rPr>
        <w:t>Meter Data Acquisition System</w:t>
      </w:r>
      <w:bookmarkEnd w:id="579"/>
      <w:r w:rsidRPr="004222A1">
        <w:rPr>
          <w:b/>
          <w:lang w:val="sv-SE"/>
        </w:rPr>
        <w:t xml:space="preserve"> (MDAS)</w:t>
      </w:r>
      <w:bookmarkEnd w:id="580"/>
      <w:bookmarkEnd w:id="581"/>
      <w:bookmarkEnd w:id="582"/>
      <w:bookmarkEnd w:id="583"/>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4" w:name="_Toc80425633"/>
      <w:bookmarkStart w:id="585" w:name="_Toc118224530"/>
      <w:bookmarkStart w:id="586" w:name="_Toc118909598"/>
      <w:bookmarkStart w:id="587" w:name="_Toc205190421"/>
      <w:r w:rsidRPr="004222A1">
        <w:rPr>
          <w:b/>
        </w:rPr>
        <w:t>Meter Reading Entity (MRE)</w:t>
      </w:r>
      <w:bookmarkEnd w:id="584"/>
      <w:bookmarkEnd w:id="585"/>
      <w:bookmarkEnd w:id="586"/>
      <w:bookmarkEnd w:id="587"/>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88" w:name="_Toc118224531"/>
      <w:bookmarkStart w:id="589" w:name="_Toc118909599"/>
      <w:bookmarkStart w:id="590" w:name="_Toc205190422"/>
      <w:bookmarkStart w:id="591" w:name="_Toc73847860"/>
      <w:r w:rsidRPr="004222A1">
        <w:rPr>
          <w:b/>
        </w:rPr>
        <w:lastRenderedPageBreak/>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88"/>
      <w:bookmarkEnd w:id="589"/>
      <w:bookmarkEnd w:id="590"/>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2" w:name="_Toc118224532"/>
      <w:bookmarkStart w:id="593" w:name="_Toc118909600"/>
      <w:bookmarkStart w:id="594" w:name="_Toc205190423"/>
      <w:r w:rsidRPr="004222A1">
        <w:rPr>
          <w:b/>
        </w:rPr>
        <w:t>Minimum Reservation Price</w:t>
      </w:r>
      <w:bookmarkEnd w:id="592"/>
      <w:bookmarkEnd w:id="593"/>
      <w:bookmarkEnd w:id="594"/>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5" w:name="_Toc118224533"/>
      <w:bookmarkStart w:id="596" w:name="_Toc118909601"/>
      <w:bookmarkStart w:id="597" w:name="_Toc205190424"/>
      <w:bookmarkStart w:id="598" w:name="_Toc73847868"/>
      <w:bookmarkStart w:id="599" w:name="_Toc73847867"/>
      <w:bookmarkStart w:id="600" w:name="_Toc80425644"/>
      <w:bookmarkEnd w:id="591"/>
      <w:r w:rsidRPr="004222A1">
        <w:rPr>
          <w:b/>
        </w:rPr>
        <w:t>Mitigated Offer Cap</w:t>
      </w:r>
      <w:bookmarkEnd w:id="595"/>
      <w:bookmarkEnd w:id="596"/>
      <w:bookmarkEnd w:id="597"/>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1" w:name="_Toc118224534"/>
            <w:bookmarkStart w:id="602" w:name="_Toc118909602"/>
            <w:bookmarkStart w:id="603"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t>Mitigated Offer Floor</w:t>
      </w:r>
      <w:bookmarkEnd w:id="601"/>
      <w:bookmarkEnd w:id="602"/>
      <w:bookmarkEnd w:id="603"/>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4" w:name="_Toc205190426"/>
      <w:bookmarkStart w:id="605" w:name="_Toc80425647"/>
      <w:bookmarkStart w:id="606" w:name="_Toc118224535"/>
      <w:bookmarkStart w:id="607" w:name="_Toc118909603"/>
      <w:bookmarkEnd w:id="598"/>
      <w:bookmarkEnd w:id="599"/>
      <w:bookmarkEnd w:id="600"/>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4"/>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08" w:name="_Toc205190427"/>
      <w:r w:rsidRPr="004222A1">
        <w:rPr>
          <w:b/>
        </w:rPr>
        <w:lastRenderedPageBreak/>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05"/>
      <w:bookmarkEnd w:id="606"/>
      <w:bookmarkEnd w:id="607"/>
      <w:bookmarkEnd w:id="608"/>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t>Municipally Owned Utility (MOU) / Electric Cooperative (EC) Non-BUSIDRRQ Interval Data Recorder (IDR)</w:t>
      </w:r>
    </w:p>
    <w:p w14:paraId="5C43B3D3" w14:textId="2EBEFDE8" w:rsidR="00B97A02" w:rsidRDefault="00B97A02" w:rsidP="00B97A02">
      <w:pPr>
        <w:pStyle w:val="BodyText"/>
      </w:pPr>
      <w:r>
        <w:t>An IDR that is not assigned a BUSIDRRQ Load Profile Type and is located in a</w:t>
      </w:r>
      <w:r w:rsidR="00F9077F">
        <w:t>n</w:t>
      </w:r>
      <w:r>
        <w:t xml:space="preserve"> MOU or an EC area that is offering Customer Choice.  Data submittal for these recorders will be as per Retail Market Guide, Appendix G, </w:t>
      </w:r>
      <w:bookmarkStart w:id="609" w:name="_Toc245284342"/>
      <w:bookmarkStart w:id="610" w:name="_Toc257217482"/>
      <w:bookmarkStart w:id="611" w:name="_Toc260860335"/>
      <w:bookmarkStart w:id="612" w:name="_Toc266801432"/>
      <w:r w:rsidRPr="00911E5B">
        <w:t>ERCOT Specified File Format</w:t>
      </w:r>
      <w:bookmarkEnd w:id="609"/>
      <w:bookmarkEnd w:id="610"/>
      <w:r w:rsidRPr="00911E5B">
        <w:t xml:space="preserve"> for Submission of Interval Data for Advanced Metering Systems</w:t>
      </w:r>
      <w:bookmarkEnd w:id="611"/>
      <w:bookmarkEnd w:id="612"/>
      <w:r>
        <w:t>.</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151C2FCE" w:rsidR="00AE6DA3" w:rsidRPr="004B32CF" w:rsidRDefault="00AE6DA3" w:rsidP="00951681">
            <w:pPr>
              <w:spacing w:before="120" w:after="240"/>
              <w:rPr>
                <w:b/>
                <w:i/>
                <w:iCs/>
              </w:rPr>
            </w:pPr>
            <w:r>
              <w:rPr>
                <w:b/>
                <w:i/>
                <w:iCs/>
              </w:rPr>
              <w:t>[NPRR885</w:t>
            </w:r>
            <w:r w:rsidR="0000135B">
              <w:rPr>
                <w:b/>
                <w:i/>
                <w:iCs/>
              </w:rPr>
              <w:t xml:space="preserve"> and NPRR995</w:t>
            </w:r>
            <w:r w:rsidRPr="004B32CF">
              <w:rPr>
                <w:b/>
                <w:i/>
                <w:iCs/>
              </w:rPr>
              <w:t xml:space="preserve">:  Replace </w:t>
            </w:r>
            <w:r w:rsidR="0000135B">
              <w:rPr>
                <w:b/>
                <w:i/>
                <w:iCs/>
              </w:rPr>
              <w:t xml:space="preserve">applicable portions of </w:t>
            </w:r>
            <w:r w:rsidRPr="004B32CF">
              <w:rPr>
                <w:b/>
                <w:i/>
                <w:iCs/>
              </w:rPr>
              <w:t>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lastRenderedPageBreak/>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3F811E"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w:t>
            </w:r>
            <w:r w:rsidR="0000135B" w:rsidRPr="007D3FA3">
              <w:t>, Settlement Only Energy Storage</w:t>
            </w:r>
            <w:r w:rsidR="0000135B">
              <w:t xml:space="preserve"> Systems</w:t>
            </w:r>
            <w:r w:rsidR="0000135B" w:rsidRPr="007D3FA3">
              <w:t xml:space="preserve"> (SOES</w:t>
            </w:r>
            <w:r w:rsidR="0000135B">
              <w:t>Ss</w:t>
            </w:r>
            <w:r w:rsidR="0000135B" w:rsidRPr="007D3FA3">
              <w:t>)</w:t>
            </w:r>
            <w:r w:rsidR="0000135B">
              <w:t>,</w:t>
            </w:r>
            <w:r w:rsidR="00AE6DA3">
              <w:t xml:space="preserve">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lastRenderedPageBreak/>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951681">
        <w:trPr>
          <w:trHeight w:val="476"/>
        </w:trPr>
        <w:tc>
          <w:tcPr>
            <w:tcW w:w="9576"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43EEB95E"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33657DE4"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 xml:space="preserve">Insert </w:t>
            </w:r>
            <w:r w:rsidR="00781C6B">
              <w:rPr>
                <w:lang w:val="en-US" w:eastAsia="en-US"/>
              </w:rPr>
              <w:t xml:space="preserve">applicable portions of </w:t>
            </w:r>
            <w:r w:rsidRPr="00625E9F">
              <w:rPr>
                <w:lang w:val="en-US" w:eastAsia="en-US"/>
              </w:rPr>
              <w:t>the following definition “</w:t>
            </w:r>
            <w:r w:rsidRPr="00A046DB">
              <w:rPr>
                <w:lang w:val="en-US" w:eastAsia="en-US"/>
              </w:rPr>
              <w:t>MW Injection</w:t>
            </w:r>
            <w:r w:rsidRPr="00625E9F">
              <w:rPr>
                <w:lang w:val="en-US" w:eastAsia="en-US"/>
              </w:rPr>
              <w:t>” upon system implementation:]</w:t>
            </w:r>
          </w:p>
          <w:p w14:paraId="2E8A2001" w14:textId="77777777" w:rsidR="00A046DB" w:rsidRDefault="00A046DB" w:rsidP="00A046DB">
            <w:pPr>
              <w:spacing w:after="240"/>
            </w:pPr>
            <w:r>
              <w:rPr>
                <w:b/>
              </w:rPr>
              <w:t xml:space="preserve">MW Injection </w:t>
            </w:r>
          </w:p>
          <w:p w14:paraId="14362E63" w14:textId="7AF17BB3"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r w:rsidR="00781C6B">
              <w:t xml:space="preserve"> or Point of Common Coupling (POCC)</w:t>
            </w:r>
            <w:r>
              <w:t>.</w:t>
            </w:r>
          </w:p>
        </w:tc>
      </w:tr>
    </w:tbl>
    <w:p w14:paraId="581BE67A"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6C2573E0"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 xml:space="preserve">Insert </w:t>
            </w:r>
            <w:r w:rsidR="00781C6B">
              <w:rPr>
                <w:lang w:val="en-US" w:eastAsia="en-US"/>
              </w:rPr>
              <w:t xml:space="preserve">applicable portions of </w:t>
            </w:r>
            <w:r w:rsidRPr="00625E9F">
              <w:rPr>
                <w:lang w:val="en-US" w:eastAsia="en-US"/>
              </w:rPr>
              <w:t>the following definition “</w:t>
            </w:r>
            <w:r>
              <w:rPr>
                <w:lang w:val="en-US" w:eastAsia="en-US"/>
              </w:rPr>
              <w:t>MW Withdrawal</w:t>
            </w:r>
            <w:r w:rsidRPr="00625E9F">
              <w:rPr>
                <w:lang w:val="en-US" w:eastAsia="en-US"/>
              </w:rPr>
              <w:t>” upon system implementation:]</w:t>
            </w:r>
          </w:p>
          <w:p w14:paraId="4C63A57C" w14:textId="77777777" w:rsidR="00A046DB" w:rsidRPr="00A046DB" w:rsidRDefault="00A046DB" w:rsidP="00A046DB">
            <w:pPr>
              <w:spacing w:after="240"/>
              <w:rPr>
                <w:szCs w:val="24"/>
              </w:rPr>
            </w:pPr>
            <w:r w:rsidRPr="00A046DB">
              <w:rPr>
                <w:b/>
                <w:szCs w:val="24"/>
              </w:rPr>
              <w:t xml:space="preserve">MW Withdrawal </w:t>
            </w:r>
          </w:p>
          <w:p w14:paraId="43DCEC13" w14:textId="4798ED4C"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r w:rsidR="00781C6B">
              <w:t xml:space="preserve"> or Point of Common Coupling (POCC)</w:t>
            </w:r>
            <w:r w:rsidRPr="00A046DB">
              <w:rPr>
                <w:szCs w:val="24"/>
              </w:rPr>
              <w:t>.</w:t>
            </w:r>
          </w:p>
        </w:tc>
      </w:tr>
    </w:tbl>
    <w:p w14:paraId="3B8C2DC0" w14:textId="77777777" w:rsidR="005D1947" w:rsidRDefault="00A442A0" w:rsidP="007F7C2F">
      <w:pPr>
        <w:pStyle w:val="BodyText"/>
        <w:keepNext/>
        <w:spacing w:before="240"/>
        <w:rPr>
          <w:b/>
          <w:sz w:val="40"/>
          <w:szCs w:val="40"/>
        </w:rPr>
      </w:pPr>
      <w:r>
        <w:rPr>
          <w:b/>
          <w:sz w:val="40"/>
          <w:szCs w:val="40"/>
        </w:rPr>
        <w:lastRenderedPageBreak/>
        <w:t>N</w:t>
      </w:r>
      <w:bookmarkStart w:id="613" w:name="N"/>
      <w:bookmarkEnd w:id="613"/>
    </w:p>
    <w:p w14:paraId="0BC3EB68" w14:textId="77777777" w:rsidR="00B75513" w:rsidRDefault="004A3C36">
      <w:pPr>
        <w:pStyle w:val="ListIntroduction"/>
        <w:keepNext w:val="0"/>
      </w:pPr>
      <w:hyperlink w:anchor="_DEFINITIONS" w:history="1">
        <w:r w:rsidR="00842B9A">
          <w:rPr>
            <w:rStyle w:val="Hyperlink"/>
          </w:rPr>
          <w:t>[Back to Top]</w:t>
        </w:r>
      </w:hyperlink>
    </w:p>
    <w:p w14:paraId="5F34EAF0" w14:textId="77777777" w:rsidR="005D1947" w:rsidRPr="004222A1" w:rsidRDefault="00A442A0">
      <w:pPr>
        <w:pStyle w:val="H2"/>
        <w:rPr>
          <w:b/>
        </w:rPr>
      </w:pPr>
      <w:bookmarkStart w:id="614" w:name="_Toc118224536"/>
      <w:bookmarkStart w:id="615" w:name="_Toc118909604"/>
      <w:bookmarkStart w:id="616" w:name="_Toc205190428"/>
      <w:bookmarkStart w:id="617" w:name="_Toc73847871"/>
      <w:bookmarkStart w:id="618" w:name="_Toc80425649"/>
      <w:r w:rsidRPr="004222A1">
        <w:rPr>
          <w:b/>
        </w:rPr>
        <w:t>Net Dependable Capability</w:t>
      </w:r>
      <w:bookmarkEnd w:id="614"/>
      <w:bookmarkEnd w:id="615"/>
      <w:bookmarkEnd w:id="616"/>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19" w:name="_Toc118224537"/>
      <w:bookmarkStart w:id="620" w:name="_Toc118909605"/>
      <w:bookmarkStart w:id="621" w:name="_Toc205190429"/>
      <w:r w:rsidRPr="004222A1">
        <w:rPr>
          <w:b/>
        </w:rPr>
        <w:t>Net Generation</w:t>
      </w:r>
      <w:bookmarkEnd w:id="617"/>
      <w:bookmarkEnd w:id="618"/>
      <w:bookmarkEnd w:id="619"/>
      <w:bookmarkEnd w:id="620"/>
      <w:bookmarkEnd w:id="621"/>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2" w:name="_Toc80425650"/>
      <w:bookmarkStart w:id="623" w:name="_Toc118224538"/>
      <w:bookmarkStart w:id="624" w:name="_Toc118909606"/>
      <w:bookmarkStart w:id="625" w:name="_Toc205190430"/>
      <w:r w:rsidRPr="004222A1">
        <w:rPr>
          <w:b/>
        </w:rPr>
        <w:t>Network Operations Model</w:t>
      </w:r>
      <w:bookmarkEnd w:id="622"/>
      <w:bookmarkEnd w:id="623"/>
      <w:bookmarkEnd w:id="624"/>
      <w:bookmarkEnd w:id="625"/>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1838F395" w:rsidR="000F6934" w:rsidRPr="004B32CF" w:rsidRDefault="000F6934" w:rsidP="00AC40CD">
            <w:pPr>
              <w:spacing w:before="120" w:after="240"/>
              <w:rPr>
                <w:b/>
                <w:i/>
                <w:iCs/>
              </w:rPr>
            </w:pPr>
            <w:bookmarkStart w:id="626" w:name="_Toc118224539"/>
            <w:bookmarkStart w:id="627" w:name="_Toc118909607"/>
            <w:bookmarkStart w:id="628"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t>Network Security Analysis</w:t>
      </w:r>
      <w:bookmarkEnd w:id="626"/>
      <w:bookmarkEnd w:id="627"/>
      <w:bookmarkEnd w:id="628"/>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29" w:name="_Toc73847874"/>
      <w:bookmarkStart w:id="630" w:name="_Toc118224540"/>
      <w:bookmarkStart w:id="631" w:name="_Toc118909608"/>
      <w:bookmarkStart w:id="632" w:name="_Toc205190432"/>
      <w:r w:rsidRPr="004222A1">
        <w:rPr>
          <w:b/>
        </w:rPr>
        <w:lastRenderedPageBreak/>
        <w:t>Non-Competitive Constraint</w:t>
      </w:r>
      <w:bookmarkEnd w:id="629"/>
      <w:bookmarkEnd w:id="630"/>
      <w:bookmarkEnd w:id="631"/>
      <w:bookmarkEnd w:id="632"/>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33" w:name="_Toc205190433"/>
            <w:bookmarkStart w:id="634" w:name="_Toc118224541"/>
            <w:bookmarkStart w:id="635" w:name="_Toc118909609"/>
            <w:r>
              <w:rPr>
                <w:b/>
                <w:i/>
                <w:iCs/>
              </w:rPr>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33"/>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6" w:name="_Toc205190434"/>
      <w:r w:rsidRPr="004222A1">
        <w:rPr>
          <w:b/>
          <w:lang w:val="fr-FR"/>
        </w:rPr>
        <w:t>Non-Opt-In Entity (NOIE)</w:t>
      </w:r>
      <w:bookmarkEnd w:id="634"/>
      <w:bookmarkEnd w:id="635"/>
      <w:bookmarkEnd w:id="636"/>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7" w:name="_Toc73847877"/>
      <w:bookmarkStart w:id="638" w:name="_Toc80425660"/>
      <w:bookmarkStart w:id="639" w:name="_Toc118224542"/>
      <w:bookmarkStart w:id="640" w:name="_Toc118909610"/>
      <w:bookmarkStart w:id="641" w:name="_Toc205190435"/>
      <w:bookmarkStart w:id="642" w:name="_Toc73847878"/>
      <w:r w:rsidRPr="004222A1">
        <w:rPr>
          <w:b/>
          <w:lang w:val="fr-FR"/>
        </w:rPr>
        <w:t>Non-Opt-In Entity (NOIE) Load Zone</w:t>
      </w:r>
      <w:bookmarkEnd w:id="637"/>
      <w:bookmarkEnd w:id="638"/>
      <w:bookmarkEnd w:id="639"/>
      <w:bookmarkEnd w:id="640"/>
      <w:bookmarkEnd w:id="641"/>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3" w:name="_Toc80425661"/>
      <w:bookmarkStart w:id="644" w:name="_Toc118224543"/>
      <w:bookmarkStart w:id="645" w:name="_Toc118909611"/>
      <w:bookmarkStart w:id="646" w:name="_Toc205190436"/>
      <w:r w:rsidRPr="004222A1">
        <w:rPr>
          <w:b/>
          <w:lang w:val="it-IT"/>
        </w:rPr>
        <w:t>Non-Spinning Reserve (Non-Spin)</w:t>
      </w:r>
      <w:bookmarkEnd w:id="643"/>
      <w:bookmarkEnd w:id="644"/>
      <w:bookmarkEnd w:id="645"/>
      <w:bookmarkEnd w:id="646"/>
      <w:r w:rsidRPr="004222A1">
        <w:rPr>
          <w:b/>
          <w:lang w:val="it-IT"/>
        </w:rPr>
        <w:t xml:space="preserve"> </w:t>
      </w:r>
    </w:p>
    <w:bookmarkEnd w:id="642"/>
    <w:p w14:paraId="221E8901" w14:textId="77777777"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one hour.  Non-Spin may also be provided from unloaded On-Line capacity that meets the 30-minute response requirements and that is reserved exclusively for use for this service. </w:t>
      </w:r>
    </w:p>
    <w:p w14:paraId="7E9EBB30" w14:textId="4B98B4FA" w:rsidR="008B5A69" w:rsidRPr="00C37F8F" w:rsidRDefault="00493D2A" w:rsidP="008B5A69">
      <w:pPr>
        <w:autoSpaceDE w:val="0"/>
        <w:autoSpaceDN w:val="0"/>
        <w:adjustRightInd w:val="0"/>
        <w:spacing w:before="24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t>The metered or calculated charging Load withdrawn by an Energy Storage Resource (ESR) that is not receiving Wholesale Storage Load (WSL) treatment.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5A44" w:rsidRPr="004B32CF" w14:paraId="306C72D1" w14:textId="77777777" w:rsidTr="00567C13">
        <w:trPr>
          <w:trHeight w:val="386"/>
        </w:trPr>
        <w:tc>
          <w:tcPr>
            <w:tcW w:w="9350" w:type="dxa"/>
            <w:shd w:val="pct12" w:color="auto" w:fill="auto"/>
          </w:tcPr>
          <w:p w14:paraId="2BBEDB2A" w14:textId="77777777" w:rsidR="00335A44" w:rsidRPr="004B32CF" w:rsidRDefault="00335A44" w:rsidP="00567C13">
            <w:pPr>
              <w:spacing w:before="120" w:after="240"/>
              <w:rPr>
                <w:b/>
                <w:i/>
                <w:iCs/>
              </w:rPr>
            </w:pPr>
            <w:bookmarkStart w:id="647" w:name="_Toc118224544"/>
            <w:bookmarkStart w:id="648" w:name="_Toc118909612"/>
            <w:bookmarkStart w:id="649" w:name="_Toc205190437"/>
            <w:r>
              <w:rPr>
                <w:b/>
                <w:i/>
                <w:iCs/>
              </w:rPr>
              <w:lastRenderedPageBreak/>
              <w:t>[NPRR995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E2B51">
              <w:rPr>
                <w:b/>
                <w:i/>
                <w:iCs/>
              </w:rPr>
              <w:t>Non-</w:t>
            </w:r>
            <w:r>
              <w:rPr>
                <w:b/>
                <w:i/>
                <w:iCs/>
              </w:rPr>
              <w:t>Wholesale Storage Load (</w:t>
            </w:r>
            <w:r w:rsidRPr="00DE2B51">
              <w:rPr>
                <w:b/>
                <w:i/>
                <w:iCs/>
              </w:rPr>
              <w:t>WSL</w:t>
            </w:r>
            <w:r>
              <w:rPr>
                <w:b/>
                <w:i/>
                <w:iCs/>
              </w:rPr>
              <w:t>)</w:t>
            </w:r>
            <w:r w:rsidRPr="00DE2B51">
              <w:rPr>
                <w:b/>
                <w:i/>
                <w:iCs/>
              </w:rPr>
              <w:t xml:space="preserve"> Settlement Only Charging Load</w:t>
            </w:r>
            <w:r w:rsidRPr="004B32CF">
              <w:rPr>
                <w:b/>
                <w:i/>
                <w:iCs/>
              </w:rPr>
              <w:t>” upon system implementation:]</w:t>
            </w:r>
          </w:p>
          <w:p w14:paraId="53EAB332" w14:textId="502059EE" w:rsidR="00335A44" w:rsidRPr="008A59A3" w:rsidRDefault="00335A44" w:rsidP="00567C13">
            <w:pPr>
              <w:spacing w:after="240"/>
              <w:ind w:left="90" w:hanging="90"/>
              <w:rPr>
                <w:b/>
                <w:sz w:val="22"/>
                <w:szCs w:val="22"/>
              </w:rPr>
            </w:pPr>
            <w:r w:rsidRPr="008A59A3">
              <w:rPr>
                <w:b/>
              </w:rPr>
              <w:t>Non-</w:t>
            </w:r>
            <w:r w:rsidRPr="00493D2A">
              <w:rPr>
                <w:b/>
                <w:bCs/>
              </w:rPr>
              <w:t xml:space="preserve">Wholesale Storage Load (WSL) </w:t>
            </w:r>
            <w:r w:rsidRPr="008A59A3">
              <w:rPr>
                <w:b/>
              </w:rPr>
              <w:t>Settlement Only Charging Load</w:t>
            </w:r>
          </w:p>
          <w:p w14:paraId="6DE9764E" w14:textId="77777777" w:rsidR="00335A44" w:rsidRPr="0000135B" w:rsidRDefault="00335A44" w:rsidP="00567C13">
            <w:pPr>
              <w:spacing w:after="240"/>
            </w:pPr>
            <w:r w:rsidRPr="008A59A3">
              <w:t>The metered or calculated charging Load withdrawn by a</w:t>
            </w:r>
            <w:r>
              <w:t xml:space="preserve"> Settlement Only Distribution Energy Storage</w:t>
            </w:r>
            <w:r w:rsidRPr="008A59A3">
              <w:t xml:space="preserve"> </w:t>
            </w:r>
            <w:r>
              <w:t>System (</w:t>
            </w:r>
            <w:r w:rsidRPr="008A59A3">
              <w:t>SODES</w:t>
            </w:r>
            <w:r>
              <w:t>S)</w:t>
            </w:r>
            <w:r w:rsidRPr="008A59A3">
              <w:t xml:space="preserve"> or</w:t>
            </w:r>
            <w:r>
              <w:t xml:space="preserve"> Settlement Only Transmission Energy Storage System (</w:t>
            </w:r>
            <w:r w:rsidRPr="008A59A3">
              <w:t>SOTES</w:t>
            </w:r>
            <w:r>
              <w:t>S)</w:t>
            </w:r>
            <w:r w:rsidRPr="008A59A3">
              <w:t xml:space="preserve"> that is not receiving Wholesale Storage Load (WSL) treatment.</w:t>
            </w:r>
          </w:p>
        </w:tc>
      </w:tr>
    </w:tbl>
    <w:p w14:paraId="087AA4C3" w14:textId="77777777" w:rsidR="005D1947" w:rsidRPr="004222A1" w:rsidRDefault="00A442A0" w:rsidP="00335A44">
      <w:pPr>
        <w:pStyle w:val="H2"/>
        <w:spacing w:before="480"/>
        <w:ind w:left="907" w:hanging="907"/>
        <w:rPr>
          <w:b/>
        </w:rPr>
      </w:pPr>
      <w:r w:rsidRPr="004222A1">
        <w:rPr>
          <w:b/>
        </w:rPr>
        <w:t>Normal Ramp Rate</w:t>
      </w:r>
      <w:bookmarkEnd w:id="647"/>
      <w:bookmarkEnd w:id="648"/>
      <w:bookmarkEnd w:id="649"/>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50" w:name="_Toc80425664"/>
      <w:bookmarkStart w:id="651" w:name="_Toc118224545"/>
      <w:bookmarkStart w:id="652" w:name="_Toc118909613"/>
      <w:bookmarkStart w:id="653" w:name="_Toc205190438"/>
      <w:r w:rsidRPr="004222A1">
        <w:rPr>
          <w:b/>
        </w:rPr>
        <w:t>Normal Rating</w:t>
      </w:r>
      <w:bookmarkEnd w:id="650"/>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51"/>
      <w:bookmarkEnd w:id="652"/>
      <w:bookmarkEnd w:id="653"/>
    </w:p>
    <w:p w14:paraId="753E977F" w14:textId="77777777" w:rsidR="00335A44" w:rsidRPr="00CE3945" w:rsidRDefault="00335A44" w:rsidP="00335A44">
      <w:pPr>
        <w:pStyle w:val="H2"/>
        <w:rPr>
          <w:b/>
        </w:rPr>
      </w:pPr>
      <w:r>
        <w:rPr>
          <w:b/>
        </w:rPr>
        <w:t>North American Electric Reliability Corporation (</w:t>
      </w:r>
      <w:r w:rsidRPr="00CE3945">
        <w:rPr>
          <w:b/>
        </w:rPr>
        <w:t>NERC</w:t>
      </w:r>
      <w:r>
        <w:rPr>
          <w:b/>
        </w:rPr>
        <w:t>)</w:t>
      </w:r>
      <w:r w:rsidRPr="00CE3945">
        <w:rPr>
          <w:b/>
        </w:rPr>
        <w:t xml:space="preserve"> Regional Entity</w:t>
      </w:r>
    </w:p>
    <w:p w14:paraId="7D46E5C5" w14:textId="77777777" w:rsidR="00335A44" w:rsidRPr="00EE026A" w:rsidRDefault="00335A44" w:rsidP="00335A44">
      <w:pPr>
        <w:pStyle w:val="BodyText"/>
      </w:pPr>
      <w:r>
        <w:t>An Entity with delegated authority from the North American Electric Reliability Corporation (NERC) and approved by the Federal Energy Regulatory Commission (FERC) to propose and enforce NERC Reliability Standards in the ERCOT Region.</w:t>
      </w:r>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54" w:name="O"/>
      <w:bookmarkEnd w:id="654"/>
    </w:p>
    <w:p w14:paraId="75F58771" w14:textId="77777777" w:rsidR="00B75513" w:rsidRDefault="004A3C36">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5" w:name="_Toc118224546"/>
      <w:bookmarkStart w:id="656" w:name="_Toc118909614"/>
      <w:bookmarkStart w:id="657" w:name="_Toc205190439"/>
      <w:r w:rsidRPr="004222A1">
        <w:rPr>
          <w:b/>
        </w:rPr>
        <w:t>Off-Line</w:t>
      </w:r>
      <w:bookmarkEnd w:id="655"/>
      <w:bookmarkEnd w:id="656"/>
      <w:bookmarkEnd w:id="657"/>
    </w:p>
    <w:p w14:paraId="7F97FBBD" w14:textId="77777777" w:rsidR="005D1947" w:rsidRDefault="00A442A0">
      <w:pPr>
        <w:pStyle w:val="BodyText"/>
      </w:pPr>
      <w:r>
        <w:t>The status of a Resource that is not synchronously interconnected to the ERCOT System.</w:t>
      </w:r>
    </w:p>
    <w:p w14:paraId="04A18517" w14:textId="77777777" w:rsidR="005D1947" w:rsidRPr="004222A1" w:rsidRDefault="00A442A0">
      <w:pPr>
        <w:pStyle w:val="H2"/>
        <w:rPr>
          <w:b/>
        </w:rPr>
      </w:pPr>
      <w:bookmarkStart w:id="658" w:name="_Toc118224548"/>
      <w:bookmarkStart w:id="659" w:name="_Toc118909616"/>
      <w:bookmarkStart w:id="660" w:name="_Toc205190441"/>
      <w:r w:rsidRPr="004222A1">
        <w:rPr>
          <w:b/>
        </w:rPr>
        <w:lastRenderedPageBreak/>
        <w:t>Oklaunion Exemption</w:t>
      </w:r>
      <w:bookmarkEnd w:id="658"/>
      <w:bookmarkEnd w:id="659"/>
      <w:bookmarkEnd w:id="660"/>
    </w:p>
    <w:p w14:paraId="437B678C" w14:textId="77777777" w:rsidR="005D1947" w:rsidRDefault="00A442A0">
      <w:pPr>
        <w:pStyle w:val="BodyText"/>
      </w:pPr>
      <w:r>
        <w:t>The export schedules from the Public Service Company of Oklahoma, the Oklahoma Municipal Power Authority, and the AEP Texas North Company</w:t>
      </w:r>
      <w:r>
        <w:rPr>
          <w:b/>
        </w:rPr>
        <w:t xml:space="preserve"> </w:t>
      </w:r>
      <w:r>
        <w:t xml:space="preserve">for their share of the Oklaunion Resource over the North DC Tie </w:t>
      </w:r>
      <w:r w:rsidR="00DE4439">
        <w:t xml:space="preserve">that </w:t>
      </w:r>
      <w:r>
        <w:t>are not treated as Load connected at transmission voltage, are not subject to any of the fees described in Section 4.4.4, DC Tie Schedules, and are limited to the actual net output of the Oklaunion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59BA" w:rsidRPr="004B32CF" w14:paraId="70C4ADDD" w14:textId="77777777" w:rsidTr="000014D6">
        <w:trPr>
          <w:trHeight w:val="386"/>
        </w:trPr>
        <w:tc>
          <w:tcPr>
            <w:tcW w:w="9350" w:type="dxa"/>
            <w:shd w:val="pct12" w:color="auto" w:fill="auto"/>
          </w:tcPr>
          <w:p w14:paraId="5E7605AD" w14:textId="0D47C257" w:rsidR="00EC59BA" w:rsidRPr="005F5E22" w:rsidRDefault="00EC59BA" w:rsidP="000014D6">
            <w:pPr>
              <w:spacing w:before="120" w:after="240"/>
              <w:rPr>
                <w:b/>
                <w:i/>
                <w:iCs/>
              </w:rPr>
            </w:pPr>
            <w:bookmarkStart w:id="661" w:name="_Toc118224549"/>
            <w:bookmarkStart w:id="662" w:name="_Toc118909617"/>
            <w:bookmarkStart w:id="663" w:name="_Toc205190442"/>
            <w:r>
              <w:rPr>
                <w:b/>
                <w:i/>
                <w:iCs/>
              </w:rPr>
              <w:t>[NPRR1054</w:t>
            </w:r>
            <w:r w:rsidRPr="004B32CF">
              <w:rPr>
                <w:b/>
                <w:i/>
                <w:iCs/>
              </w:rPr>
              <w:t xml:space="preserve">:  </w:t>
            </w:r>
            <w:r>
              <w:rPr>
                <w:b/>
                <w:i/>
                <w:iCs/>
              </w:rPr>
              <w:t>Delete</w:t>
            </w:r>
            <w:r w:rsidRPr="004B32CF">
              <w:rPr>
                <w:b/>
                <w:i/>
                <w:iCs/>
              </w:rPr>
              <w:t xml:space="preserve"> the above definition “</w:t>
            </w:r>
            <w:r w:rsidRPr="00EC59BA">
              <w:rPr>
                <w:b/>
                <w:i/>
                <w:iCs/>
              </w:rPr>
              <w:t>Oklaunion Exemption</w:t>
            </w:r>
            <w:r w:rsidRPr="004B32CF">
              <w:rPr>
                <w:b/>
                <w:i/>
                <w:iCs/>
              </w:rPr>
              <w:t>” upon system implementation</w:t>
            </w:r>
            <w:r>
              <w:rPr>
                <w:b/>
                <w:i/>
                <w:iCs/>
              </w:rPr>
              <w:t>.</w:t>
            </w:r>
            <w:r w:rsidRPr="004B32CF">
              <w:rPr>
                <w:b/>
                <w:i/>
                <w:iCs/>
              </w:rPr>
              <w:t>]</w:t>
            </w:r>
          </w:p>
        </w:tc>
      </w:tr>
    </w:tbl>
    <w:p w14:paraId="7040356E" w14:textId="77777777" w:rsidR="005D1947" w:rsidRPr="004222A1" w:rsidRDefault="00A442A0">
      <w:pPr>
        <w:pStyle w:val="H2"/>
        <w:rPr>
          <w:b/>
        </w:rPr>
      </w:pPr>
      <w:r w:rsidRPr="004222A1">
        <w:rPr>
          <w:b/>
        </w:rPr>
        <w:t>On-Line</w:t>
      </w:r>
      <w:bookmarkEnd w:id="661"/>
      <w:bookmarkEnd w:id="662"/>
      <w:bookmarkEnd w:id="663"/>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4" w:name="_Toc80425673"/>
      <w:bookmarkStart w:id="665" w:name="_Toc118224550"/>
      <w:bookmarkStart w:id="666" w:name="_Toc118909618"/>
      <w:bookmarkStart w:id="667" w:name="_Toc205190443"/>
      <w:bookmarkStart w:id="668" w:name="_Toc73847886"/>
      <w:r w:rsidRPr="004222A1">
        <w:rPr>
          <w:b/>
        </w:rPr>
        <w:t>On-Peak</w:t>
      </w:r>
      <w:bookmarkEnd w:id="664"/>
      <w:r w:rsidRPr="004222A1">
        <w:rPr>
          <w:b/>
        </w:rPr>
        <w:t xml:space="preserve"> Hours</w:t>
      </w:r>
      <w:bookmarkEnd w:id="665"/>
      <w:bookmarkEnd w:id="666"/>
      <w:bookmarkEnd w:id="667"/>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9" w:name="_Toc80425675"/>
      <w:bookmarkStart w:id="670" w:name="_Toc118224551"/>
      <w:bookmarkStart w:id="671" w:name="_Toc118909619"/>
      <w:bookmarkStart w:id="672" w:name="_Toc205190444"/>
      <w:bookmarkStart w:id="673" w:name="_Toc73847888"/>
      <w:bookmarkEnd w:id="668"/>
      <w:r w:rsidRPr="004222A1">
        <w:rPr>
          <w:b/>
        </w:rPr>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9"/>
      <w:bookmarkEnd w:id="670"/>
      <w:bookmarkEnd w:id="671"/>
      <w:bookmarkEnd w:id="672"/>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4" w:name="_Toc80425677"/>
      <w:bookmarkStart w:id="675" w:name="_Toc118224553"/>
      <w:bookmarkStart w:id="676" w:name="_Toc118909621"/>
      <w:bookmarkStart w:id="677" w:name="_Toc205190446"/>
      <w:bookmarkStart w:id="678" w:name="_Toc73847889"/>
      <w:bookmarkEnd w:id="673"/>
      <w:r w:rsidRPr="004222A1">
        <w:rPr>
          <w:b/>
        </w:rPr>
        <w:t>Operating Hour</w:t>
      </w:r>
      <w:bookmarkEnd w:id="674"/>
      <w:bookmarkEnd w:id="675"/>
      <w:bookmarkEnd w:id="676"/>
      <w:bookmarkEnd w:id="677"/>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9" w:name="_Toc73847890"/>
      <w:bookmarkStart w:id="680" w:name="_Toc118224554"/>
      <w:bookmarkStart w:id="681" w:name="_Toc118909622"/>
      <w:bookmarkStart w:id="682" w:name="_Toc205190447"/>
      <w:bookmarkEnd w:id="678"/>
      <w:r w:rsidRPr="004222A1">
        <w:rPr>
          <w:b/>
        </w:rPr>
        <w:t>Operating Period</w:t>
      </w:r>
      <w:bookmarkEnd w:id="679"/>
      <w:bookmarkEnd w:id="680"/>
      <w:bookmarkEnd w:id="681"/>
      <w:bookmarkEnd w:id="682"/>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 xml:space="preserve">and the Value of Lost Load (VOLL), as </w:t>
      </w:r>
      <w:r w:rsidRPr="0080555B">
        <w:rPr>
          <w:color w:val="000000"/>
        </w:rPr>
        <w:lastRenderedPageBreak/>
        <w:t>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83" w:name="_Toc118224555"/>
            <w:bookmarkStart w:id="684" w:name="_Toc118909623"/>
            <w:bookmarkStart w:id="685" w:name="_Toc205190448"/>
            <w:bookmarkStart w:id="686" w:name="_Toc80425682"/>
            <w:bookmarkStart w:id="687" w:name="_Toc73847894"/>
            <w:r>
              <w:rPr>
                <w:b/>
                <w:i/>
                <w:iCs/>
              </w:rPr>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77777777" w:rsidR="00B75513" w:rsidRPr="004222A1"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3"/>
      <w:bookmarkEnd w:id="684"/>
      <w:bookmarkEnd w:id="685"/>
    </w:p>
    <w:p w14:paraId="5A06DCD0" w14:textId="77777777" w:rsidR="00D26136" w:rsidRPr="004222A1" w:rsidRDefault="00C96602" w:rsidP="00CE2EF2">
      <w:pPr>
        <w:pStyle w:val="H2"/>
        <w:rPr>
          <w:b/>
        </w:rPr>
      </w:pPr>
      <w:bookmarkStart w:id="688" w:name="_Toc118224556"/>
      <w:bookmarkStart w:id="689" w:name="_Toc118909624"/>
      <w:bookmarkStart w:id="690" w:name="_Toc205190449"/>
      <w:bookmarkStart w:id="691" w:name="Outage"/>
      <w:r w:rsidRPr="004222A1">
        <w:rPr>
          <w:b/>
        </w:rPr>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6"/>
      <w:bookmarkEnd w:id="688"/>
      <w:bookmarkEnd w:id="689"/>
      <w:bookmarkEnd w:id="690"/>
    </w:p>
    <w:bookmarkEnd w:id="691"/>
    <w:p w14:paraId="68B41F59" w14:textId="24D6B79C"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w:t>
      </w:r>
      <w:r w:rsidR="00567C13">
        <w:t>System</w:t>
      </w:r>
      <w:r w:rsidR="000240BB">
        <w:t xml:space="preserve">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rsidP="005676C8">
      <w:pPr>
        <w:pStyle w:val="H3"/>
        <w:tabs>
          <w:tab w:val="clear" w:pos="1080"/>
        </w:tabs>
        <w:spacing w:after="120"/>
        <w:ind w:left="360" w:firstLine="0"/>
      </w:pPr>
      <w:bookmarkStart w:id="692" w:name="_Toc118224557"/>
      <w:bookmarkStart w:id="693" w:name="_Toc118909625"/>
      <w:bookmarkStart w:id="694" w:name="_Toc205190450"/>
      <w:r>
        <w:t>Forced Outage</w:t>
      </w:r>
      <w:bookmarkEnd w:id="692"/>
      <w:bookmarkEnd w:id="693"/>
      <w:bookmarkEnd w:id="694"/>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5" w:name="_Toc118224558"/>
      <w:bookmarkStart w:id="696" w:name="_Toc118909626"/>
      <w:bookmarkStart w:id="697" w:name="_Toc205190451"/>
      <w:r>
        <w:t>Maintenance Outage</w:t>
      </w:r>
      <w:bookmarkEnd w:id="695"/>
      <w:bookmarkEnd w:id="696"/>
      <w:bookmarkEnd w:id="697"/>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lastRenderedPageBreak/>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8" w:name="_Toc118224559"/>
      <w:bookmarkStart w:id="699" w:name="_Toc118909627"/>
      <w:bookmarkStart w:id="700" w:name="_Toc205190452"/>
      <w:bookmarkStart w:id="701" w:name="_Toc80425683"/>
      <w:r>
        <w:t>Opportunity Outage</w:t>
      </w:r>
      <w:bookmarkEnd w:id="698"/>
      <w:bookmarkEnd w:id="699"/>
      <w:bookmarkEnd w:id="700"/>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02" w:name="_Toc118224560"/>
      <w:bookmarkStart w:id="703" w:name="_Toc118909628"/>
      <w:bookmarkStart w:id="704" w:name="_Toc205190453"/>
      <w:r>
        <w:t>Planned Outage</w:t>
      </w:r>
      <w:bookmarkEnd w:id="701"/>
      <w:bookmarkEnd w:id="702"/>
      <w:bookmarkEnd w:id="703"/>
      <w:bookmarkEnd w:id="704"/>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5" w:name="_Toc97957528"/>
      <w:bookmarkStart w:id="706" w:name="_Toc118224561"/>
      <w:bookmarkStart w:id="707" w:name="_Toc118909629"/>
      <w:bookmarkStart w:id="708" w:name="_Toc205190454"/>
      <w:r>
        <w:t>Simple Transmission Outage</w:t>
      </w:r>
      <w:bookmarkEnd w:id="705"/>
      <w:bookmarkEnd w:id="706"/>
      <w:bookmarkEnd w:id="707"/>
      <w:bookmarkEnd w:id="708"/>
    </w:p>
    <w:p w14:paraId="0D8B1E41" w14:textId="77777777" w:rsidR="005D1947" w:rsidRDefault="00A442A0">
      <w:pPr>
        <w:pStyle w:val="BodyTextIndent"/>
        <w:ind w:left="360"/>
        <w:rPr>
          <w:b/>
        </w:rPr>
      </w:pPr>
      <w:bookmarkStart w:id="709"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09"/>
      <w:r>
        <w:t xml:space="preserve">  </w:t>
      </w:r>
    </w:p>
    <w:p w14:paraId="34E8B7A5" w14:textId="77777777" w:rsidR="002C0A55" w:rsidRPr="00F057BA" w:rsidRDefault="002C0A55" w:rsidP="002C0A55">
      <w:pPr>
        <w:pStyle w:val="BodyText"/>
        <w:spacing w:before="240"/>
        <w:rPr>
          <w:b/>
        </w:rPr>
      </w:pPr>
      <w:bookmarkStart w:id="710" w:name="_Toc73847896"/>
      <w:bookmarkStart w:id="711" w:name="_Toc80425684"/>
      <w:bookmarkStart w:id="712" w:name="_Toc118224563"/>
      <w:bookmarkStart w:id="713" w:name="_Toc118909631"/>
      <w:bookmarkStart w:id="714" w:name="_Toc205190456"/>
      <w:bookmarkEnd w:id="687"/>
      <w:r w:rsidRPr="00F057BA">
        <w:rPr>
          <w:b/>
        </w:rPr>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lastRenderedPageBreak/>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5F354A73"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710"/>
      <w:bookmarkEnd w:id="711"/>
      <w:bookmarkEnd w:id="712"/>
      <w:bookmarkEnd w:id="713"/>
      <w:bookmarkEnd w:id="714"/>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5" w:name="P"/>
      <w:bookmarkEnd w:id="715"/>
    </w:p>
    <w:p w14:paraId="44945531" w14:textId="77777777" w:rsidR="003F0F8C" w:rsidRDefault="004A3C36" w:rsidP="003F0F8C">
      <w:pPr>
        <w:pStyle w:val="ListIntroduction"/>
        <w:keepNext w:val="0"/>
        <w:rPr>
          <w:rStyle w:val="Hyperlink"/>
        </w:rPr>
      </w:pPr>
      <w:hyperlink w:anchor="_DEFINITIONS" w:history="1">
        <w:r w:rsidR="00842B9A">
          <w:rPr>
            <w:rStyle w:val="Hyperlink"/>
          </w:rPr>
          <w:t>[Back to Top]</w:t>
        </w:r>
      </w:hyperlink>
      <w:bookmarkStart w:id="716" w:name="_Toc205190457"/>
      <w:bookmarkStart w:id="717" w:name="_Toc80425685"/>
      <w:bookmarkStart w:id="718" w:name="_Toc118224564"/>
      <w:bookmarkStart w:id="719" w:name="_Toc118909632"/>
      <w:bookmarkStart w:id="720"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lastRenderedPageBreak/>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r w:rsidRPr="004222A1">
        <w:rPr>
          <w:b/>
        </w:rPr>
        <w:t>PhotoVoltaic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r>
        <w:rPr>
          <w:b/>
        </w:rPr>
        <w:t xml:space="preserve">PhotoVoltaic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r>
        <w:rPr>
          <w:b/>
        </w:rPr>
        <w:t xml:space="preserve">PhotoVoltaic </w:t>
      </w:r>
      <w:r w:rsidRPr="00BD72A1">
        <w:rPr>
          <w:b/>
        </w:rPr>
        <w:t>Generation Resource Production Potential (PVGRPP)</w:t>
      </w:r>
    </w:p>
    <w:p w14:paraId="34DE510C" w14:textId="77777777" w:rsidR="00AB4022" w:rsidRDefault="00AB4022" w:rsidP="00C347C8">
      <w:pPr>
        <w:spacing w:after="240"/>
      </w:pPr>
      <w:r w:rsidRPr="00A95A96">
        <w:t>The generation in MWh per hour from a PVGR that could be generated from all available units of that Resource allocated from the 80% probability of exceedance of the Total ERCOT PhotoVoltaic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16"/>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21"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7"/>
      </w:hyperlink>
      <w:r w:rsidR="00927819" w:rsidRPr="004222A1">
        <w:rPr>
          <w:b/>
        </w:rPr>
        <w:t>)</w:t>
      </w:r>
      <w:bookmarkEnd w:id="718"/>
      <w:bookmarkEnd w:id="719"/>
      <w:bookmarkEnd w:id="721"/>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1C6B" w14:paraId="0EA05A3E" w14:textId="77777777" w:rsidTr="00781C6B">
        <w:trPr>
          <w:trHeight w:val="476"/>
        </w:trPr>
        <w:tc>
          <w:tcPr>
            <w:tcW w:w="9350" w:type="dxa"/>
            <w:shd w:val="clear" w:color="auto" w:fill="E0E0E0"/>
          </w:tcPr>
          <w:p w14:paraId="7C465013" w14:textId="4D9D007F" w:rsidR="00781C6B" w:rsidRPr="00625E9F" w:rsidRDefault="00781C6B" w:rsidP="003109F8">
            <w:pPr>
              <w:pStyle w:val="Instructions"/>
              <w:spacing w:before="120"/>
              <w:rPr>
                <w:lang w:val="en-US" w:eastAsia="en-US"/>
              </w:rPr>
            </w:pPr>
            <w:r>
              <w:rPr>
                <w:lang w:val="en-US" w:eastAsia="en-US"/>
              </w:rPr>
              <w:t>[NPRR1077</w:t>
            </w:r>
            <w:r w:rsidRPr="00625E9F">
              <w:rPr>
                <w:lang w:val="en-US" w:eastAsia="en-US"/>
              </w:rPr>
              <w:t xml:space="preserve">: </w:t>
            </w:r>
            <w:r>
              <w:rPr>
                <w:lang w:val="en-US" w:eastAsia="en-US"/>
              </w:rPr>
              <w:t xml:space="preserve"> </w:t>
            </w:r>
            <w:r w:rsidRPr="00625E9F">
              <w:rPr>
                <w:lang w:val="en-US" w:eastAsia="en-US"/>
              </w:rPr>
              <w:t>Insert the following definition “</w:t>
            </w:r>
            <w:r w:rsidRPr="00781C6B">
              <w:rPr>
                <w:lang w:val="en-US" w:eastAsia="en-US"/>
              </w:rPr>
              <w:t>Point of Common Coupling (POCC)</w:t>
            </w:r>
            <w:r w:rsidRPr="00625E9F">
              <w:rPr>
                <w:lang w:val="en-US" w:eastAsia="en-US"/>
              </w:rPr>
              <w:t>” upon system implementation:]</w:t>
            </w:r>
          </w:p>
          <w:p w14:paraId="494D994E" w14:textId="77777777" w:rsidR="00781C6B" w:rsidRPr="00CF44C3" w:rsidRDefault="00781C6B" w:rsidP="00781C6B">
            <w:pPr>
              <w:spacing w:after="240"/>
            </w:pPr>
            <w:r w:rsidRPr="00482288">
              <w:rPr>
                <w:b/>
              </w:rPr>
              <w:t>Point of Common Coupling</w:t>
            </w:r>
            <w:r>
              <w:rPr>
                <w:b/>
              </w:rPr>
              <w:t xml:space="preserve"> (POCC)</w:t>
            </w:r>
          </w:p>
          <w:p w14:paraId="76E01C08" w14:textId="181B15C7" w:rsidR="00781C6B" w:rsidRPr="00C27D13" w:rsidRDefault="00781C6B" w:rsidP="003109F8">
            <w:pPr>
              <w:spacing w:after="240"/>
            </w:pPr>
            <w:r>
              <w:t>Any point where a Distribution Service Provider’s</w:t>
            </w:r>
            <w:r w:rsidR="005F5B38">
              <w:t xml:space="preserve"> (DSP’s) </w:t>
            </w:r>
            <w:r>
              <w:t>facilities are connected to the Facilities of a Customer or a Generation Entity.</w:t>
            </w:r>
          </w:p>
        </w:tc>
      </w:tr>
    </w:tbl>
    <w:p w14:paraId="7E1AFC9A" w14:textId="77777777" w:rsidR="00383714" w:rsidRPr="004222A1" w:rsidRDefault="00383714" w:rsidP="005676C8">
      <w:pPr>
        <w:pStyle w:val="H2"/>
        <w:spacing w:before="480"/>
        <w:rPr>
          <w:b/>
        </w:rPr>
      </w:pPr>
      <w:r w:rsidRPr="004222A1">
        <w:rPr>
          <w:b/>
        </w:rPr>
        <w:lastRenderedPageBreak/>
        <w:t>Point of Interconnection (POI)</w:t>
      </w:r>
    </w:p>
    <w:p w14:paraId="6C599F2C" w14:textId="53E8202E" w:rsidR="00816941" w:rsidRDefault="00BE3AD1">
      <w:pPr>
        <w:pStyle w:val="BodyText"/>
      </w:pPr>
      <w:r w:rsidRPr="0025650E">
        <w:rPr>
          <w:szCs w:val="24"/>
        </w:rPr>
        <w:t>Any physical location where a Generation Entity’s Facilities electrically connect to the Transmission Service Provider’s (TSP’s)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59CD2E93" w14:textId="77777777" w:rsidTr="00063346">
        <w:trPr>
          <w:trHeight w:val="386"/>
        </w:trPr>
        <w:tc>
          <w:tcPr>
            <w:tcW w:w="9350" w:type="dxa"/>
            <w:shd w:val="pct12" w:color="auto" w:fill="auto"/>
          </w:tcPr>
          <w:p w14:paraId="1CB1E0CD" w14:textId="28581CDA" w:rsidR="007A6E43" w:rsidRPr="004B32CF" w:rsidRDefault="007A6E43" w:rsidP="00063346">
            <w:pPr>
              <w:spacing w:before="120" w:after="240"/>
              <w:rPr>
                <w:b/>
                <w:i/>
                <w:iCs/>
              </w:rPr>
            </w:pPr>
            <w:bookmarkStart w:id="722" w:name="_Toc118224565"/>
            <w:bookmarkStart w:id="723" w:name="_Toc118909633"/>
            <w:bookmarkStart w:id="724" w:name="_Toc205190459"/>
            <w:bookmarkEnd w:id="720"/>
            <w:r>
              <w:rPr>
                <w:b/>
                <w:i/>
                <w:iCs/>
              </w:rPr>
              <w:t>[NPRR1098</w:t>
            </w:r>
            <w:r w:rsidRPr="004B32CF">
              <w:rPr>
                <w:b/>
                <w:i/>
                <w:iCs/>
              </w:rPr>
              <w:t xml:space="preserve">:  </w:t>
            </w:r>
            <w:r w:rsidR="003B158C" w:rsidRPr="004B32CF">
              <w:rPr>
                <w:b/>
                <w:i/>
                <w:iCs/>
              </w:rPr>
              <w:t>Replace the above definition “</w:t>
            </w:r>
            <w:r w:rsidR="003B158C" w:rsidRPr="007A6E43">
              <w:rPr>
                <w:b/>
                <w:i/>
                <w:iCs/>
              </w:rPr>
              <w:t>Point of Interconnection (POI)</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003B158C" w:rsidRPr="004B32CF">
              <w:rPr>
                <w:b/>
                <w:i/>
                <w:iCs/>
              </w:rPr>
              <w:t>:</w:t>
            </w:r>
            <w:r w:rsidRPr="004B32CF">
              <w:rPr>
                <w:b/>
                <w:i/>
                <w:iCs/>
              </w:rPr>
              <w:t>]</w:t>
            </w:r>
          </w:p>
          <w:p w14:paraId="50AD3D49" w14:textId="77777777" w:rsidR="007A6E43" w:rsidRPr="007A6E43" w:rsidRDefault="007A6E43" w:rsidP="007A6E43">
            <w:pPr>
              <w:keepNext/>
              <w:tabs>
                <w:tab w:val="left" w:pos="900"/>
              </w:tabs>
              <w:spacing w:before="240" w:after="240"/>
              <w:outlineLvl w:val="1"/>
            </w:pPr>
            <w:r w:rsidRPr="007A6E43">
              <w:rPr>
                <w:b/>
              </w:rPr>
              <w:t>Point of Interconnection (POI)</w:t>
            </w:r>
          </w:p>
          <w:p w14:paraId="67E1BAEE" w14:textId="253C91EE" w:rsidR="007A6E43" w:rsidRPr="007A6E43" w:rsidRDefault="007A6E43" w:rsidP="007A6E43">
            <w:pPr>
              <w:spacing w:after="240"/>
              <w:rPr>
                <w:szCs w:val="24"/>
              </w:rPr>
            </w:pPr>
            <w:r w:rsidRPr="007A6E43">
              <w:rPr>
                <w:szCs w:val="24"/>
              </w:rPr>
              <w:t>Any physical location where a Generation Entity’s Facilities or any Direct Current Tie (DC Tie) Facilities electrically connect to a Transmission Service Provider’s (TSP’s) Facilities.</w:t>
            </w:r>
          </w:p>
        </w:tc>
      </w:tr>
    </w:tbl>
    <w:p w14:paraId="4D71E6D1" w14:textId="77777777" w:rsidR="00BE3AD1" w:rsidRPr="000E3EC7" w:rsidRDefault="00BE3AD1" w:rsidP="003B158C">
      <w:pPr>
        <w:pStyle w:val="H2"/>
        <w:spacing w:before="480"/>
        <w:rPr>
          <w:b/>
          <w:iCs/>
        </w:rPr>
      </w:pPr>
      <w:r>
        <w:rPr>
          <w:b/>
          <w:iCs/>
        </w:rPr>
        <w:t xml:space="preserve">Point of </w:t>
      </w:r>
      <w:r w:rsidRPr="00BE3AD1">
        <w:rPr>
          <w:b/>
        </w:rPr>
        <w:t>Interconnection</w:t>
      </w:r>
      <w:r>
        <w:rPr>
          <w:b/>
          <w:iCs/>
        </w:rPr>
        <w:t xml:space="preserve"> Bus (POIB)</w:t>
      </w:r>
    </w:p>
    <w:p w14:paraId="0F44C49F" w14:textId="211A31D5" w:rsidR="005020E5" w:rsidRDefault="00BE3AD1" w:rsidP="008F1267">
      <w:pPr>
        <w:pStyle w:val="H2"/>
        <w:keepNext w:val="0"/>
        <w:widowControl w:val="0"/>
        <w:tabs>
          <w:tab w:val="clear" w:pos="900"/>
        </w:tabs>
        <w:spacing w:before="0"/>
        <w:ind w:left="0" w:firstLine="0"/>
      </w:pPr>
      <w:r>
        <w:t xml:space="preserve">For a Generation Resource connecting to the ERCOT Transmission System through a </w:t>
      </w:r>
      <w:r w:rsidRPr="00BE3AD1">
        <w:rPr>
          <w:szCs w:val="24"/>
        </w:rPr>
        <w:t>Transmission</w:t>
      </w:r>
      <w:r>
        <w:t xml:space="preserve"> Service Provider (TSP) substation, the Electrical Bus at that TSP substation that is electrically closest to the Generation Resource’s Point of Interconnection (POI), or 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6A167D1A" w14:textId="77777777" w:rsidTr="00063346">
        <w:trPr>
          <w:trHeight w:val="386"/>
        </w:trPr>
        <w:tc>
          <w:tcPr>
            <w:tcW w:w="9350" w:type="dxa"/>
            <w:shd w:val="pct12" w:color="auto" w:fill="auto"/>
          </w:tcPr>
          <w:p w14:paraId="2B24DB3C" w14:textId="719A6A28" w:rsidR="007A6E43" w:rsidRPr="004B32CF" w:rsidRDefault="007A6E43" w:rsidP="00063346">
            <w:pPr>
              <w:spacing w:before="120" w:after="240"/>
              <w:rPr>
                <w:b/>
                <w:i/>
                <w:iCs/>
              </w:rPr>
            </w:pPr>
            <w:r>
              <w:rPr>
                <w:b/>
                <w:i/>
                <w:iCs/>
              </w:rPr>
              <w:t>[NPRR1098</w:t>
            </w:r>
            <w:r w:rsidRPr="004B32CF">
              <w:rPr>
                <w:b/>
                <w:i/>
                <w:iCs/>
              </w:rPr>
              <w:t>:</w:t>
            </w:r>
            <w:r w:rsidR="003B158C" w:rsidRPr="004B32CF">
              <w:rPr>
                <w:b/>
                <w:i/>
                <w:iCs/>
              </w:rPr>
              <w:t xml:space="preserve">  Replace the above definition “</w:t>
            </w:r>
            <w:r w:rsidR="003B158C" w:rsidRPr="007A6E43">
              <w:rPr>
                <w:b/>
                <w:i/>
                <w:iCs/>
              </w:rPr>
              <w:t xml:space="preserve">Point of Interconnection </w:t>
            </w:r>
            <w:r w:rsidR="003B158C">
              <w:rPr>
                <w:b/>
                <w:i/>
                <w:iCs/>
              </w:rPr>
              <w:t xml:space="preserve">Bus </w:t>
            </w:r>
            <w:r w:rsidR="003B158C" w:rsidRPr="007A6E43">
              <w:rPr>
                <w:b/>
                <w:i/>
                <w:iCs/>
              </w:rPr>
              <w:t>(POI</w:t>
            </w:r>
            <w:r w:rsidR="003B158C">
              <w:rPr>
                <w:b/>
                <w:i/>
                <w:iCs/>
              </w:rPr>
              <w:t>B</w:t>
            </w:r>
            <w:r w:rsidR="003B158C" w:rsidRPr="007A6E43">
              <w:rPr>
                <w:b/>
                <w:i/>
                <w:iCs/>
              </w:rPr>
              <w:t>)</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Pr="004B32CF">
              <w:rPr>
                <w:b/>
                <w:i/>
                <w:iCs/>
              </w:rPr>
              <w:t>:]</w:t>
            </w:r>
          </w:p>
          <w:p w14:paraId="43CE7546" w14:textId="77777777" w:rsidR="007A6E43" w:rsidRPr="007A6E43" w:rsidRDefault="007A6E43" w:rsidP="007A6E43">
            <w:pPr>
              <w:keepNext/>
              <w:tabs>
                <w:tab w:val="left" w:pos="900"/>
              </w:tabs>
              <w:spacing w:before="240" w:after="240"/>
              <w:ind w:left="900" w:hanging="900"/>
              <w:outlineLvl w:val="1"/>
              <w:rPr>
                <w:b/>
                <w:iCs/>
              </w:rPr>
            </w:pPr>
            <w:r w:rsidRPr="007A6E43">
              <w:rPr>
                <w:b/>
                <w:iCs/>
              </w:rPr>
              <w:t xml:space="preserve">Point of </w:t>
            </w:r>
            <w:r w:rsidRPr="007A6E43">
              <w:rPr>
                <w:b/>
              </w:rPr>
              <w:t>Interconnection</w:t>
            </w:r>
            <w:r w:rsidRPr="007A6E43">
              <w:rPr>
                <w:b/>
                <w:iCs/>
              </w:rPr>
              <w:t xml:space="preserve"> Bus (POIB)</w:t>
            </w:r>
          </w:p>
          <w:p w14:paraId="26CEE43B" w14:textId="01C80FFE" w:rsidR="007A6E43" w:rsidRPr="007A6E43" w:rsidRDefault="007A6E43" w:rsidP="00063346">
            <w:pPr>
              <w:spacing w:after="240"/>
              <w:rPr>
                <w:szCs w:val="24"/>
              </w:rPr>
            </w:pPr>
            <w:r w:rsidRPr="007A6E43">
              <w:rPr>
                <w:szCs w:val="24"/>
              </w:rPr>
              <w:t xml:space="preserve">For a Generation </w:t>
            </w:r>
            <w:r w:rsidRPr="007A6E43">
              <w:rPr>
                <w:iCs/>
                <w:szCs w:val="24"/>
              </w:rPr>
              <w:t xml:space="preserve">Resource or Direct Current Tie (DC Tie) connecting </w:t>
            </w:r>
            <w:r w:rsidRPr="007A6E43">
              <w:rPr>
                <w:szCs w:val="24"/>
              </w:rPr>
              <w:t xml:space="preserve">to the ERCOT Transmission System through a Transmission Service Provider (TSP) substation, the Electrical </w:t>
            </w:r>
            <w:r w:rsidRPr="007A6E43">
              <w:rPr>
                <w:szCs w:val="24"/>
              </w:rPr>
              <w:lastRenderedPageBreak/>
              <w:t xml:space="preserve">Bus at that TSP substation that is electrically closest to the Generation </w:t>
            </w:r>
            <w:r w:rsidRPr="007A6E43">
              <w:rPr>
                <w:iCs/>
                <w:szCs w:val="24"/>
              </w:rPr>
              <w:t xml:space="preserve">Resource’s or DC Tie’s Point of Interconnection (POI), or </w:t>
            </w:r>
            <w:r w:rsidRPr="007A6E43">
              <w:rPr>
                <w:szCs w:val="24"/>
              </w:rPr>
              <w:t>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c>
      </w:tr>
    </w:tbl>
    <w:p w14:paraId="6FAD46D0" w14:textId="77777777" w:rsidR="00BB24FD" w:rsidRDefault="00BB24FD">
      <w:pPr>
        <w:pStyle w:val="H2"/>
        <w:keepNext w:val="0"/>
        <w:spacing w:before="480"/>
        <w:ind w:left="0" w:firstLine="0"/>
        <w:rPr>
          <w:b/>
        </w:rPr>
      </w:pPr>
      <w:r w:rsidRPr="004222A1">
        <w:rPr>
          <w:b/>
        </w:rPr>
        <w:lastRenderedPageBreak/>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357F4CAD" w:rsidR="00472824" w:rsidRPr="004222A1" w:rsidRDefault="00472824" w:rsidP="00BB24FD">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22"/>
      <w:bookmarkEnd w:id="723"/>
      <w:bookmarkEnd w:id="724"/>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5" w:name="_Toc73847901"/>
      <w:bookmarkStart w:id="726" w:name="_Toc118224566"/>
      <w:bookmarkStart w:id="727" w:name="_Toc118909634"/>
      <w:bookmarkStart w:id="728"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5"/>
      <w:bookmarkEnd w:id="726"/>
      <w:bookmarkEnd w:id="727"/>
      <w:bookmarkEnd w:id="728"/>
    </w:p>
    <w:p w14:paraId="4195A6AD" w14:textId="77777777" w:rsidR="005D1947" w:rsidRDefault="00A442A0">
      <w:pPr>
        <w:pStyle w:val="BodyText"/>
      </w:pPr>
      <w:bookmarkStart w:id="729"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w:t>
      </w:r>
      <w:r>
        <w:rPr>
          <w:color w:val="000000"/>
        </w:rPr>
        <w:lastRenderedPageBreak/>
        <w:t xml:space="preserve">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647D39BC"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12AF2B66" w:rsidR="00C51B65" w:rsidRPr="004B32CF" w:rsidRDefault="00C51B65" w:rsidP="00A321F9">
            <w:pPr>
              <w:spacing w:before="120" w:after="240"/>
              <w:rPr>
                <w:b/>
                <w:i/>
                <w:iCs/>
              </w:rPr>
            </w:pPr>
            <w:bookmarkStart w:id="730" w:name="_Toc80425694"/>
            <w:bookmarkStart w:id="731" w:name="_Toc118224567"/>
            <w:bookmarkStart w:id="732" w:name="_Toc118909635"/>
            <w:bookmarkStart w:id="733" w:name="_Toc205190463"/>
            <w:bookmarkStart w:id="734" w:name="_Toc73847905"/>
            <w:bookmarkEnd w:id="729"/>
            <w:r>
              <w:rPr>
                <w:b/>
                <w:i/>
                <w:iCs/>
              </w:rPr>
              <w:t>[NPRR989</w:t>
            </w:r>
            <w:r w:rsidR="00DE2B51">
              <w:rPr>
                <w:b/>
                <w:i/>
                <w:iCs/>
              </w:rPr>
              <w:t xml:space="preserve"> and NPRR995</w:t>
            </w:r>
            <w:r w:rsidRPr="004B32CF">
              <w:rPr>
                <w:b/>
                <w:i/>
                <w:iCs/>
              </w:rPr>
              <w:t xml:space="preserve">:  Replace </w:t>
            </w:r>
            <w:r w:rsidR="00DE2B51">
              <w:rPr>
                <w:b/>
                <w:i/>
                <w:iCs/>
              </w:rPr>
              <w:t xml:space="preserve">applicable portions of </w:t>
            </w:r>
            <w:r w:rsidRPr="004B32CF">
              <w:rPr>
                <w:b/>
                <w:i/>
                <w:iCs/>
              </w:rPr>
              <w:t>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46EC93AA"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w:t>
            </w:r>
            <w:r w:rsidR="00DE2B51" w:rsidRPr="007D3FA3">
              <w:t xml:space="preserve">Settlement Only Transmission Energy Storage </w:t>
            </w:r>
            <w:r w:rsidR="00DE2B51">
              <w:t xml:space="preserve">Systems </w:t>
            </w:r>
            <w:r w:rsidR="00DE2B51" w:rsidRPr="007D3FA3">
              <w:t>(SOTES</w:t>
            </w:r>
            <w:r w:rsidR="00DE2B51">
              <w:t>Ss</w:t>
            </w:r>
            <w:r w:rsidR="00DE2B51" w:rsidRPr="007D3FA3">
              <w:t xml:space="preserve">), </w:t>
            </w:r>
            <w:r w:rsidRPr="00C51B65">
              <w:rPr>
                <w:szCs w:val="24"/>
              </w:rPr>
              <w:t>Generation Resources, Energy Storage Resources (ESRs), Controllable Load Resources, and the natural real power dampening response provided by Load in response to system frequency deviations.  This response is in the direction that stabilizes frequency.</w:t>
            </w:r>
          </w:p>
        </w:tc>
      </w:tr>
    </w:tbl>
    <w:p w14:paraId="55D0D2DC" w14:textId="77777777" w:rsidR="005D1947" w:rsidRPr="004222A1" w:rsidRDefault="00A442A0">
      <w:pPr>
        <w:pStyle w:val="H2"/>
        <w:rPr>
          <w:b/>
        </w:rPr>
      </w:pPr>
      <w:r w:rsidRPr="004222A1">
        <w:rPr>
          <w:b/>
        </w:rPr>
        <w:t>Prior Agreement</w:t>
      </w:r>
      <w:bookmarkEnd w:id="730"/>
      <w:bookmarkEnd w:id="731"/>
      <w:bookmarkEnd w:id="732"/>
      <w:bookmarkEnd w:id="733"/>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05D04B9B" w14:textId="77777777" w:rsidR="005D1947" w:rsidRPr="004222A1" w:rsidRDefault="00A442A0">
      <w:pPr>
        <w:pStyle w:val="H2"/>
        <w:rPr>
          <w:b/>
        </w:rPr>
      </w:pPr>
      <w:bookmarkStart w:id="735" w:name="_Toc205190464"/>
      <w:bookmarkStart w:id="736" w:name="_Toc73847906"/>
      <w:bookmarkStart w:id="737" w:name="_Toc80425696"/>
      <w:bookmarkStart w:id="738" w:name="_Toc118224568"/>
      <w:bookmarkStart w:id="739" w:name="_Toc118909636"/>
      <w:bookmarkStart w:id="740" w:name="_Toc73847907"/>
      <w:bookmarkEnd w:id="734"/>
      <w:r w:rsidRPr="004222A1">
        <w:rPr>
          <w:b/>
        </w:rPr>
        <w:t>Private Use Network</w:t>
      </w:r>
      <w:bookmarkEnd w:id="735"/>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41" w:name="_Toc205190465"/>
      <w:r w:rsidRPr="004222A1">
        <w:rPr>
          <w:b/>
        </w:rPr>
        <w:t>Program Administrator</w:t>
      </w:r>
      <w:bookmarkEnd w:id="736"/>
      <w:bookmarkEnd w:id="737"/>
      <w:bookmarkEnd w:id="738"/>
      <w:bookmarkEnd w:id="739"/>
      <w:bookmarkEnd w:id="741"/>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2" w:name="_Toc80425699"/>
      <w:bookmarkStart w:id="743" w:name="_Toc118224569"/>
      <w:bookmarkStart w:id="744" w:name="_Toc118909637"/>
      <w:bookmarkStart w:id="745" w:name="_Toc205190466"/>
      <w:bookmarkEnd w:id="740"/>
      <w:r w:rsidRPr="004222A1">
        <w:rPr>
          <w:b/>
        </w:rPr>
        <w:lastRenderedPageBreak/>
        <w:t>Protected Information</w:t>
      </w:r>
      <w:bookmarkEnd w:id="742"/>
      <w:bookmarkEnd w:id="743"/>
      <w:bookmarkEnd w:id="744"/>
      <w:bookmarkEnd w:id="745"/>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6" w:name="_Toc73847911"/>
      <w:bookmarkStart w:id="747" w:name="_Toc80425701"/>
      <w:bookmarkStart w:id="748" w:name="_Toc118224570"/>
      <w:bookmarkStart w:id="749" w:name="_Toc118909638"/>
      <w:bookmarkStart w:id="750" w:name="_Toc205190467"/>
      <w:r w:rsidRPr="004222A1">
        <w:rPr>
          <w:b/>
        </w:rPr>
        <w:t>Provider of Last Resort (POLR)</w:t>
      </w:r>
      <w:bookmarkEnd w:id="746"/>
      <w:bookmarkEnd w:id="747"/>
      <w:bookmarkEnd w:id="748"/>
      <w:bookmarkEnd w:id="749"/>
      <w:bookmarkEnd w:id="750"/>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51" w:name="Q"/>
      <w:bookmarkEnd w:id="751"/>
    </w:p>
    <w:p w14:paraId="2B2B3413" w14:textId="77777777" w:rsidR="00B75513" w:rsidRDefault="004A3C36">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2" w:name="_Toc73847913"/>
      <w:bookmarkStart w:id="753" w:name="_Toc80425706"/>
      <w:bookmarkStart w:id="754" w:name="_Toc118224573"/>
      <w:bookmarkStart w:id="755" w:name="_Toc118909641"/>
      <w:bookmarkStart w:id="756" w:name="_Toc205190470"/>
      <w:bookmarkStart w:id="757" w:name="QSE"/>
      <w:r w:rsidRPr="004222A1">
        <w:rPr>
          <w:b/>
        </w:rPr>
        <w:t>Qualified Scheduling Entity (QSE)</w:t>
      </w:r>
      <w:bookmarkEnd w:id="752"/>
      <w:bookmarkEnd w:id="753"/>
      <w:bookmarkEnd w:id="754"/>
      <w:bookmarkEnd w:id="755"/>
      <w:bookmarkEnd w:id="756"/>
      <w:bookmarkEnd w:id="757"/>
    </w:p>
    <w:p w14:paraId="57A4CAB5" w14:textId="7777777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D00B67">
        <w:t>LSEs</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7777777"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 xml:space="preserve">registered with ERCOT pursuant to Section 16.2.1.1,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8" w:name="_Toc73847914"/>
      <w:bookmarkStart w:id="759" w:name="_Toc80425707"/>
      <w:bookmarkStart w:id="760" w:name="_Toc118224574"/>
      <w:bookmarkStart w:id="761" w:name="_Toc118909642"/>
      <w:bookmarkStart w:id="762"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Clawback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lastRenderedPageBreak/>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Qualified Scheduling Entity (QSE) Clawback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Clawback Interval </w:t>
            </w:r>
          </w:p>
          <w:p w14:paraId="0C2CD402" w14:textId="77777777" w:rsidR="004C64EB" w:rsidRPr="00F56FDD" w:rsidRDefault="004C64EB" w:rsidP="004C64EB">
            <w:pPr>
              <w:spacing w:after="240"/>
              <w:rPr>
                <w:iCs/>
              </w:rPr>
            </w:pPr>
            <w:r w:rsidRPr="00F56FDD">
              <w:rPr>
                <w:iCs/>
              </w:rPr>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r w:rsidRPr="00F56FDD">
              <w:rPr>
                <w:lang w:val="x-none" w:eastAsia="x-none"/>
              </w:rPr>
              <w:t xml:space="preserve">napshot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58"/>
      <w:r w:rsidRPr="004222A1">
        <w:rPr>
          <w:b/>
        </w:rPr>
        <w:t xml:space="preserve"> (QF)</w:t>
      </w:r>
      <w:bookmarkEnd w:id="759"/>
      <w:bookmarkEnd w:id="760"/>
      <w:bookmarkEnd w:id="761"/>
      <w:bookmarkEnd w:id="762"/>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120928C" w14:textId="77777777" w:rsidR="005D1947" w:rsidRDefault="00A442A0">
      <w:pPr>
        <w:pStyle w:val="BodyText"/>
        <w:keepNext/>
        <w:rPr>
          <w:b/>
          <w:sz w:val="40"/>
          <w:szCs w:val="40"/>
        </w:rPr>
      </w:pPr>
      <w:r>
        <w:rPr>
          <w:b/>
          <w:sz w:val="40"/>
          <w:szCs w:val="40"/>
        </w:rPr>
        <w:t>R</w:t>
      </w:r>
      <w:bookmarkStart w:id="763" w:name="R"/>
      <w:bookmarkEnd w:id="763"/>
    </w:p>
    <w:p w14:paraId="29A2C034" w14:textId="77777777" w:rsidR="00B75513" w:rsidRDefault="004A3C36">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4" w:name="_Toc118224575"/>
      <w:bookmarkStart w:id="765" w:name="_Toc118909643"/>
      <w:bookmarkStart w:id="766" w:name="_Toc205190472"/>
      <w:bookmarkStart w:id="767" w:name="Ratings"/>
      <w:bookmarkStart w:id="768" w:name="_Toc73847915"/>
      <w:r w:rsidRPr="004222A1">
        <w:rPr>
          <w:b/>
        </w:rPr>
        <w:lastRenderedPageBreak/>
        <w:t>Rating</w:t>
      </w:r>
      <w:bookmarkEnd w:id="764"/>
      <w:bookmarkEnd w:id="765"/>
      <w:bookmarkEnd w:id="766"/>
      <w:bookmarkEnd w:id="767"/>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69" w:name="_Toc118224576"/>
      <w:bookmarkStart w:id="770" w:name="_Toc118909644"/>
      <w:bookmarkStart w:id="771" w:name="_Toc205190473"/>
      <w:r>
        <w:t>Emergency Rating</w:t>
      </w:r>
      <w:bookmarkEnd w:id="769"/>
      <w:bookmarkEnd w:id="770"/>
      <w:bookmarkEnd w:id="771"/>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2" w:name="_Toc118224577"/>
      <w:bookmarkStart w:id="773" w:name="_Toc118909645"/>
      <w:bookmarkStart w:id="774" w:name="_Toc205190474"/>
      <w:r>
        <w:t>15-Minute Rating</w:t>
      </w:r>
      <w:bookmarkEnd w:id="772"/>
      <w:bookmarkEnd w:id="773"/>
      <w:bookmarkEnd w:id="774"/>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5" w:name="_Toc118224578"/>
      <w:bookmarkStart w:id="776" w:name="_Toc118909646"/>
      <w:bookmarkStart w:id="777" w:name="_Toc205190475"/>
      <w:r>
        <w:t>Normal Rating</w:t>
      </w:r>
      <w:bookmarkEnd w:id="775"/>
      <w:bookmarkEnd w:id="776"/>
      <w:bookmarkEnd w:id="777"/>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78" w:name="_Toc118224579"/>
      <w:bookmarkStart w:id="779" w:name="_Toc118909647"/>
      <w:bookmarkStart w:id="780" w:name="_Toc205190476"/>
      <w:r>
        <w:t>Relay Loadability Rating</w:t>
      </w:r>
    </w:p>
    <w:p w14:paraId="1C6A0423" w14:textId="77777777" w:rsidR="00C7056A" w:rsidRDefault="00C7056A" w:rsidP="00C7056A">
      <w:pPr>
        <w:pStyle w:val="BodyText"/>
        <w:tabs>
          <w:tab w:val="left" w:pos="360"/>
        </w:tabs>
        <w:ind w:left="360"/>
      </w:pPr>
      <w:r>
        <w:t>The MVA rating below which no load-responsive phase-protection relay tripping is expected.  The Relay Loadability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t>Reactive Power</w:t>
      </w:r>
      <w:bookmarkEnd w:id="768"/>
      <w:bookmarkEnd w:id="778"/>
      <w:bookmarkEnd w:id="779"/>
      <w:bookmarkEnd w:id="780"/>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xml:space="preserve">, is produced by capacitors, overexcited generators and other </w:t>
      </w:r>
      <w:r>
        <w:lastRenderedPageBreak/>
        <w:t>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1" w:name="_Toc73847918"/>
      <w:bookmarkStart w:id="782" w:name="_Toc118224580"/>
      <w:bookmarkStart w:id="783" w:name="_Toc118909648"/>
      <w:bookmarkStart w:id="784" w:name="_Toc205190477"/>
      <w:r w:rsidRPr="004222A1">
        <w:rPr>
          <w:b/>
        </w:rPr>
        <w:t>Real-Time</w:t>
      </w:r>
      <w:bookmarkEnd w:id="781"/>
      <w:bookmarkEnd w:id="782"/>
      <w:bookmarkEnd w:id="783"/>
      <w:bookmarkEnd w:id="784"/>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lastRenderedPageBreak/>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lastRenderedPageBreak/>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lastRenderedPageBreak/>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5" w:name="_Toc73847924"/>
      <w:bookmarkStart w:id="786" w:name="_Toc118224582"/>
      <w:bookmarkStart w:id="787" w:name="_Toc118909650"/>
      <w:bookmarkStart w:id="788" w:name="_Toc205190481"/>
      <w:r w:rsidRPr="004222A1">
        <w:rPr>
          <w:b/>
          <w:iCs/>
        </w:rPr>
        <w:t>Regulation</w:t>
      </w:r>
      <w:r w:rsidRPr="004222A1">
        <w:rPr>
          <w:b/>
        </w:rPr>
        <w:t xml:space="preserve"> Down Service (Reg-Down)</w:t>
      </w:r>
      <w:bookmarkEnd w:id="785"/>
      <w:bookmarkEnd w:id="786"/>
      <w:bookmarkEnd w:id="787"/>
      <w:bookmarkEnd w:id="788"/>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89" w:name="_Toc73847925"/>
      <w:bookmarkStart w:id="790" w:name="_Toc118224583"/>
      <w:bookmarkStart w:id="791" w:name="_Toc118909651"/>
      <w:bookmarkStart w:id="792" w:name="_Toc205190482"/>
      <w:r w:rsidRPr="004222A1">
        <w:rPr>
          <w:b/>
        </w:rPr>
        <w:t>Regulation Service</w:t>
      </w:r>
      <w:bookmarkEnd w:id="789"/>
      <w:bookmarkEnd w:id="790"/>
      <w:bookmarkEnd w:id="791"/>
      <w:bookmarkEnd w:id="792"/>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lastRenderedPageBreak/>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proofErr w:type="gramStart"/>
      <w:r w:rsidRPr="002A6B35">
        <w:t>Reg</w:t>
      </w:r>
      <w:r>
        <w:t xml:space="preserve">-Down </w:t>
      </w:r>
      <w:r w:rsidRPr="002A6B35">
        <w:t>also apply to FRRS</w:t>
      </w:r>
      <w:r>
        <w:t>-Down</w:t>
      </w:r>
      <w:proofErr w:type="gramEnd"/>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w:t>
            </w:r>
            <w:r>
              <w:rPr>
                <w:lang w:val="en-US" w:eastAsia="en-US"/>
              </w:rPr>
              <w:lastRenderedPageBreak/>
              <w:t>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lastRenderedPageBreak/>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proofErr w:type="gramStart"/>
      <w:r w:rsidRPr="002A6B35">
        <w:t>Reg</w:t>
      </w:r>
      <w:r>
        <w:t xml:space="preserve">-Up </w:t>
      </w:r>
      <w:r w:rsidRPr="002A6B35">
        <w:t>also apply to FRRS</w:t>
      </w:r>
      <w:r>
        <w:t>-Up</w:t>
      </w:r>
      <w:proofErr w:type="gramEnd"/>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793" w:name="_Toc73847926"/>
            <w:bookmarkStart w:id="794" w:name="_Toc118224584"/>
            <w:bookmarkStart w:id="795" w:name="_Toc118909652"/>
            <w:bookmarkStart w:id="796"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793"/>
      <w:bookmarkEnd w:id="794"/>
      <w:bookmarkEnd w:id="795"/>
      <w:bookmarkEnd w:id="796"/>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797" w:name="_Toc80425722"/>
      <w:bookmarkStart w:id="798" w:name="_Toc118224585"/>
      <w:bookmarkStart w:id="799" w:name="_Toc118909653"/>
      <w:bookmarkStart w:id="800" w:name="_Toc205190484"/>
      <w:bookmarkStart w:id="801" w:name="_Toc73847928"/>
      <w:r>
        <w:rPr>
          <w:b/>
        </w:rPr>
        <w:t xml:space="preserve">Relay Loadability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t>Reliability Must-Run (RMR) Service</w:t>
      </w:r>
      <w:bookmarkEnd w:id="797"/>
      <w:bookmarkEnd w:id="798"/>
      <w:bookmarkEnd w:id="799"/>
      <w:bookmarkEnd w:id="800"/>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2" w:name="_Toc73847929"/>
      <w:bookmarkStart w:id="803" w:name="_Toc118224586"/>
      <w:bookmarkStart w:id="804" w:name="_Toc118909654"/>
      <w:bookmarkStart w:id="805" w:name="_Toc205190485"/>
      <w:bookmarkEnd w:id="801"/>
      <w:r w:rsidRPr="004222A1">
        <w:rPr>
          <w:b/>
        </w:rPr>
        <w:lastRenderedPageBreak/>
        <w:t>Reliability Must-Run (RMR) Unit</w:t>
      </w:r>
      <w:bookmarkEnd w:id="802"/>
      <w:bookmarkEnd w:id="803"/>
      <w:bookmarkEnd w:id="804"/>
      <w:bookmarkEnd w:id="805"/>
    </w:p>
    <w:p w14:paraId="6316A9B2" w14:textId="77777777" w:rsidR="005D1947" w:rsidRDefault="00A442A0">
      <w:pPr>
        <w:pStyle w:val="BodyText"/>
      </w:pPr>
      <w:bookmarkStart w:id="806" w:name="_Toc80425724"/>
      <w:bookmarkStart w:id="807"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08" w:name="_Toc118224587"/>
      <w:bookmarkStart w:id="809" w:name="_Toc118909655"/>
      <w:bookmarkStart w:id="810" w:name="_Toc205190486"/>
      <w:r w:rsidRPr="004222A1">
        <w:rPr>
          <w:b/>
        </w:rPr>
        <w:t>Reliability Unit Commitment (RUC)</w:t>
      </w:r>
      <w:bookmarkEnd w:id="806"/>
      <w:bookmarkEnd w:id="808"/>
      <w:bookmarkEnd w:id="809"/>
      <w:bookmarkEnd w:id="810"/>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instruction from 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77777777" w:rsidR="0042149B" w:rsidRDefault="003E31CF" w:rsidP="004E5DF8">
      <w:pPr>
        <w:pStyle w:val="BodyText"/>
      </w:pPr>
      <w:r w:rsidRPr="00C100B8">
        <w:t xml:space="preserve">An Operating Hour for which a </w:t>
      </w:r>
      <w:r w:rsidRPr="00C100B8">
        <w:rPr>
          <w:iCs w:val="0"/>
        </w:rPr>
        <w:t xml:space="preserve">Resource that is not a </w:t>
      </w:r>
      <w:r w:rsidRPr="00247AAB">
        <w:rPr>
          <w:iCs w:val="0"/>
        </w:rPr>
        <w:t>Reliability Must-Run (RMR)</w:t>
      </w:r>
      <w:r w:rsidRPr="00C100B8">
        <w:rPr>
          <w:iCs w:val="0"/>
        </w:rPr>
        <w:t xml:space="preserve"> Unit has been committed to come On-Line by a RUC process or </w:t>
      </w:r>
      <w:r>
        <w:rPr>
          <w:iCs w:val="0"/>
        </w:rPr>
        <w:t xml:space="preserve">RUC </w:t>
      </w:r>
      <w:r w:rsidRPr="00C100B8">
        <w:rPr>
          <w:iCs w:val="0"/>
        </w:rPr>
        <w:t xml:space="preserve">Verbal Dispatch Instruction (VDI) </w:t>
      </w:r>
      <w:r>
        <w:rPr>
          <w:iCs w:val="0"/>
        </w:rPr>
        <w:t>and the Resource’s Qualified Scheduling Entity (QSE) has chosen</w:t>
      </w:r>
      <w:r w:rsidRPr="00C100B8">
        <w:rPr>
          <w:iCs w:val="0"/>
        </w:rPr>
        <w:t xml:space="preserve"> to </w:t>
      </w:r>
      <w:r>
        <w:rPr>
          <w:iCs w:val="0"/>
        </w:rPr>
        <w:t>opt out of RUC Settlement in accordance with Section 5.5.2, Reliability Unit Commitment (RUC) Process</w:t>
      </w:r>
      <w:r w:rsidRPr="00C100B8">
        <w:rPr>
          <w:iCs w:val="0"/>
        </w:rPr>
        <w:t>.</w:t>
      </w:r>
    </w:p>
    <w:p w14:paraId="6EB2F0F8" w14:textId="77777777" w:rsidR="009516E8" w:rsidRPr="004222A1" w:rsidRDefault="009516E8" w:rsidP="004E5DF8">
      <w:pPr>
        <w:pStyle w:val="H2"/>
        <w:ind w:left="907" w:hanging="907"/>
        <w:rPr>
          <w:b/>
        </w:rPr>
      </w:pPr>
      <w:bookmarkStart w:id="811" w:name="_Toc73847931"/>
      <w:bookmarkStart w:id="812" w:name="_Toc118224588"/>
      <w:bookmarkStart w:id="813" w:name="_Toc118909656"/>
      <w:bookmarkStart w:id="814" w:name="_Toc205190487"/>
      <w:bookmarkEnd w:id="807"/>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lastRenderedPageBreak/>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11"/>
      <w:bookmarkEnd w:id="812"/>
      <w:bookmarkEnd w:id="813"/>
      <w:bookmarkEnd w:id="814"/>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5" w:name="Remedial"/>
      <w:bookmarkStart w:id="816" w:name="_Toc205190488"/>
      <w:bookmarkStart w:id="817" w:name="_Toc73847932"/>
      <w:bookmarkStart w:id="818" w:name="_Toc118224589"/>
      <w:bookmarkStart w:id="819" w:name="_Toc118909657"/>
      <w:bookmarkEnd w:id="815"/>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t>Remedial Action Scheme (RAS) Entity</w:t>
      </w:r>
    </w:p>
    <w:p w14:paraId="2373F1C1" w14:textId="73C64CB2" w:rsidR="009372BA" w:rsidRDefault="00663ECD" w:rsidP="00663ECD">
      <w:pPr>
        <w:pStyle w:val="H2"/>
        <w:spacing w:before="0"/>
        <w:rPr>
          <w:b/>
        </w:rPr>
      </w:pPr>
      <w:r w:rsidRPr="00BD5D0B">
        <w:lastRenderedPageBreak/>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16"/>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20"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20"/>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21" w:name="_Toc205190490"/>
      <w:r w:rsidRPr="004222A1">
        <w:rPr>
          <w:b/>
        </w:rPr>
        <w:t>Renewable Production Potential</w:t>
      </w:r>
      <w:bookmarkEnd w:id="817"/>
      <w:r w:rsidRPr="004222A1">
        <w:rPr>
          <w:b/>
        </w:rPr>
        <w:t xml:space="preserve"> (RPP)</w:t>
      </w:r>
      <w:bookmarkEnd w:id="818"/>
      <w:bookmarkEnd w:id="819"/>
      <w:bookmarkEnd w:id="821"/>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2" w:name="_Toc205190491"/>
      <w:bookmarkStart w:id="823" w:name="_Toc73847937"/>
      <w:bookmarkStart w:id="824" w:name="_Toc118224590"/>
      <w:bookmarkStart w:id="825" w:name="_Toc118909658"/>
      <w:r w:rsidRPr="004222A1">
        <w:rPr>
          <w:b/>
        </w:rPr>
        <w:t>Repowered Facility</w:t>
      </w:r>
      <w:bookmarkEnd w:id="822"/>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6" w:name="_Toc205190492"/>
      <w:r>
        <w:rPr>
          <w:b/>
        </w:rPr>
        <w:lastRenderedPageBreak/>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6"/>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7" w:name="_Toc205190493"/>
      <w:r w:rsidRPr="004222A1">
        <w:rPr>
          <w:b/>
        </w:rPr>
        <w:t>Resource</w:t>
      </w:r>
      <w:bookmarkStart w:id="828" w:name="Resource"/>
      <w:bookmarkEnd w:id="823"/>
      <w:bookmarkEnd w:id="824"/>
      <w:bookmarkEnd w:id="825"/>
      <w:bookmarkEnd w:id="827"/>
      <w:bookmarkEnd w:id="828"/>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35269B0" w14:textId="77777777" w:rsidTr="00D95F08">
        <w:trPr>
          <w:trHeight w:val="386"/>
        </w:trPr>
        <w:tc>
          <w:tcPr>
            <w:tcW w:w="9350" w:type="dxa"/>
            <w:shd w:val="pct12" w:color="auto" w:fill="auto"/>
          </w:tcPr>
          <w:p w14:paraId="1D3A139E" w14:textId="47D52F4A" w:rsidR="00DE2B51" w:rsidRPr="004B32CF" w:rsidRDefault="00DE2B51" w:rsidP="00D95F08">
            <w:pPr>
              <w:spacing w:before="120" w:after="240"/>
              <w:rPr>
                <w:b/>
                <w:i/>
                <w:iCs/>
              </w:rPr>
            </w:pPr>
            <w:r>
              <w:rPr>
                <w:b/>
                <w:i/>
                <w:iCs/>
              </w:rPr>
              <w:t>[NPRR995</w:t>
            </w:r>
            <w:r w:rsidRPr="004B32CF">
              <w:rPr>
                <w:b/>
                <w:i/>
                <w:iCs/>
              </w:rPr>
              <w:t>:  Replace the above definition “</w:t>
            </w:r>
            <w:r>
              <w:rPr>
                <w:b/>
                <w:i/>
                <w:iCs/>
              </w:rPr>
              <w:t>Resource</w:t>
            </w:r>
            <w:r w:rsidRPr="004B32CF">
              <w:rPr>
                <w:b/>
                <w:i/>
                <w:iCs/>
              </w:rPr>
              <w:t>” with the following upon system implementation:]</w:t>
            </w:r>
          </w:p>
          <w:p w14:paraId="20A9DC23" w14:textId="77777777" w:rsidR="00DE2B51" w:rsidRPr="0005412E" w:rsidRDefault="00DE2B51" w:rsidP="00DE2B51">
            <w:pPr>
              <w:keepNext/>
              <w:tabs>
                <w:tab w:val="left" w:pos="900"/>
              </w:tabs>
              <w:spacing w:after="240"/>
              <w:ind w:left="900" w:hanging="900"/>
              <w:outlineLvl w:val="1"/>
              <w:rPr>
                <w:b/>
              </w:rPr>
            </w:pPr>
            <w:r w:rsidRPr="0005412E">
              <w:rPr>
                <w:b/>
              </w:rPr>
              <w:t>Resource</w:t>
            </w:r>
          </w:p>
          <w:p w14:paraId="5E4DA226" w14:textId="1EED5EAC" w:rsidR="00DE2B51" w:rsidRPr="0000135B" w:rsidRDefault="00DE2B51" w:rsidP="00DE2B51">
            <w:pPr>
              <w:keepNext/>
              <w:tabs>
                <w:tab w:val="left" w:pos="435"/>
                <w:tab w:val="left" w:pos="570"/>
                <w:tab w:val="left" w:pos="900"/>
              </w:tabs>
              <w:autoSpaceDE w:val="0"/>
              <w:autoSpaceDN w:val="0"/>
              <w:adjustRightInd w:val="0"/>
              <w:spacing w:after="240"/>
            </w:pPr>
            <w:r w:rsidRPr="0005412E">
              <w:t>The term is used to refer to an Energy Storage Resource (ESR), a Generation Resource, or a Load Resource.  The term “Resource” used by itself in these Protocols does not include a Settlement Only Generator (SOG)</w:t>
            </w:r>
            <w:r w:rsidRPr="007D3FA3">
              <w:t>, Settlement Only Energy Storage</w:t>
            </w:r>
            <w:r>
              <w:t xml:space="preserve"> System</w:t>
            </w:r>
            <w:r w:rsidRPr="007D3FA3">
              <w:t xml:space="preserve"> (SOES</w:t>
            </w:r>
            <w:r>
              <w:t>S</w:t>
            </w:r>
            <w:r w:rsidRPr="007D3FA3">
              <w:t>)</w:t>
            </w:r>
            <w:r>
              <w:t>,</w:t>
            </w:r>
            <w:r w:rsidRPr="0005412E">
              <w:t xml:space="preserve"> or an Emergency Response Service (ERS) Resource.</w:t>
            </w:r>
          </w:p>
        </w:tc>
      </w:tr>
    </w:tbl>
    <w:p w14:paraId="2651881D" w14:textId="77777777" w:rsidR="00701996" w:rsidRDefault="00701996" w:rsidP="002C0C2E">
      <w:pPr>
        <w:spacing w:before="48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567C13">
        <w:trPr>
          <w:trHeight w:val="476"/>
        </w:trPr>
        <w:tc>
          <w:tcPr>
            <w:tcW w:w="9350"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4E7C">
            <w:pPr>
              <w:spacing w:after="120"/>
              <w:ind w:left="720"/>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lastRenderedPageBreak/>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5C4EAD6B" w:rsidR="00CA3760" w:rsidRPr="00CA3760" w:rsidRDefault="00CA3760" w:rsidP="00CA3760">
            <w:pPr>
              <w:pStyle w:val="BodyText"/>
              <w:ind w:left="1440" w:hanging="720"/>
              <w:rPr>
                <w:iCs w:val="0"/>
              </w:rPr>
            </w:pPr>
            <w:r w:rsidRPr="00EB59A3">
              <w:t>(2)</w:t>
            </w:r>
            <w:r w:rsidRPr="00EB59A3">
              <w:tab/>
              <w:t xml:space="preserve">All intermittent renewable generators must </w:t>
            </w:r>
            <w:r>
              <w:t>meet the conditions for aggregation stated in paragraph (1</w:t>
            </w:r>
            <w:r w:rsidR="005F5B38">
              <w:t>3</w:t>
            </w:r>
            <w:r>
              <w:t xml:space="preserve">) of </w:t>
            </w:r>
            <w:r w:rsidRPr="00F45FA1">
              <w:t>Section 3.10.7.2, Modeling of Resources and Transmission Loads</w:t>
            </w:r>
            <w:r>
              <w:t>, except to the extent any such condition requires the generator to be a Resource</w:t>
            </w:r>
            <w:r w:rsidRPr="00EB59A3">
              <w:t>.</w:t>
            </w:r>
          </w:p>
        </w:tc>
      </w:tr>
    </w:tbl>
    <w:p w14:paraId="49A00C7A" w14:textId="77777777" w:rsidR="00567C13" w:rsidRPr="006C5BAC" w:rsidRDefault="00567C13" w:rsidP="00567C13">
      <w:pPr>
        <w:pStyle w:val="H4"/>
        <w:spacing w:before="480" w:after="120"/>
        <w:ind w:left="1080" w:hanging="360"/>
      </w:pPr>
      <w:r w:rsidRPr="006C5BAC">
        <w:lastRenderedPageBreak/>
        <w:t>Distribution Energy Storage Resource (DESR)</w:t>
      </w:r>
    </w:p>
    <w:p w14:paraId="1C0B7911" w14:textId="77777777" w:rsidR="00567C13" w:rsidRDefault="00567C13" w:rsidP="00567C13">
      <w:pPr>
        <w:pStyle w:val="BodyText"/>
        <w:ind w:left="720"/>
      </w:pPr>
      <w:r>
        <w:t xml:space="preserve">An </w:t>
      </w:r>
      <w:r w:rsidRPr="006C5BAC">
        <w:t>Energy</w:t>
      </w:r>
      <w:r>
        <w:t xml:space="preserve"> Storage Resource (ESR) connected to the Distribution System that is either: </w:t>
      </w:r>
    </w:p>
    <w:p w14:paraId="7F30455B" w14:textId="619A942A" w:rsidR="00567C13" w:rsidRDefault="00567C13" w:rsidP="00567C13">
      <w:pPr>
        <w:spacing w:after="240"/>
        <w:ind w:left="1440" w:hanging="720"/>
      </w:pPr>
      <w:r>
        <w:t>(1)</w:t>
      </w:r>
      <w:r>
        <w:tab/>
        <w:t>Greater than ten MW and not registered with the Public Utility Commission of Texas (PUCT) as a self-generator; or</w:t>
      </w:r>
    </w:p>
    <w:p w14:paraId="390407FF" w14:textId="79E1BF7F" w:rsidR="00CA3760" w:rsidRDefault="00567C13" w:rsidP="00567C13">
      <w:pPr>
        <w:spacing w:after="240"/>
        <w:ind w:left="1440" w:hanging="720"/>
        <w:rPr>
          <w:iCs/>
        </w:rPr>
      </w:pPr>
      <w:r>
        <w:t>(2)</w:t>
      </w:r>
      <w:r>
        <w:tab/>
        <w:t>Greater than one MW that chooses to register as a Resource with ERCOT to participate in the ERCOT markets.</w:t>
      </w:r>
    </w:p>
    <w:p w14:paraId="52BF973F" w14:textId="4C6597AF" w:rsidR="00CC0A31" w:rsidRPr="00947983" w:rsidRDefault="00CC0A31" w:rsidP="005676C8">
      <w:pPr>
        <w:spacing w:before="24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484C1C09"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735890C0" w14:textId="13BDA696" w:rsidR="00CC0A31" w:rsidRPr="007113FB" w:rsidRDefault="00CC0A31" w:rsidP="00567C13">
      <w:pPr>
        <w:pStyle w:val="BodyText"/>
        <w:ind w:left="1440" w:hanging="720"/>
        <w:rPr>
          <w:iCs w:val="0"/>
        </w:rPr>
      </w:pPr>
      <w:r>
        <w:rPr>
          <w:iCs w:val="0"/>
        </w:rPr>
        <w:t>(2)</w:t>
      </w:r>
      <w:r>
        <w:rPr>
          <w:iCs w:val="0"/>
        </w:rPr>
        <w:tab/>
      </w:r>
      <w:r w:rsidR="00567C13">
        <w:rPr>
          <w:iCs w:val="0"/>
        </w:rPr>
        <w:t>Greater than one</w:t>
      </w:r>
      <w:r w:rsidRPr="00C155A6">
        <w:rPr>
          <w:iCs w:val="0"/>
        </w:rPr>
        <w:t xml:space="preserve"> MW </w:t>
      </w:r>
      <w:r w:rsidRPr="006827FB">
        <w:rPr>
          <w:iCs w:val="0"/>
        </w:rPr>
        <w:t xml:space="preserve">that chooses to register as a Generation Resource to participate in the ERCOT markets.  </w:t>
      </w:r>
    </w:p>
    <w:p w14:paraId="27B6016C" w14:textId="77777777" w:rsidR="00CC0A31" w:rsidRPr="009A34E8" w:rsidRDefault="00CC0A31" w:rsidP="005676C8">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657B4CD9"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52773400" w14:textId="1E22ABE3" w:rsidR="00CC0A31" w:rsidRPr="007113FB" w:rsidRDefault="00CC0A31" w:rsidP="005676C8">
      <w:pPr>
        <w:pStyle w:val="BodyText"/>
        <w:ind w:left="1440" w:hanging="720"/>
        <w:rPr>
          <w:iCs w:val="0"/>
        </w:rPr>
      </w:pPr>
      <w:r w:rsidRPr="0026415E">
        <w:rPr>
          <w:iCs w:val="0"/>
        </w:rPr>
        <w:t>(2)</w:t>
      </w:r>
      <w:r w:rsidRPr="0026415E">
        <w:rPr>
          <w:iCs w:val="0"/>
        </w:rPr>
        <w:tab/>
      </w:r>
      <w:r w:rsidR="00567C13">
        <w:rPr>
          <w:iCs w:val="0"/>
        </w:rPr>
        <w:t>Greater than one</w:t>
      </w:r>
      <w:r w:rsidRPr="0026415E">
        <w:rPr>
          <w:iCs w:val="0"/>
        </w:rPr>
        <w:t xml:space="preserve"> MW that chooses to register as a Generation Resource to participate in the ERCOT markets.  </w:t>
      </w:r>
    </w:p>
    <w:p w14:paraId="199FB856" w14:textId="77777777" w:rsidR="00701996" w:rsidRPr="00701996" w:rsidRDefault="00701996" w:rsidP="005676C8">
      <w:pPr>
        <w:spacing w:before="240" w:after="120"/>
        <w:ind w:left="360" w:hanging="7"/>
        <w:rPr>
          <w:b/>
          <w:bCs/>
          <w:i/>
          <w:lang w:val="x-none" w:eastAsia="x-none"/>
        </w:rPr>
      </w:pPr>
      <w:r w:rsidRPr="00701996">
        <w:rPr>
          <w:b/>
          <w:bCs/>
          <w:i/>
          <w:lang w:val="x-none" w:eastAsia="x-none"/>
        </w:rPr>
        <w:lastRenderedPageBreak/>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p w14:paraId="4DAC6397" w14:textId="77777777" w:rsidR="00701996" w:rsidRPr="00701996" w:rsidRDefault="00701996" w:rsidP="00701996">
      <w:pPr>
        <w:pStyle w:val="H4"/>
        <w:spacing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5A600643" w14:textId="77777777" w:rsidTr="00D95F08">
        <w:trPr>
          <w:trHeight w:val="386"/>
        </w:trPr>
        <w:tc>
          <w:tcPr>
            <w:tcW w:w="9350" w:type="dxa"/>
            <w:shd w:val="pct12" w:color="auto" w:fill="auto"/>
          </w:tcPr>
          <w:p w14:paraId="7F00BD03" w14:textId="43FDCCC1"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Generator (SOG)</w:t>
            </w:r>
            <w:r w:rsidRPr="004B32CF">
              <w:rPr>
                <w:b/>
                <w:i/>
                <w:iCs/>
              </w:rPr>
              <w:t>” upon system implementation</w:t>
            </w:r>
            <w:r w:rsidR="00CA4E7C">
              <w:rPr>
                <w:b/>
                <w:i/>
                <w:iCs/>
              </w:rPr>
              <w:t>.</w:t>
            </w:r>
            <w:r w:rsidRPr="004B32CF">
              <w:rPr>
                <w:b/>
                <w:i/>
                <w:iCs/>
              </w:rPr>
              <w:t>]</w:t>
            </w:r>
          </w:p>
        </w:tc>
      </w:tr>
    </w:tbl>
    <w:p w14:paraId="7EF3F1A4"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0BB100D1" w14:textId="77777777" w:rsidTr="00D95F08">
        <w:trPr>
          <w:trHeight w:val="386"/>
        </w:trPr>
        <w:tc>
          <w:tcPr>
            <w:tcW w:w="9350" w:type="dxa"/>
            <w:shd w:val="pct12" w:color="auto" w:fill="auto"/>
          </w:tcPr>
          <w:p w14:paraId="25BAD603" w14:textId="5E6E0F0B"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Distribution Generator (SODG)</w:t>
            </w:r>
            <w:r w:rsidRPr="004B32CF">
              <w:rPr>
                <w:b/>
                <w:i/>
                <w:iCs/>
              </w:rPr>
              <w:t>” upon system implementation</w:t>
            </w:r>
            <w:r w:rsidR="00CA4E7C">
              <w:rPr>
                <w:b/>
                <w:i/>
                <w:iCs/>
              </w:rPr>
              <w:t>.</w:t>
            </w:r>
            <w:r w:rsidRPr="004B32CF">
              <w:rPr>
                <w:b/>
                <w:i/>
                <w:iCs/>
              </w:rPr>
              <w:t>]</w:t>
            </w:r>
          </w:p>
        </w:tc>
      </w:tr>
    </w:tbl>
    <w:p w14:paraId="0E7D8492" w14:textId="77777777" w:rsidR="00CC0A31" w:rsidRPr="008777FC" w:rsidRDefault="00CC0A31" w:rsidP="002C0C2E">
      <w:pPr>
        <w:keepNext/>
        <w:widowControl w:val="0"/>
        <w:tabs>
          <w:tab w:val="left" w:pos="1260"/>
        </w:tabs>
        <w:spacing w:before="480" w:after="120"/>
        <w:ind w:left="720"/>
        <w:outlineLvl w:val="3"/>
        <w:rPr>
          <w:b/>
          <w:i/>
          <w:iCs/>
        </w:rPr>
      </w:pPr>
      <w:r w:rsidRPr="00C75670">
        <w:rPr>
          <w:b/>
          <w:bCs/>
          <w:i/>
          <w:snapToGrid w:val="0"/>
          <w:lang w:val="x-none" w:eastAsia="x-none"/>
        </w:rPr>
        <w:lastRenderedPageBreak/>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A2202D2" w14:textId="77777777" w:rsidTr="00D95F08">
        <w:trPr>
          <w:trHeight w:val="386"/>
        </w:trPr>
        <w:tc>
          <w:tcPr>
            <w:tcW w:w="9350" w:type="dxa"/>
            <w:shd w:val="pct12" w:color="auto" w:fill="auto"/>
          </w:tcPr>
          <w:p w14:paraId="62D03F87" w14:textId="21755B44"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Generator (SOTG)</w:t>
            </w:r>
            <w:r w:rsidRPr="004B32CF">
              <w:rPr>
                <w:b/>
                <w:i/>
                <w:iCs/>
              </w:rPr>
              <w:t>” upon system implementation</w:t>
            </w:r>
            <w:r w:rsidR="00CA4E7C">
              <w:rPr>
                <w:b/>
                <w:i/>
                <w:iCs/>
              </w:rPr>
              <w:t>.</w:t>
            </w:r>
            <w:r w:rsidRPr="004B32CF">
              <w:rPr>
                <w:b/>
                <w:i/>
                <w:iCs/>
              </w:rPr>
              <w:t>]</w:t>
            </w:r>
          </w:p>
        </w:tc>
      </w:tr>
    </w:tbl>
    <w:p w14:paraId="1E8F4E4D"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493A116E" w14:textId="77777777" w:rsidTr="00D95F08">
        <w:trPr>
          <w:trHeight w:val="386"/>
        </w:trPr>
        <w:tc>
          <w:tcPr>
            <w:tcW w:w="9350" w:type="dxa"/>
            <w:shd w:val="pct12" w:color="auto" w:fill="auto"/>
          </w:tcPr>
          <w:p w14:paraId="5B4034E5" w14:textId="2A2C4CBF" w:rsidR="00DE2B51" w:rsidRPr="00DE2B51" w:rsidRDefault="00DE2B51" w:rsidP="00DE2B51">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Self-Generator (SOTSG)</w:t>
            </w:r>
            <w:r w:rsidRPr="004B32CF">
              <w:rPr>
                <w:b/>
                <w:i/>
                <w:iCs/>
              </w:rPr>
              <w:t>” upon system implementation</w:t>
            </w:r>
            <w:r w:rsidR="00CA4E7C">
              <w:rPr>
                <w:b/>
                <w:i/>
                <w:iCs/>
              </w:rPr>
              <w:t>.</w:t>
            </w:r>
            <w:r w:rsidRPr="004B32CF">
              <w:rPr>
                <w:b/>
                <w:i/>
                <w:iCs/>
              </w:rPr>
              <w:t>]</w:t>
            </w:r>
          </w:p>
        </w:tc>
      </w:tr>
    </w:tbl>
    <w:p w14:paraId="17655848" w14:textId="77777777" w:rsidR="00C30D8F" w:rsidRPr="0050352A" w:rsidRDefault="00C30D8F" w:rsidP="002C0C2E">
      <w:pPr>
        <w:keepNext/>
        <w:tabs>
          <w:tab w:val="left" w:pos="900"/>
        </w:tabs>
        <w:spacing w:before="480" w:after="240"/>
        <w:ind w:left="900" w:hanging="900"/>
        <w:outlineLvl w:val="1"/>
        <w:rPr>
          <w:b/>
        </w:rPr>
      </w:pPr>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71ED1388" w:rsidR="00CC0A31" w:rsidRPr="00402446" w:rsidRDefault="00CC0A31"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sidR="005F5B38">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 Generator Step-Up (GSU) transformer (with a high-side voltage greater than 60 kV).</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F4D1B" w14:paraId="63EBE969" w14:textId="77777777" w:rsidTr="007132B2">
        <w:trPr>
          <w:trHeight w:val="476"/>
        </w:trPr>
        <w:tc>
          <w:tcPr>
            <w:tcW w:w="9350" w:type="dxa"/>
            <w:shd w:val="clear" w:color="auto" w:fill="E0E0E0"/>
          </w:tcPr>
          <w:p w14:paraId="39E8F2B4" w14:textId="70EC45EB" w:rsidR="00CF4D1B" w:rsidRPr="00625E9F" w:rsidRDefault="00CF4D1B" w:rsidP="007132B2">
            <w:pPr>
              <w:pStyle w:val="Instructions"/>
              <w:spacing w:before="120"/>
              <w:rPr>
                <w:lang w:val="en-US" w:eastAsia="en-US"/>
              </w:rPr>
            </w:pPr>
            <w:r>
              <w:rPr>
                <w:lang w:val="en-US" w:eastAsia="en-US"/>
              </w:rPr>
              <w:t>[NPRR973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CF4D1B">
              <w:rPr>
                <w:lang w:val="en-US" w:eastAsia="en-US"/>
              </w:rPr>
              <w:t>Aggregate Generation Resource (AGR)</w:t>
            </w:r>
            <w:r w:rsidR="00DB212E">
              <w:rPr>
                <w:lang w:val="en-US" w:eastAsia="en-US"/>
              </w:rPr>
              <w:t>”</w:t>
            </w:r>
            <w:r>
              <w:rPr>
                <w:lang w:val="en-US" w:eastAsia="en-US"/>
              </w:rPr>
              <w:t xml:space="preserve"> above with the following </w:t>
            </w:r>
            <w:r w:rsidRPr="00625E9F">
              <w:rPr>
                <w:lang w:val="en-US" w:eastAsia="en-US"/>
              </w:rPr>
              <w:t>upon system implementation</w:t>
            </w:r>
            <w:r w:rsidR="00DB212E">
              <w:rPr>
                <w:lang w:val="en-US" w:eastAsia="en-US"/>
              </w:rPr>
              <w:t xml:space="preserve"> of PR106</w:t>
            </w:r>
            <w:r w:rsidRPr="00625E9F">
              <w:rPr>
                <w:lang w:val="en-US" w:eastAsia="en-US"/>
              </w:rPr>
              <w:t>:]</w:t>
            </w:r>
          </w:p>
          <w:p w14:paraId="3B3BF76B" w14:textId="77777777" w:rsidR="00CF4D1B" w:rsidRPr="00402446" w:rsidRDefault="00CF4D1B" w:rsidP="00CF4D1B">
            <w:pPr>
              <w:keepNext/>
              <w:widowControl w:val="0"/>
              <w:tabs>
                <w:tab w:val="left" w:pos="1260"/>
              </w:tabs>
              <w:spacing w:after="120"/>
              <w:ind w:left="360"/>
              <w:outlineLvl w:val="3"/>
              <w:rPr>
                <w:bCs/>
                <w:i/>
                <w:snapToGrid w:val="0"/>
                <w:lang w:val="x-none" w:eastAsia="x-none"/>
              </w:rPr>
            </w:pPr>
            <w:r w:rsidRPr="00402446">
              <w:rPr>
                <w:b/>
                <w:bCs/>
                <w:i/>
                <w:snapToGrid w:val="0"/>
                <w:lang w:val="x-none" w:eastAsia="x-none"/>
              </w:rPr>
              <w:lastRenderedPageBreak/>
              <w:t>Aggregate Generation Resource (AGR)</w:t>
            </w:r>
          </w:p>
          <w:p w14:paraId="60F9A2EB" w14:textId="45A75539" w:rsidR="00CF4D1B" w:rsidRPr="00CF4D1B" w:rsidRDefault="00CF4D1B" w:rsidP="00CF4D1B">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sidR="005F5B38">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w:t>
            </w:r>
            <w:r w:rsidRPr="00B7220D">
              <w:rPr>
                <w:iCs/>
              </w:rPr>
              <w:t xml:space="preserve"> </w:t>
            </w:r>
            <w:r>
              <w:rPr>
                <w:iCs/>
              </w:rPr>
              <w:t>Main Power Transformer (MPT)</w:t>
            </w:r>
            <w:r w:rsidRPr="00402446">
              <w:rPr>
                <w:iCs/>
              </w:rPr>
              <w:t>.</w:t>
            </w:r>
          </w:p>
        </w:tc>
      </w:tr>
    </w:tbl>
    <w:p w14:paraId="00EB3B75" w14:textId="77777777" w:rsidR="00CC0A31" w:rsidRPr="00402446" w:rsidRDefault="00CC0A31" w:rsidP="00855683">
      <w:pPr>
        <w:keepNext/>
        <w:widowControl w:val="0"/>
        <w:tabs>
          <w:tab w:val="left" w:pos="1260"/>
        </w:tabs>
        <w:spacing w:before="360" w:after="120"/>
        <w:ind w:left="360"/>
        <w:outlineLvl w:val="3"/>
        <w:rPr>
          <w:bCs/>
          <w:i/>
          <w:snapToGrid w:val="0"/>
          <w:lang w:val="x-none" w:eastAsia="x-none"/>
        </w:rPr>
      </w:pPr>
      <w:r w:rsidRPr="00402446">
        <w:rPr>
          <w:b/>
          <w:bCs/>
          <w:i/>
          <w:snapToGrid w:val="0"/>
          <w:lang w:val="x-none" w:eastAsia="x-none"/>
        </w:rPr>
        <w:lastRenderedPageBreak/>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lastRenderedPageBreak/>
        <w:t>Intermittent Renewable Resource (IRR) Group</w:t>
      </w:r>
    </w:p>
    <w:p w14:paraId="67FA3DF5" w14:textId="77777777" w:rsidR="00BC59A2"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567C13">
        <w:trPr>
          <w:trHeight w:val="476"/>
        </w:trPr>
        <w:tc>
          <w:tcPr>
            <w:tcW w:w="9350"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1F68F9FC" w14:textId="77777777" w:rsidR="00567C13" w:rsidRPr="00102FDC" w:rsidRDefault="00567C13" w:rsidP="005676C8">
      <w:pPr>
        <w:keepNext/>
        <w:spacing w:before="480" w:after="120"/>
        <w:ind w:left="360"/>
        <w:outlineLvl w:val="2"/>
        <w:rPr>
          <w:b/>
          <w:bCs/>
          <w:i/>
        </w:rPr>
      </w:pPr>
      <w:r w:rsidRPr="00102FDC">
        <w:rPr>
          <w:b/>
          <w:bCs/>
          <w:i/>
        </w:rPr>
        <w:t>Inverter-Based Resource (IBR)</w:t>
      </w:r>
    </w:p>
    <w:p w14:paraId="0FD83FC2" w14:textId="194B0952" w:rsidR="00BC59A2" w:rsidRPr="00402446" w:rsidRDefault="00567C13" w:rsidP="005676C8">
      <w:pPr>
        <w:spacing w:after="240"/>
        <w:ind w:left="360"/>
        <w:rPr>
          <w:iCs/>
        </w:rPr>
      </w:pPr>
      <w:r w:rsidRPr="00102FDC">
        <w:rPr>
          <w:bCs/>
          <w:iCs/>
          <w:snapToGrid w:val="0"/>
          <w:lang w:eastAsia="x-none"/>
        </w:rPr>
        <w:t>A Resource that is connected to the ERCOT System either completely or partially through a power electronic converter interface.</w:t>
      </w:r>
    </w:p>
    <w:p w14:paraId="1E4F8A5C" w14:textId="77777777" w:rsidR="00CC0A31" w:rsidRPr="00402446" w:rsidRDefault="00CC0A31" w:rsidP="005676C8">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w:t>
      </w:r>
      <w:r w:rsidRPr="00402446">
        <w:lastRenderedPageBreak/>
        <w:t xml:space="preserve">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29" w:name="ResourceCategory"/>
      <w:bookmarkStart w:id="830" w:name="_Toc73847941"/>
      <w:bookmarkStart w:id="831" w:name="_Toc118224596"/>
      <w:bookmarkStart w:id="832" w:name="_Toc118909664"/>
      <w:bookmarkStart w:id="833" w:name="_Toc205190503"/>
      <w:bookmarkEnd w:id="829"/>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r w:rsidRPr="00402446">
        <w:rPr>
          <w:b/>
          <w:bCs/>
          <w:i/>
          <w:snapToGrid w:val="0"/>
          <w:lang w:val="x-none" w:eastAsia="x-none"/>
        </w:rPr>
        <w:t>PhotoVoltaic</w:t>
      </w:r>
      <w:r w:rsidRPr="00402446">
        <w:rPr>
          <w:b/>
          <w:bCs/>
          <w:i/>
          <w:snapToGrid w:val="0"/>
        </w:rPr>
        <w:t xml:space="preserve"> Generation Resource (PVGR)</w:t>
      </w:r>
    </w:p>
    <w:p w14:paraId="3D00F8A4" w14:textId="3F7D57C1" w:rsidR="00CC0A31" w:rsidRPr="00402446" w:rsidRDefault="00CC0A31" w:rsidP="00CC0A31">
      <w:pPr>
        <w:spacing w:after="240"/>
        <w:ind w:left="360"/>
        <w:rPr>
          <w:iCs/>
        </w:rPr>
      </w:pPr>
      <w:r w:rsidRPr="00402446">
        <w:rPr>
          <w:iCs/>
        </w:rPr>
        <w:t>A Generation Resource that is powered by PhotoVoltaic (PV) equipment exposed to light.  PV equipment may be aggregated together to form a PVGR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469C5E1B" w:rsidR="00CC0A31" w:rsidRDefault="00CC0A31" w:rsidP="00CC0A31">
      <w:pPr>
        <w:spacing w:after="240"/>
        <w:ind w:left="360"/>
      </w:pPr>
      <w:r w:rsidRPr="00402446">
        <w:rPr>
          <w:iCs/>
        </w:rPr>
        <w:t>A Generation Resource that is powered by wind.  Wind turbines may be aggregated together to form a WGR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620EBC6E" w14:textId="77777777" w:rsidR="004A3C36" w:rsidRDefault="00467300" w:rsidP="004A3C36">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88A05D5" w:rsidR="00EE5D7B" w:rsidRPr="00384784" w:rsidRDefault="00EE5D7B" w:rsidP="004A3C36">
      <w:pPr>
        <w:pStyle w:val="BodyText"/>
        <w:spacing w:before="240"/>
        <w:rPr>
          <w:b/>
          <w:iCs w:val="0"/>
          <w:lang w:eastAsia="x-none"/>
        </w:rPr>
      </w:pPr>
      <w:r w:rsidRPr="00384784">
        <w:rPr>
          <w:b/>
        </w:rPr>
        <w:t>Resource</w:t>
      </w:r>
      <w:r w:rsidRPr="00384784">
        <w:rPr>
          <w:b/>
          <w:lang w:val="x-none" w:eastAsia="x-none"/>
        </w:rPr>
        <w:t xml:space="preserve"> Connectivity Node</w:t>
      </w:r>
      <w:r>
        <w:rPr>
          <w:b/>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lastRenderedPageBreak/>
        <w:t>Resource Entity</w:t>
      </w:r>
      <w:bookmarkEnd w:id="830"/>
      <w:bookmarkEnd w:id="831"/>
      <w:bookmarkEnd w:id="832"/>
      <w:bookmarkEnd w:id="833"/>
    </w:p>
    <w:p w14:paraId="41CD42B4" w14:textId="305BAF98" w:rsidR="005D1947" w:rsidRDefault="0020238E">
      <w:pPr>
        <w:pStyle w:val="BodyText"/>
      </w:pPr>
      <w:bookmarkStart w:id="834"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6D5B74">
        <w:trPr>
          <w:trHeight w:val="386"/>
        </w:trPr>
        <w:tc>
          <w:tcPr>
            <w:tcW w:w="9350" w:type="dxa"/>
            <w:shd w:val="pct12" w:color="auto" w:fill="auto"/>
          </w:tcPr>
          <w:p w14:paraId="5AEB4893" w14:textId="15F390F9" w:rsidR="00C51B65" w:rsidRPr="004B32CF" w:rsidRDefault="00C51B65" w:rsidP="00A321F9">
            <w:pPr>
              <w:spacing w:before="120" w:after="240"/>
              <w:rPr>
                <w:b/>
                <w:i/>
                <w:iCs/>
              </w:rPr>
            </w:pPr>
            <w:bookmarkStart w:id="835" w:name="_Toc118224597"/>
            <w:bookmarkStart w:id="836" w:name="_Toc118909665"/>
            <w:bookmarkStart w:id="837" w:name="_Toc205190504"/>
            <w:r>
              <w:rPr>
                <w:b/>
                <w:i/>
                <w:iCs/>
              </w:rPr>
              <w:t>[NPRR989</w:t>
            </w:r>
            <w:r w:rsidR="006D5B74">
              <w:rPr>
                <w:b/>
                <w:i/>
                <w:iCs/>
              </w:rPr>
              <w:t xml:space="preserve"> and NPRR995</w:t>
            </w:r>
            <w:r w:rsidRPr="004B32CF">
              <w:rPr>
                <w:b/>
                <w:i/>
                <w:iCs/>
              </w:rPr>
              <w:t xml:space="preserve">:  Replace </w:t>
            </w:r>
            <w:r w:rsidR="006D5B74">
              <w:rPr>
                <w:b/>
                <w:i/>
                <w:iCs/>
              </w:rPr>
              <w:t xml:space="preserve">applicable portions of </w:t>
            </w:r>
            <w:r w:rsidRPr="004B32CF">
              <w:rPr>
                <w:b/>
                <w:i/>
                <w:iCs/>
              </w:rPr>
              <w:t>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14D493BB" w:rsidR="00C51B65" w:rsidRPr="00C51B65" w:rsidRDefault="00C51B65" w:rsidP="00A321F9">
            <w:pPr>
              <w:spacing w:after="240"/>
              <w:rPr>
                <w:szCs w:val="24"/>
              </w:rPr>
            </w:pPr>
            <w:r w:rsidRPr="00C51B65">
              <w:rPr>
                <w:szCs w:val="24"/>
              </w:rPr>
              <w:t xml:space="preserve">An Entity that owns or controls a Generation Resource, an Energy Storage Resource (ESR), a Settlement Only Generator (SOG), </w:t>
            </w:r>
            <w:r w:rsidR="006D5B74">
              <w:rPr>
                <w:iCs/>
              </w:rPr>
              <w:t xml:space="preserve">a Settlement Only Energy Storage System (SOESS), </w:t>
            </w:r>
            <w:r w:rsidRPr="00C51B65">
              <w:rPr>
                <w:szCs w:val="24"/>
              </w:rPr>
              <w:t>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rsidP="00CA4E7C">
      <w:pPr>
        <w:pStyle w:val="H2"/>
        <w:spacing w:before="480"/>
        <w:ind w:left="907" w:hanging="907"/>
        <w:rPr>
          <w:b/>
        </w:rPr>
      </w:pPr>
      <w:r w:rsidRPr="004222A1">
        <w:rPr>
          <w:b/>
        </w:rPr>
        <w:t>Resource ID</w:t>
      </w:r>
      <w:bookmarkEnd w:id="834"/>
      <w:r w:rsidRPr="004222A1">
        <w:rPr>
          <w:b/>
        </w:rPr>
        <w:t xml:space="preserve"> (RID)</w:t>
      </w:r>
      <w:bookmarkEnd w:id="835"/>
      <w:bookmarkEnd w:id="836"/>
      <w:bookmarkEnd w:id="837"/>
    </w:p>
    <w:p w14:paraId="23D40550" w14:textId="77777777" w:rsidR="005D1947" w:rsidRDefault="00A442A0">
      <w:pPr>
        <w:pStyle w:val="BodyText"/>
      </w:pPr>
      <w:r>
        <w:t xml:space="preserve">A unique identifier assigned to each Resource used in the registration and </w:t>
      </w:r>
      <w:r w:rsidR="00364110">
        <w:t>S</w:t>
      </w:r>
      <w:r>
        <w:t>ettlements systems managed by ERCOT.</w:t>
      </w:r>
    </w:p>
    <w:p w14:paraId="17DCA5A8" w14:textId="77777777" w:rsidR="005D1947" w:rsidRPr="004222A1" w:rsidRDefault="00A442A0">
      <w:pPr>
        <w:pStyle w:val="H2"/>
        <w:rPr>
          <w:b/>
        </w:rPr>
      </w:pPr>
      <w:bookmarkStart w:id="838" w:name="_Toc118224598"/>
      <w:bookmarkStart w:id="839" w:name="_Toc118909666"/>
      <w:bookmarkStart w:id="840" w:name="_Toc205190505"/>
      <w:bookmarkStart w:id="841" w:name="_Toc73847943"/>
      <w:bookmarkStart w:id="842" w:name="_Toc80425740"/>
      <w:bookmarkStart w:id="843" w:name="_Toc73847944"/>
      <w:r w:rsidRPr="004222A1">
        <w:rPr>
          <w:b/>
        </w:rPr>
        <w:t>Resource Node</w:t>
      </w:r>
      <w:bookmarkEnd w:id="838"/>
      <w:bookmarkEnd w:id="839"/>
      <w:bookmarkEnd w:id="840"/>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p w14:paraId="56228386" w14:textId="77777777" w:rsidR="005D1947" w:rsidRPr="004222A1" w:rsidRDefault="00A442A0" w:rsidP="005676C8">
      <w:pPr>
        <w:pStyle w:val="H2"/>
        <w:rPr>
          <w:b/>
        </w:rPr>
      </w:pPr>
      <w:bookmarkStart w:id="844" w:name="_Toc118224599"/>
      <w:bookmarkStart w:id="845" w:name="_Toc118909667"/>
      <w:bookmarkStart w:id="846" w:name="_Toc205190506"/>
      <w:bookmarkEnd w:id="841"/>
      <w:bookmarkEnd w:id="842"/>
      <w:bookmarkEnd w:id="843"/>
      <w:r w:rsidRPr="004222A1">
        <w:rPr>
          <w:b/>
        </w:rPr>
        <w:t>Resource Parameter</w:t>
      </w:r>
      <w:bookmarkEnd w:id="844"/>
      <w:bookmarkEnd w:id="845"/>
      <w:bookmarkEnd w:id="846"/>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47" w:name="_Toc118224600"/>
      <w:bookmarkStart w:id="848" w:name="_Toc118909668"/>
      <w:bookmarkStart w:id="849" w:name="_Toc205190507"/>
      <w:r w:rsidRPr="00626DF5">
        <w:rPr>
          <w:b/>
        </w:rPr>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5B74" w:rsidRPr="004B32CF" w14:paraId="45DDE76A" w14:textId="77777777" w:rsidTr="00D95F08">
        <w:trPr>
          <w:trHeight w:val="386"/>
        </w:trPr>
        <w:tc>
          <w:tcPr>
            <w:tcW w:w="9350" w:type="dxa"/>
            <w:shd w:val="pct12" w:color="auto" w:fill="auto"/>
          </w:tcPr>
          <w:p w14:paraId="68285DB8" w14:textId="709BFC16" w:rsidR="006D5B74" w:rsidRPr="004B32CF" w:rsidRDefault="006D5B74" w:rsidP="00D95F08">
            <w:pPr>
              <w:spacing w:before="120" w:after="240"/>
              <w:rPr>
                <w:b/>
                <w:i/>
                <w:iCs/>
              </w:rPr>
            </w:pPr>
            <w:r>
              <w:rPr>
                <w:b/>
                <w:i/>
                <w:iCs/>
              </w:rPr>
              <w:t>[NPRR995</w:t>
            </w:r>
            <w:r w:rsidRPr="004B32CF">
              <w:rPr>
                <w:b/>
                <w:i/>
                <w:iCs/>
              </w:rPr>
              <w:t>:  Replace the above definition “</w:t>
            </w:r>
            <w:r w:rsidRPr="00C51B65">
              <w:rPr>
                <w:b/>
                <w:i/>
                <w:iCs/>
              </w:rPr>
              <w:t xml:space="preserve">Resource </w:t>
            </w:r>
            <w:r w:rsidRPr="006D5B74">
              <w:rPr>
                <w:b/>
                <w:i/>
                <w:iCs/>
              </w:rPr>
              <w:t>Registration</w:t>
            </w:r>
            <w:r w:rsidRPr="004B32CF">
              <w:rPr>
                <w:b/>
                <w:i/>
                <w:iCs/>
              </w:rPr>
              <w:t>” with the following upon system implementation:]</w:t>
            </w:r>
          </w:p>
          <w:p w14:paraId="4CDCFC10" w14:textId="77777777" w:rsidR="006D5B74" w:rsidRPr="006D5B74" w:rsidRDefault="006D5B74" w:rsidP="006D5B74">
            <w:pPr>
              <w:keepNext/>
              <w:tabs>
                <w:tab w:val="left" w:pos="900"/>
              </w:tabs>
              <w:spacing w:after="240"/>
              <w:outlineLvl w:val="1"/>
            </w:pPr>
            <w:r w:rsidRPr="006D5B74">
              <w:rPr>
                <w:b/>
              </w:rPr>
              <w:lastRenderedPageBreak/>
              <w:t>Resource Registration</w:t>
            </w:r>
          </w:p>
          <w:p w14:paraId="74D5B717" w14:textId="7D9CF1EA" w:rsidR="006D5B74" w:rsidRPr="006D5B74" w:rsidRDefault="006D5B74" w:rsidP="00D95F08">
            <w:pPr>
              <w:spacing w:after="240"/>
              <w:rPr>
                <w:rFonts w:eastAsia="Calibri"/>
                <w:szCs w:val="24"/>
              </w:rPr>
            </w:pPr>
            <w:r w:rsidRPr="006D5B74">
              <w:rPr>
                <w:szCs w:val="24"/>
              </w:rPr>
              <w:t>Provision of information required by ERCOT to register Generation Resources, Settlement Only Generators (SOGs), Load Resources, Settlement Only Energy Storage Systems (SOESSs), and Energy Storage Resources (ESRs).</w:t>
            </w:r>
          </w:p>
        </w:tc>
      </w:tr>
    </w:tbl>
    <w:p w14:paraId="53A7FF66" w14:textId="63FA8453" w:rsidR="005D1947" w:rsidRPr="004222A1" w:rsidRDefault="00A442A0" w:rsidP="002C0C2E">
      <w:pPr>
        <w:pStyle w:val="H2"/>
        <w:spacing w:before="480"/>
        <w:rPr>
          <w:b/>
        </w:rPr>
      </w:pPr>
      <w:r w:rsidRPr="004222A1">
        <w:rPr>
          <w:b/>
        </w:rPr>
        <w:lastRenderedPageBreak/>
        <w:t>Resource Status</w:t>
      </w:r>
      <w:bookmarkEnd w:id="847"/>
      <w:bookmarkEnd w:id="848"/>
      <w:bookmarkEnd w:id="849"/>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0" w:name="_Toc73847946"/>
      <w:bookmarkStart w:id="851" w:name="_Toc118224601"/>
      <w:bookmarkStart w:id="852" w:name="_Toc118909669"/>
      <w:bookmarkStart w:id="853" w:name="_Toc205190508"/>
      <w:r w:rsidRPr="004222A1">
        <w:rPr>
          <w:b/>
        </w:rPr>
        <w:t>Responsive Reserve</w:t>
      </w:r>
      <w:bookmarkEnd w:id="850"/>
      <w:bookmarkEnd w:id="851"/>
      <w:bookmarkEnd w:id="852"/>
      <w:bookmarkEnd w:id="853"/>
      <w:r w:rsidR="00364110" w:rsidRPr="004222A1">
        <w:rPr>
          <w:b/>
        </w:rPr>
        <w:t xml:space="preserve"> (RRS)</w:t>
      </w:r>
    </w:p>
    <w:p w14:paraId="149045BD" w14:textId="77777777" w:rsidR="005D1947" w:rsidRDefault="00A442A0">
      <w:pPr>
        <w:pStyle w:val="BodyText"/>
      </w:pPr>
      <w:r>
        <w:t xml:space="preserve">An Ancillary Service that provides operating reserves that is intended to: </w:t>
      </w:r>
    </w:p>
    <w:p w14:paraId="7DD00F1D" w14:textId="77777777" w:rsidR="00816941" w:rsidRDefault="00A442A0">
      <w:pPr>
        <w:pStyle w:val="List"/>
        <w:ind w:left="1440"/>
      </w:pPr>
      <w:r>
        <w:t xml:space="preserve">(a) </w:t>
      </w:r>
      <w:r>
        <w:tab/>
        <w:t xml:space="preserve">Arrest frequency decay within the first few seconds of a significant frequency deviation on the ERCOT Transmission Grid using </w:t>
      </w:r>
      <w:r w:rsidR="00AA7B52">
        <w:t>Primary Frequency Response</w:t>
      </w:r>
      <w:r>
        <w:t xml:space="preserve"> and interruptible Load; </w:t>
      </w:r>
    </w:p>
    <w:p w14:paraId="31E0D93A" w14:textId="77777777" w:rsidR="00816941" w:rsidRDefault="00A442A0">
      <w:pPr>
        <w:pStyle w:val="List"/>
        <w:ind w:left="1440"/>
      </w:pPr>
      <w:r>
        <w:t>(b)</w:t>
      </w:r>
      <w:r>
        <w:tab/>
        <w:t xml:space="preserve">After the first few seconds of a significant frequency deviation, help restore frequency to its scheduled value to return the system to normal; </w:t>
      </w:r>
    </w:p>
    <w:p w14:paraId="19FA4C22" w14:textId="77777777" w:rsidR="00816941" w:rsidRDefault="00A442A0">
      <w:pPr>
        <w:pStyle w:val="List"/>
        <w:ind w:left="1440"/>
      </w:pPr>
      <w:r>
        <w:t>(c)</w:t>
      </w:r>
      <w:r>
        <w:tab/>
        <w:t xml:space="preserve">Provide energy or continued Load interruption during the implementation of the </w:t>
      </w:r>
      <w:r w:rsidR="00112B5C">
        <w:rPr>
          <w:lang w:val="en-US"/>
        </w:rPr>
        <w:t>Energy Emergency Alert (</w:t>
      </w:r>
      <w:r>
        <w:t>EE</w:t>
      </w:r>
      <w:r w:rsidR="00B3086B">
        <w:t>A</w:t>
      </w:r>
      <w:r w:rsidR="00112B5C">
        <w:rPr>
          <w:lang w:val="en-US"/>
        </w:rPr>
        <w:t>)</w:t>
      </w:r>
      <w:r>
        <w:t xml:space="preserve">; and </w:t>
      </w:r>
    </w:p>
    <w:p w14:paraId="32476176" w14:textId="77777777" w:rsidR="00816941" w:rsidRDefault="00A442A0">
      <w:pPr>
        <w:pStyle w:val="List"/>
        <w:ind w:left="1440"/>
      </w:pPr>
      <w:r>
        <w:t>(d)</w:t>
      </w:r>
      <w:r>
        <w:tab/>
        <w:t>Provide backup regulation.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4599" w:rsidRPr="004B32CF" w14:paraId="74A49333" w14:textId="77777777" w:rsidTr="00F200B7">
        <w:trPr>
          <w:trHeight w:val="386"/>
        </w:trPr>
        <w:tc>
          <w:tcPr>
            <w:tcW w:w="9350" w:type="dxa"/>
            <w:shd w:val="pct12" w:color="auto" w:fill="auto"/>
          </w:tcPr>
          <w:p w14:paraId="7772ACAD" w14:textId="77777777" w:rsidR="00D64599" w:rsidRPr="004B32CF" w:rsidRDefault="00D64599" w:rsidP="00F200B7">
            <w:pPr>
              <w:spacing w:before="120" w:after="240"/>
              <w:rPr>
                <w:b/>
                <w:i/>
                <w:iCs/>
              </w:rPr>
            </w:pPr>
            <w:bookmarkStart w:id="854" w:name="_Toc205190509"/>
            <w:bookmarkStart w:id="855" w:name="_Toc73847948"/>
            <w:bookmarkStart w:id="856" w:name="_Toc118224602"/>
            <w:bookmarkStart w:id="857" w:name="_Toc118909670"/>
            <w:r>
              <w:rPr>
                <w:b/>
                <w:i/>
                <w:iCs/>
              </w:rPr>
              <w:t>[NPRR863</w:t>
            </w:r>
            <w:r w:rsidRPr="004B32CF">
              <w:rPr>
                <w:b/>
                <w:i/>
                <w:iCs/>
              </w:rPr>
              <w:t>:  Replace the above definition “</w:t>
            </w:r>
            <w:r>
              <w:rPr>
                <w:b/>
                <w:i/>
                <w:iCs/>
              </w:rPr>
              <w:t>Responsive Reserve (RRS)</w:t>
            </w:r>
            <w:r w:rsidRPr="004B32CF">
              <w:rPr>
                <w:b/>
                <w:i/>
                <w:iCs/>
              </w:rPr>
              <w:t>” with the following upon system implementation:]</w:t>
            </w:r>
          </w:p>
          <w:p w14:paraId="05576DA0" w14:textId="77777777" w:rsidR="00D64599" w:rsidRPr="0003648D" w:rsidRDefault="00D64599" w:rsidP="00D64599">
            <w:pPr>
              <w:keepNext/>
              <w:tabs>
                <w:tab w:val="left" w:pos="900"/>
              </w:tabs>
              <w:spacing w:after="240"/>
              <w:ind w:left="900" w:hanging="900"/>
              <w:outlineLvl w:val="1"/>
              <w:rPr>
                <w:b/>
              </w:rPr>
            </w:pPr>
            <w:r>
              <w:rPr>
                <w:b/>
              </w:rPr>
              <w:t>Responsive Reserve (RRS)</w:t>
            </w:r>
          </w:p>
          <w:p w14:paraId="06154182" w14:textId="77777777" w:rsidR="00D64599" w:rsidRPr="00C32440" w:rsidRDefault="00D64599" w:rsidP="00D64599">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787EDC68" w14:textId="77777777" w:rsidR="00D64599" w:rsidRPr="0003648D" w:rsidRDefault="00D64599" w:rsidP="00D64599">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35DA8D39" w14:textId="77777777" w:rsidR="00D64599" w:rsidRPr="0003648D" w:rsidRDefault="00D64599" w:rsidP="00D64599">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1C689EE6" w14:textId="77777777" w:rsidR="00D64599" w:rsidRPr="00D64599" w:rsidRDefault="00D64599" w:rsidP="00D64599">
            <w:pPr>
              <w:spacing w:after="240"/>
              <w:ind w:left="1440" w:hanging="720"/>
              <w:rPr>
                <w:lang w:val="x-none"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 xml:space="preserve">Provide energy or continued Load interruption during the implementation of the Energy Emergency Alert </w:t>
            </w:r>
            <w:r w:rsidRPr="0003648D">
              <w:rPr>
                <w:lang w:eastAsia="x-none"/>
              </w:rPr>
              <w:t>(</w:t>
            </w:r>
            <w:r w:rsidRPr="0003648D">
              <w:rPr>
                <w:lang w:val="x-none" w:eastAsia="x-none"/>
              </w:rPr>
              <w:t>EEA</w:t>
            </w:r>
            <w:r w:rsidRPr="0003648D">
              <w:rPr>
                <w:lang w:eastAsia="x-none"/>
              </w:rPr>
              <w:t>)</w:t>
            </w:r>
            <w:r>
              <w:rPr>
                <w:lang w:val="x-none" w:eastAsia="x-none"/>
              </w:rPr>
              <w:t>.</w:t>
            </w:r>
          </w:p>
        </w:tc>
      </w:tr>
    </w:tbl>
    <w:p w14:paraId="68B00DD3" w14:textId="77777777" w:rsidR="00B75513" w:rsidRPr="004222A1" w:rsidRDefault="00A442A0" w:rsidP="00AC2EA0">
      <w:pPr>
        <w:pStyle w:val="H2"/>
        <w:keepNext w:val="0"/>
        <w:spacing w:before="480"/>
        <w:ind w:left="907" w:hanging="907"/>
        <w:rPr>
          <w:b/>
        </w:rPr>
      </w:pPr>
      <w:r w:rsidRPr="004222A1">
        <w:rPr>
          <w:b/>
        </w:rPr>
        <w:lastRenderedPageBreak/>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4"/>
    </w:p>
    <w:p w14:paraId="450F530F" w14:textId="77777777" w:rsidR="005D1947" w:rsidRPr="004222A1" w:rsidRDefault="00A442A0">
      <w:pPr>
        <w:pStyle w:val="H2"/>
        <w:spacing w:before="360"/>
        <w:ind w:left="907" w:hanging="907"/>
        <w:rPr>
          <w:b/>
        </w:rPr>
      </w:pPr>
      <w:bookmarkStart w:id="858"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5"/>
      <w:r w:rsidRPr="004222A1">
        <w:rPr>
          <w:b/>
        </w:rPr>
        <w:t xml:space="preserve"> (REP)</w:t>
      </w:r>
      <w:bookmarkEnd w:id="856"/>
      <w:bookmarkEnd w:id="857"/>
      <w:bookmarkEnd w:id="858"/>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59" w:name="_Toc205190511"/>
      <w:bookmarkStart w:id="860" w:name="_Toc73847949"/>
      <w:bookmarkStart w:id="861" w:name="_Toc118224603"/>
      <w:bookmarkStart w:id="862" w:name="_Toc118909671"/>
      <w:r w:rsidRPr="004222A1">
        <w:rPr>
          <w:b/>
        </w:rPr>
        <w:t>Retail Entity</w:t>
      </w:r>
      <w:bookmarkEnd w:id="859"/>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4897D306" w14:textId="77777777" w:rsidR="005D1947" w:rsidRPr="004222A1" w:rsidRDefault="00A442A0">
      <w:pPr>
        <w:pStyle w:val="H2"/>
        <w:rPr>
          <w:b/>
        </w:rPr>
      </w:pPr>
      <w:bookmarkStart w:id="863" w:name="_Toc205190512"/>
      <w:r w:rsidRPr="004222A1">
        <w:rPr>
          <w:b/>
        </w:rPr>
        <w:t>Revenue Quality Meter</w:t>
      </w:r>
      <w:bookmarkEnd w:id="860"/>
      <w:bookmarkEnd w:id="861"/>
      <w:bookmarkEnd w:id="862"/>
      <w:bookmarkEnd w:id="863"/>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t>S</w:t>
      </w:r>
      <w:bookmarkStart w:id="864" w:name="S"/>
      <w:bookmarkEnd w:id="864"/>
    </w:p>
    <w:p w14:paraId="77DD348A" w14:textId="77777777" w:rsidR="00B75513" w:rsidRDefault="004A3C36">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5" w:name="_Toc118224607"/>
      <w:bookmarkStart w:id="866"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67" w:name="_Toc205190516"/>
      <w:r w:rsidRPr="004222A1">
        <w:rPr>
          <w:b/>
        </w:rPr>
        <w:lastRenderedPageBreak/>
        <w:t>Scheduled Power Consumption Snapshot</w:t>
      </w:r>
      <w:bookmarkEnd w:id="867"/>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68" w:name="_Toc205190517"/>
      <w:r w:rsidRPr="004222A1">
        <w:rPr>
          <w:b/>
        </w:rPr>
        <w:t>Season</w:t>
      </w:r>
      <w:bookmarkEnd w:id="868"/>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03982AE2" w14:textId="77777777" w:rsidR="00E83DC9" w:rsidRPr="00E83DC9" w:rsidRDefault="00E83DC9" w:rsidP="00E83DC9">
      <w:pPr>
        <w:pStyle w:val="H2"/>
        <w:rPr>
          <w:b/>
        </w:rPr>
      </w:pPr>
      <w:bookmarkStart w:id="869" w:name="_Hlk85616131"/>
      <w:bookmarkStart w:id="870" w:name="_Toc205190518"/>
      <w:r w:rsidRPr="00E83DC9">
        <w:rPr>
          <w:b/>
        </w:rPr>
        <w:t xml:space="preserve">Securitization Default Balance </w:t>
      </w:r>
    </w:p>
    <w:p w14:paraId="7FB1CF01" w14:textId="11181DF3" w:rsidR="00E83DC9" w:rsidRPr="00ED3498" w:rsidRDefault="00E83DC9" w:rsidP="00E83DC9">
      <w:pPr>
        <w:pStyle w:val="BodyText"/>
      </w:pPr>
      <w:r w:rsidRPr="00ED3498">
        <w:t xml:space="preserve">The amount financed by ERCOT pursuant </w:t>
      </w:r>
      <w:bookmarkStart w:id="871" w:name="_Hlk83214817"/>
      <w:r w:rsidR="006107CE" w:rsidRPr="00ED3498">
        <w:t xml:space="preserve">to </w:t>
      </w:r>
      <w:r w:rsidR="006107CE" w:rsidRPr="005039A1">
        <w:t>Public Utility Regulatory Act</w:t>
      </w:r>
      <w:r w:rsidR="006107CE">
        <w:t xml:space="preserve"> (</w:t>
      </w:r>
      <w:r w:rsidR="006107CE" w:rsidRPr="00ED3498">
        <w:t>PURA</w:t>
      </w:r>
      <w:r w:rsidR="006107CE">
        <w:t>)</w:t>
      </w:r>
      <w:r w:rsidR="006107CE" w:rsidRPr="00ED3498">
        <w:t xml:space="preserve"> </w:t>
      </w:r>
      <w:r w:rsidRPr="00ED3498">
        <w:rPr>
          <w:bCs/>
        </w:rPr>
        <w:t xml:space="preserve">Chapter 39, </w:t>
      </w:r>
      <w:r w:rsidR="003B158C">
        <w:rPr>
          <w:bCs/>
        </w:rPr>
        <w:t>Restructuring of Electric Utility Industry,</w:t>
      </w:r>
      <w:r w:rsidR="003B158C" w:rsidRPr="0087107B">
        <w:rPr>
          <w:bCs/>
        </w:rPr>
        <w:t xml:space="preserve"> </w:t>
      </w:r>
      <w:r w:rsidRPr="00ED3498">
        <w:rPr>
          <w:bCs/>
        </w:rPr>
        <w:t xml:space="preserve">Subchapter M, </w:t>
      </w:r>
      <w:r w:rsidR="003B158C">
        <w:rPr>
          <w:bCs/>
        </w:rPr>
        <w:t xml:space="preserve">Winter Storm Uri Default Balance Financing, </w:t>
      </w:r>
      <w:r w:rsidRPr="00ED3498">
        <w:rPr>
          <w:bCs/>
        </w:rPr>
        <w:t xml:space="preserve">as authorized by the </w:t>
      </w:r>
      <w:r w:rsidRPr="00E83DC9">
        <w:rPr>
          <w:iCs w:val="0"/>
        </w:rPr>
        <w:t>Public</w:t>
      </w:r>
      <w:r w:rsidRPr="00ED3498">
        <w:rPr>
          <w:bCs/>
        </w:rPr>
        <w:t xml:space="preserve"> Utility Commission of Texas</w:t>
      </w:r>
      <w:bookmarkEnd w:id="871"/>
      <w:r w:rsidRPr="00ED3498">
        <w:rPr>
          <w:bCs/>
        </w:rPr>
        <w:t xml:space="preserve"> (PUCT), but which may not exceed $800 million. </w:t>
      </w:r>
    </w:p>
    <w:p w14:paraId="635F4E53" w14:textId="77777777" w:rsidR="00E83DC9" w:rsidRPr="00E83DC9" w:rsidRDefault="00E83DC9" w:rsidP="00E83DC9">
      <w:pPr>
        <w:pStyle w:val="H2"/>
        <w:rPr>
          <w:b/>
        </w:rPr>
      </w:pPr>
      <w:bookmarkStart w:id="872" w:name="_Hlk83969962"/>
      <w:r w:rsidRPr="00E83DC9">
        <w:rPr>
          <w:b/>
        </w:rPr>
        <w:t>Securitization Default Charge</w:t>
      </w:r>
    </w:p>
    <w:bookmarkEnd w:id="872"/>
    <w:p w14:paraId="5A4CB4D2" w14:textId="77777777" w:rsidR="00E83DC9" w:rsidRPr="00ED3498" w:rsidRDefault="00E83DC9" w:rsidP="00E83DC9">
      <w:pPr>
        <w:pStyle w:val="BodyText"/>
        <w:rPr>
          <w:b/>
          <w:bCs/>
          <w:i/>
        </w:rPr>
      </w:pPr>
      <w:r w:rsidRPr="00ED3498">
        <w:rPr>
          <w:iCs w:val="0"/>
        </w:rPr>
        <w:t xml:space="preserve">Charges </w:t>
      </w:r>
      <w:r w:rsidRPr="00E83DC9">
        <w:t>assessed</w:t>
      </w:r>
      <w:r w:rsidRPr="00ED3498">
        <w:rPr>
          <w:iCs w:val="0"/>
        </w:rPr>
        <w:t xml:space="preserve"> to Qualified Scheduling Entities (QSEs) and Congestion Revenue Right (CRR) Account Holders to repay the Securitization Default Balance.</w:t>
      </w:r>
    </w:p>
    <w:p w14:paraId="43C46C88" w14:textId="77777777" w:rsidR="00537A50" w:rsidRDefault="00537A50" w:rsidP="00537A50">
      <w:pPr>
        <w:spacing w:before="240" w:after="240"/>
        <w:rPr>
          <w:b/>
          <w:bCs/>
        </w:rPr>
      </w:pPr>
      <w:bookmarkStart w:id="873" w:name="_Hlk90630914"/>
      <w:bookmarkEnd w:id="869"/>
      <w:r>
        <w:rPr>
          <w:b/>
          <w:bCs/>
        </w:rPr>
        <w:t>Securitization Uplift Balance</w:t>
      </w:r>
    </w:p>
    <w:p w14:paraId="638B3F82" w14:textId="77777777" w:rsidR="003B158C" w:rsidRDefault="003B158C" w:rsidP="003B158C">
      <w:pPr>
        <w:pStyle w:val="BodyText"/>
      </w:pPr>
      <w:r>
        <w:t xml:space="preserve">The amount of money ERCOT securitized under </w:t>
      </w:r>
      <w:r w:rsidRPr="0087107B">
        <w:t xml:space="preserve">Public Utility Regulatory Act </w:t>
      </w:r>
      <w:r>
        <w:t xml:space="preserve">(PURA) Chapter 39, </w:t>
      </w:r>
      <w:r w:rsidRPr="0087107B">
        <w:t>Restructuring of Electric Utility Industry</w:t>
      </w:r>
      <w:r>
        <w:t>, Subchapter N, Winter Storm Uri Uplift Financing, pursuant to the Debt Obligation Order (DOO) issued</w:t>
      </w:r>
      <w:r w:rsidRPr="00ED3498">
        <w:rPr>
          <w:bCs/>
        </w:rPr>
        <w:t xml:space="preserve"> by the </w:t>
      </w:r>
      <w:bookmarkStart w:id="874" w:name="_Hlk90036153"/>
      <w:r w:rsidRPr="00ED3498">
        <w:rPr>
          <w:bCs/>
        </w:rPr>
        <w:t>Public Utility Commission of Texas (PUCT)</w:t>
      </w:r>
      <w:bookmarkEnd w:id="874"/>
      <w:r>
        <w:rPr>
          <w:bCs/>
        </w:rPr>
        <w:t xml:space="preserve"> in PUCT Docket No. 52322, </w:t>
      </w:r>
      <w:r>
        <w:t>Application of Electric Reliability Council of Texas, Inc. for a Debt Obligation Order to Finance Uplift Balances Under PURA Chapter 39, Subchapter N, and for a Good Cause Exception</w:t>
      </w:r>
      <w:r>
        <w:rPr>
          <w:bCs/>
        </w:rPr>
        <w:t xml:space="preserve">. </w:t>
      </w:r>
    </w:p>
    <w:p w14:paraId="33410DA7" w14:textId="77777777" w:rsidR="00537A50" w:rsidRDefault="00537A50" w:rsidP="00537A50">
      <w:pPr>
        <w:spacing w:before="240" w:after="240"/>
      </w:pPr>
      <w:r>
        <w:rPr>
          <w:b/>
          <w:bCs/>
        </w:rPr>
        <w:t>Securitization Uplift Charge</w:t>
      </w:r>
    </w:p>
    <w:p w14:paraId="61B590E3" w14:textId="5180542D" w:rsidR="00537A50" w:rsidRDefault="00537A50" w:rsidP="00537A50">
      <w:pPr>
        <w:spacing w:after="240"/>
      </w:pPr>
      <w:r>
        <w:t xml:space="preserve">A charge assessed to a Qualified </w:t>
      </w:r>
      <w:r w:rsidRPr="00CB0C82">
        <w:t>Scheduling Entity (QSE) that represents an obligated Load Serving Entity (LSE) that will be used to pay the Securitization Uplift Balance, interest charges, and other financing related expenses.</w:t>
      </w:r>
    </w:p>
    <w:p w14:paraId="0D8450C6" w14:textId="77777777" w:rsidR="00537A50" w:rsidRDefault="00537A50" w:rsidP="00537A50">
      <w:pPr>
        <w:spacing w:before="240" w:after="240"/>
      </w:pPr>
      <w:r>
        <w:rPr>
          <w:b/>
          <w:bCs/>
        </w:rPr>
        <w:lastRenderedPageBreak/>
        <w:t>Securitization Uplift Charge Opt-Out Entity</w:t>
      </w:r>
    </w:p>
    <w:p w14:paraId="281B7C85" w14:textId="1C4513ED" w:rsidR="00537A50" w:rsidRPr="002C331F" w:rsidRDefault="00537A50" w:rsidP="00537A50">
      <w:pPr>
        <w:spacing w:after="240"/>
      </w:pPr>
      <w:r>
        <w:t>An eligible</w:t>
      </w:r>
      <w:r w:rsidR="003B158C">
        <w:t xml:space="preserve"> entity under Public Utility Regulatory Act, T</w:t>
      </w:r>
      <w:r w:rsidR="003B158C" w:rsidRPr="003B158C">
        <w:rPr>
          <w:smallCaps/>
        </w:rPr>
        <w:t>ex</w:t>
      </w:r>
      <w:r w:rsidR="003B158C">
        <w:t>. U</w:t>
      </w:r>
      <w:r w:rsidR="003B158C" w:rsidRPr="003B158C">
        <w:rPr>
          <w:smallCaps/>
        </w:rPr>
        <w:t>til.</w:t>
      </w:r>
      <w:r w:rsidR="003B158C">
        <w:t xml:space="preserve"> </w:t>
      </w:r>
      <w:r w:rsidR="003B158C" w:rsidRPr="003B158C">
        <w:rPr>
          <w:smallCaps/>
        </w:rPr>
        <w:t>Code Ann</w:t>
      </w:r>
      <w:r w:rsidR="003B158C">
        <w:t xml:space="preserve">. § 39.653(d) (Vernon 1998 &amp; Supp. 2007) (PURA) that qualified to opt-out of paying </w:t>
      </w:r>
      <w:r w:rsidR="003B158C" w:rsidRPr="00585D57">
        <w:t>Securitization Uplift Charges</w:t>
      </w:r>
      <w:r w:rsidR="003B158C">
        <w:t xml:space="preserve">, as documented through the filing of opt-out notices in </w:t>
      </w:r>
      <w:r w:rsidR="003B158C" w:rsidRPr="00585D57">
        <w:t>Public Utility Commission of Texas (PUCT)</w:t>
      </w:r>
      <w:r w:rsidR="003B158C">
        <w:t xml:space="preserve"> Project No. 52364, Proceeding for Eligible Entities to File an </w:t>
      </w:r>
      <w:proofErr w:type="spellStart"/>
      <w:r w:rsidR="003B158C">
        <w:t>Opt</w:t>
      </w:r>
      <w:proofErr w:type="spellEnd"/>
      <w:r w:rsidR="003B158C">
        <w:t xml:space="preserve"> Out Pursuant to </w:t>
      </w:r>
      <w:r w:rsidR="003B158C" w:rsidRPr="00D02C6F">
        <w:t xml:space="preserve">PURA § 39.653(d) </w:t>
      </w:r>
      <w:r w:rsidR="003B158C">
        <w:t xml:space="preserve">and for Load-Serving Entities to File Documentation of Exposure to Costs Pursuant to the Debt Obligation Order in Docket No. 52322, and as addressed in Findings of Fact 38-46 and Ordering Paragraphs 20-25 of the Debt Obligation Order in Docket No. 52322, </w:t>
      </w:r>
      <w:r w:rsidR="003B158C" w:rsidRPr="00AB5FE6">
        <w:t>Application of the Electric Reliability Council of Texas, Inc.</w:t>
      </w:r>
      <w:r w:rsidR="003B158C">
        <w:t xml:space="preserve"> F</w:t>
      </w:r>
      <w:r w:rsidR="003B158C" w:rsidRPr="00AB5FE6">
        <w:t xml:space="preserve">or a Debt Obligation Order to Finance Uplift Balances </w:t>
      </w:r>
      <w:r w:rsidR="003B158C">
        <w:t>U</w:t>
      </w:r>
      <w:r w:rsidR="003B158C" w:rsidRPr="00AB5FE6">
        <w:t>nder PURA Chapter 39, Subchapter N, for an Order Initiating a Parallel Docket, and for a Good Cause Exception</w:t>
      </w:r>
      <w:r w:rsidR="003B158C">
        <w:t>.</w:t>
      </w:r>
    </w:p>
    <w:bookmarkEnd w:id="873"/>
    <w:p w14:paraId="14CD0A46" w14:textId="49F0C2B9" w:rsidR="005D1947" w:rsidRPr="004222A1" w:rsidRDefault="00A442A0" w:rsidP="00537A50">
      <w:pPr>
        <w:pStyle w:val="H2"/>
        <w:rPr>
          <w:b/>
        </w:rPr>
      </w:pPr>
      <w:r w:rsidRPr="004222A1">
        <w:rPr>
          <w:b/>
        </w:rPr>
        <w:t>Security-Constrained Economic Dispatch (SCED)</w:t>
      </w:r>
      <w:bookmarkEnd w:id="865"/>
      <w:bookmarkEnd w:id="866"/>
      <w:bookmarkEnd w:id="870"/>
    </w:p>
    <w:p w14:paraId="190FDC20" w14:textId="75EDAB49" w:rsidR="005D1947" w:rsidRDefault="00A442A0">
      <w:pPr>
        <w:pStyle w:val="BodyText"/>
      </w:pPr>
      <w:r>
        <w:t>The determination of desirable Generation Resource output levels using Energy Offer Curves while considering State Estimator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3DBEC734" w:rsidR="00303344" w:rsidRPr="00625E9F" w:rsidRDefault="00303344" w:rsidP="00C06A8E">
            <w:pPr>
              <w:pStyle w:val="Instructions"/>
              <w:spacing w:before="120"/>
              <w:rPr>
                <w:lang w:val="en-US" w:eastAsia="en-US"/>
              </w:rPr>
            </w:pPr>
            <w:bookmarkStart w:id="875" w:name="_Toc80425757"/>
            <w:bookmarkStart w:id="876" w:name="_Toc118224608"/>
            <w:bookmarkStart w:id="877" w:name="_Toc118909676"/>
            <w:bookmarkStart w:id="878" w:name="_Toc205190519"/>
            <w:bookmarkStart w:id="879" w:name="_Toc73847958"/>
            <w:r>
              <w:rPr>
                <w:lang w:val="en-US" w:eastAsia="en-US"/>
              </w:rPr>
              <w:t>[NPRR1013</w:t>
            </w:r>
            <w:r w:rsidR="008B1CC8">
              <w:rPr>
                <w:lang w:val="en-US" w:eastAsia="en-US"/>
              </w:rPr>
              <w:t xml:space="preserve"> and NPRR1014</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39D0FDAA"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RTM Energy Bids, Ancillary Service Offers and Ancillary Service Demand Curves.</w:t>
            </w:r>
            <w:r>
              <w:rPr>
                <w:iCs/>
              </w:rPr>
              <w:t xml:space="preserve">  </w:t>
            </w:r>
            <w:r>
              <w:t xml:space="preserve">A SCED execution results in Ancillary Service awards and Base Point instructions that maximize bid-based revenues less offer-based costs </w:t>
            </w:r>
            <w:r>
              <w:rPr>
                <w:iCs/>
              </w:rPr>
              <w:t>while considering State Estimator output for Load at transmission-level Electrical Buses, Resource limits, and transmission limits to maximize bid-based revenues less offer-based costs.</w:t>
            </w:r>
          </w:p>
        </w:tc>
      </w:tr>
    </w:tbl>
    <w:p w14:paraId="107C700D" w14:textId="77777777" w:rsidR="005D1947" w:rsidRPr="004222A1" w:rsidRDefault="00A442A0">
      <w:pPr>
        <w:pStyle w:val="H2"/>
        <w:rPr>
          <w:b/>
        </w:rPr>
      </w:pPr>
      <w:r w:rsidRPr="004222A1">
        <w:rPr>
          <w:b/>
        </w:rPr>
        <w:t>Self-Arranged Ancillary Service</w:t>
      </w:r>
      <w:bookmarkEnd w:id="875"/>
      <w:r w:rsidRPr="004222A1">
        <w:rPr>
          <w:b/>
        </w:rPr>
        <w:t xml:space="preserve"> Quantity</w:t>
      </w:r>
      <w:bookmarkEnd w:id="876"/>
      <w:bookmarkEnd w:id="877"/>
      <w:bookmarkEnd w:id="878"/>
    </w:p>
    <w:p w14:paraId="10E34D96" w14:textId="6628C545" w:rsidR="005D1947" w:rsidRDefault="00A442A0">
      <w:pPr>
        <w:pStyle w:val="BodyText"/>
      </w:pPr>
      <w:bookmarkStart w:id="880" w:name="_Toc80425758"/>
      <w:bookmarkStart w:id="881" w:name="_Toc73847959"/>
      <w:bookmarkEnd w:id="879"/>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C06A8E">
        <w:trPr>
          <w:trHeight w:val="476"/>
        </w:trPr>
        <w:tc>
          <w:tcPr>
            <w:tcW w:w="9576" w:type="dxa"/>
            <w:shd w:val="clear" w:color="auto" w:fill="E0E0E0"/>
          </w:tcPr>
          <w:p w14:paraId="229D0F0B" w14:textId="431A487A" w:rsidR="00303344" w:rsidRPr="00625E9F" w:rsidRDefault="00303344" w:rsidP="00C06A8E">
            <w:pPr>
              <w:pStyle w:val="Instructions"/>
              <w:spacing w:before="120"/>
              <w:rPr>
                <w:lang w:val="en-US" w:eastAsia="en-US"/>
              </w:rPr>
            </w:pPr>
            <w:bookmarkStart w:id="882" w:name="_Toc118224609"/>
            <w:bookmarkStart w:id="883" w:name="_Toc118909677"/>
            <w:bookmarkStart w:id="884" w:name="_Toc205190520"/>
            <w:bookmarkStart w:id="885" w:name="_Toc80425760"/>
            <w:bookmarkStart w:id="886" w:name="_Toc73847963"/>
            <w:bookmarkEnd w:id="880"/>
            <w:bookmarkEnd w:id="88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lastRenderedPageBreak/>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3C9C8CB3" w14:textId="77777777" w:rsidR="00A046DB" w:rsidRDefault="00A046DB" w:rsidP="00A046DB">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1F4C645D"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I</w:t>
            </w:r>
            <w:r>
              <w:rPr>
                <w:lang w:val="en-US" w:eastAsia="en-US"/>
              </w:rPr>
              <w:t xml:space="preserve">nsert </w:t>
            </w:r>
            <w:r w:rsidR="00781C6B">
              <w:rPr>
                <w:lang w:val="en-US" w:eastAsia="en-US"/>
              </w:rPr>
              <w:t xml:space="preserve">applicable portions of </w:t>
            </w:r>
            <w:r>
              <w:rPr>
                <w:lang w:val="en-US" w:eastAsia="en-US"/>
              </w:rPr>
              <w:t>the following definition “Self-Limiting Facility</w:t>
            </w:r>
            <w:r w:rsidRPr="00625E9F">
              <w:rPr>
                <w:lang w:val="en-US" w:eastAsia="en-US"/>
              </w:rPr>
              <w:t>” 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2DA489D3" w:rsidR="00A046DB" w:rsidRPr="00A046DB" w:rsidRDefault="00A046DB" w:rsidP="00C06A8E">
            <w:pPr>
              <w:spacing w:after="240"/>
            </w:pPr>
            <w:r>
              <w:t xml:space="preserve">A modeled generation station that includes one or more Generation </w:t>
            </w:r>
            <w:r w:rsidRPr="00197513">
              <w:t>Resources</w:t>
            </w:r>
            <w:r w:rsidR="00781C6B">
              <w:t>,</w:t>
            </w:r>
            <w:r>
              <w:t xml:space="preserve"> Energy Storage Resources (ESRs)</w:t>
            </w:r>
            <w:r w:rsidR="00781C6B">
              <w:t>, and/or Settlement Only Generators (SOGs)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w:t>
            </w:r>
            <w:r w:rsidR="00781C6B">
              <w:t>registered generators or Energy Storage Systems (ESSs)</w:t>
            </w:r>
            <w:r>
              <w:t xml:space="preserve">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t>Self-Schedule</w:t>
      </w:r>
      <w:bookmarkEnd w:id="882"/>
      <w:bookmarkEnd w:id="883"/>
      <w:bookmarkEnd w:id="884"/>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87" w:name="_Toc205190521"/>
      <w:bookmarkStart w:id="888" w:name="_Toc118224610"/>
      <w:bookmarkStart w:id="889" w:name="_Toc118909678"/>
      <w:r w:rsidRPr="004222A1">
        <w:rPr>
          <w:b/>
        </w:rPr>
        <w:t>Service Address</w:t>
      </w:r>
      <w:bookmarkEnd w:id="887"/>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90" w:name="_Toc205190522"/>
      <w:r w:rsidRPr="004222A1">
        <w:rPr>
          <w:b/>
        </w:rPr>
        <w:t>Service Delivery Point</w:t>
      </w:r>
      <w:bookmarkEnd w:id="885"/>
      <w:bookmarkEnd w:id="888"/>
      <w:bookmarkEnd w:id="889"/>
      <w:bookmarkEnd w:id="890"/>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91" w:name="_Toc118224611"/>
      <w:bookmarkStart w:id="892" w:name="_Toc118909679"/>
      <w:bookmarkStart w:id="893" w:name="_Toc205190523"/>
      <w:bookmarkStart w:id="894" w:name="_Toc73847964"/>
      <w:bookmarkStart w:id="895" w:name="_Toc80425764"/>
      <w:bookmarkStart w:id="896" w:name="_Toc73847967"/>
      <w:bookmarkEnd w:id="886"/>
      <w:r w:rsidRPr="004222A1">
        <w:rPr>
          <w:b/>
        </w:rPr>
        <w:t>Settlement</w:t>
      </w:r>
      <w:bookmarkEnd w:id="891"/>
      <w:bookmarkEnd w:id="892"/>
      <w:bookmarkEnd w:id="893"/>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897" w:name="_Toc205190524"/>
      <w:bookmarkStart w:id="898" w:name="_Toc118224612"/>
      <w:bookmarkStart w:id="899" w:name="_Toc118909680"/>
      <w:r w:rsidRPr="004222A1">
        <w:rPr>
          <w:b/>
        </w:rPr>
        <w:lastRenderedPageBreak/>
        <w:t>Settlement Calendar</w:t>
      </w:r>
      <w:bookmarkEnd w:id="897"/>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900" w:name="_Toc205190525"/>
      <w:r w:rsidRPr="004222A1">
        <w:rPr>
          <w:b/>
        </w:rPr>
        <w:t>Settlement Interval</w:t>
      </w:r>
      <w:bookmarkEnd w:id="894"/>
      <w:bookmarkEnd w:id="895"/>
      <w:bookmarkEnd w:id="898"/>
      <w:bookmarkEnd w:id="899"/>
      <w:bookmarkEnd w:id="900"/>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901" w:name="_Toc73847966"/>
      <w:bookmarkStart w:id="902" w:name="_Toc80425766"/>
      <w:bookmarkStart w:id="903" w:name="_Toc118224613"/>
      <w:bookmarkStart w:id="904" w:name="_Toc118909681"/>
      <w:bookmarkStart w:id="905"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901"/>
      <w:bookmarkEnd w:id="902"/>
      <w:bookmarkEnd w:id="903"/>
      <w:bookmarkEnd w:id="904"/>
      <w:bookmarkEnd w:id="905"/>
    </w:p>
    <w:p w14:paraId="0A5CE8A5" w14:textId="77777777" w:rsidR="005D1947" w:rsidRDefault="00A442A0">
      <w:pPr>
        <w:pStyle w:val="BodyText"/>
      </w:pPr>
      <w:r>
        <w:t>Generation and end-use consumption meters used for allocation of ERCOT charges and wholesale and retail Settlements.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26D6E9DF" w14:textId="77777777" w:rsidTr="00BE3CD9">
        <w:trPr>
          <w:trHeight w:val="476"/>
        </w:trPr>
        <w:tc>
          <w:tcPr>
            <w:tcW w:w="9350" w:type="dxa"/>
            <w:shd w:val="clear" w:color="auto" w:fill="E0E0E0"/>
          </w:tcPr>
          <w:p w14:paraId="542E1EB0" w14:textId="51A31B10" w:rsidR="00BE3CD9" w:rsidRPr="00625E9F" w:rsidRDefault="00BE3CD9" w:rsidP="00D95F08">
            <w:pPr>
              <w:pStyle w:val="Instructions"/>
              <w:spacing w:before="120"/>
              <w:rPr>
                <w:lang w:val="en-US" w:eastAsia="en-US"/>
              </w:rPr>
            </w:pPr>
            <w:bookmarkStart w:id="906" w:name="_Toc80425767"/>
            <w:bookmarkStart w:id="907" w:name="_Toc118224614"/>
            <w:bookmarkStart w:id="908" w:name="_Toc118909682"/>
            <w:bookmarkStart w:id="909" w:name="_Toc205190527"/>
            <w:bookmarkEnd w:id="896"/>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Energy Storage System (SOESS)</w:t>
            </w:r>
            <w:r w:rsidRPr="00625E9F">
              <w:rPr>
                <w:lang w:val="en-US" w:eastAsia="en-US"/>
              </w:rPr>
              <w:t>”</w:t>
            </w:r>
            <w:r>
              <w:rPr>
                <w:lang w:val="en-US" w:eastAsia="en-US"/>
              </w:rPr>
              <w:t>, “</w:t>
            </w:r>
            <w:r w:rsidRPr="00BE3CD9">
              <w:rPr>
                <w:lang w:val="en-US" w:eastAsia="en-US"/>
              </w:rPr>
              <w:t>Settlement Only Distribution Energy Storage System (SODESS)</w:t>
            </w:r>
            <w:r>
              <w:rPr>
                <w:lang w:val="en-US" w:eastAsia="en-US"/>
              </w:rPr>
              <w:t>”, and “</w:t>
            </w:r>
            <w:r w:rsidRPr="00BE3CD9">
              <w:rPr>
                <w:lang w:val="en-US" w:eastAsia="en-US"/>
              </w:rPr>
              <w:t>Settlement Only Transmission Energy Storage System (SOTESS)</w:t>
            </w:r>
            <w:r>
              <w:rPr>
                <w:lang w:val="en-US" w:eastAsia="en-US"/>
              </w:rPr>
              <w:t>”</w:t>
            </w:r>
            <w:r w:rsidRPr="00625E9F">
              <w:rPr>
                <w:lang w:val="en-US" w:eastAsia="en-US"/>
              </w:rPr>
              <w:t xml:space="preserve"> upon system implementation:]</w:t>
            </w:r>
          </w:p>
          <w:p w14:paraId="622421F6" w14:textId="77777777" w:rsidR="00BE3CD9" w:rsidRPr="00CA4E7C" w:rsidRDefault="00BE3CD9" w:rsidP="00CA4E7C">
            <w:pPr>
              <w:keepNext/>
              <w:spacing w:after="120"/>
              <w:outlineLvl w:val="2"/>
              <w:rPr>
                <w:b/>
                <w:bCs/>
                <w:iCs/>
              </w:rPr>
            </w:pPr>
            <w:bookmarkStart w:id="910"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F37D780" w14:textId="77777777" w:rsidR="00BE3CD9" w:rsidRDefault="00BE3CD9" w:rsidP="00BE3CD9">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RUC), Security-Constrained Economic Dispatch (SCED), or submit energy offers or bids.  These units are comprised of:</w:t>
            </w:r>
          </w:p>
          <w:p w14:paraId="3C530A04" w14:textId="77777777" w:rsidR="00BE3CD9" w:rsidRDefault="00BE3CD9" w:rsidP="00BE3CD9">
            <w:pPr>
              <w:keepNext/>
              <w:widowControl w:val="0"/>
              <w:tabs>
                <w:tab w:val="left" w:pos="360"/>
              </w:tabs>
              <w:spacing w:before="240" w:after="120"/>
              <w:ind w:left="360"/>
              <w:outlineLvl w:val="3"/>
              <w:rPr>
                <w:b/>
                <w:bCs/>
                <w:i/>
              </w:rPr>
            </w:pPr>
            <w:r>
              <w:rPr>
                <w:b/>
                <w:bCs/>
                <w:i/>
                <w:snapToGrid w:val="0"/>
                <w:lang w:val="x-none" w:eastAsia="x-none"/>
              </w:rPr>
              <w:t>Settlement</w:t>
            </w:r>
            <w:r>
              <w:rPr>
                <w:b/>
                <w:bCs/>
                <w:i/>
                <w:lang w:val="x-none"/>
              </w:rPr>
              <w:t xml:space="preserve"> Only Distribution </w:t>
            </w:r>
            <w:r>
              <w:rPr>
                <w:b/>
                <w:bCs/>
                <w:i/>
              </w:rPr>
              <w:t>Energy Storage System (SODESS)</w:t>
            </w:r>
          </w:p>
          <w:p w14:paraId="58B3FDFD" w14:textId="77777777" w:rsidR="00BE3CD9" w:rsidRDefault="00BE3CD9" w:rsidP="00BE3CD9">
            <w:pPr>
              <w:tabs>
                <w:tab w:val="left" w:pos="360"/>
              </w:tabs>
              <w:spacing w:after="240"/>
              <w:ind w:left="360"/>
              <w:rPr>
                <w:iCs/>
              </w:rPr>
            </w:pPr>
            <w:r>
              <w:rPr>
                <w:iCs/>
              </w:rPr>
              <w:t>An Energy Storage System (ESS) connected to the Distribution System with a rating of:</w:t>
            </w:r>
          </w:p>
          <w:p w14:paraId="0C23B824" w14:textId="77777777" w:rsidR="00BE3CD9" w:rsidRPr="00BC7AC1" w:rsidRDefault="00BE3CD9" w:rsidP="00CA4E7C">
            <w:pPr>
              <w:pStyle w:val="BodyText"/>
              <w:ind w:left="1080" w:hanging="720"/>
            </w:pPr>
            <w:r w:rsidRPr="00BC7AC1">
              <w:t>(1)</w:t>
            </w:r>
            <w:r w:rsidRPr="00BC7AC1">
              <w:tab/>
              <w:t>One MW or less that chooses to register as an SODES</w:t>
            </w:r>
            <w:r>
              <w:t>S</w:t>
            </w:r>
            <w:r w:rsidRPr="00BC7AC1">
              <w:t xml:space="preserve">; or </w:t>
            </w:r>
          </w:p>
          <w:p w14:paraId="515BFFC3" w14:textId="77777777" w:rsidR="00BE3CD9" w:rsidRPr="00BC7AC1" w:rsidRDefault="00BE3CD9" w:rsidP="00CA4E7C">
            <w:pPr>
              <w:pStyle w:val="BodyText"/>
              <w:ind w:left="1080" w:hanging="720"/>
            </w:pPr>
            <w:r w:rsidRPr="00BC7AC1">
              <w:t>(2)</w:t>
            </w:r>
            <w:r w:rsidRPr="00BC7AC1">
              <w:tab/>
              <w:t>Greater than one and up to ten MW that is capable of providing a net export to the ERCOT System and does not register as a Distribution Energy Storage Resource (DESR).</w:t>
            </w:r>
          </w:p>
          <w:p w14:paraId="516FCF01" w14:textId="77777777" w:rsidR="00BE3CD9" w:rsidRDefault="00BE3CD9" w:rsidP="00BE3CD9">
            <w:pPr>
              <w:keepNext/>
              <w:widowControl w:val="0"/>
              <w:tabs>
                <w:tab w:val="left" w:pos="360"/>
              </w:tabs>
              <w:spacing w:before="240" w:after="120"/>
              <w:ind w:left="360"/>
              <w:outlineLvl w:val="3"/>
              <w:rPr>
                <w:b/>
                <w:i/>
                <w:iCs/>
              </w:rPr>
            </w:pPr>
            <w:r>
              <w:rPr>
                <w:b/>
                <w:bCs/>
                <w:i/>
                <w:snapToGrid w:val="0"/>
                <w:lang w:val="x-none" w:eastAsia="x-none"/>
              </w:rPr>
              <w:lastRenderedPageBreak/>
              <w:t>Settlement</w:t>
            </w:r>
            <w:r>
              <w:rPr>
                <w:b/>
                <w:bCs/>
                <w:i/>
                <w:lang w:val="x-none"/>
              </w:rPr>
              <w:t xml:space="preserve"> Only Transmission </w:t>
            </w:r>
            <w:r>
              <w:rPr>
                <w:b/>
                <w:bCs/>
                <w:i/>
              </w:rPr>
              <w:t>Energy Storage System (SOTESS)</w:t>
            </w:r>
          </w:p>
          <w:p w14:paraId="5543D889" w14:textId="7027BA50" w:rsidR="00BE3CD9" w:rsidRPr="00BE3CD9" w:rsidRDefault="00BE3CD9" w:rsidP="00BE3CD9">
            <w:pPr>
              <w:tabs>
                <w:tab w:val="left" w:pos="360"/>
              </w:tabs>
              <w:spacing w:after="240"/>
              <w:ind w:left="360"/>
              <w:rPr>
                <w:iCs/>
              </w:rPr>
            </w:pPr>
            <w:r>
              <w:rPr>
                <w:iCs/>
              </w:rPr>
              <w:t>An Energy Storage System (ESS) connected to the ERCOT transmission system with a rating of ten MW or less that has not been registered as an Energy Storage Resource (ESR).</w:t>
            </w:r>
            <w:bookmarkEnd w:id="910"/>
          </w:p>
        </w:tc>
      </w:tr>
    </w:tbl>
    <w:p w14:paraId="0B37B761" w14:textId="77777777" w:rsidR="00BE3CD9" w:rsidRDefault="00BE3CD9" w:rsidP="00BE3CD9">
      <w:pPr>
        <w:tabs>
          <w:tab w:val="left" w:pos="900"/>
        </w:tabs>
        <w:ind w:left="907" w:hanging="907"/>
        <w:outlineLvl w:val="1"/>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37EC9718" w14:textId="77777777" w:rsidTr="00D95F08">
        <w:trPr>
          <w:trHeight w:val="476"/>
        </w:trPr>
        <w:tc>
          <w:tcPr>
            <w:tcW w:w="9350" w:type="dxa"/>
            <w:shd w:val="clear" w:color="auto" w:fill="E0E0E0"/>
          </w:tcPr>
          <w:p w14:paraId="0FA97EA5" w14:textId="77777777" w:rsidR="00CA4E7C" w:rsidRPr="00625E9F" w:rsidRDefault="00BE3CD9" w:rsidP="00CA4E7C">
            <w:pPr>
              <w:pStyle w:val="Instructions"/>
              <w:spacing w:before="120"/>
              <w:rPr>
                <w:lang w:val="en-US" w:eastAsia="en-US"/>
              </w:rPr>
            </w:pPr>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Generator (SOG)</w:t>
            </w:r>
            <w:r w:rsidRPr="00625E9F">
              <w:rPr>
                <w:lang w:val="en-US" w:eastAsia="en-US"/>
              </w:rPr>
              <w:t>”</w:t>
            </w:r>
            <w:r>
              <w:rPr>
                <w:lang w:val="en-US" w:eastAsia="en-US"/>
              </w:rPr>
              <w:t>, “</w:t>
            </w:r>
            <w:r w:rsidRPr="00BE3CD9">
              <w:rPr>
                <w:lang w:val="en-US" w:eastAsia="en-US"/>
              </w:rPr>
              <w:t>Settlement Only Distribution Generator (SODG)</w:t>
            </w:r>
            <w:r>
              <w:rPr>
                <w:lang w:val="en-US" w:eastAsia="en-US"/>
              </w:rPr>
              <w:t>”, “</w:t>
            </w:r>
            <w:r w:rsidRPr="00BE3CD9">
              <w:rPr>
                <w:lang w:val="en-US" w:eastAsia="en-US"/>
              </w:rPr>
              <w:t>Settlement Only Transmission Generator (SOTG)</w:t>
            </w:r>
            <w:r>
              <w:rPr>
                <w:lang w:val="en-US" w:eastAsia="en-US"/>
              </w:rPr>
              <w:t>”, and “</w:t>
            </w:r>
            <w:r w:rsidRPr="00BE3CD9">
              <w:rPr>
                <w:lang w:val="en-US" w:eastAsia="en-US"/>
              </w:rPr>
              <w:t>Settlement Only Transmission Self-Generator (SOTSG)</w:t>
            </w:r>
            <w:r>
              <w:rPr>
                <w:lang w:val="en-US" w:eastAsia="en-US"/>
              </w:rPr>
              <w:t xml:space="preserve">” </w:t>
            </w:r>
            <w:r w:rsidRPr="00625E9F">
              <w:rPr>
                <w:lang w:val="en-US" w:eastAsia="en-US"/>
              </w:rPr>
              <w:t>upon system implementation:]</w:t>
            </w:r>
          </w:p>
          <w:p w14:paraId="746C2C00" w14:textId="77777777" w:rsidR="00CA4E7C" w:rsidRPr="00CA4E7C" w:rsidRDefault="00CA4E7C" w:rsidP="00CA4E7C">
            <w:pPr>
              <w:spacing w:after="120"/>
              <w:rPr>
                <w:b/>
                <w:bCs/>
                <w:iCs/>
                <w:lang w:eastAsia="x-none"/>
              </w:rPr>
            </w:pPr>
            <w:bookmarkStart w:id="911" w:name="_Hlk80876278"/>
            <w:r w:rsidRPr="00CA4E7C">
              <w:rPr>
                <w:b/>
                <w:bCs/>
                <w:iCs/>
                <w:lang w:val="x-none" w:eastAsia="x-none"/>
              </w:rPr>
              <w:t xml:space="preserve">Settlement Only </w:t>
            </w:r>
            <w:r w:rsidRPr="00CA4E7C">
              <w:rPr>
                <w:b/>
                <w:bCs/>
                <w:iCs/>
                <w:lang w:eastAsia="x-none"/>
              </w:rPr>
              <w:t>Generator (SOG)</w:t>
            </w:r>
          </w:p>
          <w:p w14:paraId="74E0E559" w14:textId="77777777" w:rsidR="00CA4E7C" w:rsidRPr="007113FB" w:rsidRDefault="00CA4E7C" w:rsidP="00CA4E7C">
            <w:pPr>
              <w:spacing w:after="24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r>
              <w:rPr>
                <w:iCs/>
              </w:rPr>
              <w:t xml:space="preserve">submit </w:t>
            </w:r>
            <w:r w:rsidRPr="006827FB">
              <w:rPr>
                <w:iCs/>
              </w:rPr>
              <w:t>energy offers.  These units are comprised of:</w:t>
            </w:r>
          </w:p>
          <w:p w14:paraId="72CB7027"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019A8CDF" w14:textId="77777777" w:rsidR="00CA4E7C" w:rsidRDefault="00CA4E7C" w:rsidP="00CA4E7C">
            <w:pPr>
              <w:pStyle w:val="BodyText"/>
              <w:ind w:left="360"/>
              <w:rPr>
                <w:iCs w:val="0"/>
              </w:rPr>
            </w:pPr>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p>
          <w:p w14:paraId="211AEE80" w14:textId="77777777" w:rsidR="00CA4E7C" w:rsidRPr="0026415E" w:rsidRDefault="00CA4E7C" w:rsidP="00CA4E7C">
            <w:pPr>
              <w:pStyle w:val="BodyText"/>
              <w:ind w:left="1080" w:hanging="720"/>
              <w:rPr>
                <w:iCs w:val="0"/>
              </w:rPr>
            </w:pPr>
            <w:r w:rsidRPr="0026415E">
              <w:t>(1)</w:t>
            </w:r>
            <w:r w:rsidRPr="0026415E">
              <w:tab/>
              <w:t>One MW or less that chooses to register as a</w:t>
            </w:r>
            <w:r>
              <w:t>n SODG;</w:t>
            </w:r>
            <w:r w:rsidRPr="0026415E">
              <w:t xml:space="preserve"> or </w:t>
            </w:r>
          </w:p>
          <w:p w14:paraId="213C73C7" w14:textId="77777777" w:rsidR="00CA4E7C" w:rsidRPr="0026415E" w:rsidRDefault="00CA4E7C" w:rsidP="00CA4E7C">
            <w:pPr>
              <w:pStyle w:val="BodyText"/>
              <w:ind w:left="1080" w:hanging="720"/>
              <w:rPr>
                <w:iCs w:val="0"/>
              </w:rPr>
            </w:pPr>
            <w:r w:rsidRPr="0026415E">
              <w:t>(2)</w:t>
            </w:r>
            <w:r w:rsidRPr="0026415E">
              <w:tab/>
            </w:r>
            <w:r>
              <w:t>Greater than one a</w:t>
            </w:r>
            <w:r w:rsidRPr="0026415E">
              <w:t>nd</w:t>
            </w:r>
            <w:r>
              <w:t xml:space="preserve"> up to</w:t>
            </w:r>
            <w:r w:rsidRPr="0026415E">
              <w:t xml:space="preserve"> </w:t>
            </w:r>
            <w:r>
              <w:t>ten</w:t>
            </w:r>
            <w:r w:rsidRPr="0026415E">
              <w:t xml:space="preserve"> MW that is capable of providing a net export to the ERCOT System and do</w:t>
            </w:r>
            <w:r>
              <w:t>es not register as a Distribution</w:t>
            </w:r>
            <w:r w:rsidRPr="0026415E">
              <w:t xml:space="preserve"> Generation Resource</w:t>
            </w:r>
            <w:r>
              <w:t xml:space="preserve"> (DGR)</w:t>
            </w:r>
            <w:r w:rsidRPr="0026415E">
              <w:t>.</w:t>
            </w:r>
          </w:p>
          <w:p w14:paraId="27325F04" w14:textId="77777777" w:rsidR="00CA4E7C" w:rsidRPr="00C75670" w:rsidRDefault="00CA4E7C" w:rsidP="00CA4E7C">
            <w:pPr>
              <w:pStyle w:val="BodyText"/>
              <w:ind w:left="360"/>
              <w:rPr>
                <w:iCs w:val="0"/>
              </w:rPr>
            </w:pPr>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p>
          <w:p w14:paraId="5273E3BF" w14:textId="77777777" w:rsidR="00CA4E7C" w:rsidRPr="008777FC" w:rsidRDefault="00CA4E7C" w:rsidP="00CA4E7C">
            <w:pPr>
              <w:keepNext/>
              <w:widowControl w:val="0"/>
              <w:tabs>
                <w:tab w:val="left" w:pos="1260"/>
              </w:tabs>
              <w:spacing w:before="240" w:after="120"/>
              <w:ind w:left="36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42F4FCED" w14:textId="77777777" w:rsidR="00CA4E7C" w:rsidRPr="00930C53"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p>
          <w:p w14:paraId="4B97ECDC"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508C7836" w14:textId="1E6688D1" w:rsidR="00BE3CD9" w:rsidRPr="00BE3CD9"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lastRenderedPageBreak/>
              <w:t>generator.</w:t>
            </w:r>
            <w:r>
              <w:t xml:space="preserve">  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bookmarkEnd w:id="911"/>
          </w:p>
        </w:tc>
      </w:tr>
    </w:tbl>
    <w:p w14:paraId="2955C168" w14:textId="4AD9AA7B" w:rsidR="00945EC5" w:rsidRDefault="00945EC5" w:rsidP="002C0C2E">
      <w:pPr>
        <w:tabs>
          <w:tab w:val="left" w:pos="900"/>
        </w:tabs>
        <w:spacing w:before="480" w:after="240"/>
        <w:ind w:left="907" w:hanging="907"/>
        <w:outlineLvl w:val="1"/>
        <w:rPr>
          <w:b/>
          <w:lang w:val="fr-FR"/>
        </w:rPr>
      </w:pPr>
      <w:r>
        <w:rPr>
          <w:b/>
        </w:rPr>
        <w:lastRenderedPageBreak/>
        <w:t>Settlement Only</w:t>
      </w:r>
      <w:r>
        <w:rPr>
          <w:b/>
          <w:lang w:val="fr-FR"/>
        </w:rPr>
        <w:t xml:space="preserve"> </w:t>
      </w:r>
      <w:proofErr w:type="spellStart"/>
      <w:r>
        <w:rPr>
          <w:b/>
          <w:lang w:val="fr-FR"/>
        </w:rPr>
        <w:t>Generator</w:t>
      </w:r>
      <w:proofErr w:type="spellEnd"/>
      <w:r>
        <w:rPr>
          <w:b/>
          <w:lang w:val="fr-FR"/>
        </w:rPr>
        <w:t xml:space="preserve"> (SOG) </w:t>
      </w:r>
      <w:r w:rsidRPr="00C174D2">
        <w:rPr>
          <w:b/>
          <w:lang w:val="fr-FR"/>
        </w:rPr>
        <w:t>(</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r w:rsidRPr="00C174D2">
        <w:rPr>
          <w:b/>
          <w:lang w:val="fr-FR"/>
        </w:rPr>
        <w:t>Generator</w:t>
      </w:r>
      <w:r>
        <w:rPr>
          <w:b/>
          <w:lang w:val="fr-FR"/>
        </w:rPr>
        <w:t xml:space="preserve"> (SODG)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r w:rsidRPr="00C174D2">
        <w:rPr>
          <w:b/>
          <w:lang w:val="fr-FR"/>
        </w:rPr>
        <w:t>Generator</w:t>
      </w:r>
      <w:r>
        <w:rPr>
          <w:b/>
          <w:lang w:val="fr-FR"/>
        </w:rPr>
        <w:t xml:space="preserve"> (SOTG)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r w:rsidRPr="00C174D2">
        <w:rPr>
          <w:b/>
          <w:lang w:val="fr-FR"/>
        </w:rPr>
        <w:t>Generator</w:t>
      </w:r>
      <w:r>
        <w:rPr>
          <w:b/>
          <w:lang w:val="fr-FR"/>
        </w:rPr>
        <w:t xml:space="preserve"> (SOTSG)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06"/>
      <w:bookmarkEnd w:id="907"/>
      <w:bookmarkEnd w:id="908"/>
      <w:bookmarkEnd w:id="909"/>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12" w:name="_Toc80425768"/>
      <w:bookmarkStart w:id="913" w:name="_Toc118224615"/>
      <w:bookmarkStart w:id="914" w:name="_Toc118909683"/>
      <w:bookmarkStart w:id="915" w:name="_Toc205190528"/>
      <w:r w:rsidRPr="004222A1">
        <w:rPr>
          <w:b/>
        </w:rPr>
        <w:t>Settlement Point Price</w:t>
      </w:r>
      <w:bookmarkEnd w:id="912"/>
      <w:bookmarkEnd w:id="913"/>
      <w:bookmarkEnd w:id="914"/>
      <w:bookmarkEnd w:id="915"/>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16" w:name="_Toc118224616"/>
      <w:bookmarkStart w:id="917" w:name="_Toc118909684"/>
      <w:bookmarkStart w:id="918" w:name="_Toc205190529"/>
      <w:r w:rsidRPr="004222A1">
        <w:rPr>
          <w:b/>
        </w:rPr>
        <w:t>Settlement Quality Meter Data</w:t>
      </w:r>
      <w:bookmarkEnd w:id="916"/>
      <w:bookmarkEnd w:id="917"/>
      <w:bookmarkEnd w:id="918"/>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19" w:name="_Toc73847972"/>
      <w:bookmarkStart w:id="920" w:name="_Toc118224617"/>
      <w:bookmarkStart w:id="921" w:name="_Toc118909685"/>
      <w:bookmarkStart w:id="922" w:name="_Toc205190530"/>
      <w:r w:rsidRPr="004222A1">
        <w:rPr>
          <w:b/>
        </w:rPr>
        <w:t>Settlement Statement</w:t>
      </w:r>
      <w:bookmarkStart w:id="923" w:name="Settlementstatement"/>
      <w:bookmarkEnd w:id="923"/>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lastRenderedPageBreak/>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19"/>
      <w:bookmarkEnd w:id="920"/>
      <w:bookmarkEnd w:id="921"/>
      <w:bookmarkEnd w:id="922"/>
    </w:p>
    <w:p w14:paraId="51E37754" w14:textId="77777777" w:rsidR="005D1947" w:rsidRDefault="00A442A0">
      <w:pPr>
        <w:pStyle w:val="BodyText"/>
      </w:pPr>
      <w:bookmarkStart w:id="924"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25" w:name="_Toc118224618"/>
      <w:bookmarkStart w:id="926" w:name="_Toc118909686"/>
      <w:bookmarkStart w:id="927" w:name="_Toc205190531"/>
      <w:r w:rsidRPr="004222A1">
        <w:rPr>
          <w:b/>
        </w:rPr>
        <w:t>Shift Factor</w:t>
      </w:r>
      <w:bookmarkEnd w:id="924"/>
      <w:bookmarkEnd w:id="925"/>
      <w:bookmarkEnd w:id="926"/>
      <w:bookmarkEnd w:id="927"/>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Short-Term PhotoVoltaic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28" w:name="_Toc118224619"/>
      <w:bookmarkStart w:id="929" w:name="_Toc118909687"/>
      <w:bookmarkStart w:id="930" w:name="_Toc205190532"/>
      <w:bookmarkStart w:id="931" w:name="_Toc73847975"/>
      <w:bookmarkStart w:id="932" w:name="_Toc80425774"/>
      <w:bookmarkStart w:id="933" w:name="_Toc73847976"/>
      <w:r w:rsidRPr="004222A1">
        <w:rPr>
          <w:b/>
        </w:rPr>
        <w:lastRenderedPageBreak/>
        <w:t>Short-Term Wind Power Forecast</w:t>
      </w:r>
      <w:bookmarkEnd w:id="928"/>
      <w:bookmarkEnd w:id="929"/>
      <w:bookmarkEnd w:id="930"/>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34" w:name="_Toc118224620"/>
      <w:bookmarkStart w:id="935" w:name="_Toc118909688"/>
      <w:bookmarkStart w:id="936" w:name="_Toc205190533"/>
      <w:bookmarkEnd w:id="931"/>
      <w:bookmarkEnd w:id="932"/>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34"/>
      <w:bookmarkEnd w:id="935"/>
      <w:bookmarkEnd w:id="936"/>
    </w:p>
    <w:p w14:paraId="317995E0" w14:textId="56B62BCE" w:rsidR="00B75513" w:rsidRPr="004222A1" w:rsidRDefault="00A442A0">
      <w:pPr>
        <w:pStyle w:val="H2"/>
        <w:keepNext w:val="0"/>
        <w:ind w:left="907" w:hanging="907"/>
        <w:rPr>
          <w:b/>
        </w:rPr>
      </w:pPr>
      <w:bookmarkStart w:id="937" w:name="_Toc118224622"/>
      <w:bookmarkStart w:id="938" w:name="_Toc118909690"/>
      <w:bookmarkStart w:id="939" w:name="_Toc205190535"/>
      <w:bookmarkStart w:id="940" w:name="_Toc80425775"/>
      <w:bookmarkEnd w:id="933"/>
      <w:r w:rsidRPr="004222A1">
        <w:rPr>
          <w:b/>
        </w:rPr>
        <w:t>Split Generation Resource</w:t>
      </w:r>
      <w:bookmarkEnd w:id="937"/>
      <w:bookmarkEnd w:id="938"/>
      <w:bookmarkEnd w:id="939"/>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41" w:name="_Toc118224623"/>
      <w:bookmarkStart w:id="942" w:name="_Toc118909691"/>
      <w:bookmarkStart w:id="943" w:name="_Toc205190536"/>
      <w:r w:rsidRPr="004222A1">
        <w:rPr>
          <w:b/>
        </w:rPr>
        <w:t>Startup Cost</w:t>
      </w:r>
      <w:bookmarkEnd w:id="941"/>
      <w:bookmarkEnd w:id="942"/>
      <w:bookmarkEnd w:id="943"/>
      <w:r w:rsidRPr="004222A1">
        <w:rPr>
          <w:b/>
        </w:rPr>
        <w:t xml:space="preserve"> </w:t>
      </w:r>
      <w:bookmarkEnd w:id="940"/>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FB73D8F" w14:textId="77777777" w:rsidR="00260ED4" w:rsidRDefault="00260ED4" w:rsidP="00260ED4">
      <w:pPr>
        <w:pStyle w:val="BodyText"/>
      </w:pPr>
      <w:r w:rsidRPr="00807DB8">
        <w:t xml:space="preserve">An event that results when a Generation Resource is unable to operate at Low Sustained Limit (LSL) at the time scheduled in the Current Operating Plan </w:t>
      </w:r>
      <w:r>
        <w:t xml:space="preserve">(COP) </w:t>
      </w:r>
      <w:r w:rsidRPr="00807DB8">
        <w:t>which occurs while the unit is ramping up to its scheduled MW output.  A Startup Loading Failure ends when the Resource</w:t>
      </w:r>
      <w:r>
        <w:t>:</w:t>
      </w:r>
    </w:p>
    <w:p w14:paraId="73C17176" w14:textId="77777777" w:rsidR="00816941" w:rsidRDefault="00260ED4">
      <w:pPr>
        <w:pStyle w:val="BodyText"/>
        <w:ind w:left="720"/>
      </w:pPr>
      <w:r>
        <w:t>(a)</w:t>
      </w:r>
      <w:r>
        <w:tab/>
        <w:t>Achieves its LSL;</w:t>
      </w:r>
    </w:p>
    <w:p w14:paraId="5F2AA5E4" w14:textId="77777777" w:rsidR="00816941" w:rsidRDefault="00260ED4">
      <w:pPr>
        <w:pStyle w:val="BodyText"/>
        <w:ind w:left="720"/>
      </w:pPr>
      <w:r>
        <w:t>(b)</w:t>
      </w:r>
      <w:r>
        <w:tab/>
        <w:t>Is scheduled to go Off-Line; or</w:t>
      </w:r>
    </w:p>
    <w:p w14:paraId="022AF692" w14:textId="77777777" w:rsidR="00816941" w:rsidRDefault="00260ED4">
      <w:pPr>
        <w:pStyle w:val="BodyText"/>
        <w:ind w:left="720"/>
      </w:pPr>
      <w:r>
        <w:t>(c)</w:t>
      </w:r>
      <w:r>
        <w:tab/>
        <w:t>Enters a Forced Outage.</w:t>
      </w:r>
    </w:p>
    <w:p w14:paraId="4541F13E" w14:textId="77777777" w:rsidR="005D1947" w:rsidRPr="004222A1" w:rsidRDefault="00A442A0">
      <w:pPr>
        <w:pStyle w:val="H2"/>
        <w:rPr>
          <w:b/>
        </w:rPr>
      </w:pPr>
      <w:bookmarkStart w:id="944" w:name="_Toc80425776"/>
      <w:bookmarkStart w:id="945" w:name="_Toc118224624"/>
      <w:bookmarkStart w:id="946" w:name="_Toc118909692"/>
      <w:bookmarkStart w:id="947" w:name="_Toc205190537"/>
      <w:bookmarkStart w:id="948" w:name="_Toc73847977"/>
      <w:r w:rsidRPr="004222A1">
        <w:rPr>
          <w:b/>
        </w:rPr>
        <w:t>Startup Offer</w:t>
      </w:r>
      <w:bookmarkEnd w:id="944"/>
      <w:bookmarkEnd w:id="945"/>
      <w:bookmarkEnd w:id="946"/>
      <w:bookmarkEnd w:id="947"/>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21A03D33" w:rsidR="005D1947" w:rsidRPr="004222A1" w:rsidRDefault="00A442A0">
      <w:pPr>
        <w:pStyle w:val="H2"/>
        <w:rPr>
          <w:b/>
        </w:rPr>
      </w:pPr>
      <w:bookmarkStart w:id="949" w:name="_Toc118224625"/>
      <w:bookmarkStart w:id="950" w:name="_Toc118909693"/>
      <w:bookmarkStart w:id="951" w:name="_Toc205190538"/>
      <w:r w:rsidRPr="004222A1">
        <w:rPr>
          <w:b/>
        </w:rPr>
        <w:t>State Estimator</w:t>
      </w:r>
      <w:bookmarkEnd w:id="948"/>
      <w:bookmarkEnd w:id="949"/>
      <w:bookmarkEnd w:id="950"/>
      <w:bookmarkEnd w:id="951"/>
    </w:p>
    <w:p w14:paraId="141B3D08" w14:textId="26DF0EEC"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w:t>
      </w:r>
      <w:r w:rsidR="00411D85">
        <w:t xml:space="preserve">tate </w:t>
      </w:r>
      <w:r>
        <w:t>E</w:t>
      </w:r>
      <w:r w:rsidR="00411D85">
        <w:t>stimator</w:t>
      </w:r>
      <w:r>
        <w:t>’s output is a description of the network and all of the values (topology, voltage, power flow, etc.) to describe each Electrical Bus and line included in the system model.</w:t>
      </w:r>
    </w:p>
    <w:p w14:paraId="7401179F" w14:textId="1B588A39" w:rsidR="00C65066" w:rsidRPr="004222A1" w:rsidRDefault="000C38F9">
      <w:pPr>
        <w:pStyle w:val="H2"/>
        <w:rPr>
          <w:b/>
        </w:rPr>
      </w:pPr>
      <w:r w:rsidRPr="004222A1">
        <w:rPr>
          <w:b/>
        </w:rPr>
        <w:lastRenderedPageBreak/>
        <w:t xml:space="preserve">State Estimator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111F31">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r w:rsidRPr="00936C15">
        <w:rPr>
          <w:b/>
          <w:szCs w:val="24"/>
        </w:rPr>
        <w:t>Subsynchronous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r w:rsidRPr="00936C15">
        <w:t>Subsynchronous</w:t>
      </w:r>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An electrical phenomena in which a resonance involving a Generation Resource and a series compensated transmission system results in electrical self-excitation of the Generation Resource at a subsynchronous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Subsynchronous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r w:rsidRPr="00227BDD">
        <w:rPr>
          <w:b/>
        </w:rPr>
        <w:lastRenderedPageBreak/>
        <w:t xml:space="preserve">Subsynchronous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52" w:name="_Toc205190539"/>
      <w:bookmarkStart w:id="953" w:name="_Toc73847983"/>
      <w:bookmarkStart w:id="954" w:name="_Toc118224626"/>
      <w:bookmarkStart w:id="955" w:name="_Toc118909694"/>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0D9698EA" w14:textId="1F27F922" w:rsidR="00B75513" w:rsidRPr="004222A1" w:rsidRDefault="00EF4BE7">
      <w:pPr>
        <w:pStyle w:val="H2"/>
        <w:keepNext w:val="0"/>
        <w:ind w:left="907" w:hanging="907"/>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317420B4" w14:textId="77777777" w:rsidR="00BF2DF3" w:rsidRPr="004222A1" w:rsidRDefault="00BF2DF3" w:rsidP="00BF2DF3">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52"/>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56" w:name="_Toc205190540"/>
      <w:r w:rsidRPr="004222A1">
        <w:rPr>
          <w:b/>
        </w:rPr>
        <w:lastRenderedPageBreak/>
        <w:t>System-Wide Offer Cap (SWC</w:t>
      </w:r>
      <w:r w:rsidR="00EF4BE7" w:rsidRPr="004222A1">
        <w:rPr>
          <w:b/>
        </w:rPr>
        <w:t>A</w:t>
      </w:r>
      <w:r w:rsidRPr="004222A1">
        <w:rPr>
          <w:b/>
        </w:rPr>
        <w:t>P)</w:t>
      </w:r>
      <w:bookmarkEnd w:id="956"/>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53"/>
          <w:bookmarkEnd w:id="954"/>
          <w:bookmarkEnd w:id="955"/>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t>T</w:t>
      </w:r>
      <w:bookmarkStart w:id="957" w:name="T"/>
      <w:bookmarkEnd w:id="957"/>
    </w:p>
    <w:p w14:paraId="76806BF3" w14:textId="77777777" w:rsidR="00B75513" w:rsidRDefault="004A3C36">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58" w:name="_Toc73847986"/>
      <w:bookmarkStart w:id="959" w:name="_Toc118224627"/>
      <w:bookmarkStart w:id="960" w:name="_Toc118909695"/>
      <w:bookmarkStart w:id="961" w:name="_Toc205190541"/>
      <w:r w:rsidRPr="004222A1">
        <w:rPr>
          <w:b/>
        </w:rPr>
        <w:t>T</w:t>
      </w:r>
      <w:r w:rsidR="00EF4BE7" w:rsidRPr="004222A1">
        <w:rPr>
          <w:b/>
        </w:rPr>
        <w:t xml:space="preserve">SP and </w:t>
      </w:r>
      <w:r w:rsidRPr="004222A1">
        <w:rPr>
          <w:b/>
        </w:rPr>
        <w:t>DSP Metered Entity</w:t>
      </w:r>
      <w:bookmarkEnd w:id="958"/>
      <w:bookmarkEnd w:id="959"/>
      <w:bookmarkEnd w:id="960"/>
      <w:bookmarkEnd w:id="961"/>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62" w:name="_Toc80425787"/>
      <w:bookmarkStart w:id="963" w:name="_Toc118224629"/>
      <w:bookmarkStart w:id="964" w:name="_Toc118909697"/>
      <w:bookmarkStart w:id="965" w:name="_Toc205190543"/>
      <w:bookmarkStart w:id="966"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62"/>
      <w:bookmarkEnd w:id="963"/>
      <w:bookmarkEnd w:id="964"/>
      <w:bookmarkEnd w:id="965"/>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67" w:name="_Toc118224630"/>
      <w:bookmarkStart w:id="968" w:name="_Toc118909698"/>
      <w:bookmarkStart w:id="969" w:name="_Toc205190544"/>
      <w:r w:rsidRPr="004222A1">
        <w:rPr>
          <w:b/>
        </w:rPr>
        <w:t xml:space="preserve">Texas </w:t>
      </w:r>
      <w:r w:rsidR="00EF4BE7" w:rsidRPr="004222A1">
        <w:rPr>
          <w:b/>
        </w:rPr>
        <w:t xml:space="preserve">Standard Electronic Transaction (TX </w:t>
      </w:r>
      <w:r w:rsidRPr="004222A1">
        <w:rPr>
          <w:b/>
        </w:rPr>
        <w:t>SET</w:t>
      </w:r>
      <w:bookmarkEnd w:id="966"/>
      <w:bookmarkEnd w:id="967"/>
      <w:bookmarkEnd w:id="968"/>
      <w:bookmarkEnd w:id="969"/>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70" w:name="_Toc118224631"/>
      <w:bookmarkStart w:id="971" w:name="_Toc118909699"/>
      <w:bookmarkStart w:id="972" w:name="_Toc205190545"/>
      <w:bookmarkStart w:id="973" w:name="_Toc80425796"/>
      <w:r w:rsidRPr="004222A1">
        <w:rPr>
          <w:b/>
        </w:rPr>
        <w:t>Three-Part Supply Offer</w:t>
      </w:r>
      <w:bookmarkEnd w:id="970"/>
      <w:bookmarkEnd w:id="971"/>
      <w:bookmarkEnd w:id="972"/>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74" w:name="_Toc118224632"/>
      <w:bookmarkStart w:id="975" w:name="_Toc118909700"/>
      <w:bookmarkStart w:id="976" w:name="_Toc205190546"/>
      <w:r w:rsidRPr="004222A1">
        <w:rPr>
          <w:b/>
        </w:rPr>
        <w:lastRenderedPageBreak/>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73"/>
      <w:bookmarkEnd w:id="974"/>
      <w:bookmarkEnd w:id="975"/>
      <w:bookmarkEnd w:id="976"/>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77" w:name="_Toc73848000"/>
      <w:bookmarkStart w:id="978" w:name="_Toc118224633"/>
      <w:bookmarkStart w:id="979" w:name="_Toc118909701"/>
      <w:bookmarkStart w:id="980" w:name="_Toc205190547"/>
      <w:r w:rsidRPr="004222A1">
        <w:rPr>
          <w:b/>
        </w:rPr>
        <w:t>Transmission and/or Distribution Service Provider (TDSP)</w:t>
      </w:r>
      <w:bookmarkEnd w:id="977"/>
      <w:bookmarkEnd w:id="978"/>
      <w:bookmarkEnd w:id="979"/>
      <w:bookmarkEnd w:id="980"/>
    </w:p>
    <w:p w14:paraId="0F29D92C" w14:textId="77777777" w:rsidR="0011691A" w:rsidRDefault="0011691A" w:rsidP="0011691A">
      <w:pPr>
        <w:pStyle w:val="BodyText"/>
      </w:pPr>
      <w:bookmarkStart w:id="981" w:name="_Toc118224634"/>
      <w:bookmarkStart w:id="982" w:name="_Toc118909702"/>
      <w:bookmarkStart w:id="983"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84" w:name="TransmissionElement"/>
      <w:r>
        <w:rPr>
          <w:b/>
        </w:rPr>
        <w:t>Transmission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81"/>
      <w:bookmarkEnd w:id="982"/>
      <w:bookmarkEnd w:id="983"/>
    </w:p>
    <w:bookmarkEnd w:id="984"/>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85" w:name="_Toc80425802"/>
      <w:bookmarkStart w:id="986" w:name="_Toc118224635"/>
      <w:bookmarkStart w:id="987" w:name="_Toc118909703"/>
      <w:bookmarkStart w:id="988" w:name="_Toc205190549"/>
      <w:bookmarkStart w:id="989" w:name="_Toc73848001"/>
      <w:r w:rsidRPr="004222A1">
        <w:rPr>
          <w:b/>
        </w:rPr>
        <w:t>Transmission Facilities</w:t>
      </w:r>
      <w:bookmarkEnd w:id="985"/>
      <w:bookmarkEnd w:id="986"/>
      <w:bookmarkEnd w:id="987"/>
      <w:bookmarkEnd w:id="988"/>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lastRenderedPageBreak/>
        <w:t>(3)</w:t>
      </w:r>
      <w:r>
        <w:tab/>
        <w:t>The direct current interconnections between ERCOT and the Southwest Power Pool or Comision Federal de Electricidad</w:t>
      </w:r>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258B4B65" w:rsidR="003F2344" w:rsidRPr="004B32CF" w:rsidRDefault="003F2344" w:rsidP="00AC40CD">
            <w:pPr>
              <w:spacing w:before="120" w:after="240"/>
              <w:rPr>
                <w:b/>
                <w:i/>
                <w:iCs/>
              </w:rPr>
            </w:pPr>
            <w:bookmarkStart w:id="990" w:name="_Toc80425803"/>
            <w:bookmarkStart w:id="991" w:name="_Toc118224636"/>
            <w:bookmarkStart w:id="992" w:name="_Toc118909704"/>
            <w:bookmarkStart w:id="993" w:name="_Toc205190550"/>
            <w:bookmarkStart w:id="994" w:name="_Toc73848002"/>
            <w:bookmarkEnd w:id="989"/>
            <w:r>
              <w:rPr>
                <w:b/>
                <w:i/>
                <w:iCs/>
              </w:rPr>
              <w:t>[NPRR857</w:t>
            </w:r>
            <w:r w:rsidRPr="004B32CF">
              <w:rPr>
                <w:b/>
                <w:i/>
                <w:iCs/>
              </w:rPr>
              <w:t xml:space="preserve">:  Replace </w:t>
            </w:r>
            <w:r>
              <w:rPr>
                <w:b/>
                <w:i/>
                <w:iCs/>
              </w:rPr>
              <w:t>paragraph (3) above w</w:t>
            </w:r>
            <w:r w:rsidRPr="004B32CF">
              <w:rPr>
                <w:b/>
                <w:i/>
                <w:iCs/>
              </w:rPr>
              <w:t>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90"/>
      <w:bookmarkEnd w:id="991"/>
      <w:bookmarkEnd w:id="992"/>
      <w:bookmarkEnd w:id="993"/>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p w14:paraId="2AC5C5DE" w14:textId="77777777" w:rsidR="005D1947" w:rsidRPr="004222A1" w:rsidRDefault="00A442A0">
      <w:pPr>
        <w:pStyle w:val="H2"/>
        <w:rPr>
          <w:b/>
        </w:rPr>
      </w:pPr>
      <w:bookmarkStart w:id="995" w:name="_Toc73848003"/>
      <w:bookmarkStart w:id="996" w:name="_Toc80425804"/>
      <w:bookmarkStart w:id="997" w:name="_Toc118224637"/>
      <w:bookmarkStart w:id="998" w:name="_Toc118909705"/>
      <w:bookmarkStart w:id="999" w:name="_Toc205190551"/>
      <w:bookmarkStart w:id="1000" w:name="_Toc73848004"/>
      <w:bookmarkEnd w:id="994"/>
      <w:r w:rsidRPr="004222A1">
        <w:rPr>
          <w:b/>
        </w:rPr>
        <w:t>Transmission Losses</w:t>
      </w:r>
      <w:bookmarkEnd w:id="995"/>
      <w:bookmarkEnd w:id="996"/>
      <w:bookmarkEnd w:id="997"/>
      <w:bookmarkEnd w:id="998"/>
      <w:bookmarkEnd w:id="999"/>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1001" w:name="_Toc118224638"/>
      <w:bookmarkStart w:id="1002" w:name="_Toc118909706"/>
      <w:bookmarkStart w:id="1003" w:name="_Toc205190552"/>
      <w:r w:rsidRPr="000014D6">
        <w:rPr>
          <w:b/>
        </w:rPr>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lastRenderedPageBreak/>
        <w:t>Transmission Service</w:t>
      </w:r>
      <w:bookmarkEnd w:id="1000"/>
      <w:bookmarkEnd w:id="1001"/>
      <w:bookmarkEnd w:id="1002"/>
      <w:bookmarkEnd w:id="1003"/>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1004" w:name="_Toc73848005"/>
      <w:bookmarkStart w:id="1005" w:name="_Toc118224639"/>
      <w:bookmarkStart w:id="1006" w:name="_Toc118909707"/>
      <w:bookmarkStart w:id="1007" w:name="_Toc205190553"/>
      <w:r w:rsidRPr="004222A1">
        <w:rPr>
          <w:b/>
        </w:rPr>
        <w:t>Transmission Service Provider</w:t>
      </w:r>
      <w:bookmarkEnd w:id="1004"/>
      <w:r w:rsidRPr="004222A1">
        <w:rPr>
          <w:b/>
        </w:rPr>
        <w:t xml:space="preserve"> (TSP)</w:t>
      </w:r>
      <w:bookmarkEnd w:id="1005"/>
      <w:bookmarkEnd w:id="1006"/>
      <w:bookmarkEnd w:id="1007"/>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08" w:name="U"/>
      <w:bookmarkEnd w:id="1008"/>
    </w:p>
    <w:p w14:paraId="1E3F674E" w14:textId="77777777" w:rsidR="00B75513" w:rsidRDefault="004A3C36">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09" w:name="_Toc73848008"/>
      <w:bookmarkStart w:id="1010" w:name="_Toc80425809"/>
      <w:bookmarkStart w:id="1011" w:name="_Toc118224640"/>
      <w:bookmarkStart w:id="1012" w:name="_Toc118909708"/>
      <w:bookmarkStart w:id="1013" w:name="_Toc205190554"/>
      <w:bookmarkStart w:id="1014" w:name="_Toc73848010"/>
      <w:r w:rsidRPr="004222A1">
        <w:rPr>
          <w:b/>
        </w:rPr>
        <w:t>Unaccounted for Energy (UFE)</w:t>
      </w:r>
      <w:bookmarkEnd w:id="1009"/>
      <w:bookmarkEnd w:id="1010"/>
      <w:bookmarkEnd w:id="1011"/>
      <w:bookmarkEnd w:id="1012"/>
      <w:bookmarkEnd w:id="1013"/>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15" w:name="_Toc118224641"/>
      <w:bookmarkStart w:id="1016" w:name="_Toc118909709"/>
      <w:bookmarkStart w:id="1017" w:name="_Toc205190555"/>
      <w:bookmarkStart w:id="1018" w:name="_Toc73848014"/>
      <w:bookmarkEnd w:id="1014"/>
      <w:r w:rsidRPr="004222A1">
        <w:rPr>
          <w:b/>
        </w:rPr>
        <w:t>Unit Reactive Limit</w:t>
      </w:r>
      <w:bookmarkEnd w:id="1015"/>
      <w:bookmarkEnd w:id="1016"/>
      <w:bookmarkEnd w:id="1017"/>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19" w:name="_Toc205190556"/>
      <w:bookmarkStart w:id="1020" w:name="_Toc118224642"/>
      <w:bookmarkStart w:id="1021" w:name="_Toc118909710"/>
      <w:r w:rsidRPr="004222A1">
        <w:rPr>
          <w:b/>
        </w:rPr>
        <w:t>Updated Desired Base Point</w:t>
      </w:r>
      <w:bookmarkEnd w:id="1019"/>
    </w:p>
    <w:p w14:paraId="4E448284" w14:textId="77777777" w:rsidR="005D1947"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22" w:name="_Toc205190557"/>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t>Updated Network Model</w:t>
      </w:r>
      <w:bookmarkEnd w:id="1020"/>
      <w:bookmarkEnd w:id="1021"/>
      <w:bookmarkEnd w:id="1022"/>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18"/>
    <w:p w14:paraId="2421C9E7" w14:textId="77777777" w:rsidR="005D1947" w:rsidRDefault="00A442A0">
      <w:pPr>
        <w:pStyle w:val="BodyText"/>
        <w:keepNext/>
        <w:rPr>
          <w:b/>
          <w:sz w:val="40"/>
          <w:szCs w:val="40"/>
        </w:rPr>
      </w:pPr>
      <w:r>
        <w:rPr>
          <w:b/>
          <w:sz w:val="40"/>
          <w:szCs w:val="40"/>
        </w:rPr>
        <w:lastRenderedPageBreak/>
        <w:t>V</w:t>
      </w:r>
      <w:bookmarkStart w:id="1023" w:name="V"/>
      <w:bookmarkEnd w:id="1023"/>
    </w:p>
    <w:p w14:paraId="3F4B6B86" w14:textId="77777777" w:rsidR="00B75513" w:rsidRDefault="004A3C36">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24" w:name="_Toc80425818"/>
      <w:bookmarkStart w:id="1025" w:name="_Toc118224645"/>
      <w:bookmarkStart w:id="1026" w:name="_Toc118909713"/>
      <w:bookmarkStart w:id="1027" w:name="_Toc205190560"/>
      <w:r w:rsidRPr="004222A1">
        <w:rPr>
          <w:b/>
        </w:rPr>
        <w:t>Verbal Dispatch Instruction (VDI)</w:t>
      </w:r>
      <w:bookmarkEnd w:id="1024"/>
      <w:bookmarkEnd w:id="1025"/>
      <w:bookmarkEnd w:id="1026"/>
      <w:bookmarkEnd w:id="1027"/>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28" w:name="_Toc205190561"/>
      <w:bookmarkStart w:id="1029" w:name="_Toc73848017"/>
      <w:bookmarkStart w:id="1030" w:name="_Toc118224646"/>
      <w:bookmarkStart w:id="1031" w:name="_Toc118909714"/>
      <w:r w:rsidRPr="004222A1">
        <w:rPr>
          <w:b/>
        </w:rPr>
        <w:t>Voltage Profile</w:t>
      </w:r>
      <w:bookmarkEnd w:id="1028"/>
    </w:p>
    <w:p w14:paraId="60E5B836" w14:textId="77777777"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4901B9B" w14:textId="77777777" w:rsidTr="00A321F9">
        <w:trPr>
          <w:trHeight w:val="386"/>
        </w:trPr>
        <w:tc>
          <w:tcPr>
            <w:tcW w:w="9350" w:type="dxa"/>
            <w:shd w:val="pct12" w:color="auto" w:fill="auto"/>
          </w:tcPr>
          <w:p w14:paraId="22FFAAB9" w14:textId="50915C52" w:rsidR="00C51B65" w:rsidRPr="004B32CF" w:rsidRDefault="00C51B65" w:rsidP="00A321F9">
            <w:pPr>
              <w:spacing w:before="120" w:after="240"/>
              <w:rPr>
                <w:b/>
                <w:i/>
                <w:iCs/>
              </w:rPr>
            </w:pPr>
            <w:bookmarkStart w:id="1032" w:name="_Toc205190562"/>
            <w:r>
              <w:rPr>
                <w:b/>
                <w:i/>
                <w:iCs/>
              </w:rPr>
              <w:t>[NPRR989</w:t>
            </w:r>
            <w:r w:rsidRPr="004B32CF">
              <w:rPr>
                <w:b/>
                <w:i/>
                <w:iCs/>
              </w:rPr>
              <w:t>:  Replace the above definition “</w:t>
            </w:r>
            <w:r>
              <w:rPr>
                <w:b/>
                <w:i/>
                <w:iCs/>
              </w:rPr>
              <w:t>Voltage Profile</w:t>
            </w:r>
            <w:r w:rsidRPr="004B32CF">
              <w:rPr>
                <w:b/>
                <w:i/>
                <w:iCs/>
              </w:rPr>
              <w:t>” with the following upon system implementation:]</w:t>
            </w:r>
          </w:p>
          <w:p w14:paraId="289B5425" w14:textId="77777777" w:rsidR="00C51B65" w:rsidRPr="004222A1" w:rsidRDefault="00C51B65" w:rsidP="00C51B65">
            <w:pPr>
              <w:keepNext/>
              <w:tabs>
                <w:tab w:val="left" w:pos="900"/>
              </w:tabs>
              <w:spacing w:after="240"/>
              <w:ind w:left="900" w:hanging="900"/>
              <w:outlineLvl w:val="1"/>
              <w:rPr>
                <w:b/>
              </w:rPr>
            </w:pPr>
            <w:r w:rsidRPr="00C51B65">
              <w:rPr>
                <w:b/>
              </w:rPr>
              <w:t>Voltage Profile</w:t>
            </w:r>
          </w:p>
          <w:p w14:paraId="0B841115" w14:textId="65786F71" w:rsidR="00C51B65" w:rsidRPr="00C51B65" w:rsidRDefault="00C51B65" w:rsidP="00C51B65">
            <w:pPr>
              <w:pStyle w:val="BodyText"/>
              <w:rPr>
                <w:bCs/>
                <w:iCs w:val="0"/>
              </w:rPr>
            </w:pPr>
            <w:r>
              <w:rPr>
                <w:bCs/>
              </w:rPr>
              <w:t xml:space="preserve">The set of normally desired </w:t>
            </w:r>
            <w:r w:rsidRPr="00031F2B">
              <w:t>Voltage Set Points for those Generation Resources</w:t>
            </w:r>
            <w:r>
              <w:t xml:space="preserve"> or Energy Storage Resources (ESRs)</w:t>
            </w:r>
            <w:r w:rsidRPr="00031F2B">
              <w:t xml:space="preserve"> specified in paragraph (2) of Section 3.15, Voltage Support,</w:t>
            </w:r>
            <w:r>
              <w:t xml:space="preserve"> in</w:t>
            </w:r>
            <w:r>
              <w:rPr>
                <w:bCs/>
              </w:rPr>
              <w:t xml:space="preserve"> the ERCOT System.</w:t>
            </w:r>
          </w:p>
        </w:tc>
      </w:tr>
    </w:tbl>
    <w:p w14:paraId="67D8D020" w14:textId="77777777" w:rsidR="00E131AD" w:rsidRPr="00B20862" w:rsidRDefault="00E131AD" w:rsidP="00E131AD">
      <w:pPr>
        <w:keepNext/>
        <w:tabs>
          <w:tab w:val="left" w:pos="900"/>
        </w:tabs>
        <w:spacing w:before="240" w:after="240"/>
        <w:ind w:left="900" w:hanging="900"/>
        <w:outlineLvl w:val="1"/>
        <w:rPr>
          <w:b/>
          <w:u w:val="single"/>
        </w:rPr>
      </w:pPr>
      <w:r w:rsidRPr="00B20862">
        <w:rPr>
          <w:b/>
        </w:rPr>
        <w:t>Voltage Set Point</w:t>
      </w:r>
    </w:p>
    <w:p w14:paraId="03B53F22" w14:textId="5614F3BA" w:rsidR="00031F2B" w:rsidRDefault="00E131AD" w:rsidP="00E131AD">
      <w:pPr>
        <w:spacing w:after="240"/>
      </w:pPr>
      <w:r>
        <w:rPr>
          <w:iCs/>
        </w:rPr>
        <w:t xml:space="preserve">The voltage that a Generation Resource is required to maintain at its Point of Interconnection </w:t>
      </w:r>
      <w:r w:rsidR="00BE3AD1">
        <w:rPr>
          <w:iCs/>
        </w:rPr>
        <w:t xml:space="preserve">Bus </w:t>
      </w:r>
      <w:r>
        <w:rPr>
          <w:iCs/>
        </w:rPr>
        <w:t>(POI</w:t>
      </w:r>
      <w:r w:rsidR="00BE3AD1">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3D294D01" w14:textId="77777777" w:rsidTr="00A321F9">
        <w:trPr>
          <w:trHeight w:val="386"/>
        </w:trPr>
        <w:tc>
          <w:tcPr>
            <w:tcW w:w="9350" w:type="dxa"/>
            <w:shd w:val="pct12" w:color="auto" w:fill="auto"/>
          </w:tcPr>
          <w:p w14:paraId="26A95749" w14:textId="2560A702" w:rsidR="00C51B65" w:rsidRPr="004B32CF" w:rsidRDefault="00C51B65" w:rsidP="00A321F9">
            <w:pPr>
              <w:spacing w:before="120" w:after="240"/>
              <w:rPr>
                <w:b/>
                <w:i/>
                <w:iCs/>
              </w:rPr>
            </w:pPr>
            <w:r>
              <w:rPr>
                <w:b/>
                <w:i/>
                <w:iCs/>
              </w:rPr>
              <w:t>[NPRR989</w:t>
            </w:r>
            <w:r w:rsidRPr="004B32CF">
              <w:rPr>
                <w:b/>
                <w:i/>
                <w:iCs/>
              </w:rPr>
              <w:t>:  Replace</w:t>
            </w:r>
            <w:r w:rsidR="00961C7A">
              <w:rPr>
                <w:b/>
                <w:i/>
                <w:iCs/>
              </w:rPr>
              <w:t xml:space="preserve"> </w:t>
            </w:r>
            <w:r w:rsidRPr="004B32CF">
              <w:rPr>
                <w:b/>
                <w:i/>
                <w:iCs/>
              </w:rPr>
              <w:t>the above definition “</w:t>
            </w:r>
            <w:r>
              <w:rPr>
                <w:b/>
                <w:i/>
                <w:iCs/>
              </w:rPr>
              <w:t>Voltage Set Point</w:t>
            </w:r>
            <w:r w:rsidRPr="004B32CF">
              <w:rPr>
                <w:b/>
                <w:i/>
                <w:iCs/>
              </w:rPr>
              <w:t>” with the following upon system implementation:]</w:t>
            </w:r>
          </w:p>
          <w:p w14:paraId="179C6D94" w14:textId="77777777" w:rsidR="00C51B65" w:rsidRPr="00B20862" w:rsidRDefault="00C51B65" w:rsidP="00C51B65">
            <w:pPr>
              <w:keepNext/>
              <w:tabs>
                <w:tab w:val="left" w:pos="900"/>
              </w:tabs>
              <w:spacing w:after="240"/>
              <w:ind w:left="900" w:hanging="900"/>
              <w:outlineLvl w:val="1"/>
              <w:rPr>
                <w:b/>
                <w:u w:val="single"/>
              </w:rPr>
            </w:pPr>
            <w:r w:rsidRPr="00B20862">
              <w:rPr>
                <w:b/>
              </w:rPr>
              <w:t>Voltage Set Point</w:t>
            </w:r>
          </w:p>
          <w:p w14:paraId="41282BE8" w14:textId="26C15794" w:rsidR="00C51B65" w:rsidRPr="00C51B65" w:rsidRDefault="00C51B65" w:rsidP="00C51B65">
            <w:pPr>
              <w:spacing w:after="240"/>
              <w:rPr>
                <w:iCs/>
              </w:rPr>
            </w:pPr>
            <w:r>
              <w:rPr>
                <w:iCs/>
              </w:rPr>
              <w:t>The voltage that a Generation Resource or</w:t>
            </w:r>
            <w:r>
              <w:t xml:space="preserve"> Energy Storage Resource (ESR) </w:t>
            </w:r>
            <w:r>
              <w:rPr>
                <w:iCs/>
              </w:rPr>
              <w:t xml:space="preserve">is required to maintain at its Point of Interconnection </w:t>
            </w:r>
            <w:r w:rsidR="00961C7A">
              <w:rPr>
                <w:iCs/>
              </w:rPr>
              <w:t xml:space="preserve">Bus </w:t>
            </w:r>
            <w:r>
              <w:rPr>
                <w:iCs/>
              </w:rPr>
              <w:t>(POI</w:t>
            </w:r>
            <w:r w:rsidR="00961C7A">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c>
      </w:tr>
    </w:tbl>
    <w:p w14:paraId="5B43B738" w14:textId="5E2192F5" w:rsidR="005D1947" w:rsidRPr="004222A1" w:rsidRDefault="00A442A0">
      <w:pPr>
        <w:pStyle w:val="H2"/>
        <w:rPr>
          <w:b/>
        </w:rPr>
      </w:pPr>
      <w:r w:rsidRPr="004222A1">
        <w:rPr>
          <w:b/>
        </w:rPr>
        <w:lastRenderedPageBreak/>
        <w:t>Voltage Support Service</w:t>
      </w:r>
      <w:bookmarkEnd w:id="1029"/>
      <w:bookmarkEnd w:id="1030"/>
      <w:bookmarkEnd w:id="1031"/>
      <w:bookmarkEnd w:id="1032"/>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33" w:name="W"/>
      <w:bookmarkEnd w:id="1033"/>
    </w:p>
    <w:p w14:paraId="79345C73" w14:textId="77777777" w:rsidR="00B75513" w:rsidRDefault="004A3C36">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34" w:name="_Toc73848019"/>
      <w:bookmarkStart w:id="1035" w:name="_Toc118224647"/>
      <w:bookmarkStart w:id="1036" w:name="_Toc118909715"/>
      <w:bookmarkStart w:id="1037"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34"/>
      <w:bookmarkEnd w:id="1035"/>
      <w:bookmarkEnd w:id="1036"/>
      <w:bookmarkEnd w:id="1037"/>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38" w:name="_Toc73848020"/>
      <w:bookmarkStart w:id="1039" w:name="_Toc80425825"/>
      <w:bookmarkStart w:id="1040" w:name="_Toc118224648"/>
      <w:bookmarkStart w:id="1041" w:name="_Toc118909716"/>
      <w:bookmarkStart w:id="1042" w:name="_Toc205190564"/>
      <w:r w:rsidRPr="004222A1">
        <w:rPr>
          <w:b/>
        </w:rPr>
        <w:t>Wholesale Customer</w:t>
      </w:r>
      <w:bookmarkEnd w:id="1038"/>
      <w:bookmarkEnd w:id="1039"/>
      <w:bookmarkEnd w:id="1040"/>
      <w:bookmarkEnd w:id="1041"/>
      <w:bookmarkEnd w:id="1042"/>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43" w:name="_Toc205190565"/>
      <w:r>
        <w:rPr>
          <w:b/>
        </w:rPr>
        <w:t>Wholesale Storage Load (WSL) (</w:t>
      </w:r>
      <w:r>
        <w:rPr>
          <w:b/>
          <w:i/>
        </w:rPr>
        <w:t xml:space="preserve">see </w:t>
      </w:r>
      <w:hyperlink w:anchor="L" w:history="1">
        <w:r w:rsidRPr="00281BF8">
          <w:rPr>
            <w:rStyle w:val="Hyperlink"/>
            <w:b/>
          </w:rPr>
          <w:t>Load</w:t>
        </w:r>
      </w:hyperlink>
      <w:r>
        <w:rPr>
          <w:b/>
        </w:rPr>
        <w:t>)</w:t>
      </w:r>
    </w:p>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43"/>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44" w:name="_Toc205190566"/>
      <w:r w:rsidRPr="004222A1">
        <w:rPr>
          <w:b/>
        </w:rPr>
        <w:t>Wind-powered Generation Resource Production Potential (WGRPP)</w:t>
      </w:r>
      <w:bookmarkEnd w:id="1044"/>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lastRenderedPageBreak/>
        <w:t>X</w:t>
      </w:r>
      <w:bookmarkStart w:id="1045" w:name="X"/>
      <w:bookmarkEnd w:id="1045"/>
    </w:p>
    <w:p w14:paraId="14574AFC" w14:textId="77777777" w:rsidR="00B75513" w:rsidRDefault="004A3C36">
      <w:pPr>
        <w:pStyle w:val="ListIntroduction"/>
        <w:keepNext w:val="0"/>
      </w:pPr>
      <w:hyperlink w:anchor="_DEFINITIONS" w:history="1">
        <w:r w:rsidR="00842B9A">
          <w:rPr>
            <w:rStyle w:val="Hyperlink"/>
          </w:rPr>
          <w:t>[Back to Top]</w:t>
        </w:r>
      </w:hyperlink>
    </w:p>
    <w:p w14:paraId="73E46C47" w14:textId="77777777" w:rsidR="005D1947" w:rsidRDefault="004A3C36">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46" w:name="Y"/>
      <w:bookmarkEnd w:id="1046"/>
    </w:p>
    <w:p w14:paraId="28022E90" w14:textId="77777777" w:rsidR="00B75513" w:rsidRDefault="004A3C36">
      <w:pPr>
        <w:pStyle w:val="ListIntroduction"/>
        <w:keepNext w:val="0"/>
      </w:pPr>
      <w:hyperlink w:anchor="_DEFINITIONS" w:history="1">
        <w:r w:rsidR="00842B9A">
          <w:rPr>
            <w:rStyle w:val="Hyperlink"/>
          </w:rPr>
          <w:t>[Back to Top]</w:t>
        </w:r>
      </w:hyperlink>
    </w:p>
    <w:p w14:paraId="76C10CB2" w14:textId="77777777" w:rsidR="005D1947" w:rsidRDefault="004A3C36">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4A3C36">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47" w:name="_ACRONYMS_AND_ABBREVIATIONS"/>
      <w:bookmarkStart w:id="1048" w:name="_Toc118224650"/>
      <w:bookmarkStart w:id="1049" w:name="_Toc118909718"/>
      <w:bookmarkStart w:id="1050" w:name="_Toc205190567"/>
      <w:bookmarkEnd w:id="1047"/>
      <w:r>
        <w:t>2.2</w:t>
      </w:r>
      <w:r>
        <w:tab/>
      </w:r>
      <w:r w:rsidR="00A442A0">
        <w:t>ACRONYMS AND ABBREVIATIONS</w:t>
      </w:r>
      <w:bookmarkEnd w:id="1048"/>
      <w:bookmarkEnd w:id="1049"/>
      <w:bookmarkEnd w:id="1050"/>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40472D2B" w14:textId="77777777" w:rsidR="00303344" w:rsidRPr="00745E79" w:rsidRDefault="00303344" w:rsidP="00303344">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t>Comision Federal de Electricidad</w:t>
      </w:r>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lastRenderedPageBreak/>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6DC9C431" w14:textId="5B70B5CB" w:rsidR="00537A50" w:rsidRPr="00537A50" w:rsidRDefault="00537A50" w:rsidP="00537A50">
      <w:pPr>
        <w:tabs>
          <w:tab w:val="left" w:pos="2160"/>
        </w:tabs>
        <w:rPr>
          <w:b/>
        </w:rPr>
      </w:pPr>
      <w:r w:rsidRPr="00537A50">
        <w:rPr>
          <w:b/>
        </w:rPr>
        <w:t>FFSS</w:t>
      </w:r>
      <w:r w:rsidRPr="00537A50">
        <w:rPr>
          <w:b/>
        </w:rPr>
        <w:tab/>
      </w:r>
      <w:r w:rsidRPr="00537A50">
        <w:rPr>
          <w:bCs/>
        </w:rPr>
        <w:t>Firm Fuel Supply Service</w:t>
      </w:r>
    </w:p>
    <w:p w14:paraId="707883C2" w14:textId="0DFB0DA2" w:rsidR="00537A50" w:rsidRPr="00537A50" w:rsidRDefault="00537A50" w:rsidP="00537A50">
      <w:pPr>
        <w:tabs>
          <w:tab w:val="left" w:pos="2160"/>
        </w:tabs>
        <w:rPr>
          <w:b/>
        </w:rPr>
      </w:pPr>
      <w:r w:rsidRPr="00537A50">
        <w:rPr>
          <w:b/>
        </w:rPr>
        <w:t>FFSSR</w:t>
      </w:r>
      <w:r w:rsidRPr="00537A50">
        <w:rPr>
          <w:b/>
        </w:rPr>
        <w:tab/>
      </w:r>
      <w:r w:rsidRPr="00537A50">
        <w:rPr>
          <w:bCs/>
        </w:rPr>
        <w:t>Firm Fuel Supply Service Resource</w:t>
      </w:r>
    </w:p>
    <w:p w14:paraId="2ED324C7" w14:textId="77777777" w:rsidR="005D1947" w:rsidRDefault="00A442A0" w:rsidP="00831914">
      <w:pPr>
        <w:tabs>
          <w:tab w:val="left" w:pos="2160"/>
        </w:tabs>
        <w:rPr>
          <w:b/>
        </w:rPr>
      </w:pPr>
      <w:r>
        <w:rPr>
          <w:b/>
        </w:rPr>
        <w:t>FGR</w:t>
      </w:r>
      <w:r>
        <w:rPr>
          <w:b/>
        </w:rPr>
        <w:tab/>
      </w:r>
      <w:proofErr w:type="spellStart"/>
      <w:r>
        <w:t>Flowgate</w:t>
      </w:r>
      <w:proofErr w:type="spellEnd"/>
      <w:r>
        <w:t xml:space="preserv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lastRenderedPageBreak/>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D594A32" w14:textId="77777777" w:rsidR="00F974A8" w:rsidRDefault="00F974A8" w:rsidP="005078CC">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Intra-Hour PhotoVoltaic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lastRenderedPageBreak/>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r>
        <w:rPr>
          <w:b/>
        </w:rPr>
        <w:t>kVAr</w:t>
      </w:r>
      <w:r>
        <w:tab/>
        <w:t>Kilovolt-Ampere reactive</w:t>
      </w:r>
    </w:p>
    <w:p w14:paraId="734A1A7D" w14:textId="77777777" w:rsidR="00831914" w:rsidRDefault="00831914" w:rsidP="00831914">
      <w:pPr>
        <w:tabs>
          <w:tab w:val="left" w:pos="2160"/>
        </w:tabs>
        <w:rPr>
          <w:b/>
        </w:rPr>
      </w:pPr>
      <w:r>
        <w:rPr>
          <w:b/>
        </w:rPr>
        <w:t>kVArh</w:t>
      </w:r>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77777777"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3C78D8FA" w14:textId="77777777" w:rsidR="005D1947" w:rsidRDefault="00A442A0">
      <w:pPr>
        <w:tabs>
          <w:tab w:val="left" w:pos="2160"/>
        </w:tabs>
      </w:pPr>
      <w:r>
        <w:rPr>
          <w:b/>
        </w:rPr>
        <w:t>MWh</w:t>
      </w:r>
      <w:r>
        <w:tab/>
        <w:t>Megawatt Hour</w:t>
      </w:r>
    </w:p>
    <w:p w14:paraId="0328D2A1" w14:textId="77777777" w:rsidR="005D1947" w:rsidRDefault="005D1947">
      <w:pPr>
        <w:tabs>
          <w:tab w:val="left" w:pos="2160"/>
        </w:tabs>
        <w:rPr>
          <w:b/>
          <w:strike/>
          <w:szCs w:val="24"/>
        </w:rPr>
      </w:pPr>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lastRenderedPageBreak/>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40BFE1E8" w14:textId="77777777"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5047B718" w14:textId="0A1AD8B0" w:rsidR="008C2049" w:rsidRDefault="008C2049" w:rsidP="008C2049">
      <w:pPr>
        <w:tabs>
          <w:tab w:val="left" w:pos="2160"/>
        </w:tabs>
        <w:rPr>
          <w:b/>
        </w:rPr>
      </w:pPr>
      <w:r>
        <w:rPr>
          <w:b/>
        </w:rPr>
        <w:t>POCC</w:t>
      </w:r>
      <w:r>
        <w:tab/>
        <w:t>Point of Common Coupling</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3ADF2949" w14:textId="5687EF37" w:rsidR="00961C7A" w:rsidRPr="00383714" w:rsidRDefault="00961C7A" w:rsidP="00961C7A">
      <w:pPr>
        <w:tabs>
          <w:tab w:val="left" w:pos="2160"/>
        </w:tabs>
      </w:pPr>
      <w:r>
        <w:rPr>
          <w:b/>
        </w:rPr>
        <w:t>POIB</w:t>
      </w:r>
      <w:r>
        <w:rPr>
          <w:b/>
        </w:rPr>
        <w:tab/>
      </w:r>
      <w:r>
        <w:t>Point of Interconnection Bus</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lastRenderedPageBreak/>
        <w:t>PURPA</w:t>
      </w:r>
      <w:r>
        <w:tab/>
        <w:t>Public Utility Regulatory Policy Act</w:t>
      </w:r>
    </w:p>
    <w:p w14:paraId="75D6FC9D" w14:textId="77777777" w:rsidR="00805395" w:rsidRDefault="00805395" w:rsidP="00831914">
      <w:pPr>
        <w:tabs>
          <w:tab w:val="left" w:pos="2160"/>
        </w:tabs>
      </w:pPr>
      <w:r>
        <w:rPr>
          <w:b/>
        </w:rPr>
        <w:t>PV</w:t>
      </w:r>
      <w:r>
        <w:rPr>
          <w:b/>
        </w:rPr>
        <w:tab/>
      </w:r>
      <w:r>
        <w:t>PhotoVoltaic</w:t>
      </w:r>
    </w:p>
    <w:p w14:paraId="53A5F8F0" w14:textId="77777777" w:rsidR="00912CB4" w:rsidRPr="00912CB4" w:rsidRDefault="00912CB4" w:rsidP="00831914">
      <w:pPr>
        <w:tabs>
          <w:tab w:val="left" w:pos="2160"/>
        </w:tabs>
      </w:pPr>
      <w:r w:rsidRPr="000328E8">
        <w:rPr>
          <w:b/>
        </w:rPr>
        <w:t>PVGR</w:t>
      </w:r>
      <w:r w:rsidRPr="000328E8">
        <w:rPr>
          <w:b/>
        </w:rPr>
        <w:tab/>
      </w:r>
      <w:r w:rsidRPr="00912CB4">
        <w:t>PhotoVoltaic Generation Resource</w:t>
      </w:r>
    </w:p>
    <w:p w14:paraId="214BEA3A" w14:textId="77777777" w:rsidR="0078079C" w:rsidRPr="00BD72A1" w:rsidRDefault="0078079C" w:rsidP="0078079C">
      <w:pPr>
        <w:tabs>
          <w:tab w:val="left" w:pos="2160"/>
        </w:tabs>
      </w:pPr>
      <w:r>
        <w:rPr>
          <w:b/>
        </w:rPr>
        <w:t>PVGRPP</w:t>
      </w:r>
      <w:r>
        <w:rPr>
          <w:b/>
        </w:rPr>
        <w:tab/>
      </w:r>
      <w:r w:rsidRPr="0078079C">
        <w:t>PhotoVoltaic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0D2B5FA4" w14:textId="77777777" w:rsidR="00831914" w:rsidRDefault="00831914" w:rsidP="005078CC">
      <w:pPr>
        <w:tabs>
          <w:tab w:val="left" w:pos="2160"/>
        </w:tabs>
        <w:spacing w:before="240"/>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t>SCADA</w:t>
      </w:r>
      <w:r>
        <w:tab/>
        <w:t>Supervisory Control and Data Acquisition</w:t>
      </w:r>
    </w:p>
    <w:p w14:paraId="565479E8" w14:textId="77777777" w:rsidR="005D1947" w:rsidRDefault="00A442A0">
      <w:pPr>
        <w:tabs>
          <w:tab w:val="left" w:pos="2160"/>
        </w:tabs>
      </w:pPr>
      <w:r>
        <w:rPr>
          <w:b/>
        </w:rPr>
        <w:lastRenderedPageBreak/>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1A8F9752" w14:textId="225CD892" w:rsidR="00BE3CD9" w:rsidRDefault="00BE3CD9" w:rsidP="00BE3CD9">
      <w:pPr>
        <w:tabs>
          <w:tab w:val="left" w:pos="2160"/>
        </w:tabs>
      </w:pPr>
      <w:r>
        <w:rPr>
          <w:b/>
        </w:rPr>
        <w:t>SODESS</w:t>
      </w:r>
      <w:r>
        <w:rPr>
          <w:b/>
        </w:rPr>
        <w:tab/>
      </w:r>
      <w:r>
        <w:t>Settlement Only Distribution Energy Storage System</w:t>
      </w:r>
    </w:p>
    <w:p w14:paraId="6597D534" w14:textId="77777777" w:rsidR="00DC7069" w:rsidRDefault="00DC7069" w:rsidP="00DC7069">
      <w:pPr>
        <w:tabs>
          <w:tab w:val="left" w:pos="2160"/>
        </w:tabs>
      </w:pPr>
      <w:r>
        <w:rPr>
          <w:b/>
        </w:rPr>
        <w:t>SODG</w:t>
      </w:r>
      <w:r>
        <w:rPr>
          <w:b/>
        </w:rPr>
        <w:tab/>
      </w:r>
      <w:r w:rsidRPr="000174BF">
        <w:t>Settlement Only Distribution Generator</w:t>
      </w:r>
    </w:p>
    <w:p w14:paraId="6BCC8384" w14:textId="77777777" w:rsidR="00BE3CD9" w:rsidRDefault="00BE3CD9" w:rsidP="00BE3CD9">
      <w:pPr>
        <w:tabs>
          <w:tab w:val="left" w:pos="2160"/>
        </w:tabs>
      </w:pPr>
      <w:r>
        <w:rPr>
          <w:b/>
        </w:rPr>
        <w:t>SOESS</w:t>
      </w:r>
      <w:r>
        <w:rPr>
          <w:b/>
        </w:rPr>
        <w:tab/>
      </w:r>
      <w:r>
        <w:t>Settlement Only Energy Storage System</w:t>
      </w:r>
    </w:p>
    <w:p w14:paraId="0CDB09EE" w14:textId="1068308E" w:rsidR="00DC7069" w:rsidRDefault="00DC7069" w:rsidP="00BE3CD9">
      <w:pPr>
        <w:tabs>
          <w:tab w:val="left" w:pos="2160"/>
        </w:tabs>
      </w:pPr>
      <w:r>
        <w:rPr>
          <w:b/>
        </w:rPr>
        <w:t>SOG</w:t>
      </w:r>
      <w:r>
        <w:rPr>
          <w:b/>
        </w:rPr>
        <w:tab/>
      </w:r>
      <w:r w:rsidRPr="000174BF">
        <w:t xml:space="preserve">Settlement Only Generator </w:t>
      </w:r>
    </w:p>
    <w:p w14:paraId="2910EA64" w14:textId="77777777" w:rsidR="00BE3CD9" w:rsidRDefault="00BE3CD9" w:rsidP="00BE3CD9">
      <w:pPr>
        <w:tabs>
          <w:tab w:val="left" w:pos="2160"/>
        </w:tabs>
        <w:rPr>
          <w:b/>
        </w:rPr>
      </w:pPr>
      <w:r>
        <w:rPr>
          <w:b/>
        </w:rPr>
        <w:t>SOTESS</w:t>
      </w:r>
      <w:r>
        <w:rPr>
          <w:b/>
        </w:rPr>
        <w:tab/>
      </w:r>
      <w:r>
        <w:t>Settlement Only Transmission Energy Storage System</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r w:rsidR="001633F7" w:rsidRPr="001633F7">
        <w:t>Subsynchronous Control Interaction</w:t>
      </w:r>
    </w:p>
    <w:p w14:paraId="52CE39E3" w14:textId="77777777" w:rsidR="004908FA" w:rsidRPr="004908FA" w:rsidRDefault="004908FA">
      <w:pPr>
        <w:tabs>
          <w:tab w:val="left" w:pos="2160"/>
        </w:tabs>
      </w:pPr>
      <w:r>
        <w:rPr>
          <w:b/>
        </w:rPr>
        <w:t>SSO</w:t>
      </w:r>
      <w:r>
        <w:rPr>
          <w:b/>
        </w:rPr>
        <w:tab/>
      </w:r>
      <w:r w:rsidR="001633F7" w:rsidRPr="00936C15">
        <w:t>Subsynchronous</w:t>
      </w:r>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r w:rsidR="001633F7" w:rsidRPr="00936C15">
        <w:t>Subsynchronous</w:t>
      </w:r>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Short-Term PhotoVoltaic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Total ERCOT PhotoVoltaic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lastRenderedPageBreak/>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r>
        <w:rPr>
          <w:b/>
        </w:rPr>
        <w:t>VAr</w:t>
      </w:r>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7287D" w14:textId="77777777" w:rsidR="003109F8" w:rsidRDefault="003109F8">
      <w:r>
        <w:separator/>
      </w:r>
    </w:p>
  </w:endnote>
  <w:endnote w:type="continuationSeparator" w:id="0">
    <w:p w14:paraId="62C192AE" w14:textId="77777777" w:rsidR="003109F8" w:rsidRDefault="0031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18556" w14:textId="77777777" w:rsidR="003109F8" w:rsidRDefault="003109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3109F8" w:rsidRDefault="003109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5E7DB" w14:textId="77777777" w:rsidR="003109F8" w:rsidRDefault="003109F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F72F3" w14:textId="7070E256" w:rsidR="003109F8" w:rsidRPr="00F909A2" w:rsidRDefault="003109F8">
    <w:pPr>
      <w:pStyle w:val="Footer"/>
      <w:tabs>
        <w:tab w:val="clear" w:pos="4680"/>
      </w:tabs>
      <w:spacing w:before="0" w:after="0"/>
    </w:pPr>
    <w:r w:rsidRPr="00F909A2">
      <w:t>ERCOT Nodal Protocols –</w:t>
    </w:r>
    <w:r w:rsidR="007A6E43">
      <w:t xml:space="preserve"> April</w:t>
    </w:r>
    <w:r>
      <w:t xml:space="preserve"> 1, 2022</w:t>
    </w:r>
    <w:r w:rsidRPr="00F909A2">
      <w:tab/>
    </w:r>
    <w:r>
      <w:rPr>
        <w:rStyle w:val="PageNumber"/>
      </w:rPr>
      <w:fldChar w:fldCharType="begin"/>
    </w:r>
    <w:r w:rsidRPr="00F909A2">
      <w:rPr>
        <w:rStyle w:val="PageNumber"/>
      </w:rPr>
      <w:instrText xml:space="preserve"> PAGE </w:instrText>
    </w:r>
    <w:r>
      <w:rPr>
        <w:rStyle w:val="PageNumber"/>
      </w:rPr>
      <w:fldChar w:fldCharType="separate"/>
    </w:r>
    <w:r>
      <w:rPr>
        <w:rStyle w:val="PageNumber"/>
        <w:noProof/>
      </w:rPr>
      <w:t>106</w:t>
    </w:r>
    <w:r>
      <w:rPr>
        <w:rStyle w:val="PageNumber"/>
      </w:rPr>
      <w:fldChar w:fldCharType="end"/>
    </w:r>
  </w:p>
  <w:p w14:paraId="26A9916C" w14:textId="77777777" w:rsidR="003109F8" w:rsidRDefault="003109F8">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64932" w14:textId="77777777" w:rsidR="003109F8" w:rsidRDefault="003109F8">
      <w:r>
        <w:separator/>
      </w:r>
    </w:p>
  </w:footnote>
  <w:footnote w:type="continuationSeparator" w:id="0">
    <w:p w14:paraId="700835B5" w14:textId="77777777" w:rsidR="003109F8" w:rsidRDefault="0031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43C44" w14:textId="77777777" w:rsidR="003109F8" w:rsidRDefault="003109F8" w:rsidP="00E00CEA">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45AE" w14:textId="77777777" w:rsidR="003109F8" w:rsidRDefault="003109F8">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abstractNumId w:val="45"/>
  </w:num>
  <w:num w:numId="2">
    <w:abstractNumId w:val="10"/>
  </w:num>
  <w:num w:numId="3">
    <w:abstractNumId w:val="19"/>
  </w:num>
  <w:num w:numId="4">
    <w:abstractNumId w:val="39"/>
  </w:num>
  <w:num w:numId="5">
    <w:abstractNumId w:val="13"/>
  </w:num>
  <w:num w:numId="6">
    <w:abstractNumId w:val="11"/>
  </w:num>
  <w:num w:numId="7">
    <w:abstractNumId w:val="20"/>
  </w:num>
  <w:num w:numId="8">
    <w:abstractNumId w:val="36"/>
  </w:num>
  <w:num w:numId="9">
    <w:abstractNumId w:val="17"/>
  </w:num>
  <w:num w:numId="10">
    <w:abstractNumId w:val="37"/>
  </w:num>
  <w:num w:numId="11">
    <w:abstractNumId w:val="43"/>
  </w:num>
  <w:num w:numId="12">
    <w:abstractNumId w:val="35"/>
  </w:num>
  <w:num w:numId="13">
    <w:abstractNumId w:val="15"/>
  </w:num>
  <w:num w:numId="14">
    <w:abstractNumId w:val="33"/>
  </w:num>
  <w:num w:numId="15">
    <w:abstractNumId w:val="25"/>
  </w:num>
  <w:num w:numId="16">
    <w:abstractNumId w:val="32"/>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41"/>
  </w:num>
  <w:num w:numId="28">
    <w:abstractNumId w:val="44"/>
  </w:num>
  <w:num w:numId="29">
    <w:abstractNumId w:val="26"/>
  </w:num>
  <w:num w:numId="30">
    <w:abstractNumId w:val="31"/>
  </w:num>
  <w:num w:numId="31">
    <w:abstractNumId w:val="12"/>
  </w:num>
  <w:num w:numId="32">
    <w:abstractNumId w:val="30"/>
  </w:num>
  <w:num w:numId="33">
    <w:abstractNumId w:val="23"/>
  </w:num>
  <w:num w:numId="34">
    <w:abstractNumId w:val="24"/>
  </w:num>
  <w:num w:numId="35">
    <w:abstractNumId w:val="40"/>
  </w:num>
  <w:num w:numId="36">
    <w:abstractNumId w:val="38"/>
  </w:num>
  <w:num w:numId="37">
    <w:abstractNumId w:val="22"/>
  </w:num>
  <w:num w:numId="38">
    <w:abstractNumId w:val="28"/>
  </w:num>
  <w:num w:numId="39">
    <w:abstractNumId w:val="34"/>
  </w:num>
  <w:num w:numId="40">
    <w:abstractNumId w:val="14"/>
  </w:num>
  <w:num w:numId="41">
    <w:abstractNumId w:val="16"/>
  </w:num>
  <w:num w:numId="42">
    <w:abstractNumId w:val="42"/>
  </w:num>
  <w:num w:numId="43">
    <w:abstractNumId w:val="21"/>
  </w:num>
  <w:num w:numId="44">
    <w:abstractNumId w:val="18"/>
  </w:num>
  <w:num w:numId="45">
    <w:abstractNumId w:val="46"/>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812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135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29B"/>
    <w:rsid w:val="0003638B"/>
    <w:rsid w:val="000369FC"/>
    <w:rsid w:val="00037722"/>
    <w:rsid w:val="00037EA2"/>
    <w:rsid w:val="0004106B"/>
    <w:rsid w:val="00044A42"/>
    <w:rsid w:val="00045480"/>
    <w:rsid w:val="00046A38"/>
    <w:rsid w:val="00046AF2"/>
    <w:rsid w:val="0005081C"/>
    <w:rsid w:val="00050B73"/>
    <w:rsid w:val="00053E16"/>
    <w:rsid w:val="00055F52"/>
    <w:rsid w:val="00056635"/>
    <w:rsid w:val="00060003"/>
    <w:rsid w:val="00060928"/>
    <w:rsid w:val="0006160F"/>
    <w:rsid w:val="00061F17"/>
    <w:rsid w:val="000631B0"/>
    <w:rsid w:val="00066F17"/>
    <w:rsid w:val="00067D87"/>
    <w:rsid w:val="00070114"/>
    <w:rsid w:val="00072491"/>
    <w:rsid w:val="000729A2"/>
    <w:rsid w:val="000735DE"/>
    <w:rsid w:val="0007440C"/>
    <w:rsid w:val="0007582F"/>
    <w:rsid w:val="00077756"/>
    <w:rsid w:val="000812CF"/>
    <w:rsid w:val="000819B3"/>
    <w:rsid w:val="00083C56"/>
    <w:rsid w:val="00087419"/>
    <w:rsid w:val="00087C63"/>
    <w:rsid w:val="00087DFE"/>
    <w:rsid w:val="000914BB"/>
    <w:rsid w:val="00091E5F"/>
    <w:rsid w:val="0009533C"/>
    <w:rsid w:val="00095648"/>
    <w:rsid w:val="00096C22"/>
    <w:rsid w:val="000A0E7E"/>
    <w:rsid w:val="000A20F6"/>
    <w:rsid w:val="000A2B97"/>
    <w:rsid w:val="000A3EC6"/>
    <w:rsid w:val="000A63E1"/>
    <w:rsid w:val="000A6540"/>
    <w:rsid w:val="000A6B6E"/>
    <w:rsid w:val="000A7A2A"/>
    <w:rsid w:val="000A7A9D"/>
    <w:rsid w:val="000B0F37"/>
    <w:rsid w:val="000B3B0E"/>
    <w:rsid w:val="000B501C"/>
    <w:rsid w:val="000B78E5"/>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0F6F"/>
    <w:rsid w:val="00102BAC"/>
    <w:rsid w:val="00102FDC"/>
    <w:rsid w:val="00105667"/>
    <w:rsid w:val="00111F31"/>
    <w:rsid w:val="0011232D"/>
    <w:rsid w:val="00112989"/>
    <w:rsid w:val="00112B5C"/>
    <w:rsid w:val="00115A01"/>
    <w:rsid w:val="0011691A"/>
    <w:rsid w:val="00117C75"/>
    <w:rsid w:val="0012195B"/>
    <w:rsid w:val="001239E2"/>
    <w:rsid w:val="00123B8F"/>
    <w:rsid w:val="00124F3C"/>
    <w:rsid w:val="00125B10"/>
    <w:rsid w:val="00130C21"/>
    <w:rsid w:val="00131012"/>
    <w:rsid w:val="001325DD"/>
    <w:rsid w:val="00135C8C"/>
    <w:rsid w:val="0014296C"/>
    <w:rsid w:val="001462D2"/>
    <w:rsid w:val="0014713B"/>
    <w:rsid w:val="00150A8D"/>
    <w:rsid w:val="00153191"/>
    <w:rsid w:val="00153C59"/>
    <w:rsid w:val="00154AD9"/>
    <w:rsid w:val="00155562"/>
    <w:rsid w:val="00157539"/>
    <w:rsid w:val="00157893"/>
    <w:rsid w:val="00160FD8"/>
    <w:rsid w:val="00161011"/>
    <w:rsid w:val="001633F7"/>
    <w:rsid w:val="001666F4"/>
    <w:rsid w:val="00166A47"/>
    <w:rsid w:val="00167EB8"/>
    <w:rsid w:val="00170B6F"/>
    <w:rsid w:val="0017177E"/>
    <w:rsid w:val="00172CF9"/>
    <w:rsid w:val="001732FA"/>
    <w:rsid w:val="00174142"/>
    <w:rsid w:val="00174655"/>
    <w:rsid w:val="0017577A"/>
    <w:rsid w:val="001758D4"/>
    <w:rsid w:val="00175BB8"/>
    <w:rsid w:val="001762DF"/>
    <w:rsid w:val="001768F7"/>
    <w:rsid w:val="00176BBB"/>
    <w:rsid w:val="001831A9"/>
    <w:rsid w:val="00183264"/>
    <w:rsid w:val="00186B72"/>
    <w:rsid w:val="001878E0"/>
    <w:rsid w:val="00190A3E"/>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4849"/>
    <w:rsid w:val="001B5BDC"/>
    <w:rsid w:val="001B651A"/>
    <w:rsid w:val="001B771D"/>
    <w:rsid w:val="001C1996"/>
    <w:rsid w:val="001C2B7E"/>
    <w:rsid w:val="001C2E12"/>
    <w:rsid w:val="001C43A0"/>
    <w:rsid w:val="001C6C9F"/>
    <w:rsid w:val="001D089B"/>
    <w:rsid w:val="001D15E7"/>
    <w:rsid w:val="001D3473"/>
    <w:rsid w:val="001D44A0"/>
    <w:rsid w:val="001D50FB"/>
    <w:rsid w:val="001D6435"/>
    <w:rsid w:val="001D65AC"/>
    <w:rsid w:val="001D7A0F"/>
    <w:rsid w:val="001D7E5E"/>
    <w:rsid w:val="001D7F82"/>
    <w:rsid w:val="001E21AB"/>
    <w:rsid w:val="001E3E65"/>
    <w:rsid w:val="001E4107"/>
    <w:rsid w:val="001E598F"/>
    <w:rsid w:val="001F1F97"/>
    <w:rsid w:val="001F28A1"/>
    <w:rsid w:val="001F3D58"/>
    <w:rsid w:val="001F69E5"/>
    <w:rsid w:val="001F79A3"/>
    <w:rsid w:val="0020064A"/>
    <w:rsid w:val="00200C33"/>
    <w:rsid w:val="0020238E"/>
    <w:rsid w:val="0020251A"/>
    <w:rsid w:val="00204F2D"/>
    <w:rsid w:val="002079E8"/>
    <w:rsid w:val="00207AC7"/>
    <w:rsid w:val="00207B85"/>
    <w:rsid w:val="00210745"/>
    <w:rsid w:val="00212ED7"/>
    <w:rsid w:val="00214B1E"/>
    <w:rsid w:val="0021652B"/>
    <w:rsid w:val="002165A8"/>
    <w:rsid w:val="002176DB"/>
    <w:rsid w:val="00221175"/>
    <w:rsid w:val="0022158D"/>
    <w:rsid w:val="00221D7C"/>
    <w:rsid w:val="002234AB"/>
    <w:rsid w:val="00224B5B"/>
    <w:rsid w:val="00225274"/>
    <w:rsid w:val="00227864"/>
    <w:rsid w:val="00232EDE"/>
    <w:rsid w:val="00233BDC"/>
    <w:rsid w:val="0023512C"/>
    <w:rsid w:val="00236070"/>
    <w:rsid w:val="002373C8"/>
    <w:rsid w:val="00242D43"/>
    <w:rsid w:val="0024584E"/>
    <w:rsid w:val="00247AAB"/>
    <w:rsid w:val="00251D8F"/>
    <w:rsid w:val="00252EA9"/>
    <w:rsid w:val="00253777"/>
    <w:rsid w:val="00253C25"/>
    <w:rsid w:val="0025615D"/>
    <w:rsid w:val="00256380"/>
    <w:rsid w:val="0025650E"/>
    <w:rsid w:val="002567D5"/>
    <w:rsid w:val="00260ED4"/>
    <w:rsid w:val="002615F3"/>
    <w:rsid w:val="00261945"/>
    <w:rsid w:val="00265B6B"/>
    <w:rsid w:val="00265F40"/>
    <w:rsid w:val="0027014C"/>
    <w:rsid w:val="002708A7"/>
    <w:rsid w:val="00271DF4"/>
    <w:rsid w:val="00271F9F"/>
    <w:rsid w:val="002727AA"/>
    <w:rsid w:val="00272D57"/>
    <w:rsid w:val="00272DBE"/>
    <w:rsid w:val="0027577D"/>
    <w:rsid w:val="00276794"/>
    <w:rsid w:val="00277DAD"/>
    <w:rsid w:val="00281BF8"/>
    <w:rsid w:val="00286EDD"/>
    <w:rsid w:val="00287194"/>
    <w:rsid w:val="00292747"/>
    <w:rsid w:val="002946F4"/>
    <w:rsid w:val="00295B5E"/>
    <w:rsid w:val="002965B0"/>
    <w:rsid w:val="002A03F1"/>
    <w:rsid w:val="002A3E63"/>
    <w:rsid w:val="002B12A6"/>
    <w:rsid w:val="002B2AF8"/>
    <w:rsid w:val="002B5E29"/>
    <w:rsid w:val="002B5F28"/>
    <w:rsid w:val="002B7145"/>
    <w:rsid w:val="002B7814"/>
    <w:rsid w:val="002C0A55"/>
    <w:rsid w:val="002C0C2E"/>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111C"/>
    <w:rsid w:val="002E46E3"/>
    <w:rsid w:val="002E4844"/>
    <w:rsid w:val="002F00FE"/>
    <w:rsid w:val="002F0A4E"/>
    <w:rsid w:val="002F325A"/>
    <w:rsid w:val="003012FC"/>
    <w:rsid w:val="0030174A"/>
    <w:rsid w:val="0030270C"/>
    <w:rsid w:val="00303344"/>
    <w:rsid w:val="00304035"/>
    <w:rsid w:val="00305768"/>
    <w:rsid w:val="003065F7"/>
    <w:rsid w:val="00307511"/>
    <w:rsid w:val="00307CAD"/>
    <w:rsid w:val="003109F8"/>
    <w:rsid w:val="003118AB"/>
    <w:rsid w:val="0031328E"/>
    <w:rsid w:val="0031459B"/>
    <w:rsid w:val="00316751"/>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786"/>
    <w:rsid w:val="00334D97"/>
    <w:rsid w:val="003350AF"/>
    <w:rsid w:val="00335A44"/>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59AE"/>
    <w:rsid w:val="00375A78"/>
    <w:rsid w:val="00377B22"/>
    <w:rsid w:val="0038132E"/>
    <w:rsid w:val="00381985"/>
    <w:rsid w:val="00382C74"/>
    <w:rsid w:val="00383714"/>
    <w:rsid w:val="00385CD6"/>
    <w:rsid w:val="003864E8"/>
    <w:rsid w:val="00386C63"/>
    <w:rsid w:val="00386E6C"/>
    <w:rsid w:val="00390F5F"/>
    <w:rsid w:val="0039107A"/>
    <w:rsid w:val="00391D23"/>
    <w:rsid w:val="00393E3D"/>
    <w:rsid w:val="00397001"/>
    <w:rsid w:val="0039770E"/>
    <w:rsid w:val="00397DFF"/>
    <w:rsid w:val="003A15FA"/>
    <w:rsid w:val="003A2334"/>
    <w:rsid w:val="003A233A"/>
    <w:rsid w:val="003A2FFB"/>
    <w:rsid w:val="003A3416"/>
    <w:rsid w:val="003B045E"/>
    <w:rsid w:val="003B158C"/>
    <w:rsid w:val="003B1851"/>
    <w:rsid w:val="003B7150"/>
    <w:rsid w:val="003C3AF6"/>
    <w:rsid w:val="003C3C4A"/>
    <w:rsid w:val="003C43EF"/>
    <w:rsid w:val="003C57F5"/>
    <w:rsid w:val="003C5FB2"/>
    <w:rsid w:val="003D0F35"/>
    <w:rsid w:val="003D1421"/>
    <w:rsid w:val="003D1803"/>
    <w:rsid w:val="003D22D2"/>
    <w:rsid w:val="003D2A93"/>
    <w:rsid w:val="003D3676"/>
    <w:rsid w:val="003D3E02"/>
    <w:rsid w:val="003D4666"/>
    <w:rsid w:val="003D736D"/>
    <w:rsid w:val="003E2081"/>
    <w:rsid w:val="003E31CF"/>
    <w:rsid w:val="003E51A2"/>
    <w:rsid w:val="003E67D0"/>
    <w:rsid w:val="003F0D12"/>
    <w:rsid w:val="003F0F8C"/>
    <w:rsid w:val="003F175F"/>
    <w:rsid w:val="003F2344"/>
    <w:rsid w:val="003F24AE"/>
    <w:rsid w:val="003F3DA4"/>
    <w:rsid w:val="003F3E07"/>
    <w:rsid w:val="003F4716"/>
    <w:rsid w:val="003F5818"/>
    <w:rsid w:val="003F66B2"/>
    <w:rsid w:val="003F6A3D"/>
    <w:rsid w:val="003F7BC7"/>
    <w:rsid w:val="00400B23"/>
    <w:rsid w:val="00401A93"/>
    <w:rsid w:val="00405748"/>
    <w:rsid w:val="004059A7"/>
    <w:rsid w:val="00406B6D"/>
    <w:rsid w:val="00411D85"/>
    <w:rsid w:val="00413043"/>
    <w:rsid w:val="00413E05"/>
    <w:rsid w:val="00413F56"/>
    <w:rsid w:val="00414107"/>
    <w:rsid w:val="00414E21"/>
    <w:rsid w:val="00414FA5"/>
    <w:rsid w:val="004205AB"/>
    <w:rsid w:val="0042149B"/>
    <w:rsid w:val="004222A1"/>
    <w:rsid w:val="0042293B"/>
    <w:rsid w:val="0042401F"/>
    <w:rsid w:val="00424193"/>
    <w:rsid w:val="00424FE2"/>
    <w:rsid w:val="00425796"/>
    <w:rsid w:val="004273F1"/>
    <w:rsid w:val="0043148F"/>
    <w:rsid w:val="00431C61"/>
    <w:rsid w:val="00431EB3"/>
    <w:rsid w:val="00432B0C"/>
    <w:rsid w:val="004331B5"/>
    <w:rsid w:val="004368D4"/>
    <w:rsid w:val="00437A28"/>
    <w:rsid w:val="00437CE6"/>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6A55"/>
    <w:rsid w:val="00467300"/>
    <w:rsid w:val="0046745C"/>
    <w:rsid w:val="00467F33"/>
    <w:rsid w:val="004727E1"/>
    <w:rsid w:val="00472824"/>
    <w:rsid w:val="0047389E"/>
    <w:rsid w:val="004741B5"/>
    <w:rsid w:val="004746D9"/>
    <w:rsid w:val="004757FD"/>
    <w:rsid w:val="00475BE9"/>
    <w:rsid w:val="00477048"/>
    <w:rsid w:val="004778ED"/>
    <w:rsid w:val="00485F3C"/>
    <w:rsid w:val="00487B37"/>
    <w:rsid w:val="004908FA"/>
    <w:rsid w:val="004914D8"/>
    <w:rsid w:val="00493D2A"/>
    <w:rsid w:val="0049400B"/>
    <w:rsid w:val="00494164"/>
    <w:rsid w:val="00494D69"/>
    <w:rsid w:val="004954E5"/>
    <w:rsid w:val="0049654A"/>
    <w:rsid w:val="004A0A1B"/>
    <w:rsid w:val="004A1F35"/>
    <w:rsid w:val="004A3B0E"/>
    <w:rsid w:val="004A3C36"/>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190"/>
    <w:rsid w:val="004C64EB"/>
    <w:rsid w:val="004C6715"/>
    <w:rsid w:val="004C6AD8"/>
    <w:rsid w:val="004D2CF9"/>
    <w:rsid w:val="004D3243"/>
    <w:rsid w:val="004D3E41"/>
    <w:rsid w:val="004D4E12"/>
    <w:rsid w:val="004E0CD6"/>
    <w:rsid w:val="004E21E1"/>
    <w:rsid w:val="004E2491"/>
    <w:rsid w:val="004E2A4D"/>
    <w:rsid w:val="004E3B0C"/>
    <w:rsid w:val="004E4899"/>
    <w:rsid w:val="004E5DF8"/>
    <w:rsid w:val="004E6FA8"/>
    <w:rsid w:val="004E7C7E"/>
    <w:rsid w:val="004E7D56"/>
    <w:rsid w:val="004F0925"/>
    <w:rsid w:val="004F4A64"/>
    <w:rsid w:val="004F5B22"/>
    <w:rsid w:val="004F5CC0"/>
    <w:rsid w:val="00500237"/>
    <w:rsid w:val="005020E5"/>
    <w:rsid w:val="005039A1"/>
    <w:rsid w:val="00503E82"/>
    <w:rsid w:val="00503F2A"/>
    <w:rsid w:val="0050413A"/>
    <w:rsid w:val="005056BF"/>
    <w:rsid w:val="00507609"/>
    <w:rsid w:val="005078CC"/>
    <w:rsid w:val="00510183"/>
    <w:rsid w:val="00511942"/>
    <w:rsid w:val="0051425B"/>
    <w:rsid w:val="00516192"/>
    <w:rsid w:val="0051746F"/>
    <w:rsid w:val="00520267"/>
    <w:rsid w:val="00521EC7"/>
    <w:rsid w:val="00522A58"/>
    <w:rsid w:val="005237B6"/>
    <w:rsid w:val="00524674"/>
    <w:rsid w:val="00524710"/>
    <w:rsid w:val="005248E3"/>
    <w:rsid w:val="00525026"/>
    <w:rsid w:val="00525E7A"/>
    <w:rsid w:val="0052766A"/>
    <w:rsid w:val="005366F2"/>
    <w:rsid w:val="00536FEB"/>
    <w:rsid w:val="00537A50"/>
    <w:rsid w:val="00537D5F"/>
    <w:rsid w:val="005402BB"/>
    <w:rsid w:val="00547264"/>
    <w:rsid w:val="0055130D"/>
    <w:rsid w:val="00551FFD"/>
    <w:rsid w:val="005522B9"/>
    <w:rsid w:val="00552E20"/>
    <w:rsid w:val="00553A71"/>
    <w:rsid w:val="00555B7C"/>
    <w:rsid w:val="00557F8A"/>
    <w:rsid w:val="0056083A"/>
    <w:rsid w:val="00560F0B"/>
    <w:rsid w:val="005626AB"/>
    <w:rsid w:val="00565A5A"/>
    <w:rsid w:val="005673F9"/>
    <w:rsid w:val="005676C8"/>
    <w:rsid w:val="00567C13"/>
    <w:rsid w:val="005726D8"/>
    <w:rsid w:val="00572EBE"/>
    <w:rsid w:val="00573282"/>
    <w:rsid w:val="0057459B"/>
    <w:rsid w:val="0057730D"/>
    <w:rsid w:val="0057761C"/>
    <w:rsid w:val="005846D0"/>
    <w:rsid w:val="005859D2"/>
    <w:rsid w:val="00586221"/>
    <w:rsid w:val="00586230"/>
    <w:rsid w:val="005872DD"/>
    <w:rsid w:val="00587383"/>
    <w:rsid w:val="00590133"/>
    <w:rsid w:val="00590D29"/>
    <w:rsid w:val="00593A83"/>
    <w:rsid w:val="00595E4D"/>
    <w:rsid w:val="00596357"/>
    <w:rsid w:val="00596550"/>
    <w:rsid w:val="005A230B"/>
    <w:rsid w:val="005A261C"/>
    <w:rsid w:val="005A3523"/>
    <w:rsid w:val="005A37F7"/>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118E"/>
    <w:rsid w:val="005C136E"/>
    <w:rsid w:val="005C3FB0"/>
    <w:rsid w:val="005C5FF5"/>
    <w:rsid w:val="005C60EF"/>
    <w:rsid w:val="005C6704"/>
    <w:rsid w:val="005D00B7"/>
    <w:rsid w:val="005D1947"/>
    <w:rsid w:val="005D1FAD"/>
    <w:rsid w:val="005D2988"/>
    <w:rsid w:val="005D3BE9"/>
    <w:rsid w:val="005D6575"/>
    <w:rsid w:val="005D7C27"/>
    <w:rsid w:val="005E0178"/>
    <w:rsid w:val="005E166B"/>
    <w:rsid w:val="005E1CD4"/>
    <w:rsid w:val="005E25EC"/>
    <w:rsid w:val="005E529D"/>
    <w:rsid w:val="005F1042"/>
    <w:rsid w:val="005F2251"/>
    <w:rsid w:val="005F39B1"/>
    <w:rsid w:val="005F5B38"/>
    <w:rsid w:val="005F5E22"/>
    <w:rsid w:val="005F5EF5"/>
    <w:rsid w:val="00600BE1"/>
    <w:rsid w:val="00601C16"/>
    <w:rsid w:val="00602759"/>
    <w:rsid w:val="006037A4"/>
    <w:rsid w:val="00605788"/>
    <w:rsid w:val="0060611F"/>
    <w:rsid w:val="0060680B"/>
    <w:rsid w:val="0060756B"/>
    <w:rsid w:val="00607853"/>
    <w:rsid w:val="00607DBF"/>
    <w:rsid w:val="006107CE"/>
    <w:rsid w:val="00612D6C"/>
    <w:rsid w:val="00613588"/>
    <w:rsid w:val="006141AC"/>
    <w:rsid w:val="00620A0B"/>
    <w:rsid w:val="00620E0D"/>
    <w:rsid w:val="00622C40"/>
    <w:rsid w:val="00622CCB"/>
    <w:rsid w:val="00623B0D"/>
    <w:rsid w:val="00625BFA"/>
    <w:rsid w:val="00625E9F"/>
    <w:rsid w:val="00626DF5"/>
    <w:rsid w:val="006328F9"/>
    <w:rsid w:val="006335A9"/>
    <w:rsid w:val="00633BFC"/>
    <w:rsid w:val="00633C15"/>
    <w:rsid w:val="00634827"/>
    <w:rsid w:val="00635296"/>
    <w:rsid w:val="006356D5"/>
    <w:rsid w:val="00635BB5"/>
    <w:rsid w:val="006367D2"/>
    <w:rsid w:val="00636B59"/>
    <w:rsid w:val="00637C1C"/>
    <w:rsid w:val="006410CE"/>
    <w:rsid w:val="00641A78"/>
    <w:rsid w:val="00641BAE"/>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78F"/>
    <w:rsid w:val="00675CD9"/>
    <w:rsid w:val="00676CBB"/>
    <w:rsid w:val="00680EEA"/>
    <w:rsid w:val="00682771"/>
    <w:rsid w:val="00684EC3"/>
    <w:rsid w:val="00685E8B"/>
    <w:rsid w:val="006868A5"/>
    <w:rsid w:val="006900D8"/>
    <w:rsid w:val="006905A9"/>
    <w:rsid w:val="00690F83"/>
    <w:rsid w:val="00691ED7"/>
    <w:rsid w:val="00693F21"/>
    <w:rsid w:val="006948B8"/>
    <w:rsid w:val="00696424"/>
    <w:rsid w:val="006968E5"/>
    <w:rsid w:val="006A0C00"/>
    <w:rsid w:val="006A2F28"/>
    <w:rsid w:val="006A60EB"/>
    <w:rsid w:val="006A6BDA"/>
    <w:rsid w:val="006A7F2F"/>
    <w:rsid w:val="006B127D"/>
    <w:rsid w:val="006B2AD1"/>
    <w:rsid w:val="006B3B0A"/>
    <w:rsid w:val="006B5112"/>
    <w:rsid w:val="006C2254"/>
    <w:rsid w:val="006C27B9"/>
    <w:rsid w:val="006C340A"/>
    <w:rsid w:val="006C3881"/>
    <w:rsid w:val="006C3A27"/>
    <w:rsid w:val="006C508F"/>
    <w:rsid w:val="006C5E49"/>
    <w:rsid w:val="006C7273"/>
    <w:rsid w:val="006D27B8"/>
    <w:rsid w:val="006D4AC6"/>
    <w:rsid w:val="006D5354"/>
    <w:rsid w:val="006D54B2"/>
    <w:rsid w:val="006D5B74"/>
    <w:rsid w:val="006D640D"/>
    <w:rsid w:val="006D683A"/>
    <w:rsid w:val="006E27BD"/>
    <w:rsid w:val="006E4040"/>
    <w:rsid w:val="006E484C"/>
    <w:rsid w:val="006E4EE6"/>
    <w:rsid w:val="006E5999"/>
    <w:rsid w:val="006E63F1"/>
    <w:rsid w:val="006E718F"/>
    <w:rsid w:val="006E753E"/>
    <w:rsid w:val="006E7E9C"/>
    <w:rsid w:val="006F278A"/>
    <w:rsid w:val="006F4C18"/>
    <w:rsid w:val="006F5B32"/>
    <w:rsid w:val="006F5D3E"/>
    <w:rsid w:val="006F7861"/>
    <w:rsid w:val="00700A33"/>
    <w:rsid w:val="00701996"/>
    <w:rsid w:val="007019F5"/>
    <w:rsid w:val="0070386F"/>
    <w:rsid w:val="00705609"/>
    <w:rsid w:val="00707FE8"/>
    <w:rsid w:val="00712A6E"/>
    <w:rsid w:val="007132B2"/>
    <w:rsid w:val="00714C35"/>
    <w:rsid w:val="00715EC5"/>
    <w:rsid w:val="007172FA"/>
    <w:rsid w:val="007176D3"/>
    <w:rsid w:val="00720E7C"/>
    <w:rsid w:val="00722FD6"/>
    <w:rsid w:val="00723280"/>
    <w:rsid w:val="00723B6A"/>
    <w:rsid w:val="00726AC9"/>
    <w:rsid w:val="00727588"/>
    <w:rsid w:val="00730A9B"/>
    <w:rsid w:val="0073251A"/>
    <w:rsid w:val="00736326"/>
    <w:rsid w:val="00736560"/>
    <w:rsid w:val="007368DE"/>
    <w:rsid w:val="0073770A"/>
    <w:rsid w:val="007379BF"/>
    <w:rsid w:val="00737DA0"/>
    <w:rsid w:val="007401D3"/>
    <w:rsid w:val="00741D12"/>
    <w:rsid w:val="007428E8"/>
    <w:rsid w:val="00743624"/>
    <w:rsid w:val="00744CA0"/>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03F"/>
    <w:rsid w:val="00760E9B"/>
    <w:rsid w:val="00763829"/>
    <w:rsid w:val="0076385C"/>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1C6B"/>
    <w:rsid w:val="00782F81"/>
    <w:rsid w:val="00782F82"/>
    <w:rsid w:val="00785760"/>
    <w:rsid w:val="0078695E"/>
    <w:rsid w:val="00787D8E"/>
    <w:rsid w:val="00792045"/>
    <w:rsid w:val="0079253F"/>
    <w:rsid w:val="00793AE5"/>
    <w:rsid w:val="0079490C"/>
    <w:rsid w:val="00794922"/>
    <w:rsid w:val="00794D26"/>
    <w:rsid w:val="007956AB"/>
    <w:rsid w:val="00796647"/>
    <w:rsid w:val="00796B4F"/>
    <w:rsid w:val="00796D62"/>
    <w:rsid w:val="00797DAD"/>
    <w:rsid w:val="007A0181"/>
    <w:rsid w:val="007A21D9"/>
    <w:rsid w:val="007A5A3B"/>
    <w:rsid w:val="007A5D5F"/>
    <w:rsid w:val="007A6E43"/>
    <w:rsid w:val="007B0871"/>
    <w:rsid w:val="007B0C9D"/>
    <w:rsid w:val="007B17F3"/>
    <w:rsid w:val="007B20F1"/>
    <w:rsid w:val="007B3F67"/>
    <w:rsid w:val="007B5769"/>
    <w:rsid w:val="007B734C"/>
    <w:rsid w:val="007B741B"/>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818"/>
    <w:rsid w:val="007E2E0A"/>
    <w:rsid w:val="007E2E74"/>
    <w:rsid w:val="007E6948"/>
    <w:rsid w:val="007E7F01"/>
    <w:rsid w:val="007E7FF2"/>
    <w:rsid w:val="007F2379"/>
    <w:rsid w:val="007F2862"/>
    <w:rsid w:val="007F3B31"/>
    <w:rsid w:val="007F4D7E"/>
    <w:rsid w:val="007F6135"/>
    <w:rsid w:val="007F7C2F"/>
    <w:rsid w:val="007F7DD9"/>
    <w:rsid w:val="00801B6E"/>
    <w:rsid w:val="0080249A"/>
    <w:rsid w:val="00803731"/>
    <w:rsid w:val="008038D6"/>
    <w:rsid w:val="00803CD6"/>
    <w:rsid w:val="0080518C"/>
    <w:rsid w:val="00805395"/>
    <w:rsid w:val="00805990"/>
    <w:rsid w:val="00806F78"/>
    <w:rsid w:val="00811BEF"/>
    <w:rsid w:val="00816941"/>
    <w:rsid w:val="0082035E"/>
    <w:rsid w:val="00820F2F"/>
    <w:rsid w:val="008230A0"/>
    <w:rsid w:val="008234DE"/>
    <w:rsid w:val="00823B6E"/>
    <w:rsid w:val="00823BF5"/>
    <w:rsid w:val="0082435C"/>
    <w:rsid w:val="00831914"/>
    <w:rsid w:val="008332EA"/>
    <w:rsid w:val="00833F9E"/>
    <w:rsid w:val="00834E0B"/>
    <w:rsid w:val="00835056"/>
    <w:rsid w:val="00835AE7"/>
    <w:rsid w:val="00837B78"/>
    <w:rsid w:val="00837EF3"/>
    <w:rsid w:val="00842733"/>
    <w:rsid w:val="00842B9A"/>
    <w:rsid w:val="00845430"/>
    <w:rsid w:val="00845528"/>
    <w:rsid w:val="008461DF"/>
    <w:rsid w:val="0084639B"/>
    <w:rsid w:val="00846F8C"/>
    <w:rsid w:val="00850108"/>
    <w:rsid w:val="008514AF"/>
    <w:rsid w:val="0085215F"/>
    <w:rsid w:val="00853E01"/>
    <w:rsid w:val="008542B9"/>
    <w:rsid w:val="00855683"/>
    <w:rsid w:val="00856191"/>
    <w:rsid w:val="0085756A"/>
    <w:rsid w:val="00860C1D"/>
    <w:rsid w:val="00860FFE"/>
    <w:rsid w:val="00861746"/>
    <w:rsid w:val="00863725"/>
    <w:rsid w:val="00865928"/>
    <w:rsid w:val="00867389"/>
    <w:rsid w:val="0087107B"/>
    <w:rsid w:val="00871795"/>
    <w:rsid w:val="00871B40"/>
    <w:rsid w:val="008720B3"/>
    <w:rsid w:val="008742AB"/>
    <w:rsid w:val="00875A7A"/>
    <w:rsid w:val="00876F91"/>
    <w:rsid w:val="00877DE7"/>
    <w:rsid w:val="00882987"/>
    <w:rsid w:val="00882CF4"/>
    <w:rsid w:val="008833E6"/>
    <w:rsid w:val="00884DEE"/>
    <w:rsid w:val="00885486"/>
    <w:rsid w:val="0088551D"/>
    <w:rsid w:val="00886516"/>
    <w:rsid w:val="0089065D"/>
    <w:rsid w:val="00890BEF"/>
    <w:rsid w:val="0089172B"/>
    <w:rsid w:val="00896B39"/>
    <w:rsid w:val="00896E8D"/>
    <w:rsid w:val="00897360"/>
    <w:rsid w:val="00897D34"/>
    <w:rsid w:val="00897EE7"/>
    <w:rsid w:val="008A15E7"/>
    <w:rsid w:val="008A1884"/>
    <w:rsid w:val="008A1943"/>
    <w:rsid w:val="008A2073"/>
    <w:rsid w:val="008A2439"/>
    <w:rsid w:val="008A29AB"/>
    <w:rsid w:val="008A2B80"/>
    <w:rsid w:val="008A33C0"/>
    <w:rsid w:val="008A4EAB"/>
    <w:rsid w:val="008A5875"/>
    <w:rsid w:val="008A7F8E"/>
    <w:rsid w:val="008B1CC8"/>
    <w:rsid w:val="008B22E0"/>
    <w:rsid w:val="008B27EE"/>
    <w:rsid w:val="008B2D8F"/>
    <w:rsid w:val="008B2FB5"/>
    <w:rsid w:val="008B5A69"/>
    <w:rsid w:val="008C0380"/>
    <w:rsid w:val="008C2049"/>
    <w:rsid w:val="008C2665"/>
    <w:rsid w:val="008C36B0"/>
    <w:rsid w:val="008C5D4D"/>
    <w:rsid w:val="008C6A7F"/>
    <w:rsid w:val="008C6CF2"/>
    <w:rsid w:val="008D169C"/>
    <w:rsid w:val="008D2C55"/>
    <w:rsid w:val="008D2FF7"/>
    <w:rsid w:val="008D30EA"/>
    <w:rsid w:val="008D3E83"/>
    <w:rsid w:val="008D7092"/>
    <w:rsid w:val="008D7289"/>
    <w:rsid w:val="008E0B8B"/>
    <w:rsid w:val="008E1A8A"/>
    <w:rsid w:val="008E28FC"/>
    <w:rsid w:val="008E3EDF"/>
    <w:rsid w:val="008E541E"/>
    <w:rsid w:val="008E601A"/>
    <w:rsid w:val="008F0E85"/>
    <w:rsid w:val="008F1267"/>
    <w:rsid w:val="008F2983"/>
    <w:rsid w:val="008F44B7"/>
    <w:rsid w:val="008F4AB7"/>
    <w:rsid w:val="008F5124"/>
    <w:rsid w:val="008F574B"/>
    <w:rsid w:val="008F5D50"/>
    <w:rsid w:val="008F6600"/>
    <w:rsid w:val="008F6722"/>
    <w:rsid w:val="008F6A37"/>
    <w:rsid w:val="009009CD"/>
    <w:rsid w:val="009016C6"/>
    <w:rsid w:val="00906481"/>
    <w:rsid w:val="009064C8"/>
    <w:rsid w:val="009067B6"/>
    <w:rsid w:val="009069B1"/>
    <w:rsid w:val="00911D04"/>
    <w:rsid w:val="00912CB4"/>
    <w:rsid w:val="00914597"/>
    <w:rsid w:val="00915266"/>
    <w:rsid w:val="0091538B"/>
    <w:rsid w:val="009164D6"/>
    <w:rsid w:val="00916EB4"/>
    <w:rsid w:val="00923017"/>
    <w:rsid w:val="0092355A"/>
    <w:rsid w:val="00925082"/>
    <w:rsid w:val="009270F5"/>
    <w:rsid w:val="0092711A"/>
    <w:rsid w:val="00927819"/>
    <w:rsid w:val="00927A86"/>
    <w:rsid w:val="00930C53"/>
    <w:rsid w:val="00934730"/>
    <w:rsid w:val="00936C15"/>
    <w:rsid w:val="009372BA"/>
    <w:rsid w:val="00943E4B"/>
    <w:rsid w:val="00945EC5"/>
    <w:rsid w:val="009470F7"/>
    <w:rsid w:val="00951681"/>
    <w:rsid w:val="009516E8"/>
    <w:rsid w:val="00954781"/>
    <w:rsid w:val="00954DB6"/>
    <w:rsid w:val="00954DFA"/>
    <w:rsid w:val="00956D7A"/>
    <w:rsid w:val="009600AA"/>
    <w:rsid w:val="00961C7A"/>
    <w:rsid w:val="009626F3"/>
    <w:rsid w:val="00962DEA"/>
    <w:rsid w:val="00963BBC"/>
    <w:rsid w:val="00965E4A"/>
    <w:rsid w:val="009667C4"/>
    <w:rsid w:val="00966BE5"/>
    <w:rsid w:val="009711FC"/>
    <w:rsid w:val="0097294B"/>
    <w:rsid w:val="009729F7"/>
    <w:rsid w:val="00972D3C"/>
    <w:rsid w:val="00973153"/>
    <w:rsid w:val="00973337"/>
    <w:rsid w:val="009741BD"/>
    <w:rsid w:val="009756D1"/>
    <w:rsid w:val="00975A01"/>
    <w:rsid w:val="00977D0B"/>
    <w:rsid w:val="0098023B"/>
    <w:rsid w:val="00983E76"/>
    <w:rsid w:val="009840A1"/>
    <w:rsid w:val="00985F77"/>
    <w:rsid w:val="009864EF"/>
    <w:rsid w:val="00986AD1"/>
    <w:rsid w:val="00987F52"/>
    <w:rsid w:val="00990D53"/>
    <w:rsid w:val="0099265E"/>
    <w:rsid w:val="00993EC2"/>
    <w:rsid w:val="00995462"/>
    <w:rsid w:val="009959A6"/>
    <w:rsid w:val="009965C1"/>
    <w:rsid w:val="009A0B16"/>
    <w:rsid w:val="009A1370"/>
    <w:rsid w:val="009A1BC3"/>
    <w:rsid w:val="009A2F3F"/>
    <w:rsid w:val="009A34E8"/>
    <w:rsid w:val="009A5229"/>
    <w:rsid w:val="009A52E2"/>
    <w:rsid w:val="009A588D"/>
    <w:rsid w:val="009A7BEF"/>
    <w:rsid w:val="009B033A"/>
    <w:rsid w:val="009B1E9E"/>
    <w:rsid w:val="009B5591"/>
    <w:rsid w:val="009B57E7"/>
    <w:rsid w:val="009B7909"/>
    <w:rsid w:val="009C030B"/>
    <w:rsid w:val="009C077F"/>
    <w:rsid w:val="009C2397"/>
    <w:rsid w:val="009C4AED"/>
    <w:rsid w:val="009C65F0"/>
    <w:rsid w:val="009D0979"/>
    <w:rsid w:val="009D37A9"/>
    <w:rsid w:val="009D4304"/>
    <w:rsid w:val="009D7251"/>
    <w:rsid w:val="009D7F77"/>
    <w:rsid w:val="009E1D3D"/>
    <w:rsid w:val="009E1E29"/>
    <w:rsid w:val="009E217F"/>
    <w:rsid w:val="009E2465"/>
    <w:rsid w:val="009E355B"/>
    <w:rsid w:val="009E46D3"/>
    <w:rsid w:val="009E7C2F"/>
    <w:rsid w:val="009F04BE"/>
    <w:rsid w:val="009F17AD"/>
    <w:rsid w:val="009F416E"/>
    <w:rsid w:val="009F54A6"/>
    <w:rsid w:val="009F79B0"/>
    <w:rsid w:val="00A0116C"/>
    <w:rsid w:val="00A03EBA"/>
    <w:rsid w:val="00A04512"/>
    <w:rsid w:val="00A046DB"/>
    <w:rsid w:val="00A057A8"/>
    <w:rsid w:val="00A06158"/>
    <w:rsid w:val="00A106BF"/>
    <w:rsid w:val="00A123CA"/>
    <w:rsid w:val="00A12C6A"/>
    <w:rsid w:val="00A14A15"/>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A60"/>
    <w:rsid w:val="00A321F9"/>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53193"/>
    <w:rsid w:val="00A606A2"/>
    <w:rsid w:val="00A61EEE"/>
    <w:rsid w:val="00A6570C"/>
    <w:rsid w:val="00A67E42"/>
    <w:rsid w:val="00A72A6E"/>
    <w:rsid w:val="00A72E19"/>
    <w:rsid w:val="00A761DF"/>
    <w:rsid w:val="00A765BA"/>
    <w:rsid w:val="00A774A8"/>
    <w:rsid w:val="00A77EDB"/>
    <w:rsid w:val="00A80E57"/>
    <w:rsid w:val="00A825EA"/>
    <w:rsid w:val="00A82B62"/>
    <w:rsid w:val="00A83C2E"/>
    <w:rsid w:val="00A85FBE"/>
    <w:rsid w:val="00A87F79"/>
    <w:rsid w:val="00A905BA"/>
    <w:rsid w:val="00A91B91"/>
    <w:rsid w:val="00A93F1A"/>
    <w:rsid w:val="00A94407"/>
    <w:rsid w:val="00A94980"/>
    <w:rsid w:val="00A9590F"/>
    <w:rsid w:val="00A9777A"/>
    <w:rsid w:val="00A978E1"/>
    <w:rsid w:val="00AA1067"/>
    <w:rsid w:val="00AA1DF9"/>
    <w:rsid w:val="00AA21DE"/>
    <w:rsid w:val="00AA3195"/>
    <w:rsid w:val="00AA622A"/>
    <w:rsid w:val="00AA6B04"/>
    <w:rsid w:val="00AA7B52"/>
    <w:rsid w:val="00AB0416"/>
    <w:rsid w:val="00AB146A"/>
    <w:rsid w:val="00AB227A"/>
    <w:rsid w:val="00AB2983"/>
    <w:rsid w:val="00AB3183"/>
    <w:rsid w:val="00AB3B9B"/>
    <w:rsid w:val="00AB4022"/>
    <w:rsid w:val="00AB5B9D"/>
    <w:rsid w:val="00AB5FE6"/>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526D"/>
    <w:rsid w:val="00AE5D3E"/>
    <w:rsid w:val="00AE6B0E"/>
    <w:rsid w:val="00AE6DA3"/>
    <w:rsid w:val="00AE7A62"/>
    <w:rsid w:val="00AF10FB"/>
    <w:rsid w:val="00AF1616"/>
    <w:rsid w:val="00AF19D4"/>
    <w:rsid w:val="00AF1BB2"/>
    <w:rsid w:val="00AF2926"/>
    <w:rsid w:val="00AF70F7"/>
    <w:rsid w:val="00AF7A87"/>
    <w:rsid w:val="00AF7CAF"/>
    <w:rsid w:val="00B00621"/>
    <w:rsid w:val="00B00EA6"/>
    <w:rsid w:val="00B00F80"/>
    <w:rsid w:val="00B016F5"/>
    <w:rsid w:val="00B04A31"/>
    <w:rsid w:val="00B04CFF"/>
    <w:rsid w:val="00B0638B"/>
    <w:rsid w:val="00B06AE7"/>
    <w:rsid w:val="00B07394"/>
    <w:rsid w:val="00B14D5E"/>
    <w:rsid w:val="00B16C60"/>
    <w:rsid w:val="00B17B3F"/>
    <w:rsid w:val="00B20DB8"/>
    <w:rsid w:val="00B21344"/>
    <w:rsid w:val="00B21EEB"/>
    <w:rsid w:val="00B253B8"/>
    <w:rsid w:val="00B25FBC"/>
    <w:rsid w:val="00B26B9A"/>
    <w:rsid w:val="00B26C6E"/>
    <w:rsid w:val="00B2787F"/>
    <w:rsid w:val="00B3086B"/>
    <w:rsid w:val="00B325CA"/>
    <w:rsid w:val="00B35275"/>
    <w:rsid w:val="00B41FB9"/>
    <w:rsid w:val="00B468E6"/>
    <w:rsid w:val="00B46C21"/>
    <w:rsid w:val="00B473F2"/>
    <w:rsid w:val="00B5168E"/>
    <w:rsid w:val="00B52417"/>
    <w:rsid w:val="00B5334E"/>
    <w:rsid w:val="00B54247"/>
    <w:rsid w:val="00B55C81"/>
    <w:rsid w:val="00B60DCF"/>
    <w:rsid w:val="00B623A8"/>
    <w:rsid w:val="00B62512"/>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866A5"/>
    <w:rsid w:val="00B90722"/>
    <w:rsid w:val="00B92820"/>
    <w:rsid w:val="00B94AC3"/>
    <w:rsid w:val="00B9690C"/>
    <w:rsid w:val="00B97A02"/>
    <w:rsid w:val="00BA2672"/>
    <w:rsid w:val="00BA26C2"/>
    <w:rsid w:val="00BA4CC5"/>
    <w:rsid w:val="00BA4FE6"/>
    <w:rsid w:val="00BA64B1"/>
    <w:rsid w:val="00BB10BF"/>
    <w:rsid w:val="00BB2446"/>
    <w:rsid w:val="00BB24FD"/>
    <w:rsid w:val="00BB37E7"/>
    <w:rsid w:val="00BB3A0B"/>
    <w:rsid w:val="00BB3A68"/>
    <w:rsid w:val="00BB77DE"/>
    <w:rsid w:val="00BC0D4A"/>
    <w:rsid w:val="00BC29D3"/>
    <w:rsid w:val="00BC4CCD"/>
    <w:rsid w:val="00BC513B"/>
    <w:rsid w:val="00BC59A2"/>
    <w:rsid w:val="00BD07BC"/>
    <w:rsid w:val="00BD1235"/>
    <w:rsid w:val="00BD125A"/>
    <w:rsid w:val="00BD22B0"/>
    <w:rsid w:val="00BD2528"/>
    <w:rsid w:val="00BD4BFC"/>
    <w:rsid w:val="00BD58C7"/>
    <w:rsid w:val="00BD6A8B"/>
    <w:rsid w:val="00BE0C6B"/>
    <w:rsid w:val="00BE1E4C"/>
    <w:rsid w:val="00BE1E8F"/>
    <w:rsid w:val="00BE3AD1"/>
    <w:rsid w:val="00BE3CD9"/>
    <w:rsid w:val="00BE6664"/>
    <w:rsid w:val="00BF0D5A"/>
    <w:rsid w:val="00BF1043"/>
    <w:rsid w:val="00BF2DF3"/>
    <w:rsid w:val="00BF7222"/>
    <w:rsid w:val="00C00650"/>
    <w:rsid w:val="00C01466"/>
    <w:rsid w:val="00C020EA"/>
    <w:rsid w:val="00C03AFB"/>
    <w:rsid w:val="00C04EDF"/>
    <w:rsid w:val="00C05AF3"/>
    <w:rsid w:val="00C06A8E"/>
    <w:rsid w:val="00C07145"/>
    <w:rsid w:val="00C07B67"/>
    <w:rsid w:val="00C11BCD"/>
    <w:rsid w:val="00C12347"/>
    <w:rsid w:val="00C12967"/>
    <w:rsid w:val="00C13B54"/>
    <w:rsid w:val="00C1584D"/>
    <w:rsid w:val="00C21272"/>
    <w:rsid w:val="00C22F03"/>
    <w:rsid w:val="00C23929"/>
    <w:rsid w:val="00C23E67"/>
    <w:rsid w:val="00C256DF"/>
    <w:rsid w:val="00C27D13"/>
    <w:rsid w:val="00C30D8F"/>
    <w:rsid w:val="00C318EE"/>
    <w:rsid w:val="00C347C8"/>
    <w:rsid w:val="00C35510"/>
    <w:rsid w:val="00C36BCE"/>
    <w:rsid w:val="00C37F8F"/>
    <w:rsid w:val="00C40817"/>
    <w:rsid w:val="00C42825"/>
    <w:rsid w:val="00C429D0"/>
    <w:rsid w:val="00C431B2"/>
    <w:rsid w:val="00C44137"/>
    <w:rsid w:val="00C4492C"/>
    <w:rsid w:val="00C51B65"/>
    <w:rsid w:val="00C52804"/>
    <w:rsid w:val="00C54464"/>
    <w:rsid w:val="00C545B9"/>
    <w:rsid w:val="00C55C95"/>
    <w:rsid w:val="00C578E2"/>
    <w:rsid w:val="00C60250"/>
    <w:rsid w:val="00C63679"/>
    <w:rsid w:val="00C638F4"/>
    <w:rsid w:val="00C64218"/>
    <w:rsid w:val="00C646E9"/>
    <w:rsid w:val="00C65066"/>
    <w:rsid w:val="00C66E2E"/>
    <w:rsid w:val="00C7056A"/>
    <w:rsid w:val="00C72A85"/>
    <w:rsid w:val="00C74251"/>
    <w:rsid w:val="00C7427F"/>
    <w:rsid w:val="00C764DC"/>
    <w:rsid w:val="00C76849"/>
    <w:rsid w:val="00C7727A"/>
    <w:rsid w:val="00C811A0"/>
    <w:rsid w:val="00C81CB2"/>
    <w:rsid w:val="00C820E3"/>
    <w:rsid w:val="00C8235B"/>
    <w:rsid w:val="00C84C21"/>
    <w:rsid w:val="00C925F1"/>
    <w:rsid w:val="00C952F0"/>
    <w:rsid w:val="00C953D0"/>
    <w:rsid w:val="00C96602"/>
    <w:rsid w:val="00C97705"/>
    <w:rsid w:val="00CA09FF"/>
    <w:rsid w:val="00CA1792"/>
    <w:rsid w:val="00CA24B4"/>
    <w:rsid w:val="00CA3760"/>
    <w:rsid w:val="00CA3B4F"/>
    <w:rsid w:val="00CA49B5"/>
    <w:rsid w:val="00CA4E7C"/>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C7B79"/>
    <w:rsid w:val="00CD20AC"/>
    <w:rsid w:val="00CD2FE3"/>
    <w:rsid w:val="00CD65BC"/>
    <w:rsid w:val="00CD6F70"/>
    <w:rsid w:val="00CD703D"/>
    <w:rsid w:val="00CD7069"/>
    <w:rsid w:val="00CE06CE"/>
    <w:rsid w:val="00CE1951"/>
    <w:rsid w:val="00CE1D32"/>
    <w:rsid w:val="00CE29D6"/>
    <w:rsid w:val="00CE2EF2"/>
    <w:rsid w:val="00CE3945"/>
    <w:rsid w:val="00CE3E42"/>
    <w:rsid w:val="00CE4CE3"/>
    <w:rsid w:val="00CE6F29"/>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6526"/>
    <w:rsid w:val="00D20AA5"/>
    <w:rsid w:val="00D21629"/>
    <w:rsid w:val="00D23AC3"/>
    <w:rsid w:val="00D26136"/>
    <w:rsid w:val="00D26FE6"/>
    <w:rsid w:val="00D2755F"/>
    <w:rsid w:val="00D31B68"/>
    <w:rsid w:val="00D32759"/>
    <w:rsid w:val="00D32CC8"/>
    <w:rsid w:val="00D354A4"/>
    <w:rsid w:val="00D35A78"/>
    <w:rsid w:val="00D37890"/>
    <w:rsid w:val="00D44AA2"/>
    <w:rsid w:val="00D46B3A"/>
    <w:rsid w:val="00D47F28"/>
    <w:rsid w:val="00D503C7"/>
    <w:rsid w:val="00D50718"/>
    <w:rsid w:val="00D53756"/>
    <w:rsid w:val="00D5497B"/>
    <w:rsid w:val="00D60FB5"/>
    <w:rsid w:val="00D61ABB"/>
    <w:rsid w:val="00D64506"/>
    <w:rsid w:val="00D64599"/>
    <w:rsid w:val="00D660DD"/>
    <w:rsid w:val="00D70987"/>
    <w:rsid w:val="00D70FD4"/>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5F08"/>
    <w:rsid w:val="00D96240"/>
    <w:rsid w:val="00D973A6"/>
    <w:rsid w:val="00D97DD5"/>
    <w:rsid w:val="00DA0092"/>
    <w:rsid w:val="00DA06CD"/>
    <w:rsid w:val="00DA12A9"/>
    <w:rsid w:val="00DA1584"/>
    <w:rsid w:val="00DA260C"/>
    <w:rsid w:val="00DA283C"/>
    <w:rsid w:val="00DA4D81"/>
    <w:rsid w:val="00DA4D9E"/>
    <w:rsid w:val="00DA5585"/>
    <w:rsid w:val="00DB0240"/>
    <w:rsid w:val="00DB212E"/>
    <w:rsid w:val="00DB568D"/>
    <w:rsid w:val="00DB6D76"/>
    <w:rsid w:val="00DC09EF"/>
    <w:rsid w:val="00DC142E"/>
    <w:rsid w:val="00DC214E"/>
    <w:rsid w:val="00DC2864"/>
    <w:rsid w:val="00DC3114"/>
    <w:rsid w:val="00DC46B1"/>
    <w:rsid w:val="00DC57A6"/>
    <w:rsid w:val="00DC58C0"/>
    <w:rsid w:val="00DC7069"/>
    <w:rsid w:val="00DC7652"/>
    <w:rsid w:val="00DD0D60"/>
    <w:rsid w:val="00DD0EA2"/>
    <w:rsid w:val="00DD30E6"/>
    <w:rsid w:val="00DD3C39"/>
    <w:rsid w:val="00DD4A95"/>
    <w:rsid w:val="00DD4CD7"/>
    <w:rsid w:val="00DD6BDB"/>
    <w:rsid w:val="00DD769F"/>
    <w:rsid w:val="00DD7B57"/>
    <w:rsid w:val="00DE2B51"/>
    <w:rsid w:val="00DE3374"/>
    <w:rsid w:val="00DE4304"/>
    <w:rsid w:val="00DE4439"/>
    <w:rsid w:val="00DE5AF9"/>
    <w:rsid w:val="00DF0A9D"/>
    <w:rsid w:val="00DF127C"/>
    <w:rsid w:val="00DF1B0C"/>
    <w:rsid w:val="00DF3544"/>
    <w:rsid w:val="00DF3F31"/>
    <w:rsid w:val="00DF49F0"/>
    <w:rsid w:val="00DF51A7"/>
    <w:rsid w:val="00DF5C04"/>
    <w:rsid w:val="00DF6D65"/>
    <w:rsid w:val="00DF7F06"/>
    <w:rsid w:val="00E003C8"/>
    <w:rsid w:val="00E00CEA"/>
    <w:rsid w:val="00E02611"/>
    <w:rsid w:val="00E0266B"/>
    <w:rsid w:val="00E03714"/>
    <w:rsid w:val="00E03A59"/>
    <w:rsid w:val="00E041F6"/>
    <w:rsid w:val="00E07100"/>
    <w:rsid w:val="00E07FD1"/>
    <w:rsid w:val="00E1003B"/>
    <w:rsid w:val="00E10903"/>
    <w:rsid w:val="00E1232B"/>
    <w:rsid w:val="00E131AD"/>
    <w:rsid w:val="00E1322C"/>
    <w:rsid w:val="00E13D10"/>
    <w:rsid w:val="00E143A6"/>
    <w:rsid w:val="00E146B7"/>
    <w:rsid w:val="00E14A01"/>
    <w:rsid w:val="00E14AB0"/>
    <w:rsid w:val="00E17058"/>
    <w:rsid w:val="00E17893"/>
    <w:rsid w:val="00E2244F"/>
    <w:rsid w:val="00E22CD8"/>
    <w:rsid w:val="00E25D31"/>
    <w:rsid w:val="00E260BD"/>
    <w:rsid w:val="00E317AE"/>
    <w:rsid w:val="00E32E42"/>
    <w:rsid w:val="00E340ED"/>
    <w:rsid w:val="00E372D6"/>
    <w:rsid w:val="00E37C89"/>
    <w:rsid w:val="00E37E5E"/>
    <w:rsid w:val="00E4032D"/>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2877"/>
    <w:rsid w:val="00E64E87"/>
    <w:rsid w:val="00E65389"/>
    <w:rsid w:val="00E6599A"/>
    <w:rsid w:val="00E673BD"/>
    <w:rsid w:val="00E707A2"/>
    <w:rsid w:val="00E71502"/>
    <w:rsid w:val="00E7169F"/>
    <w:rsid w:val="00E71E4F"/>
    <w:rsid w:val="00E7227D"/>
    <w:rsid w:val="00E726A8"/>
    <w:rsid w:val="00E7419B"/>
    <w:rsid w:val="00E745B6"/>
    <w:rsid w:val="00E749FA"/>
    <w:rsid w:val="00E75FC9"/>
    <w:rsid w:val="00E76B0C"/>
    <w:rsid w:val="00E76EF4"/>
    <w:rsid w:val="00E8084B"/>
    <w:rsid w:val="00E83CCF"/>
    <w:rsid w:val="00E83DC9"/>
    <w:rsid w:val="00E83ED7"/>
    <w:rsid w:val="00E84A1C"/>
    <w:rsid w:val="00E94405"/>
    <w:rsid w:val="00E962BD"/>
    <w:rsid w:val="00E96D3D"/>
    <w:rsid w:val="00E974F5"/>
    <w:rsid w:val="00EA0550"/>
    <w:rsid w:val="00EA06FC"/>
    <w:rsid w:val="00EA08B0"/>
    <w:rsid w:val="00EA1193"/>
    <w:rsid w:val="00EA1F57"/>
    <w:rsid w:val="00EA2442"/>
    <w:rsid w:val="00EA245A"/>
    <w:rsid w:val="00EA287C"/>
    <w:rsid w:val="00EA2FC0"/>
    <w:rsid w:val="00EA355E"/>
    <w:rsid w:val="00EA3C44"/>
    <w:rsid w:val="00EA411C"/>
    <w:rsid w:val="00EA5BE7"/>
    <w:rsid w:val="00EA6AF7"/>
    <w:rsid w:val="00EA71E9"/>
    <w:rsid w:val="00EA7259"/>
    <w:rsid w:val="00EB481D"/>
    <w:rsid w:val="00EB5980"/>
    <w:rsid w:val="00EB61B5"/>
    <w:rsid w:val="00EB67D8"/>
    <w:rsid w:val="00EB7EBC"/>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D2B79"/>
    <w:rsid w:val="00ED554F"/>
    <w:rsid w:val="00ED622D"/>
    <w:rsid w:val="00EE0462"/>
    <w:rsid w:val="00EE103A"/>
    <w:rsid w:val="00EE1229"/>
    <w:rsid w:val="00EE41F7"/>
    <w:rsid w:val="00EE5725"/>
    <w:rsid w:val="00EE5953"/>
    <w:rsid w:val="00EE5D7B"/>
    <w:rsid w:val="00EE7889"/>
    <w:rsid w:val="00EE7B76"/>
    <w:rsid w:val="00EE7D65"/>
    <w:rsid w:val="00EE7DD6"/>
    <w:rsid w:val="00EF133E"/>
    <w:rsid w:val="00EF140E"/>
    <w:rsid w:val="00EF28C9"/>
    <w:rsid w:val="00EF4A1C"/>
    <w:rsid w:val="00EF4BE7"/>
    <w:rsid w:val="00EF4C41"/>
    <w:rsid w:val="00EF78B4"/>
    <w:rsid w:val="00EF7C5E"/>
    <w:rsid w:val="00F01C66"/>
    <w:rsid w:val="00F02B9B"/>
    <w:rsid w:val="00F10F5D"/>
    <w:rsid w:val="00F11DCD"/>
    <w:rsid w:val="00F12B0F"/>
    <w:rsid w:val="00F12FA0"/>
    <w:rsid w:val="00F1384A"/>
    <w:rsid w:val="00F14E20"/>
    <w:rsid w:val="00F15E3C"/>
    <w:rsid w:val="00F168F7"/>
    <w:rsid w:val="00F200B7"/>
    <w:rsid w:val="00F20E5B"/>
    <w:rsid w:val="00F2145B"/>
    <w:rsid w:val="00F23F4E"/>
    <w:rsid w:val="00F25B65"/>
    <w:rsid w:val="00F266E3"/>
    <w:rsid w:val="00F30C79"/>
    <w:rsid w:val="00F30E42"/>
    <w:rsid w:val="00F3300F"/>
    <w:rsid w:val="00F33C83"/>
    <w:rsid w:val="00F35134"/>
    <w:rsid w:val="00F36F62"/>
    <w:rsid w:val="00F37550"/>
    <w:rsid w:val="00F40576"/>
    <w:rsid w:val="00F4117E"/>
    <w:rsid w:val="00F41A44"/>
    <w:rsid w:val="00F43E18"/>
    <w:rsid w:val="00F50142"/>
    <w:rsid w:val="00F50197"/>
    <w:rsid w:val="00F51A20"/>
    <w:rsid w:val="00F51A7F"/>
    <w:rsid w:val="00F559E0"/>
    <w:rsid w:val="00F579B8"/>
    <w:rsid w:val="00F612F6"/>
    <w:rsid w:val="00F613D2"/>
    <w:rsid w:val="00F61ECE"/>
    <w:rsid w:val="00F623DC"/>
    <w:rsid w:val="00F63840"/>
    <w:rsid w:val="00F64283"/>
    <w:rsid w:val="00F666EE"/>
    <w:rsid w:val="00F67407"/>
    <w:rsid w:val="00F7520C"/>
    <w:rsid w:val="00F753FE"/>
    <w:rsid w:val="00F7694F"/>
    <w:rsid w:val="00F76A3F"/>
    <w:rsid w:val="00F77D43"/>
    <w:rsid w:val="00F77FE2"/>
    <w:rsid w:val="00F804AA"/>
    <w:rsid w:val="00F82578"/>
    <w:rsid w:val="00F83B89"/>
    <w:rsid w:val="00F83E3E"/>
    <w:rsid w:val="00F84E77"/>
    <w:rsid w:val="00F8575A"/>
    <w:rsid w:val="00F85A30"/>
    <w:rsid w:val="00F9077F"/>
    <w:rsid w:val="00F909A2"/>
    <w:rsid w:val="00F91168"/>
    <w:rsid w:val="00F91831"/>
    <w:rsid w:val="00F92C99"/>
    <w:rsid w:val="00F94828"/>
    <w:rsid w:val="00F974A8"/>
    <w:rsid w:val="00FA0B04"/>
    <w:rsid w:val="00FA14D1"/>
    <w:rsid w:val="00FA2A9D"/>
    <w:rsid w:val="00FA2E52"/>
    <w:rsid w:val="00FB2344"/>
    <w:rsid w:val="00FB31A4"/>
    <w:rsid w:val="00FB33C7"/>
    <w:rsid w:val="00FB5139"/>
    <w:rsid w:val="00FB7651"/>
    <w:rsid w:val="00FB76B0"/>
    <w:rsid w:val="00FC1524"/>
    <w:rsid w:val="00FC1B02"/>
    <w:rsid w:val="00FC3EDA"/>
    <w:rsid w:val="00FC4BAD"/>
    <w:rsid w:val="00FC4ED8"/>
    <w:rsid w:val="00FC5320"/>
    <w:rsid w:val="00FC5BEA"/>
    <w:rsid w:val="00FC6220"/>
    <w:rsid w:val="00FC6EB3"/>
    <w:rsid w:val="00FD07E7"/>
    <w:rsid w:val="00FD1CA9"/>
    <w:rsid w:val="00FD2B19"/>
    <w:rsid w:val="00FD3D41"/>
    <w:rsid w:val="00FD4F61"/>
    <w:rsid w:val="00FD603D"/>
    <w:rsid w:val="00FE0278"/>
    <w:rsid w:val="00FE2366"/>
    <w:rsid w:val="00FE2B0B"/>
    <w:rsid w:val="00FE4FDD"/>
    <w:rsid w:val="00FE5155"/>
    <w:rsid w:val="00FE524E"/>
    <w:rsid w:val="00FE616A"/>
    <w:rsid w:val="00FE6D67"/>
    <w:rsid w:val="00FE77F8"/>
    <w:rsid w:val="00FF0994"/>
    <w:rsid w:val="00FF1BE6"/>
    <w:rsid w:val="00FF2C22"/>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1249"/>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1964">
      <w:bodyDiv w:val="1"/>
      <w:marLeft w:val="0"/>
      <w:marRight w:val="0"/>
      <w:marTop w:val="0"/>
      <w:marBottom w:val="0"/>
      <w:divBdr>
        <w:top w:val="none" w:sz="0" w:space="0" w:color="auto"/>
        <w:left w:val="none" w:sz="0" w:space="0" w:color="auto"/>
        <w:bottom w:val="none" w:sz="0" w:space="0" w:color="auto"/>
        <w:right w:val="none" w:sz="0" w:space="0" w:color="auto"/>
      </w:divBdr>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cot.com/mktrules/nprotocols/pir_proces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t.com/mktrules/nprotocols/pir_process.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29E9-D215-423C-BF02-44EFF42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115</Pages>
  <Words>28334</Words>
  <Characters>168459</Characters>
  <Application>Microsoft Office Word</Application>
  <DocSecurity>0</DocSecurity>
  <Lines>168459</Lines>
  <Paragraphs>12299</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184494</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ERCOT</cp:lastModifiedBy>
  <cp:revision>4</cp:revision>
  <cp:lastPrinted>2006-04-19T19:09:00Z</cp:lastPrinted>
  <dcterms:created xsi:type="dcterms:W3CDTF">2022-03-29T16:12:00Z</dcterms:created>
  <dcterms:modified xsi:type="dcterms:W3CDTF">2022-03-31T01:43:00Z</dcterms:modified>
</cp:coreProperties>
</file>