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55EDC89" w:rsidR="00C97625" w:rsidRPr="00595DDC" w:rsidRDefault="0031522E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DE7BB8" w:rsidRPr="00DE7BB8">
                <w:rPr>
                  <w:rStyle w:val="Hyperlink"/>
                </w:rPr>
                <w:t>1128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CCDF706" w:rsidR="00C97625" w:rsidRPr="009F3D0E" w:rsidRDefault="00DE7BB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E7BB8">
              <w:rPr>
                <w:szCs w:val="23"/>
              </w:rPr>
              <w:t>Allow FFR Procurement up to FFR Limit Without Proration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3B51349" w:rsidR="00FC0BDC" w:rsidRPr="009F3D0E" w:rsidRDefault="003365B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11,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50E35D5" w:rsidR="00124420" w:rsidRPr="00DE7BB8" w:rsidRDefault="00DE7BB8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E7BB8">
              <w:rPr>
                <w:rFonts w:ascii="Arial" w:hAnsi="Arial" w:cs="Arial"/>
              </w:rPr>
              <w:t>Between $30k and $50k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7A257C3B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E7BB8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DE7BB8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5E4EDF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E7BB8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7BD76BE" w14:textId="41C4699D" w:rsidR="004B1BFC" w:rsidRPr="00DE7BB8" w:rsidRDefault="00DE7BB8" w:rsidP="00DE7BB8">
            <w:pPr>
              <w:pStyle w:val="NormalArial"/>
              <w:numPr>
                <w:ilvl w:val="0"/>
                <w:numId w:val="7"/>
              </w:numPr>
            </w:pPr>
            <w:r w:rsidRPr="00DE7BB8">
              <w:t>Market Operation Systems</w:t>
            </w:r>
            <w:r>
              <w:t xml:space="preserve">                      64%</w:t>
            </w:r>
          </w:p>
          <w:p w14:paraId="44B9CCCA" w14:textId="78CD04ED" w:rsidR="00DE7BB8" w:rsidRPr="00DE7BB8" w:rsidRDefault="00DE7BB8" w:rsidP="00DE7BB8">
            <w:pPr>
              <w:pStyle w:val="NormalArial"/>
              <w:numPr>
                <w:ilvl w:val="0"/>
                <w:numId w:val="7"/>
              </w:numPr>
            </w:pPr>
            <w:r w:rsidRPr="00DE7BB8">
              <w:t>Data Management &amp; Analytic Systems</w:t>
            </w:r>
            <w:r>
              <w:t xml:space="preserve">   32%</w:t>
            </w:r>
          </w:p>
          <w:p w14:paraId="5C9EC816" w14:textId="2C51E547" w:rsidR="00DE7BB8" w:rsidRPr="00DE7BB8" w:rsidRDefault="00DE7BB8" w:rsidP="00DE7BB8">
            <w:pPr>
              <w:pStyle w:val="NormalArial"/>
              <w:numPr>
                <w:ilvl w:val="0"/>
                <w:numId w:val="7"/>
              </w:numPr>
            </w:pPr>
            <w:r w:rsidRPr="00DE7BB8">
              <w:t>Channel Management Systems</w:t>
            </w:r>
            <w:r>
              <w:t xml:space="preserve">                2%</w:t>
            </w:r>
          </w:p>
          <w:p w14:paraId="095D42EC" w14:textId="7C35C14F" w:rsidR="00DE7BB8" w:rsidRPr="00DE7BB8" w:rsidRDefault="00DE7BB8" w:rsidP="00DE7BB8">
            <w:pPr>
              <w:pStyle w:val="NormalArial"/>
              <w:numPr>
                <w:ilvl w:val="0"/>
                <w:numId w:val="7"/>
              </w:numPr>
            </w:pPr>
            <w:r w:rsidRPr="00DE7BB8">
              <w:t>Content Delivery Systems</w:t>
            </w:r>
            <w:r>
              <w:t xml:space="preserve">                         2%</w:t>
            </w:r>
          </w:p>
          <w:p w14:paraId="3F868CC6" w14:textId="14E0A66C" w:rsidR="00DE7BB8" w:rsidRPr="00FE71C0" w:rsidRDefault="00DE7BB8" w:rsidP="00DE7BB8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4FDEFE0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1522E">
      <w:rPr>
        <w:rFonts w:ascii="Arial" w:hAnsi="Arial"/>
        <w:noProof/>
        <w:sz w:val="18"/>
      </w:rPr>
      <w:t>1128NPRR-20 Impact Analysis 101122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555E9"/>
    <w:multiLevelType w:val="hybridMultilevel"/>
    <w:tmpl w:val="308A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22E"/>
    <w:rsid w:val="0031543B"/>
    <w:rsid w:val="00324744"/>
    <w:rsid w:val="003365BB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33F10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E7BB8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E7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1167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2022-10-11T15:02:00Z</dcterms:created>
  <dcterms:modified xsi:type="dcterms:W3CDTF">2022-10-11T15:12:00Z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