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1FD9" w14:textId="77777777" w:rsidR="00625745" w:rsidRDefault="00625745" w:rsidP="00625745">
      <w:pPr>
        <w:rPr>
          <w:rFonts w:ascii="Verdana" w:hAnsi="Verdana" w:cstheme="minorBidi"/>
          <w:sz w:val="22"/>
          <w:szCs w:val="22"/>
        </w:rPr>
      </w:pPr>
    </w:p>
    <w:p w14:paraId="6CAEBFF1" w14:textId="77777777" w:rsidR="00625745" w:rsidRDefault="00625745" w:rsidP="00625745">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October 7, 2022 3:58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070660FD" w14:textId="77777777" w:rsidR="00625745" w:rsidRDefault="00625745" w:rsidP="00625745">
      <w:pPr>
        <w:spacing w:before="100" w:beforeAutospacing="1" w:after="100" w:afterAutospacing="1"/>
      </w:pPr>
      <w:r>
        <w:rPr>
          <w:rFonts w:ascii="Calibri" w:hAnsi="Calibri" w:cs="Calibri"/>
          <w:b/>
          <w:bCs/>
        </w:rPr>
        <w:t xml:space="preserve">NOTICE DATE: </w:t>
      </w:r>
      <w:r>
        <w:rPr>
          <w:rFonts w:ascii="Calibri" w:hAnsi="Calibri" w:cs="Calibri"/>
        </w:rPr>
        <w:t>October 07, 2022</w:t>
      </w:r>
    </w:p>
    <w:p w14:paraId="1AC374B2" w14:textId="77777777" w:rsidR="00625745" w:rsidRDefault="00625745" w:rsidP="00625745">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57609FA3" w14:textId="77777777" w:rsidR="00625745" w:rsidRDefault="00625745" w:rsidP="00625745">
      <w:pPr>
        <w:spacing w:after="200"/>
      </w:pPr>
      <w:r>
        <w:rPr>
          <w:rFonts w:ascii="Calibri" w:hAnsi="Calibri" w:cs="Calibri"/>
          <w:b/>
          <w:bCs/>
        </w:rPr>
        <w:t>SHORT DESCRIPTION:</w:t>
      </w:r>
      <w:r>
        <w:rPr>
          <w:rFonts w:ascii="Calibri" w:hAnsi="Calibri" w:cs="Calibri"/>
        </w:rPr>
        <w:t xml:space="preserve"> 3G Network Remediation – Status Update</w:t>
      </w:r>
    </w:p>
    <w:p w14:paraId="30D91B4A" w14:textId="77777777" w:rsidR="00625745" w:rsidRDefault="00625745" w:rsidP="00625745">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13F8AF04" w14:textId="77777777" w:rsidR="00625745" w:rsidRDefault="00625745" w:rsidP="00625745">
      <w:pPr>
        <w:spacing w:before="100" w:beforeAutospacing="1" w:after="100" w:afterAutospacing="1"/>
      </w:pPr>
      <w:r>
        <w:rPr>
          <w:rFonts w:ascii="Calibri" w:hAnsi="Calibri" w:cs="Calibri"/>
          <w:b/>
          <w:bCs/>
        </w:rPr>
        <w:t>DAY AFFECTED:</w:t>
      </w:r>
      <w:r>
        <w:rPr>
          <w:rFonts w:ascii="Calibri" w:hAnsi="Calibri" w:cs="Calibri"/>
        </w:rPr>
        <w:t xml:space="preserve"> October 07, 2022 </w:t>
      </w:r>
    </w:p>
    <w:p w14:paraId="465EEAB8" w14:textId="77777777" w:rsidR="00625745" w:rsidRDefault="00625745" w:rsidP="00625745">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425F6C83" w14:textId="77777777" w:rsidR="00625745" w:rsidRDefault="00625745" w:rsidP="00625745">
      <w:pPr>
        <w:rPr>
          <w:rFonts w:ascii="Calibri" w:hAnsi="Calibri" w:cs="Calibri"/>
        </w:rPr>
      </w:pPr>
      <w:r>
        <w:rPr>
          <w:rFonts w:ascii="Calibri" w:hAnsi="Calibri" w:cs="Calibri"/>
          <w:b/>
          <w:bCs/>
        </w:rPr>
        <w:t>ADDITIONAL INFORMATION:</w:t>
      </w:r>
      <w:r>
        <w:rPr>
          <w:rFonts w:ascii="Calibri" w:hAnsi="Calibri" w:cs="Calibri"/>
        </w:rPr>
        <w:t xml:space="preserve"> </w:t>
      </w:r>
    </w:p>
    <w:p w14:paraId="61D2A4FF" w14:textId="77777777" w:rsidR="00625745" w:rsidRDefault="00625745" w:rsidP="00625745">
      <w:pPr>
        <w:rPr>
          <w:rFonts w:ascii="Calibri" w:hAnsi="Calibri" w:cs="Calibri"/>
        </w:rPr>
      </w:pPr>
    </w:p>
    <w:p w14:paraId="6910A872"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t>Responses to EDI transactions requiring a field visit are delayed due to manual effort for completion.  The required work is completed in the field, but there is a delay in processing due to manual completion in our CIS and the volume of meter changes completed.  Our focus is to prioritize completion of transactions based on Scheduled Date.  Please do not submit a duplicate/second transaction if original transaction has not completed and/or you have yet to receive the 867_03 Final or 867_04. The chart below displays the current count of transactions open in EDI:</w:t>
      </w:r>
    </w:p>
    <w:p w14:paraId="3F1B0723" w14:textId="77777777" w:rsidR="00625745" w:rsidRDefault="00625745" w:rsidP="00625745">
      <w:pPr>
        <w:ind w:left="1440"/>
        <w:rPr>
          <w:rFonts w:ascii="Calibri" w:hAnsi="Calibri" w:cs="Calibri"/>
        </w:rPr>
      </w:pPr>
    </w:p>
    <w:p w14:paraId="0AEDAEDF" w14:textId="77777777" w:rsidR="00625745" w:rsidRDefault="00625745" w:rsidP="00625745">
      <w:pPr>
        <w:ind w:left="12960"/>
        <w:rPr>
          <w:rFonts w:ascii="Calibri" w:hAnsi="Calibri" w:cs="Calibri"/>
        </w:rPr>
      </w:pPr>
    </w:p>
    <w:tbl>
      <w:tblPr>
        <w:tblW w:w="9520" w:type="dxa"/>
        <w:tblInd w:w="1492" w:type="dxa"/>
        <w:tblCellMar>
          <w:left w:w="0" w:type="dxa"/>
          <w:right w:w="0" w:type="dxa"/>
        </w:tblCellMar>
        <w:tblLook w:val="04A0" w:firstRow="1" w:lastRow="0" w:firstColumn="1" w:lastColumn="0" w:noHBand="0" w:noVBand="1"/>
      </w:tblPr>
      <w:tblGrid>
        <w:gridCol w:w="1480"/>
        <w:gridCol w:w="1340"/>
        <w:gridCol w:w="1340"/>
        <w:gridCol w:w="1340"/>
        <w:gridCol w:w="1340"/>
        <w:gridCol w:w="1340"/>
        <w:gridCol w:w="1340"/>
      </w:tblGrid>
      <w:tr w:rsidR="00625745" w14:paraId="13831CCD" w14:textId="77777777" w:rsidTr="00625745">
        <w:trPr>
          <w:trHeight w:val="51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5A5CBA" w14:textId="77777777" w:rsidR="00625745" w:rsidRDefault="00625745">
            <w:pP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4A442DB"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June</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CA5ABFE"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July</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AC40059"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August</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6C4E1E56"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September</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0BEEB870"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October</w:t>
            </w:r>
          </w:p>
        </w:tc>
        <w:tc>
          <w:tcPr>
            <w:tcW w:w="1340" w:type="dxa"/>
            <w:tcBorders>
              <w:top w:val="single" w:sz="8" w:space="0" w:color="auto"/>
              <w:left w:val="nil"/>
              <w:bottom w:val="single" w:sz="8" w:space="0" w:color="auto"/>
              <w:right w:val="single" w:sz="8" w:space="0" w:color="auto"/>
            </w:tcBorders>
            <w:shd w:val="clear" w:color="auto" w:fill="D9E1F2"/>
          </w:tcPr>
          <w:p w14:paraId="60266971" w14:textId="77777777" w:rsidR="00625745" w:rsidRDefault="00625745">
            <w:pPr>
              <w:jc w:val="center"/>
              <w:rPr>
                <w:rFonts w:ascii="Calibri" w:hAnsi="Calibri" w:cs="Calibri"/>
                <w:b/>
                <w:bCs/>
                <w:color w:val="000000"/>
                <w:sz w:val="22"/>
                <w:szCs w:val="22"/>
              </w:rPr>
            </w:pPr>
          </w:p>
          <w:p w14:paraId="3CA7FC34"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Total</w:t>
            </w:r>
          </w:p>
        </w:tc>
      </w:tr>
      <w:tr w:rsidR="00625745" w14:paraId="13F4EE7B"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7F4AA02" w14:textId="77777777" w:rsidR="00625745" w:rsidRDefault="00625745">
            <w:pPr>
              <w:rPr>
                <w:rFonts w:ascii="Calibri" w:hAnsi="Calibri" w:cs="Calibri"/>
                <w:color w:val="000000"/>
                <w:sz w:val="22"/>
                <w:szCs w:val="22"/>
              </w:rPr>
            </w:pPr>
            <w:r>
              <w:rPr>
                <w:rFonts w:ascii="Calibri" w:hAnsi="Calibri" w:cs="Calibri"/>
                <w:color w:val="000000"/>
                <w:sz w:val="22"/>
                <w:szCs w:val="22"/>
              </w:rPr>
              <w:t>814_03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2AD7C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4F15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A8C5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2577A0C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nil"/>
              <w:left w:val="nil"/>
              <w:bottom w:val="single" w:sz="8" w:space="0" w:color="auto"/>
              <w:right w:val="single" w:sz="8" w:space="0" w:color="auto"/>
            </w:tcBorders>
            <w:vAlign w:val="bottom"/>
            <w:hideMark/>
          </w:tcPr>
          <w:p w14:paraId="795EE55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w:t>
            </w:r>
          </w:p>
        </w:tc>
        <w:tc>
          <w:tcPr>
            <w:tcW w:w="1340" w:type="dxa"/>
            <w:tcBorders>
              <w:top w:val="nil"/>
              <w:left w:val="nil"/>
              <w:bottom w:val="single" w:sz="8" w:space="0" w:color="auto"/>
              <w:right w:val="single" w:sz="8" w:space="0" w:color="auto"/>
            </w:tcBorders>
            <w:vAlign w:val="bottom"/>
            <w:hideMark/>
          </w:tcPr>
          <w:p w14:paraId="48919459"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13</w:t>
            </w:r>
          </w:p>
        </w:tc>
      </w:tr>
      <w:tr w:rsidR="00625745" w14:paraId="28218BAA"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66D977C" w14:textId="77777777" w:rsidR="00625745" w:rsidRDefault="00625745">
            <w:pPr>
              <w:rPr>
                <w:rFonts w:ascii="Calibri" w:hAnsi="Calibri" w:cs="Calibri"/>
                <w:color w:val="000000"/>
                <w:sz w:val="22"/>
                <w:szCs w:val="22"/>
              </w:rPr>
            </w:pPr>
            <w:r>
              <w:rPr>
                <w:rFonts w:ascii="Calibri" w:hAnsi="Calibri" w:cs="Calibri"/>
                <w:color w:val="000000"/>
                <w:sz w:val="22"/>
                <w:szCs w:val="22"/>
              </w:rPr>
              <w:t>814_03 MVO</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94FBB"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54910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D6A94"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5DFE74E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05D874AE"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31</w:t>
            </w:r>
          </w:p>
        </w:tc>
        <w:tc>
          <w:tcPr>
            <w:tcW w:w="1340" w:type="dxa"/>
            <w:tcBorders>
              <w:top w:val="nil"/>
              <w:left w:val="nil"/>
              <w:bottom w:val="single" w:sz="8" w:space="0" w:color="auto"/>
              <w:right w:val="single" w:sz="8" w:space="0" w:color="auto"/>
            </w:tcBorders>
            <w:vAlign w:val="bottom"/>
            <w:hideMark/>
          </w:tcPr>
          <w:p w14:paraId="5C00DCC0"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31</w:t>
            </w:r>
          </w:p>
        </w:tc>
      </w:tr>
      <w:tr w:rsidR="00625745" w14:paraId="61C6DC2F"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9F7D166" w14:textId="77777777" w:rsidR="00625745" w:rsidRDefault="00625745">
            <w:pPr>
              <w:rPr>
                <w:rFonts w:ascii="Calibri" w:hAnsi="Calibri" w:cs="Calibri"/>
                <w:color w:val="000000"/>
                <w:sz w:val="22"/>
                <w:szCs w:val="22"/>
              </w:rPr>
            </w:pPr>
            <w:r>
              <w:rPr>
                <w:rFonts w:ascii="Calibri" w:hAnsi="Calibri" w:cs="Calibri"/>
                <w:color w:val="000000"/>
                <w:sz w:val="22"/>
                <w:szCs w:val="22"/>
              </w:rPr>
              <w:t>814_03 MVI</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290B53"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43DC0"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E1DD5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5</w:t>
            </w:r>
          </w:p>
        </w:tc>
        <w:tc>
          <w:tcPr>
            <w:tcW w:w="1340" w:type="dxa"/>
            <w:tcBorders>
              <w:top w:val="nil"/>
              <w:left w:val="nil"/>
              <w:bottom w:val="single" w:sz="8" w:space="0" w:color="auto"/>
              <w:right w:val="single" w:sz="8" w:space="0" w:color="auto"/>
            </w:tcBorders>
            <w:vAlign w:val="bottom"/>
            <w:hideMark/>
          </w:tcPr>
          <w:p w14:paraId="26F556B5"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99</w:t>
            </w:r>
          </w:p>
        </w:tc>
        <w:tc>
          <w:tcPr>
            <w:tcW w:w="1340" w:type="dxa"/>
            <w:tcBorders>
              <w:top w:val="nil"/>
              <w:left w:val="nil"/>
              <w:bottom w:val="single" w:sz="8" w:space="0" w:color="auto"/>
              <w:right w:val="single" w:sz="8" w:space="0" w:color="auto"/>
            </w:tcBorders>
            <w:vAlign w:val="bottom"/>
            <w:hideMark/>
          </w:tcPr>
          <w:p w14:paraId="2D0C1A26"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340</w:t>
            </w:r>
          </w:p>
        </w:tc>
        <w:tc>
          <w:tcPr>
            <w:tcW w:w="1340" w:type="dxa"/>
            <w:tcBorders>
              <w:top w:val="nil"/>
              <w:left w:val="nil"/>
              <w:bottom w:val="single" w:sz="8" w:space="0" w:color="auto"/>
              <w:right w:val="single" w:sz="8" w:space="0" w:color="auto"/>
            </w:tcBorders>
            <w:vAlign w:val="bottom"/>
            <w:hideMark/>
          </w:tcPr>
          <w:p w14:paraId="4453E6B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444</w:t>
            </w:r>
          </w:p>
        </w:tc>
      </w:tr>
      <w:tr w:rsidR="00625745" w14:paraId="6BD7BCC4"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4F9F1E2" w14:textId="77777777" w:rsidR="00625745" w:rsidRDefault="00625745">
            <w:pPr>
              <w:rPr>
                <w:rFonts w:ascii="Calibri" w:hAnsi="Calibri" w:cs="Calibri"/>
                <w:color w:val="000000"/>
                <w:sz w:val="22"/>
                <w:szCs w:val="22"/>
              </w:rPr>
            </w:pPr>
            <w:r>
              <w:rPr>
                <w:rFonts w:ascii="Calibri" w:hAnsi="Calibri" w:cs="Calibri"/>
                <w:color w:val="000000"/>
                <w:sz w:val="22"/>
                <w:szCs w:val="22"/>
              </w:rPr>
              <w:t>814_03 SW</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139C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2567E"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4CF964"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3A082E1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66DD347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115</w:t>
            </w:r>
          </w:p>
        </w:tc>
        <w:tc>
          <w:tcPr>
            <w:tcW w:w="1340" w:type="dxa"/>
            <w:tcBorders>
              <w:top w:val="nil"/>
              <w:left w:val="nil"/>
              <w:bottom w:val="single" w:sz="8" w:space="0" w:color="auto"/>
              <w:right w:val="single" w:sz="8" w:space="0" w:color="auto"/>
            </w:tcBorders>
            <w:vAlign w:val="bottom"/>
            <w:hideMark/>
          </w:tcPr>
          <w:p w14:paraId="4F32D30F"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116</w:t>
            </w:r>
          </w:p>
        </w:tc>
      </w:tr>
      <w:tr w:rsidR="00625745" w14:paraId="29FB615C"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E718EA2" w14:textId="77777777" w:rsidR="00625745" w:rsidRDefault="00625745">
            <w:pPr>
              <w:rPr>
                <w:rFonts w:ascii="Calibri" w:hAnsi="Calibri" w:cs="Calibri"/>
                <w:color w:val="000000"/>
                <w:sz w:val="22"/>
                <w:szCs w:val="22"/>
              </w:rPr>
            </w:pPr>
            <w:r>
              <w:rPr>
                <w:rFonts w:ascii="Calibri" w:hAnsi="Calibri" w:cs="Calibri"/>
                <w:color w:val="000000"/>
                <w:sz w:val="22"/>
                <w:szCs w:val="22"/>
              </w:rPr>
              <w:t>814_24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79B830"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BF363"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D4F0CF"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5A2718D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59</w:t>
            </w:r>
          </w:p>
        </w:tc>
        <w:tc>
          <w:tcPr>
            <w:tcW w:w="1340" w:type="dxa"/>
            <w:tcBorders>
              <w:top w:val="nil"/>
              <w:left w:val="nil"/>
              <w:bottom w:val="single" w:sz="8" w:space="0" w:color="auto"/>
              <w:right w:val="single" w:sz="8" w:space="0" w:color="auto"/>
            </w:tcBorders>
            <w:vAlign w:val="bottom"/>
            <w:hideMark/>
          </w:tcPr>
          <w:p w14:paraId="28F1535D"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64</w:t>
            </w:r>
          </w:p>
        </w:tc>
        <w:tc>
          <w:tcPr>
            <w:tcW w:w="1340" w:type="dxa"/>
            <w:tcBorders>
              <w:top w:val="nil"/>
              <w:left w:val="nil"/>
              <w:bottom w:val="single" w:sz="8" w:space="0" w:color="auto"/>
              <w:right w:val="single" w:sz="8" w:space="0" w:color="auto"/>
            </w:tcBorders>
            <w:vAlign w:val="bottom"/>
            <w:hideMark/>
          </w:tcPr>
          <w:p w14:paraId="4D17ED6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123</w:t>
            </w:r>
          </w:p>
        </w:tc>
      </w:tr>
      <w:tr w:rsidR="00625745" w14:paraId="75F48A4D" w14:textId="77777777" w:rsidTr="00625745">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BD2D134" w14:textId="77777777" w:rsidR="00625745" w:rsidRDefault="00625745">
            <w:pPr>
              <w:rPr>
                <w:rFonts w:ascii="Calibri" w:hAnsi="Calibri" w:cs="Calibri"/>
                <w:color w:val="000000"/>
                <w:sz w:val="22"/>
                <w:szCs w:val="22"/>
              </w:rPr>
            </w:pPr>
            <w:r>
              <w:rPr>
                <w:rFonts w:ascii="Calibri" w:hAnsi="Calibri" w:cs="Calibri"/>
                <w:color w:val="000000"/>
                <w:sz w:val="22"/>
                <w:szCs w:val="22"/>
              </w:rPr>
              <w:t>650_01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0760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BF474"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DFC2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2</w:t>
            </w:r>
          </w:p>
        </w:tc>
        <w:tc>
          <w:tcPr>
            <w:tcW w:w="1340" w:type="dxa"/>
            <w:tcBorders>
              <w:top w:val="nil"/>
              <w:left w:val="nil"/>
              <w:bottom w:val="single" w:sz="8" w:space="0" w:color="auto"/>
              <w:right w:val="single" w:sz="8" w:space="0" w:color="auto"/>
            </w:tcBorders>
            <w:vAlign w:val="bottom"/>
            <w:hideMark/>
          </w:tcPr>
          <w:p w14:paraId="7D4F414D"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58</w:t>
            </w:r>
          </w:p>
        </w:tc>
        <w:tc>
          <w:tcPr>
            <w:tcW w:w="1340" w:type="dxa"/>
            <w:tcBorders>
              <w:top w:val="nil"/>
              <w:left w:val="nil"/>
              <w:bottom w:val="single" w:sz="8" w:space="0" w:color="auto"/>
              <w:right w:val="single" w:sz="8" w:space="0" w:color="auto"/>
            </w:tcBorders>
            <w:vAlign w:val="bottom"/>
            <w:hideMark/>
          </w:tcPr>
          <w:p w14:paraId="64891EB5"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28</w:t>
            </w:r>
          </w:p>
        </w:tc>
        <w:tc>
          <w:tcPr>
            <w:tcW w:w="1340" w:type="dxa"/>
            <w:tcBorders>
              <w:top w:val="nil"/>
              <w:left w:val="nil"/>
              <w:bottom w:val="single" w:sz="8" w:space="0" w:color="auto"/>
              <w:right w:val="single" w:sz="8" w:space="0" w:color="auto"/>
            </w:tcBorders>
            <w:vAlign w:val="bottom"/>
            <w:hideMark/>
          </w:tcPr>
          <w:p w14:paraId="7B6BE9C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90</w:t>
            </w:r>
          </w:p>
        </w:tc>
      </w:tr>
    </w:tbl>
    <w:p w14:paraId="416A947F" w14:textId="77777777" w:rsidR="00625745" w:rsidRDefault="00625745" w:rsidP="00625745">
      <w:pPr>
        <w:ind w:left="1440"/>
        <w:rPr>
          <w:rFonts w:ascii="Calibri" w:hAnsi="Calibri" w:cs="Calibri"/>
        </w:rPr>
      </w:pPr>
    </w:p>
    <w:p w14:paraId="30CFB4F6" w14:textId="77777777" w:rsidR="00625745" w:rsidRDefault="00625745" w:rsidP="00625745">
      <w:pPr>
        <w:ind w:left="1440"/>
        <w:rPr>
          <w:rFonts w:ascii="Calibri" w:hAnsi="Calibri" w:cs="Calibri"/>
        </w:rPr>
      </w:pPr>
      <w:r>
        <w:rPr>
          <w:rFonts w:ascii="Calibri" w:hAnsi="Calibri" w:cs="Calibri"/>
        </w:rPr>
        <w:t xml:space="preserve">            </w:t>
      </w:r>
    </w:p>
    <w:p w14:paraId="2B5E1FA1"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now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54F02A4B" w14:textId="77777777" w:rsidR="00625745" w:rsidRDefault="00625745" w:rsidP="00625745">
      <w:pPr>
        <w:pStyle w:val="ListParagraph"/>
        <w:rPr>
          <w:rFonts w:ascii="Calibri" w:hAnsi="Calibri" w:cs="Calibri"/>
        </w:rPr>
      </w:pPr>
    </w:p>
    <w:p w14:paraId="1C93720A"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lastRenderedPageBreak/>
        <w:t>Cycle bills may be delayed due to manual read and billing efforts.  Cycle completion percentages may have decreased from previous week due to cancel/rebill scenarios for adjustments to previously estimated data.  Current status of completion through 10/06/2022:</w:t>
      </w:r>
    </w:p>
    <w:p w14:paraId="5F8AA799" w14:textId="77777777" w:rsidR="00625745" w:rsidRDefault="00625745" w:rsidP="00625745">
      <w:pPr>
        <w:pStyle w:val="ListParagraph"/>
        <w:rPr>
          <w:rFonts w:ascii="Calibri" w:hAnsi="Calibri" w:cs="Calibri"/>
        </w:rPr>
      </w:pPr>
    </w:p>
    <w:tbl>
      <w:tblPr>
        <w:tblW w:w="4480" w:type="dxa"/>
        <w:tblInd w:w="1372" w:type="dxa"/>
        <w:tblCellMar>
          <w:left w:w="0" w:type="dxa"/>
          <w:right w:w="0" w:type="dxa"/>
        </w:tblCellMar>
        <w:tblLook w:val="04A0" w:firstRow="1" w:lastRow="0" w:firstColumn="1" w:lastColumn="0" w:noHBand="0" w:noVBand="1"/>
      </w:tblPr>
      <w:tblGrid>
        <w:gridCol w:w="1060"/>
        <w:gridCol w:w="1760"/>
        <w:gridCol w:w="1660"/>
      </w:tblGrid>
      <w:tr w:rsidR="00625745" w14:paraId="572A9E37" w14:textId="77777777" w:rsidTr="00625745">
        <w:trPr>
          <w:trHeight w:val="315"/>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4C7ABC"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Cycle</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20D7C8D"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 xml:space="preserve">Read Date </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700989"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Completion %</w:t>
            </w:r>
          </w:p>
        </w:tc>
      </w:tr>
      <w:tr w:rsidR="00625745" w14:paraId="4E50DEBB"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048ED5"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E8359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09/07/2022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D45F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6408A32D"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7D7DE9"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3FC2E"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09/09/2022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E54D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2B1653B9"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68D99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70C422"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09/12/2022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1285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094830DC"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6B54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B4384F"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09/14/2022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E1034B"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11CBE951"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872EE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1E481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09/16/2022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0E98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606586DA"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272E9"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F2E1B"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09/19/2022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58BD5D"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45E868F4"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F352E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F5AF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09/23/2022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20F7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w:t>
            </w:r>
          </w:p>
        </w:tc>
      </w:tr>
      <w:tr w:rsidR="00625745" w14:paraId="1575964E"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0F23F3"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E2C37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10/03/2022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70BFAA"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98%</w:t>
            </w:r>
          </w:p>
        </w:tc>
      </w:tr>
      <w:tr w:rsidR="00625745" w14:paraId="50BB5892" w14:textId="77777777" w:rsidTr="00625745">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13F4FE"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05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A9921"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10/06/2022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14D32"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93%</w:t>
            </w:r>
          </w:p>
        </w:tc>
      </w:tr>
    </w:tbl>
    <w:p w14:paraId="3E41B7F9" w14:textId="77777777" w:rsidR="00625745" w:rsidRDefault="00625745" w:rsidP="00625745">
      <w:pPr>
        <w:pStyle w:val="ListParagraph"/>
        <w:rPr>
          <w:rFonts w:ascii="Calibri" w:hAnsi="Calibri" w:cs="Calibri"/>
        </w:rPr>
      </w:pPr>
    </w:p>
    <w:p w14:paraId="7A3BAA9D" w14:textId="77777777" w:rsidR="00625745" w:rsidRDefault="00625745" w:rsidP="00625745">
      <w:pPr>
        <w:rPr>
          <w:rFonts w:ascii="Calibri" w:hAnsi="Calibri" w:cs="Calibri"/>
        </w:rPr>
      </w:pPr>
    </w:p>
    <w:p w14:paraId="5E0D3D19"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t>There continues to be an increase in estimated reads reflected on 867_03 transactions due to meter reading capability and access issues.  TNMP will begin to assess a Denial of Access fee per our tariff for locations not accessible or where customer denies access.</w:t>
      </w:r>
    </w:p>
    <w:p w14:paraId="3CEDCFDC" w14:textId="77777777" w:rsidR="00625745" w:rsidRDefault="00625745" w:rsidP="00625745">
      <w:pPr>
        <w:pStyle w:val="ListParagraph"/>
        <w:rPr>
          <w:rFonts w:ascii="Calibri" w:hAnsi="Calibri" w:cs="Calibri"/>
        </w:rPr>
      </w:pPr>
    </w:p>
    <w:p w14:paraId="0A4BF45B"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t xml:space="preserve">At this time, TNMP is not responding to MarkeTraks submitted due to the effort it is taking to focus on ensuring ESI IDs are billed and transactions are completed as timely as possible.   Please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if you receive an invoice with estimated consumption that is not in line with historical values or with any escalated issue.</w:t>
      </w:r>
    </w:p>
    <w:p w14:paraId="1EE9FAD6" w14:textId="77777777" w:rsidR="00625745" w:rsidRDefault="00625745" w:rsidP="00625745">
      <w:pPr>
        <w:pStyle w:val="ListParagraph"/>
        <w:rPr>
          <w:rFonts w:ascii="Calibri" w:hAnsi="Calibri" w:cs="Calibri"/>
        </w:rPr>
      </w:pPr>
    </w:p>
    <w:p w14:paraId="1148AAED" w14:textId="77777777" w:rsidR="00625745" w:rsidRDefault="00625745" w:rsidP="00625745">
      <w:pPr>
        <w:pStyle w:val="ListParagraph"/>
        <w:numPr>
          <w:ilvl w:val="0"/>
          <w:numId w:val="1"/>
        </w:numPr>
        <w:rPr>
          <w:rFonts w:ascii="Calibri" w:eastAsia="Times New Roman" w:hAnsi="Calibri" w:cs="Calibri"/>
        </w:rPr>
      </w:pPr>
      <w:r>
        <w:rPr>
          <w:rFonts w:ascii="Calibri" w:eastAsia="Times New Roman" w:hAnsi="Calibri" w:cs="Calibri"/>
        </w:rPr>
        <w:t>As of October 06, 2022, TNMP has deployed 176,358 NextGen meters. Single Phase deployments are currently being focused in our Central Texas service area.  Single phase remaining to be changed out in our other service areas are primarily access issues, due to meter location or customer denial of access.  Polyphase deployments are being focused in our Gulf Coast area.  We are continuing to replace remaining 3G in all service areas as service order requests are completed in the field.  Chart below displays NextGen deployment based on service area and the number of 3G meters installed in the field (remaining to be changed out).</w:t>
      </w:r>
    </w:p>
    <w:p w14:paraId="2BD20F01" w14:textId="77777777" w:rsidR="00625745" w:rsidRDefault="00625745" w:rsidP="00625745">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625745" w14:paraId="03AC8D77" w14:textId="77777777" w:rsidTr="00625745">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34966917"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3832" w:type="dxa"/>
            <w:gridSpan w:val="2"/>
            <w:tcBorders>
              <w:top w:val="single" w:sz="8" w:space="0" w:color="auto"/>
              <w:left w:val="nil"/>
              <w:bottom w:val="single" w:sz="8" w:space="0" w:color="auto"/>
              <w:right w:val="single" w:sz="8" w:space="0" w:color="auto"/>
            </w:tcBorders>
            <w:shd w:val="clear" w:color="auto" w:fill="8EA9DB"/>
            <w:hideMark/>
          </w:tcPr>
          <w:p w14:paraId="094A5506"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625745" w14:paraId="70935BEC" w14:textId="77777777" w:rsidTr="00625745">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0DBBD03F"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7930B555"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5CA983C6"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6E31338B" w14:textId="77777777" w:rsidR="00625745" w:rsidRDefault="00625745">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625745" w14:paraId="7D8A1560" w14:textId="77777777" w:rsidTr="00625745">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3A5376" w14:textId="77777777" w:rsidR="00625745" w:rsidRDefault="00625745">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0B0E8"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72,175</w:t>
            </w:r>
          </w:p>
        </w:tc>
        <w:tc>
          <w:tcPr>
            <w:tcW w:w="1916" w:type="dxa"/>
            <w:tcBorders>
              <w:top w:val="nil"/>
              <w:left w:val="nil"/>
              <w:bottom w:val="single" w:sz="8" w:space="0" w:color="auto"/>
              <w:right w:val="single" w:sz="8" w:space="0" w:color="auto"/>
            </w:tcBorders>
            <w:hideMark/>
          </w:tcPr>
          <w:p w14:paraId="07AF825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668</w:t>
            </w:r>
          </w:p>
        </w:tc>
        <w:tc>
          <w:tcPr>
            <w:tcW w:w="1916" w:type="dxa"/>
            <w:tcBorders>
              <w:top w:val="nil"/>
              <w:left w:val="nil"/>
              <w:bottom w:val="single" w:sz="8" w:space="0" w:color="auto"/>
              <w:right w:val="single" w:sz="8" w:space="0" w:color="auto"/>
            </w:tcBorders>
            <w:hideMark/>
          </w:tcPr>
          <w:p w14:paraId="7328C13C"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1,862</w:t>
            </w:r>
          </w:p>
        </w:tc>
      </w:tr>
      <w:tr w:rsidR="00625745" w14:paraId="2961AA4D" w14:textId="77777777" w:rsidTr="00625745">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630A5F" w14:textId="77777777" w:rsidR="00625745" w:rsidRDefault="00625745">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1BA26"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49,045</w:t>
            </w:r>
          </w:p>
        </w:tc>
        <w:tc>
          <w:tcPr>
            <w:tcW w:w="1916" w:type="dxa"/>
            <w:tcBorders>
              <w:top w:val="nil"/>
              <w:left w:val="nil"/>
              <w:bottom w:val="single" w:sz="8" w:space="0" w:color="auto"/>
              <w:right w:val="single" w:sz="8" w:space="0" w:color="auto"/>
            </w:tcBorders>
            <w:hideMark/>
          </w:tcPr>
          <w:p w14:paraId="789F2343"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1,142</w:t>
            </w:r>
          </w:p>
        </w:tc>
        <w:tc>
          <w:tcPr>
            <w:tcW w:w="1916" w:type="dxa"/>
            <w:tcBorders>
              <w:top w:val="nil"/>
              <w:left w:val="nil"/>
              <w:bottom w:val="single" w:sz="8" w:space="0" w:color="auto"/>
              <w:right w:val="single" w:sz="8" w:space="0" w:color="auto"/>
            </w:tcBorders>
            <w:hideMark/>
          </w:tcPr>
          <w:p w14:paraId="0C18AAEB"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1,758</w:t>
            </w:r>
          </w:p>
        </w:tc>
      </w:tr>
      <w:tr w:rsidR="00625745" w14:paraId="5EA732D2" w14:textId="77777777" w:rsidTr="00625745">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CF16E7" w14:textId="77777777" w:rsidR="00625745" w:rsidRDefault="00625745">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AE67F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40,831</w:t>
            </w:r>
          </w:p>
        </w:tc>
        <w:tc>
          <w:tcPr>
            <w:tcW w:w="1916" w:type="dxa"/>
            <w:tcBorders>
              <w:top w:val="nil"/>
              <w:left w:val="nil"/>
              <w:bottom w:val="single" w:sz="8" w:space="0" w:color="auto"/>
              <w:right w:val="single" w:sz="8" w:space="0" w:color="auto"/>
            </w:tcBorders>
            <w:hideMark/>
          </w:tcPr>
          <w:p w14:paraId="26D77CF2"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377</w:t>
            </w:r>
          </w:p>
        </w:tc>
        <w:tc>
          <w:tcPr>
            <w:tcW w:w="1916" w:type="dxa"/>
            <w:tcBorders>
              <w:top w:val="nil"/>
              <w:left w:val="nil"/>
              <w:bottom w:val="single" w:sz="8" w:space="0" w:color="auto"/>
              <w:right w:val="single" w:sz="8" w:space="0" w:color="auto"/>
            </w:tcBorders>
            <w:hideMark/>
          </w:tcPr>
          <w:p w14:paraId="33E12077"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1,267</w:t>
            </w:r>
          </w:p>
        </w:tc>
      </w:tr>
      <w:tr w:rsidR="00625745" w14:paraId="0DF4D8F2" w14:textId="77777777" w:rsidTr="00625745">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5587F7" w14:textId="77777777" w:rsidR="00625745" w:rsidRDefault="00625745">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DFB3B"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14,307</w:t>
            </w:r>
          </w:p>
        </w:tc>
        <w:tc>
          <w:tcPr>
            <w:tcW w:w="1916" w:type="dxa"/>
            <w:tcBorders>
              <w:top w:val="nil"/>
              <w:left w:val="nil"/>
              <w:bottom w:val="single" w:sz="8" w:space="0" w:color="auto"/>
              <w:right w:val="single" w:sz="8" w:space="0" w:color="auto"/>
            </w:tcBorders>
            <w:hideMark/>
          </w:tcPr>
          <w:p w14:paraId="0DABBA83"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520</w:t>
            </w:r>
          </w:p>
        </w:tc>
        <w:tc>
          <w:tcPr>
            <w:tcW w:w="1916" w:type="dxa"/>
            <w:tcBorders>
              <w:top w:val="nil"/>
              <w:left w:val="nil"/>
              <w:bottom w:val="single" w:sz="8" w:space="0" w:color="auto"/>
              <w:right w:val="single" w:sz="8" w:space="0" w:color="auto"/>
            </w:tcBorders>
            <w:hideMark/>
          </w:tcPr>
          <w:p w14:paraId="101EF049" w14:textId="77777777" w:rsidR="00625745" w:rsidRDefault="00625745">
            <w:pPr>
              <w:jc w:val="center"/>
              <w:rPr>
                <w:rFonts w:ascii="Calibri" w:hAnsi="Calibri" w:cs="Calibri"/>
                <w:color w:val="000000"/>
                <w:sz w:val="22"/>
                <w:szCs w:val="22"/>
              </w:rPr>
            </w:pPr>
            <w:r>
              <w:rPr>
                <w:rFonts w:ascii="Calibri" w:hAnsi="Calibri" w:cs="Calibri"/>
                <w:color w:val="000000"/>
                <w:sz w:val="22"/>
                <w:szCs w:val="22"/>
              </w:rPr>
              <w:t>1,301</w:t>
            </w:r>
          </w:p>
        </w:tc>
      </w:tr>
      <w:tr w:rsidR="00625745" w14:paraId="1562BBE8" w14:textId="77777777" w:rsidTr="00625745">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53366C7" w14:textId="77777777" w:rsidR="00625745" w:rsidRDefault="00625745">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FFA8FE0" w14:textId="77777777" w:rsidR="00625745" w:rsidRDefault="00625745">
            <w:pPr>
              <w:jc w:val="center"/>
              <w:rPr>
                <w:rFonts w:ascii="Calibri" w:hAnsi="Calibri" w:cs="Calibri"/>
                <w:b/>
                <w:bCs/>
                <w:color w:val="000000"/>
              </w:rPr>
            </w:pPr>
            <w:r>
              <w:rPr>
                <w:rFonts w:ascii="Calibri" w:hAnsi="Calibri" w:cs="Calibri"/>
                <w:b/>
                <w:bCs/>
                <w:color w:val="000000"/>
              </w:rPr>
              <w:t>176,358</w:t>
            </w:r>
          </w:p>
        </w:tc>
        <w:tc>
          <w:tcPr>
            <w:tcW w:w="1916" w:type="dxa"/>
            <w:tcBorders>
              <w:top w:val="nil"/>
              <w:left w:val="nil"/>
              <w:bottom w:val="single" w:sz="8" w:space="0" w:color="auto"/>
              <w:right w:val="single" w:sz="8" w:space="0" w:color="auto"/>
            </w:tcBorders>
            <w:shd w:val="clear" w:color="auto" w:fill="D9D9D9"/>
            <w:hideMark/>
          </w:tcPr>
          <w:p w14:paraId="6A6E44F6" w14:textId="77777777" w:rsidR="00625745" w:rsidRDefault="00625745">
            <w:pPr>
              <w:jc w:val="center"/>
              <w:rPr>
                <w:rFonts w:ascii="Calibri" w:hAnsi="Calibri" w:cs="Calibri"/>
                <w:b/>
                <w:bCs/>
                <w:color w:val="000000"/>
              </w:rPr>
            </w:pPr>
            <w:r>
              <w:rPr>
                <w:rFonts w:ascii="Calibri" w:hAnsi="Calibri" w:cs="Calibri"/>
                <w:b/>
                <w:bCs/>
                <w:color w:val="000000"/>
              </w:rPr>
              <w:t>2,707</w:t>
            </w:r>
          </w:p>
        </w:tc>
        <w:tc>
          <w:tcPr>
            <w:tcW w:w="1916" w:type="dxa"/>
            <w:tcBorders>
              <w:top w:val="nil"/>
              <w:left w:val="nil"/>
              <w:bottom w:val="single" w:sz="8" w:space="0" w:color="auto"/>
              <w:right w:val="single" w:sz="8" w:space="0" w:color="auto"/>
            </w:tcBorders>
            <w:shd w:val="clear" w:color="auto" w:fill="D9D9D9"/>
            <w:hideMark/>
          </w:tcPr>
          <w:p w14:paraId="2358813D" w14:textId="77777777" w:rsidR="00625745" w:rsidRDefault="00625745">
            <w:pPr>
              <w:jc w:val="center"/>
              <w:rPr>
                <w:rFonts w:ascii="Calibri" w:hAnsi="Calibri" w:cs="Calibri"/>
                <w:b/>
                <w:bCs/>
                <w:color w:val="000000"/>
              </w:rPr>
            </w:pPr>
            <w:r>
              <w:rPr>
                <w:rFonts w:ascii="Calibri" w:hAnsi="Calibri" w:cs="Calibri"/>
                <w:b/>
                <w:bCs/>
                <w:color w:val="000000"/>
              </w:rPr>
              <w:t>6,188</w:t>
            </w:r>
          </w:p>
        </w:tc>
      </w:tr>
    </w:tbl>
    <w:p w14:paraId="07CF7659" w14:textId="77777777" w:rsidR="00625745" w:rsidRDefault="00625745" w:rsidP="00625745">
      <w:pPr>
        <w:pStyle w:val="ListParagraph"/>
        <w:ind w:left="1440"/>
        <w:rPr>
          <w:rFonts w:ascii="Calibri" w:hAnsi="Calibri" w:cs="Calibri"/>
        </w:rPr>
      </w:pPr>
    </w:p>
    <w:p w14:paraId="3CFBD740" w14:textId="77777777" w:rsidR="00625745" w:rsidRDefault="00625745" w:rsidP="00625745">
      <w:pPr>
        <w:pStyle w:val="ListParagraph"/>
        <w:ind w:left="1440"/>
        <w:rPr>
          <w:rFonts w:ascii="Calibri" w:hAnsi="Calibri" w:cs="Calibri"/>
        </w:rPr>
      </w:pPr>
    </w:p>
    <w:p w14:paraId="247D7E74" w14:textId="77777777" w:rsidR="00625745" w:rsidRDefault="00625745" w:rsidP="00625745">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7D68F790" w14:textId="77777777" w:rsidR="00625745" w:rsidRDefault="00625745" w:rsidP="00625745">
      <w:pPr>
        <w:pStyle w:val="ListParagraph"/>
      </w:pPr>
    </w:p>
    <w:p w14:paraId="3EEE3DD5" w14:textId="77777777" w:rsidR="00625745" w:rsidRDefault="00625745" w:rsidP="00625745">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54C6EB38" w14:textId="77777777" w:rsidR="00625745" w:rsidRDefault="00625745" w:rsidP="00625745">
      <w:r>
        <w:rPr>
          <w:rFonts w:ascii="Calibri" w:hAnsi="Calibri" w:cs="Calibri"/>
        </w:rPr>
        <w:t> </w:t>
      </w:r>
    </w:p>
    <w:p w14:paraId="6E3AB130" w14:textId="77777777" w:rsidR="00625745" w:rsidRDefault="00625745" w:rsidP="00625745">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p>
    <w:bookmarkEnd w:id="0"/>
    <w:p w14:paraId="5CAC6337" w14:textId="77777777" w:rsidR="00625745" w:rsidRDefault="00625745" w:rsidP="00625745">
      <w:pPr>
        <w:rPr>
          <w:rFonts w:ascii="Calibri" w:hAnsi="Calibri" w:cs="Calibri"/>
          <w:sz w:val="22"/>
          <w:szCs w:val="22"/>
        </w:rPr>
      </w:pPr>
    </w:p>
    <w:p w14:paraId="28AD5BE1" w14:textId="77777777" w:rsidR="00625745" w:rsidRDefault="00625745"/>
    <w:sectPr w:rsidR="0062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45"/>
    <w:rsid w:val="0062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1E67"/>
  <w15:chartTrackingRefBased/>
  <w15:docId w15:val="{D5117F66-A46D-4EC0-ADDD-3103C467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745"/>
    <w:rPr>
      <w:color w:val="0563C1"/>
      <w:u w:val="single"/>
    </w:rPr>
  </w:style>
  <w:style w:type="paragraph" w:styleId="ListParagraph">
    <w:name w:val="List Paragraph"/>
    <w:basedOn w:val="Normal"/>
    <w:uiPriority w:val="34"/>
    <w:qFormat/>
    <w:rsid w:val="006257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2022-10-10T23:26:00Z</dcterms:created>
  <dcterms:modified xsi:type="dcterms:W3CDTF">2022-10-10T23:26:00Z</dcterms:modified>
</cp:coreProperties>
</file>