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35183BA0" w:rsidR="00A913D2" w:rsidRPr="007F76C4" w:rsidRDefault="00A913D2" w:rsidP="00A913D2">
      <w:pPr>
        <w:spacing w:after="0"/>
      </w:pPr>
      <w:r w:rsidRPr="007F76C4">
        <w:rPr>
          <w:b/>
          <w:sz w:val="32"/>
          <w:szCs w:val="32"/>
        </w:rPr>
        <w:t>PWG Meeting Notes</w:t>
      </w:r>
      <w:r w:rsidRPr="007F76C4">
        <w:t xml:space="preserve"> – </w:t>
      </w:r>
      <w:r w:rsidR="009C6ABF">
        <w:t>August 17</w:t>
      </w:r>
      <w:r w:rsidR="000C2167">
        <w:t>th</w:t>
      </w:r>
      <w:r w:rsidR="00E55154">
        <w:t>, 2022</w:t>
      </w:r>
    </w:p>
    <w:p w14:paraId="1899DE83" w14:textId="035E6E6A" w:rsidR="00A913D2" w:rsidRPr="007F76C4" w:rsidRDefault="00E45D02" w:rsidP="00A913D2">
      <w:pPr>
        <w:spacing w:after="0"/>
        <w:rPr>
          <w:sz w:val="24"/>
        </w:rPr>
      </w:pPr>
      <w:r w:rsidRPr="007F76C4">
        <w:rPr>
          <w:sz w:val="24"/>
        </w:rPr>
        <w:t xml:space="preserve">Via WebEx </w:t>
      </w:r>
      <w:r w:rsidR="009C6ABF">
        <w:rPr>
          <w:sz w:val="24"/>
        </w:rPr>
        <w:t>9:30 AM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3"/>
        <w:gridCol w:w="2926"/>
        <w:gridCol w:w="3109"/>
        <w:gridCol w:w="2560"/>
      </w:tblGrid>
      <w:tr w:rsidR="00D40B23" w14:paraId="63DE0C56" w14:textId="77777777" w:rsidTr="00C40E80">
        <w:trPr>
          <w:trHeight w:val="309"/>
        </w:trPr>
        <w:tc>
          <w:tcPr>
            <w:tcW w:w="2733" w:type="dxa"/>
            <w:tcMar>
              <w:top w:w="0" w:type="dxa"/>
              <w:left w:w="108" w:type="dxa"/>
              <w:bottom w:w="0" w:type="dxa"/>
              <w:right w:w="108" w:type="dxa"/>
            </w:tcMar>
          </w:tcPr>
          <w:p w14:paraId="23760993" w14:textId="77777777" w:rsidR="00D40B23" w:rsidRDefault="00D40B23" w:rsidP="009A3945">
            <w:pPr>
              <w:pStyle w:val="NoSpacing"/>
            </w:pPr>
            <w:r>
              <w:t>Sam Pak - Oncor</w:t>
            </w:r>
          </w:p>
        </w:tc>
        <w:tc>
          <w:tcPr>
            <w:tcW w:w="2926" w:type="dxa"/>
            <w:tcMar>
              <w:top w:w="0" w:type="dxa"/>
              <w:left w:w="108" w:type="dxa"/>
              <w:bottom w:w="0" w:type="dxa"/>
              <w:right w:w="108" w:type="dxa"/>
            </w:tcMar>
          </w:tcPr>
          <w:p w14:paraId="025A2439" w14:textId="77777777" w:rsidR="00D40B23" w:rsidRDefault="00D40B23" w:rsidP="009A3945">
            <w:pPr>
              <w:pStyle w:val="NoSpacing"/>
            </w:pPr>
            <w:r>
              <w:t>Jordan Troublefield – ERCOT</w:t>
            </w:r>
          </w:p>
        </w:tc>
        <w:tc>
          <w:tcPr>
            <w:tcW w:w="3109" w:type="dxa"/>
            <w:tcMar>
              <w:top w:w="0" w:type="dxa"/>
              <w:left w:w="108" w:type="dxa"/>
              <w:bottom w:w="0" w:type="dxa"/>
              <w:right w:w="108" w:type="dxa"/>
            </w:tcMar>
          </w:tcPr>
          <w:p w14:paraId="572C4DB0" w14:textId="77777777" w:rsidR="00D40B23" w:rsidRDefault="00D40B23" w:rsidP="009A3945">
            <w:pPr>
              <w:pStyle w:val="NoSpacing"/>
            </w:pPr>
            <w:r>
              <w:t>Eric Lotter – Grid Monitor</w:t>
            </w:r>
          </w:p>
        </w:tc>
        <w:tc>
          <w:tcPr>
            <w:tcW w:w="2560" w:type="dxa"/>
          </w:tcPr>
          <w:p w14:paraId="59AD2E82" w14:textId="77777777" w:rsidR="00D40B23" w:rsidRDefault="00D40B23" w:rsidP="009A3945">
            <w:pPr>
              <w:pStyle w:val="NoSpacing"/>
            </w:pPr>
            <w:r>
              <w:t>Diana Rehfeldt - TNMP</w:t>
            </w:r>
          </w:p>
        </w:tc>
      </w:tr>
      <w:tr w:rsidR="00D40B23" w14:paraId="07652128" w14:textId="77777777" w:rsidTr="00C40E80">
        <w:trPr>
          <w:trHeight w:val="309"/>
        </w:trPr>
        <w:tc>
          <w:tcPr>
            <w:tcW w:w="2733" w:type="dxa"/>
            <w:tcMar>
              <w:top w:w="0" w:type="dxa"/>
              <w:left w:w="108" w:type="dxa"/>
              <w:bottom w:w="0" w:type="dxa"/>
              <w:right w:w="108" w:type="dxa"/>
            </w:tcMar>
          </w:tcPr>
          <w:p w14:paraId="588C3AA6" w14:textId="77777777" w:rsidR="00D40B23" w:rsidRDefault="00D40B23" w:rsidP="009A3945">
            <w:pPr>
              <w:pStyle w:val="NoSpacing"/>
            </w:pPr>
            <w:r>
              <w:t>Sheri Wiegand - TXUE</w:t>
            </w:r>
          </w:p>
        </w:tc>
        <w:tc>
          <w:tcPr>
            <w:tcW w:w="2926" w:type="dxa"/>
            <w:tcMar>
              <w:top w:w="0" w:type="dxa"/>
              <w:left w:w="108" w:type="dxa"/>
              <w:bottom w:w="0" w:type="dxa"/>
              <w:right w:w="108" w:type="dxa"/>
            </w:tcMar>
          </w:tcPr>
          <w:p w14:paraId="16B2D25E" w14:textId="1D32DA2C" w:rsidR="00D40B23" w:rsidRDefault="009C6ABF" w:rsidP="009A3945">
            <w:pPr>
              <w:pStyle w:val="NoSpacing"/>
            </w:pPr>
            <w:r>
              <w:t>Billy Lee – Garland P&amp;L</w:t>
            </w:r>
          </w:p>
        </w:tc>
        <w:tc>
          <w:tcPr>
            <w:tcW w:w="3109" w:type="dxa"/>
            <w:tcMar>
              <w:top w:w="0" w:type="dxa"/>
              <w:left w:w="108" w:type="dxa"/>
              <w:bottom w:w="0" w:type="dxa"/>
              <w:right w:w="108" w:type="dxa"/>
            </w:tcMar>
          </w:tcPr>
          <w:p w14:paraId="653D0E61" w14:textId="6B1A5B1E" w:rsidR="00D40B23" w:rsidRDefault="00C40E80" w:rsidP="009A3945">
            <w:pPr>
              <w:pStyle w:val="NoSpacing"/>
            </w:pPr>
            <w:r>
              <w:t>Amir Khalifeh - ERCOT</w:t>
            </w:r>
          </w:p>
        </w:tc>
        <w:tc>
          <w:tcPr>
            <w:tcW w:w="2560" w:type="dxa"/>
          </w:tcPr>
          <w:p w14:paraId="725D7BD9" w14:textId="77777777" w:rsidR="00D40B23" w:rsidRDefault="00D40B23" w:rsidP="009A3945">
            <w:pPr>
              <w:pStyle w:val="NoSpacing"/>
            </w:pPr>
            <w:r>
              <w:t>Randy Roberts - ERCOT</w:t>
            </w:r>
          </w:p>
        </w:tc>
      </w:tr>
      <w:tr w:rsidR="009C6ABF" w14:paraId="7158B848" w14:textId="77777777" w:rsidTr="00C40E80">
        <w:trPr>
          <w:trHeight w:val="309"/>
        </w:trPr>
        <w:tc>
          <w:tcPr>
            <w:tcW w:w="2733" w:type="dxa"/>
            <w:tcMar>
              <w:top w:w="0" w:type="dxa"/>
              <w:left w:w="108" w:type="dxa"/>
              <w:bottom w:w="0" w:type="dxa"/>
              <w:right w:w="108" w:type="dxa"/>
            </w:tcMar>
          </w:tcPr>
          <w:p w14:paraId="4DB5AF9B" w14:textId="77777777" w:rsidR="009C6ABF" w:rsidRDefault="009C6ABF" w:rsidP="009C6ABF">
            <w:pPr>
              <w:pStyle w:val="NoSpacing"/>
            </w:pPr>
            <w:r>
              <w:t>Kathy Scott - CNP</w:t>
            </w:r>
          </w:p>
        </w:tc>
        <w:tc>
          <w:tcPr>
            <w:tcW w:w="2926" w:type="dxa"/>
            <w:tcMar>
              <w:top w:w="0" w:type="dxa"/>
              <w:left w:w="108" w:type="dxa"/>
              <w:bottom w:w="0" w:type="dxa"/>
              <w:right w:w="108" w:type="dxa"/>
            </w:tcMar>
          </w:tcPr>
          <w:p w14:paraId="4E1EB05D" w14:textId="1ADE08BF" w:rsidR="009C6ABF" w:rsidRDefault="009C6ABF" w:rsidP="009C6ABF">
            <w:pPr>
              <w:pStyle w:val="NoSpacing"/>
            </w:pPr>
            <w:r>
              <w:t>Jamie Wood – LP&amp;L</w:t>
            </w:r>
          </w:p>
        </w:tc>
        <w:tc>
          <w:tcPr>
            <w:tcW w:w="3109" w:type="dxa"/>
            <w:tcMar>
              <w:top w:w="0" w:type="dxa"/>
              <w:left w:w="108" w:type="dxa"/>
              <w:bottom w:w="0" w:type="dxa"/>
              <w:right w:w="108" w:type="dxa"/>
            </w:tcMar>
          </w:tcPr>
          <w:p w14:paraId="0A60BE93" w14:textId="41302F79" w:rsidR="009C6ABF" w:rsidRDefault="009C6ABF" w:rsidP="009C6ABF">
            <w:pPr>
              <w:pStyle w:val="NoSpacing"/>
            </w:pPr>
            <w:r>
              <w:t>Calvin Opheim - ERCOT</w:t>
            </w:r>
          </w:p>
        </w:tc>
        <w:tc>
          <w:tcPr>
            <w:tcW w:w="2560" w:type="dxa"/>
          </w:tcPr>
          <w:p w14:paraId="3C7BB843" w14:textId="0029A688" w:rsidR="009C6ABF" w:rsidRDefault="009C6ABF" w:rsidP="009C6ABF">
            <w:pPr>
              <w:pStyle w:val="NoSpacing"/>
            </w:pPr>
            <w:r>
              <w:t>Norm Levine - NRG</w:t>
            </w:r>
          </w:p>
        </w:tc>
      </w:tr>
      <w:tr w:rsidR="009C6ABF" w14:paraId="4C1166E7" w14:textId="77777777" w:rsidTr="00C40E80">
        <w:trPr>
          <w:trHeight w:val="297"/>
        </w:trPr>
        <w:tc>
          <w:tcPr>
            <w:tcW w:w="2733" w:type="dxa"/>
            <w:tcMar>
              <w:top w:w="0" w:type="dxa"/>
              <w:left w:w="108" w:type="dxa"/>
              <w:bottom w:w="0" w:type="dxa"/>
              <w:right w:w="108" w:type="dxa"/>
            </w:tcMar>
          </w:tcPr>
          <w:p w14:paraId="73A2891B" w14:textId="410FE654" w:rsidR="009C6ABF" w:rsidRDefault="009C6ABF" w:rsidP="009C6ABF">
            <w:pPr>
              <w:pStyle w:val="NoSpacing"/>
              <w:rPr>
                <w:rFonts w:eastAsiaTheme="minorHAnsi"/>
              </w:rPr>
            </w:pPr>
            <w:r>
              <w:rPr>
                <w:rFonts w:eastAsiaTheme="minorHAnsi"/>
              </w:rPr>
              <w:t>Jesse Macias - AEP</w:t>
            </w:r>
          </w:p>
        </w:tc>
        <w:tc>
          <w:tcPr>
            <w:tcW w:w="2926" w:type="dxa"/>
            <w:tcMar>
              <w:top w:w="0" w:type="dxa"/>
              <w:left w:w="108" w:type="dxa"/>
              <w:bottom w:w="0" w:type="dxa"/>
              <w:right w:w="108" w:type="dxa"/>
            </w:tcMar>
          </w:tcPr>
          <w:p w14:paraId="3D72C0D4" w14:textId="29C04265" w:rsidR="009C6ABF" w:rsidRDefault="009C6ABF" w:rsidP="009C6ABF">
            <w:pPr>
              <w:pStyle w:val="NoSpacing"/>
            </w:pPr>
            <w:r>
              <w:t>Bill Snyder - AEP</w:t>
            </w:r>
          </w:p>
        </w:tc>
        <w:tc>
          <w:tcPr>
            <w:tcW w:w="3109" w:type="dxa"/>
            <w:tcMar>
              <w:top w:w="0" w:type="dxa"/>
              <w:left w:w="108" w:type="dxa"/>
              <w:bottom w:w="0" w:type="dxa"/>
              <w:right w:w="108" w:type="dxa"/>
            </w:tcMar>
          </w:tcPr>
          <w:p w14:paraId="765C4DC5" w14:textId="79E3188F" w:rsidR="009C6ABF" w:rsidRDefault="009C6ABF" w:rsidP="009C6ABF">
            <w:pPr>
              <w:pStyle w:val="NoSpacing"/>
            </w:pPr>
            <w:r>
              <w:t>Pam Shaw – LP&amp;L</w:t>
            </w:r>
          </w:p>
        </w:tc>
        <w:tc>
          <w:tcPr>
            <w:tcW w:w="2560" w:type="dxa"/>
          </w:tcPr>
          <w:p w14:paraId="4E2066B7" w14:textId="0A02840B" w:rsidR="009C6ABF" w:rsidRDefault="009C6ABF" w:rsidP="009C6ABF">
            <w:pPr>
              <w:pStyle w:val="NoSpacing"/>
            </w:pPr>
            <w:r>
              <w:t xml:space="preserve">Steven Pliler - </w:t>
            </w:r>
            <w:proofErr w:type="spellStart"/>
            <w:r>
              <w:t>Vistra</w:t>
            </w:r>
            <w:proofErr w:type="spellEnd"/>
          </w:p>
        </w:tc>
      </w:tr>
      <w:tr w:rsidR="009C6ABF" w14:paraId="48200DB7" w14:textId="77777777" w:rsidTr="00C40E80">
        <w:trPr>
          <w:trHeight w:val="309"/>
        </w:trPr>
        <w:tc>
          <w:tcPr>
            <w:tcW w:w="2733" w:type="dxa"/>
            <w:tcMar>
              <w:top w:w="0" w:type="dxa"/>
              <w:left w:w="108" w:type="dxa"/>
              <w:bottom w:w="0" w:type="dxa"/>
              <w:right w:w="108" w:type="dxa"/>
            </w:tcMar>
          </w:tcPr>
          <w:p w14:paraId="52A57F63" w14:textId="4E8BC899" w:rsidR="009C6ABF" w:rsidRDefault="009C6ABF" w:rsidP="009C6ABF">
            <w:pPr>
              <w:pStyle w:val="NoSpacing"/>
            </w:pPr>
            <w:r>
              <w:t>Angela Ghormley - Calpine</w:t>
            </w:r>
          </w:p>
        </w:tc>
        <w:tc>
          <w:tcPr>
            <w:tcW w:w="2926" w:type="dxa"/>
            <w:tcMar>
              <w:top w:w="0" w:type="dxa"/>
              <w:left w:w="108" w:type="dxa"/>
              <w:bottom w:w="0" w:type="dxa"/>
              <w:right w:w="108" w:type="dxa"/>
            </w:tcMar>
          </w:tcPr>
          <w:p w14:paraId="3214E024" w14:textId="1C0702FE" w:rsidR="009C6ABF" w:rsidRDefault="009C6ABF" w:rsidP="009C6ABF">
            <w:pPr>
              <w:pStyle w:val="NoSpacing"/>
            </w:pPr>
            <w:r>
              <w:t>Holly Bohart - Constellation</w:t>
            </w:r>
          </w:p>
        </w:tc>
        <w:tc>
          <w:tcPr>
            <w:tcW w:w="3109" w:type="dxa"/>
            <w:tcMar>
              <w:top w:w="0" w:type="dxa"/>
              <w:left w:w="108" w:type="dxa"/>
              <w:bottom w:w="0" w:type="dxa"/>
              <w:right w:w="108" w:type="dxa"/>
            </w:tcMar>
          </w:tcPr>
          <w:p w14:paraId="65E7A37C" w14:textId="72A25F34" w:rsidR="009C6ABF" w:rsidRDefault="009C6ABF" w:rsidP="009C6ABF">
            <w:pPr>
              <w:pStyle w:val="NoSpacing"/>
            </w:pPr>
            <w:r>
              <w:t xml:space="preserve">John Schatz - </w:t>
            </w:r>
            <w:proofErr w:type="spellStart"/>
            <w:r>
              <w:t>Vistra</w:t>
            </w:r>
            <w:proofErr w:type="spellEnd"/>
          </w:p>
        </w:tc>
        <w:tc>
          <w:tcPr>
            <w:tcW w:w="2560" w:type="dxa"/>
          </w:tcPr>
          <w:p w14:paraId="0277C728" w14:textId="1F827849" w:rsidR="009C6ABF" w:rsidRDefault="009C6ABF" w:rsidP="009C6ABF">
            <w:pPr>
              <w:pStyle w:val="NoSpacing"/>
            </w:pPr>
            <w:r>
              <w:t>Richard Beasley - CNP</w:t>
            </w:r>
          </w:p>
        </w:tc>
      </w:tr>
      <w:tr w:rsidR="009C6ABF" w14:paraId="33835BE1" w14:textId="77777777" w:rsidTr="00C40E80">
        <w:trPr>
          <w:trHeight w:val="309"/>
        </w:trPr>
        <w:tc>
          <w:tcPr>
            <w:tcW w:w="2733" w:type="dxa"/>
            <w:tcMar>
              <w:top w:w="0" w:type="dxa"/>
              <w:left w:w="108" w:type="dxa"/>
              <w:bottom w:w="0" w:type="dxa"/>
              <w:right w:w="108" w:type="dxa"/>
            </w:tcMar>
          </w:tcPr>
          <w:p w14:paraId="02466432" w14:textId="51710248" w:rsidR="009C6ABF" w:rsidRDefault="009C6ABF" w:rsidP="009C6ABF">
            <w:pPr>
              <w:pStyle w:val="NoSpacing"/>
            </w:pPr>
          </w:p>
        </w:tc>
        <w:tc>
          <w:tcPr>
            <w:tcW w:w="2926" w:type="dxa"/>
            <w:tcMar>
              <w:top w:w="0" w:type="dxa"/>
              <w:left w:w="108" w:type="dxa"/>
              <w:bottom w:w="0" w:type="dxa"/>
              <w:right w:w="108" w:type="dxa"/>
            </w:tcMar>
          </w:tcPr>
          <w:p w14:paraId="617E8FE7" w14:textId="13C06824" w:rsidR="009C6ABF" w:rsidRDefault="009C6ABF" w:rsidP="009C6ABF">
            <w:pPr>
              <w:pStyle w:val="NoSpacing"/>
            </w:pPr>
          </w:p>
        </w:tc>
        <w:tc>
          <w:tcPr>
            <w:tcW w:w="3109" w:type="dxa"/>
            <w:tcMar>
              <w:top w:w="0" w:type="dxa"/>
              <w:left w:w="108" w:type="dxa"/>
              <w:bottom w:w="0" w:type="dxa"/>
              <w:right w:w="108" w:type="dxa"/>
            </w:tcMar>
          </w:tcPr>
          <w:p w14:paraId="4F638489" w14:textId="1E4EF076" w:rsidR="009C6ABF" w:rsidRDefault="009C6ABF" w:rsidP="009C6ABF">
            <w:pPr>
              <w:pStyle w:val="NoSpacing"/>
            </w:pPr>
          </w:p>
        </w:tc>
        <w:tc>
          <w:tcPr>
            <w:tcW w:w="2560" w:type="dxa"/>
          </w:tcPr>
          <w:p w14:paraId="37E050AA" w14:textId="20FAA928" w:rsidR="009C6ABF" w:rsidRDefault="009C6ABF" w:rsidP="009C6ABF">
            <w:pPr>
              <w:pStyle w:val="NoSpacing"/>
            </w:pPr>
          </w:p>
        </w:tc>
      </w:tr>
    </w:tbl>
    <w:p w14:paraId="43179500" w14:textId="77777777" w:rsidR="00E55154" w:rsidRDefault="00E55154" w:rsidP="00A913D2">
      <w:pPr>
        <w:spacing w:after="0"/>
        <w:rPr>
          <w:sz w:val="24"/>
          <w:u w:val="single"/>
        </w:rPr>
      </w:pPr>
    </w:p>
    <w:p w14:paraId="09E68D76" w14:textId="1C8EC6BE" w:rsidR="00EC2A27" w:rsidRPr="007E094F" w:rsidRDefault="00FE0497" w:rsidP="00605BE6">
      <w:pPr>
        <w:pStyle w:val="ListParagraph"/>
        <w:numPr>
          <w:ilvl w:val="0"/>
          <w:numId w:val="1"/>
        </w:numPr>
        <w:spacing w:after="0" w:line="240" w:lineRule="auto"/>
        <w:rPr>
          <w:b/>
          <w:sz w:val="24"/>
          <w:szCs w:val="24"/>
          <w:u w:val="single"/>
        </w:rPr>
      </w:pPr>
      <w:r>
        <w:rPr>
          <w:sz w:val="24"/>
        </w:rPr>
        <w:t>M</w:t>
      </w:r>
      <w:r w:rsidR="00907E8B" w:rsidRPr="007F76C4">
        <w:rPr>
          <w:sz w:val="24"/>
        </w:rPr>
        <w:t xml:space="preserve">eeting notes for </w:t>
      </w:r>
      <w:r w:rsidR="009C6ABF">
        <w:rPr>
          <w:sz w:val="24"/>
        </w:rPr>
        <w:t>June 14th</w:t>
      </w:r>
      <w:r w:rsidR="00E55154">
        <w:rPr>
          <w:sz w:val="24"/>
        </w:rPr>
        <w:t xml:space="preserve"> </w:t>
      </w:r>
      <w:r w:rsidR="000E7389" w:rsidRPr="007F76C4">
        <w:rPr>
          <w:sz w:val="24"/>
        </w:rPr>
        <w:t>we</w:t>
      </w:r>
      <w:r w:rsidR="008102E0">
        <w:rPr>
          <w:sz w:val="24"/>
        </w:rPr>
        <w:t>re</w:t>
      </w:r>
      <w:r w:rsidR="000E7389" w:rsidRPr="007F76C4">
        <w:rPr>
          <w:sz w:val="24"/>
        </w:rPr>
        <w:t xml:space="preserve"> reviewed</w:t>
      </w:r>
      <w:r w:rsidR="00985A74">
        <w:rPr>
          <w:sz w:val="24"/>
        </w:rPr>
        <w:t xml:space="preserve"> </w:t>
      </w:r>
      <w:r>
        <w:rPr>
          <w:sz w:val="24"/>
        </w:rPr>
        <w:t>and approved</w:t>
      </w:r>
    </w:p>
    <w:p w14:paraId="4A570FB7" w14:textId="77777777" w:rsidR="007E094F" w:rsidRPr="00AB4EE2" w:rsidRDefault="007E094F" w:rsidP="007E094F">
      <w:pPr>
        <w:pStyle w:val="ListParagraph"/>
        <w:spacing w:after="0" w:line="240" w:lineRule="auto"/>
        <w:ind w:left="630"/>
        <w:rPr>
          <w:b/>
          <w:sz w:val="24"/>
          <w:szCs w:val="24"/>
          <w:u w:val="single"/>
        </w:rPr>
      </w:pPr>
    </w:p>
    <w:p w14:paraId="588B1C69" w14:textId="4CEAD53E" w:rsidR="009C54C0" w:rsidRDefault="009C54C0" w:rsidP="00605BE6">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2021 Weather Sensitivity Progress</w:t>
      </w:r>
    </w:p>
    <w:p w14:paraId="4A4F0DD4" w14:textId="772D5DA3" w:rsidR="00FE0497" w:rsidRDefault="007E094F"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 xml:space="preserve">Same results as </w:t>
      </w:r>
      <w:r w:rsidR="000676C1">
        <w:rPr>
          <w:rFonts w:ascii="Arial" w:eastAsia="Times New Roman" w:hAnsi="Arial" w:cs="Arial"/>
          <w:sz w:val="21"/>
          <w:szCs w:val="21"/>
        </w:rPr>
        <w:t>last month (shown below)</w:t>
      </w:r>
      <w:r w:rsidR="00B16675">
        <w:rPr>
          <w:rFonts w:ascii="Arial" w:eastAsia="Times New Roman" w:hAnsi="Arial" w:cs="Arial"/>
          <w:sz w:val="21"/>
          <w:szCs w:val="21"/>
        </w:rPr>
        <w:t xml:space="preserve"> – TNMP ESI has been active since June last year, yet no data found, TNMP still working on issue</w:t>
      </w:r>
    </w:p>
    <w:p w14:paraId="5A62AC46" w14:textId="78D400CE" w:rsidR="00B16675" w:rsidRDefault="00B16675"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 xml:space="preserve">Conversation around if WS review would still be required when BUSIDRRQ ESIs move to BUSLRG/DG.  Randy indicated previously 25-30% </w:t>
      </w:r>
      <w:r w:rsidR="00A80823">
        <w:rPr>
          <w:rFonts w:ascii="Arial" w:eastAsia="Times New Roman" w:hAnsi="Arial" w:cs="Arial"/>
          <w:sz w:val="21"/>
          <w:szCs w:val="21"/>
        </w:rPr>
        <w:t xml:space="preserve">of load on BUSIDRRQ and today only 15% of load on BUSIDRRQ.  WS review is performed for ERCOT settlement purposes and should not significantly impact </w:t>
      </w:r>
      <w:proofErr w:type="spellStart"/>
      <w:r w:rsidR="00A80823">
        <w:rPr>
          <w:rFonts w:ascii="Arial" w:eastAsia="Times New Roman" w:hAnsi="Arial" w:cs="Arial"/>
          <w:sz w:val="21"/>
          <w:szCs w:val="21"/>
        </w:rPr>
        <w:t>REPs’</w:t>
      </w:r>
      <w:proofErr w:type="spellEnd"/>
      <w:r w:rsidR="00A80823">
        <w:rPr>
          <w:rFonts w:ascii="Arial" w:eastAsia="Times New Roman" w:hAnsi="Arial" w:cs="Arial"/>
          <w:sz w:val="21"/>
          <w:szCs w:val="21"/>
        </w:rPr>
        <w:t xml:space="preserve"> procurement and pricing practices.</w:t>
      </w:r>
    </w:p>
    <w:p w14:paraId="782FE63A" w14:textId="5B482A78" w:rsidR="00A80823" w:rsidRDefault="00A80823"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It was suggested that once CNP and TNMP complete their transitions to BUSLRG, the necessity of th</w:t>
      </w:r>
      <w:r w:rsidR="00BB6B5B">
        <w:rPr>
          <w:rFonts w:ascii="Arial" w:eastAsia="Times New Roman" w:hAnsi="Arial" w:cs="Arial"/>
          <w:sz w:val="21"/>
          <w:szCs w:val="21"/>
        </w:rPr>
        <w:t>e WS</w:t>
      </w:r>
      <w:r>
        <w:rPr>
          <w:rFonts w:ascii="Arial" w:eastAsia="Times New Roman" w:hAnsi="Arial" w:cs="Arial"/>
          <w:sz w:val="21"/>
          <w:szCs w:val="21"/>
        </w:rPr>
        <w:t xml:space="preserve"> activity will be reviewed. </w:t>
      </w:r>
    </w:p>
    <w:p w14:paraId="66179381" w14:textId="433222D9" w:rsidR="009C54C0" w:rsidRPr="009C54C0" w:rsidRDefault="009C54C0" w:rsidP="009C54C0">
      <w:pPr>
        <w:pStyle w:val="NoSpacing"/>
        <w:ind w:left="720"/>
        <w:rPr>
          <w:rFonts w:ascii="Arial" w:eastAsia="Times New Roman" w:hAnsi="Arial" w:cs="Arial"/>
          <w:sz w:val="21"/>
          <w:szCs w:val="21"/>
        </w:rPr>
      </w:pPr>
    </w:p>
    <w:p w14:paraId="58F2B8D5" w14:textId="0A3E3EED" w:rsidR="000676C1" w:rsidRPr="000676C1" w:rsidRDefault="00386B54" w:rsidP="000676C1">
      <w:pPr>
        <w:pStyle w:val="NoSpacing"/>
        <w:rPr>
          <w:rFonts w:ascii="Arial" w:eastAsia="Times New Roman" w:hAnsi="Arial" w:cs="Arial"/>
          <w:sz w:val="21"/>
          <w:szCs w:val="21"/>
        </w:rPr>
      </w:pPr>
      <w:r w:rsidRPr="00386B54">
        <w:rPr>
          <w:noProof/>
        </w:rPr>
        <w:drawing>
          <wp:inline distT="0" distB="0" distL="0" distR="0" wp14:anchorId="1859320E" wp14:editId="456C3633">
            <wp:extent cx="6858000" cy="2018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2018030"/>
                    </a:xfrm>
                    <a:prstGeom prst="rect">
                      <a:avLst/>
                    </a:prstGeom>
                    <a:noFill/>
                    <a:ln>
                      <a:noFill/>
                    </a:ln>
                  </pic:spPr>
                </pic:pic>
              </a:graphicData>
            </a:graphic>
          </wp:inline>
        </w:drawing>
      </w:r>
    </w:p>
    <w:p w14:paraId="71CA4A73" w14:textId="77777777" w:rsidR="000676C1" w:rsidRPr="000676C1" w:rsidRDefault="000676C1" w:rsidP="000676C1">
      <w:pPr>
        <w:pStyle w:val="NoSpacing"/>
        <w:ind w:left="270"/>
        <w:rPr>
          <w:rFonts w:ascii="Arial" w:eastAsia="Times New Roman" w:hAnsi="Arial" w:cs="Arial"/>
          <w:b/>
          <w:sz w:val="21"/>
          <w:szCs w:val="21"/>
        </w:rPr>
      </w:pPr>
    </w:p>
    <w:p w14:paraId="590DDCD0" w14:textId="64ABD516" w:rsidR="000676C1" w:rsidRPr="000676C1" w:rsidRDefault="00596BDE" w:rsidP="002873B6">
      <w:pPr>
        <w:pStyle w:val="NoSpacing"/>
        <w:numPr>
          <w:ilvl w:val="0"/>
          <w:numId w:val="1"/>
        </w:numPr>
        <w:rPr>
          <w:rFonts w:ascii="Arial" w:eastAsia="Times New Roman" w:hAnsi="Arial" w:cs="Arial"/>
          <w:b/>
          <w:sz w:val="21"/>
          <w:szCs w:val="21"/>
        </w:rPr>
      </w:pPr>
      <w:r w:rsidRPr="00391E25">
        <w:rPr>
          <w:rFonts w:ascii="Arial" w:eastAsia="Times New Roman" w:hAnsi="Arial" w:cs="Arial"/>
          <w:b/>
          <w:bCs/>
          <w:sz w:val="21"/>
          <w:szCs w:val="21"/>
        </w:rPr>
        <w:t xml:space="preserve">Business Annual Validation </w:t>
      </w:r>
    </w:p>
    <w:p w14:paraId="508539DF" w14:textId="4E71DAF6" w:rsidR="000676C1" w:rsidRDefault="00BB6B5B" w:rsidP="000676C1">
      <w:pPr>
        <w:pStyle w:val="NoSpacing"/>
        <w:ind w:left="630"/>
        <w:rPr>
          <w:rFonts w:ascii="Arial" w:eastAsia="Times New Roman" w:hAnsi="Arial" w:cs="Arial"/>
          <w:sz w:val="21"/>
          <w:szCs w:val="21"/>
        </w:rPr>
      </w:pPr>
      <w:r>
        <w:rPr>
          <w:rFonts w:ascii="Arial" w:eastAsia="Times New Roman" w:hAnsi="Arial" w:cs="Arial"/>
          <w:sz w:val="21"/>
          <w:szCs w:val="21"/>
        </w:rPr>
        <w:t>Amir provided a presentation listing the summary of changes for this year’s BAV</w:t>
      </w:r>
      <w:r w:rsidR="00C42A48">
        <w:rPr>
          <w:rFonts w:ascii="Arial" w:eastAsia="Times New Roman" w:hAnsi="Arial" w:cs="Arial"/>
          <w:sz w:val="21"/>
          <w:szCs w:val="21"/>
        </w:rPr>
        <w:t xml:space="preserve"> (see below)</w:t>
      </w:r>
      <w:r>
        <w:rPr>
          <w:rFonts w:ascii="Arial" w:eastAsia="Times New Roman" w:hAnsi="Arial" w:cs="Arial"/>
          <w:sz w:val="21"/>
          <w:szCs w:val="21"/>
        </w:rPr>
        <w:t xml:space="preserve">.  In reviewing the numbers, questions were raised as to why </w:t>
      </w:r>
      <w:r w:rsidR="00C42A48">
        <w:rPr>
          <w:rFonts w:ascii="Arial" w:eastAsia="Times New Roman" w:hAnsi="Arial" w:cs="Arial"/>
          <w:sz w:val="21"/>
          <w:szCs w:val="21"/>
        </w:rPr>
        <w:t xml:space="preserve">the </w:t>
      </w:r>
      <w:r>
        <w:rPr>
          <w:rFonts w:ascii="Arial" w:eastAsia="Times New Roman" w:hAnsi="Arial" w:cs="Arial"/>
          <w:sz w:val="21"/>
          <w:szCs w:val="21"/>
        </w:rPr>
        <w:t>total population</w:t>
      </w:r>
      <w:r w:rsidR="00C42A48">
        <w:rPr>
          <w:rFonts w:ascii="Arial" w:eastAsia="Times New Roman" w:hAnsi="Arial" w:cs="Arial"/>
          <w:sz w:val="21"/>
          <w:szCs w:val="21"/>
        </w:rPr>
        <w:t>s</w:t>
      </w:r>
      <w:r>
        <w:rPr>
          <w:rFonts w:ascii="Arial" w:eastAsia="Times New Roman" w:hAnsi="Arial" w:cs="Arial"/>
          <w:sz w:val="21"/>
          <w:szCs w:val="21"/>
        </w:rPr>
        <w:t xml:space="preserve"> YOY were declining.  Also, the same total population was listed for 2021 and 2022.  </w:t>
      </w:r>
      <w:r w:rsidRPr="00BB6B5B">
        <w:rPr>
          <w:rFonts w:ascii="Arial" w:eastAsia="Times New Roman" w:hAnsi="Arial" w:cs="Arial"/>
          <w:sz w:val="21"/>
          <w:szCs w:val="21"/>
          <w:highlight w:val="yellow"/>
        </w:rPr>
        <w:t>ACTION</w:t>
      </w:r>
      <w:r>
        <w:rPr>
          <w:rFonts w:ascii="Arial" w:eastAsia="Times New Roman" w:hAnsi="Arial" w:cs="Arial"/>
          <w:sz w:val="21"/>
          <w:szCs w:val="21"/>
        </w:rPr>
        <w:t>:  Amir is going to review and send an updated presentation of which Sam will distribute to the listserv.</w:t>
      </w:r>
    </w:p>
    <w:p w14:paraId="2725E39A" w14:textId="12E78E25" w:rsidR="00E84839" w:rsidRDefault="00E84839" w:rsidP="000676C1">
      <w:pPr>
        <w:pStyle w:val="NoSpacing"/>
        <w:ind w:left="630"/>
        <w:rPr>
          <w:rFonts w:ascii="Arial" w:eastAsia="Times New Roman" w:hAnsi="Arial" w:cs="Arial"/>
          <w:sz w:val="21"/>
          <w:szCs w:val="21"/>
        </w:rPr>
      </w:pPr>
    </w:p>
    <w:p w14:paraId="5844EF71" w14:textId="30B16BD0" w:rsidR="00E84839" w:rsidRDefault="00E84839" w:rsidP="000676C1">
      <w:pPr>
        <w:pStyle w:val="NoSpacing"/>
        <w:ind w:left="630"/>
        <w:rPr>
          <w:rFonts w:ascii="Arial" w:eastAsia="Times New Roman" w:hAnsi="Arial" w:cs="Arial"/>
          <w:sz w:val="21"/>
          <w:szCs w:val="21"/>
        </w:rPr>
      </w:pPr>
      <w:r>
        <w:rPr>
          <w:rFonts w:ascii="Arial" w:eastAsia="Times New Roman" w:hAnsi="Arial" w:cs="Arial"/>
          <w:sz w:val="21"/>
          <w:szCs w:val="21"/>
        </w:rPr>
        <w:t>CNP, AEP and Oncor are reporting their profile changes have completed.  The remaining parties have until 9/30/22 to complete changes.</w:t>
      </w:r>
    </w:p>
    <w:p w14:paraId="06C9F40F" w14:textId="399DEA71" w:rsidR="005D0BD8" w:rsidRDefault="00E84839" w:rsidP="000676C1">
      <w:pPr>
        <w:pStyle w:val="NoSpacing"/>
        <w:ind w:left="630"/>
        <w:rPr>
          <w:rFonts w:ascii="Arial" w:eastAsia="Times New Roman" w:hAnsi="Arial" w:cs="Arial"/>
          <w:sz w:val="21"/>
          <w:szCs w:val="21"/>
        </w:rPr>
      </w:pPr>
      <w:r>
        <w:rPr>
          <w:rFonts w:ascii="Arial" w:eastAsia="Times New Roman" w:hAnsi="Arial" w:cs="Arial"/>
          <w:noProof/>
          <w:sz w:val="21"/>
          <w:szCs w:val="21"/>
        </w:rPr>
        <w:drawing>
          <wp:inline distT="0" distB="0" distL="0" distR="0" wp14:anchorId="204866E9" wp14:editId="633A33E4">
            <wp:extent cx="6299200" cy="1527533"/>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6504" cy="1536579"/>
                    </a:xfrm>
                    <a:prstGeom prst="rect">
                      <a:avLst/>
                    </a:prstGeom>
                    <a:noFill/>
                  </pic:spPr>
                </pic:pic>
              </a:graphicData>
            </a:graphic>
          </wp:inline>
        </w:drawing>
      </w:r>
    </w:p>
    <w:p w14:paraId="07E3934F" w14:textId="4AE5A405" w:rsidR="005D0BD8" w:rsidRDefault="005D0BD8" w:rsidP="000676C1">
      <w:pPr>
        <w:pStyle w:val="NoSpacing"/>
        <w:ind w:left="630"/>
        <w:rPr>
          <w:rFonts w:ascii="Arial" w:eastAsia="Times New Roman" w:hAnsi="Arial" w:cs="Arial"/>
          <w:sz w:val="21"/>
          <w:szCs w:val="21"/>
        </w:rPr>
      </w:pPr>
    </w:p>
    <w:p w14:paraId="6ABEDF58" w14:textId="55A786CC" w:rsidR="00157758" w:rsidRDefault="00157758" w:rsidP="000676C1">
      <w:pPr>
        <w:pStyle w:val="NoSpacing"/>
        <w:ind w:left="630"/>
        <w:rPr>
          <w:rFonts w:ascii="Arial" w:eastAsia="Times New Roman" w:hAnsi="Arial" w:cs="Arial"/>
          <w:sz w:val="21"/>
          <w:szCs w:val="21"/>
        </w:rPr>
      </w:pPr>
    </w:p>
    <w:p w14:paraId="7281DB60" w14:textId="7B796171" w:rsidR="00391E25" w:rsidRDefault="00391E25" w:rsidP="00391E25">
      <w:pPr>
        <w:pStyle w:val="NoSpacing"/>
        <w:rPr>
          <w:rFonts w:ascii="Arial" w:eastAsia="Times New Roman" w:hAnsi="Arial" w:cs="Arial"/>
          <w:b/>
          <w:sz w:val="21"/>
          <w:szCs w:val="21"/>
        </w:rPr>
      </w:pPr>
    </w:p>
    <w:p w14:paraId="6FCFCC54" w14:textId="11DEB1D2" w:rsidR="00157758" w:rsidRDefault="00157758" w:rsidP="00391E25">
      <w:pPr>
        <w:pStyle w:val="NoSpacing"/>
        <w:rPr>
          <w:rFonts w:ascii="Arial" w:eastAsia="Times New Roman" w:hAnsi="Arial" w:cs="Arial"/>
          <w:b/>
          <w:sz w:val="21"/>
          <w:szCs w:val="21"/>
        </w:rPr>
      </w:pPr>
    </w:p>
    <w:p w14:paraId="4B991775" w14:textId="307E0D6B" w:rsidR="00157758" w:rsidRDefault="00E84839" w:rsidP="00E84839">
      <w:pPr>
        <w:pStyle w:val="NoSpacing"/>
        <w:ind w:left="630"/>
        <w:rPr>
          <w:rFonts w:ascii="Arial" w:eastAsia="Times New Roman" w:hAnsi="Arial" w:cs="Arial"/>
          <w:bCs/>
          <w:sz w:val="21"/>
          <w:szCs w:val="21"/>
        </w:rPr>
      </w:pPr>
      <w:r>
        <w:rPr>
          <w:rFonts w:ascii="Arial" w:eastAsia="Times New Roman" w:hAnsi="Arial" w:cs="Arial"/>
          <w:bCs/>
          <w:sz w:val="21"/>
          <w:szCs w:val="21"/>
        </w:rPr>
        <w:t xml:space="preserve">ERCOT provided </w:t>
      </w:r>
      <w:r w:rsidR="00C42A48">
        <w:rPr>
          <w:rFonts w:ascii="Arial" w:eastAsia="Times New Roman" w:hAnsi="Arial" w:cs="Arial"/>
          <w:bCs/>
          <w:sz w:val="21"/>
          <w:szCs w:val="21"/>
        </w:rPr>
        <w:t xml:space="preserve">the following </w:t>
      </w:r>
      <w:proofErr w:type="gramStart"/>
      <w:r w:rsidR="00C42A48" w:rsidRPr="00787451">
        <w:rPr>
          <w:rFonts w:ascii="Arial" w:eastAsia="Times New Roman" w:hAnsi="Arial" w:cs="Arial"/>
          <w:b/>
          <w:sz w:val="21"/>
          <w:szCs w:val="21"/>
        </w:rPr>
        <w:t>update.</w:t>
      </w:r>
      <w:r w:rsidR="00C42A48">
        <w:rPr>
          <w:rFonts w:ascii="Arial" w:eastAsia="Times New Roman" w:hAnsi="Arial" w:cs="Arial"/>
          <w:bCs/>
          <w:sz w:val="21"/>
          <w:szCs w:val="21"/>
        </w:rPr>
        <w:t>.</w:t>
      </w:r>
      <w:proofErr w:type="gramEnd"/>
    </w:p>
    <w:p w14:paraId="587E1E26" w14:textId="76549EE2" w:rsidR="00C42A48" w:rsidRPr="00157758" w:rsidRDefault="00787451" w:rsidP="00E84839">
      <w:pPr>
        <w:pStyle w:val="NoSpacing"/>
        <w:ind w:left="630"/>
        <w:rPr>
          <w:rFonts w:ascii="Arial" w:eastAsia="Times New Roman" w:hAnsi="Arial" w:cs="Arial"/>
          <w:bCs/>
          <w:sz w:val="21"/>
          <w:szCs w:val="21"/>
        </w:rPr>
      </w:pPr>
      <w:r w:rsidRPr="00787451">
        <w:rPr>
          <w:rFonts w:ascii="Arial" w:eastAsia="Times New Roman" w:hAnsi="Arial" w:cs="Arial"/>
          <w:bCs/>
          <w:noProof/>
          <w:sz w:val="21"/>
          <w:szCs w:val="21"/>
        </w:rPr>
        <w:drawing>
          <wp:inline distT="0" distB="0" distL="0" distR="0" wp14:anchorId="6CC545A0" wp14:editId="72EC49E3">
            <wp:extent cx="6858000" cy="49676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967605"/>
                    </a:xfrm>
                    <a:prstGeom prst="rect">
                      <a:avLst/>
                    </a:prstGeom>
                    <a:noFill/>
                    <a:ln>
                      <a:noFill/>
                    </a:ln>
                  </pic:spPr>
                </pic:pic>
              </a:graphicData>
            </a:graphic>
          </wp:inline>
        </w:drawing>
      </w:r>
    </w:p>
    <w:p w14:paraId="55A02526" w14:textId="77777777" w:rsidR="00787451" w:rsidRPr="00787451" w:rsidRDefault="00787451" w:rsidP="00787451">
      <w:pPr>
        <w:pStyle w:val="NoSpacing"/>
        <w:ind w:left="630"/>
        <w:rPr>
          <w:rFonts w:ascii="Arial" w:eastAsia="Times New Roman" w:hAnsi="Arial" w:cs="Arial"/>
          <w:b/>
          <w:sz w:val="21"/>
          <w:szCs w:val="21"/>
        </w:rPr>
      </w:pPr>
    </w:p>
    <w:p w14:paraId="5EF4AAE8" w14:textId="126C08F4" w:rsidR="007516E6" w:rsidRPr="007516E6" w:rsidRDefault="00436AC7" w:rsidP="00605BE6">
      <w:pPr>
        <w:pStyle w:val="NoSpacing"/>
        <w:numPr>
          <w:ilvl w:val="0"/>
          <w:numId w:val="1"/>
        </w:numPr>
        <w:rPr>
          <w:rFonts w:ascii="Arial" w:eastAsia="Times New Roman" w:hAnsi="Arial" w:cs="Arial"/>
          <w:b/>
          <w:sz w:val="21"/>
          <w:szCs w:val="21"/>
        </w:rPr>
      </w:pPr>
      <w:r>
        <w:rPr>
          <w:rFonts w:ascii="Arial" w:eastAsia="Times New Roman" w:hAnsi="Arial" w:cs="Arial"/>
          <w:b/>
          <w:bCs/>
          <w:sz w:val="21"/>
          <w:szCs w:val="21"/>
        </w:rPr>
        <w:t xml:space="preserve">IDR/AMS </w:t>
      </w:r>
      <w:r w:rsidR="007516E6" w:rsidRPr="007516E6">
        <w:rPr>
          <w:rFonts w:ascii="Arial" w:eastAsia="Times New Roman" w:hAnsi="Arial" w:cs="Arial"/>
          <w:b/>
          <w:bCs/>
          <w:sz w:val="21"/>
          <w:szCs w:val="21"/>
        </w:rPr>
        <w:t>BUSLRG</w:t>
      </w:r>
      <w:r>
        <w:rPr>
          <w:rFonts w:ascii="Arial" w:eastAsia="Times New Roman" w:hAnsi="Arial" w:cs="Arial"/>
          <w:b/>
          <w:bCs/>
          <w:sz w:val="21"/>
          <w:szCs w:val="21"/>
        </w:rPr>
        <w:t>(</w:t>
      </w:r>
      <w:r w:rsidR="007516E6" w:rsidRPr="007516E6">
        <w:rPr>
          <w:rFonts w:ascii="Arial" w:eastAsia="Times New Roman" w:hAnsi="Arial" w:cs="Arial"/>
          <w:b/>
          <w:bCs/>
          <w:sz w:val="21"/>
          <w:szCs w:val="21"/>
        </w:rPr>
        <w:t>DG</w:t>
      </w:r>
      <w:r>
        <w:rPr>
          <w:rFonts w:ascii="Arial" w:eastAsia="Times New Roman" w:hAnsi="Arial" w:cs="Arial"/>
          <w:b/>
          <w:bCs/>
          <w:sz w:val="21"/>
          <w:szCs w:val="21"/>
        </w:rPr>
        <w:t>) Update from TDSPs</w:t>
      </w:r>
    </w:p>
    <w:p w14:paraId="6B4D5C85" w14:textId="7E82120E" w:rsidR="00EB08C7" w:rsidRPr="00EB08C7" w:rsidRDefault="00EB08C7" w:rsidP="007516E6">
      <w:pPr>
        <w:pStyle w:val="NoSpacing"/>
        <w:numPr>
          <w:ilvl w:val="1"/>
          <w:numId w:val="1"/>
        </w:numPr>
        <w:rPr>
          <w:rFonts w:ascii="Arial" w:eastAsia="Times New Roman" w:hAnsi="Arial" w:cs="Arial"/>
          <w:b/>
          <w:sz w:val="21"/>
          <w:szCs w:val="21"/>
        </w:rPr>
      </w:pPr>
      <w:r w:rsidRPr="00EB08C7">
        <w:rPr>
          <w:rFonts w:ascii="Arial" w:eastAsia="Times New Roman" w:hAnsi="Arial" w:cs="Arial"/>
          <w:b/>
          <w:sz w:val="21"/>
          <w:szCs w:val="21"/>
        </w:rPr>
        <w:t>Transition Plans</w:t>
      </w:r>
      <w:r w:rsidR="00340237">
        <w:rPr>
          <w:rFonts w:ascii="Arial" w:eastAsia="Times New Roman" w:hAnsi="Arial" w:cs="Arial"/>
          <w:b/>
          <w:sz w:val="21"/>
          <w:szCs w:val="21"/>
        </w:rPr>
        <w:t>/Data Accessibility</w:t>
      </w:r>
      <w:r w:rsidRPr="00EB08C7">
        <w:rPr>
          <w:rFonts w:ascii="Arial" w:eastAsia="Times New Roman" w:hAnsi="Arial" w:cs="Arial"/>
          <w:b/>
          <w:sz w:val="21"/>
          <w:szCs w:val="21"/>
        </w:rPr>
        <w:t xml:space="preserve"> for BUSLRG profiles:</w:t>
      </w:r>
    </w:p>
    <w:p w14:paraId="4AB10985" w14:textId="77777777" w:rsidR="00787451" w:rsidRDefault="00787451" w:rsidP="00787451">
      <w:pPr>
        <w:numPr>
          <w:ilvl w:val="2"/>
          <w:numId w:val="1"/>
        </w:numPr>
        <w:spacing w:after="0" w:line="240" w:lineRule="auto"/>
        <w:rPr>
          <w:rFonts w:eastAsia="Times New Roman"/>
        </w:rPr>
      </w:pPr>
      <w:r w:rsidRPr="00787451">
        <w:rPr>
          <w:rFonts w:eastAsia="Times New Roman"/>
          <w:b/>
          <w:bCs/>
          <w:u w:val="single"/>
        </w:rPr>
        <w:t>Oncor</w:t>
      </w:r>
      <w:r>
        <w:rPr>
          <w:rFonts w:eastAsia="Times New Roman"/>
        </w:rPr>
        <w:t xml:space="preserve"> - 412 ESIs are remaining on BUSIDRRQ with conversions continuing. These are the more complex metering configurations or access issues.  Late Q3 is still the timeline for interval data availability in CRIP.  However, Oncor will be adding full 24 months of historical data upon Go Live.</w:t>
      </w:r>
    </w:p>
    <w:p w14:paraId="04C700A5" w14:textId="77777777" w:rsidR="00787451" w:rsidRDefault="00787451" w:rsidP="00787451">
      <w:pPr>
        <w:numPr>
          <w:ilvl w:val="2"/>
          <w:numId w:val="1"/>
        </w:numPr>
        <w:spacing w:after="0" w:line="240" w:lineRule="auto"/>
        <w:rPr>
          <w:rFonts w:eastAsia="Times New Roman"/>
        </w:rPr>
      </w:pPr>
      <w:r w:rsidRPr="00787451">
        <w:rPr>
          <w:rFonts w:eastAsia="Times New Roman"/>
          <w:b/>
          <w:bCs/>
          <w:u w:val="single"/>
        </w:rPr>
        <w:t>AEP</w:t>
      </w:r>
      <w:r>
        <w:rPr>
          <w:rFonts w:eastAsia="Times New Roman"/>
        </w:rPr>
        <w:t xml:space="preserve"> was showing ~60 BUSLRGDG which will be confirmed as that was thought to be high.  AEP will have ~150-175 ESIs that will remain on the BUSIDRRQ.  </w:t>
      </w:r>
    </w:p>
    <w:p w14:paraId="61707ECC" w14:textId="77777777" w:rsidR="00787451" w:rsidRDefault="00787451" w:rsidP="00787451">
      <w:pPr>
        <w:numPr>
          <w:ilvl w:val="2"/>
          <w:numId w:val="1"/>
        </w:numPr>
        <w:spacing w:after="0" w:line="240" w:lineRule="auto"/>
        <w:rPr>
          <w:rFonts w:eastAsia="Times New Roman"/>
        </w:rPr>
      </w:pPr>
      <w:r w:rsidRPr="00787451">
        <w:rPr>
          <w:rFonts w:eastAsia="Times New Roman"/>
          <w:b/>
          <w:bCs/>
          <w:u w:val="single"/>
        </w:rPr>
        <w:t>CNP</w:t>
      </w:r>
      <w:r>
        <w:rPr>
          <w:rFonts w:eastAsia="Times New Roman"/>
        </w:rPr>
        <w:t xml:space="preserve"> is currently in the development stage to make the transition, targeting early Q2 of 2023 (1</w:t>
      </w:r>
      <w:r>
        <w:rPr>
          <w:rFonts w:eastAsia="Times New Roman"/>
          <w:vertAlign w:val="superscript"/>
        </w:rPr>
        <w:t>st</w:t>
      </w:r>
      <w:r>
        <w:rPr>
          <w:rFonts w:eastAsia="Times New Roman"/>
        </w:rPr>
        <w:t xml:space="preserve"> </w:t>
      </w:r>
      <w:proofErr w:type="spellStart"/>
      <w:r>
        <w:rPr>
          <w:rFonts w:eastAsia="Times New Roman"/>
        </w:rPr>
        <w:t>wk</w:t>
      </w:r>
      <w:proofErr w:type="spellEnd"/>
      <w:r>
        <w:rPr>
          <w:rFonts w:eastAsia="Times New Roman"/>
        </w:rPr>
        <w:t xml:space="preserve"> of April 2023) for a Go Live.  Will transition to BUSLRG on cycle basis.  Interval data will also be available at that time.</w:t>
      </w:r>
    </w:p>
    <w:p w14:paraId="48B1C4EB" w14:textId="37973F6F" w:rsidR="00D33D5E" w:rsidRDefault="00787451" w:rsidP="00787451">
      <w:pPr>
        <w:pStyle w:val="ListParagraph"/>
        <w:numPr>
          <w:ilvl w:val="2"/>
          <w:numId w:val="1"/>
        </w:numPr>
        <w:spacing w:after="0" w:line="240" w:lineRule="auto"/>
      </w:pPr>
      <w:r w:rsidRPr="00787451">
        <w:rPr>
          <w:rFonts w:eastAsia="Times New Roman"/>
          <w:b/>
          <w:bCs/>
          <w:u w:val="single"/>
        </w:rPr>
        <w:t>TNMP</w:t>
      </w:r>
      <w:r>
        <w:rPr>
          <w:rFonts w:eastAsia="Times New Roman"/>
        </w:rPr>
        <w:t xml:space="preserve"> status quo due to 3G remediation and likely will not make the conversions until 2023</w:t>
      </w:r>
      <w:r w:rsidR="0054251C">
        <w:rPr>
          <w:rFonts w:eastAsia="Times New Roman"/>
        </w:rPr>
        <w:t xml:space="preserve">. </w:t>
      </w:r>
      <w:r w:rsidR="00D33D5E">
        <w:t>Below are the profile counts as of 6/7/22, noting the new BUSLRG and BUSLRGDG</w:t>
      </w:r>
    </w:p>
    <w:p w14:paraId="5FDB41E9" w14:textId="315CEAD9" w:rsidR="00D33D5E" w:rsidRDefault="007857C9" w:rsidP="00D33D5E">
      <w:pPr>
        <w:spacing w:after="0" w:line="240" w:lineRule="auto"/>
      </w:pPr>
      <w:r>
        <w:rPr>
          <w:noProof/>
        </w:rPr>
        <w:drawing>
          <wp:inline distT="0" distB="0" distL="0" distR="0" wp14:anchorId="54AA4E03" wp14:editId="554EC4BB">
            <wp:extent cx="6858000" cy="1566545"/>
            <wp:effectExtent l="0" t="0" r="0" b="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alendar&#10;&#10;Description automatically generated"/>
                    <pic:cNvPicPr/>
                  </pic:nvPicPr>
                  <pic:blipFill>
                    <a:blip r:embed="rId9"/>
                    <a:stretch>
                      <a:fillRect/>
                    </a:stretch>
                  </pic:blipFill>
                  <pic:spPr>
                    <a:xfrm>
                      <a:off x="0" y="0"/>
                      <a:ext cx="6858000" cy="1566545"/>
                    </a:xfrm>
                    <a:prstGeom prst="rect">
                      <a:avLst/>
                    </a:prstGeom>
                  </pic:spPr>
                </pic:pic>
              </a:graphicData>
            </a:graphic>
          </wp:inline>
        </w:drawing>
      </w:r>
    </w:p>
    <w:p w14:paraId="33283A00" w14:textId="71A9A16F" w:rsidR="00A10601" w:rsidRDefault="00A10601" w:rsidP="00A10601">
      <w:pPr>
        <w:pStyle w:val="NoSpacing"/>
        <w:ind w:left="720"/>
        <w:rPr>
          <w:rFonts w:ascii="Arial" w:eastAsia="Times New Roman" w:hAnsi="Arial" w:cs="Arial"/>
          <w:b/>
          <w:sz w:val="21"/>
          <w:szCs w:val="21"/>
        </w:rPr>
      </w:pPr>
    </w:p>
    <w:p w14:paraId="10D60221" w14:textId="77777777" w:rsidR="00902E56" w:rsidRDefault="00902E56" w:rsidP="00902E56">
      <w:pPr>
        <w:pStyle w:val="ListParagraph"/>
        <w:spacing w:after="0"/>
        <w:rPr>
          <w:rFonts w:ascii="Arial" w:eastAsia="Times New Roman" w:hAnsi="Arial" w:cs="Arial"/>
          <w:b/>
          <w:sz w:val="21"/>
          <w:szCs w:val="21"/>
        </w:rPr>
      </w:pPr>
    </w:p>
    <w:p w14:paraId="4D5E1B56" w14:textId="7C7E3577" w:rsidR="006217FC" w:rsidRDefault="006217FC" w:rsidP="00070E49">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t xml:space="preserve">Adding Lubbock Power &amp; Light Zip Codes to Load Profiling Guide </w:t>
      </w:r>
    </w:p>
    <w:p w14:paraId="047A4428" w14:textId="3610CC18" w:rsidR="003D61A5" w:rsidRPr="003D61A5" w:rsidRDefault="006217FC" w:rsidP="006217FC">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Calvin</w:t>
      </w:r>
      <w:r w:rsidR="007857C9">
        <w:rPr>
          <w:rFonts w:ascii="Arial" w:eastAsia="Times New Roman" w:hAnsi="Arial" w:cs="Arial"/>
          <w:bCs/>
          <w:sz w:val="21"/>
          <w:szCs w:val="21"/>
        </w:rPr>
        <w:t xml:space="preserve"> and Jordan indicated </w:t>
      </w:r>
      <w:r w:rsidR="003D61A5">
        <w:rPr>
          <w:rFonts w:ascii="Arial" w:eastAsia="Times New Roman" w:hAnsi="Arial" w:cs="Arial"/>
          <w:bCs/>
          <w:sz w:val="21"/>
          <w:szCs w:val="21"/>
        </w:rPr>
        <w:t>the LPGRR is close to being published and will be posted in time for September RMS</w:t>
      </w:r>
      <w:r w:rsidR="00754228">
        <w:rPr>
          <w:rFonts w:ascii="Arial" w:eastAsia="Times New Roman" w:hAnsi="Arial" w:cs="Arial"/>
          <w:bCs/>
          <w:sz w:val="21"/>
          <w:szCs w:val="21"/>
        </w:rPr>
        <w:t xml:space="preserve"> review.</w:t>
      </w:r>
      <w:r w:rsidR="003D61A5">
        <w:rPr>
          <w:rFonts w:ascii="Arial" w:eastAsia="Times New Roman" w:hAnsi="Arial" w:cs="Arial"/>
          <w:bCs/>
          <w:sz w:val="21"/>
          <w:szCs w:val="21"/>
        </w:rPr>
        <w:t xml:space="preserve"> </w:t>
      </w:r>
    </w:p>
    <w:p w14:paraId="7B1C7705" w14:textId="68766C83" w:rsidR="003D61A5" w:rsidRPr="003D61A5" w:rsidRDefault="003D61A5" w:rsidP="006217FC">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The LPGRR path forward would be IA @ October RMS and Language @ October TAC, followed by Dec PUCT with an effective date of 1/1/2023</w:t>
      </w:r>
      <w:r w:rsidR="00754228">
        <w:rPr>
          <w:rFonts w:ascii="Arial" w:eastAsia="Times New Roman" w:hAnsi="Arial" w:cs="Arial"/>
          <w:bCs/>
          <w:sz w:val="21"/>
          <w:szCs w:val="21"/>
        </w:rPr>
        <w:t>.  With an early 2023 effective date, that should be about 5-6 months ahead of schedule for LP&amp;L’s use.</w:t>
      </w:r>
    </w:p>
    <w:p w14:paraId="498415AD" w14:textId="21C61D45" w:rsidR="003D61A5" w:rsidRPr="003D61A5" w:rsidRDefault="003D61A5" w:rsidP="006217FC">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Calvin indicated the source for the LP&amp;L zip codes was LP&amp;L</w:t>
      </w:r>
    </w:p>
    <w:p w14:paraId="7C738EA9" w14:textId="70103394" w:rsidR="00902E56" w:rsidRPr="00754228" w:rsidRDefault="00902E56" w:rsidP="00754228">
      <w:pPr>
        <w:pStyle w:val="ListParagraph"/>
        <w:spacing w:after="0"/>
        <w:ind w:left="1440"/>
        <w:rPr>
          <w:rFonts w:ascii="Arial" w:eastAsia="Times New Roman" w:hAnsi="Arial" w:cs="Arial"/>
          <w:b/>
          <w:sz w:val="21"/>
          <w:szCs w:val="21"/>
        </w:rPr>
      </w:pPr>
    </w:p>
    <w:p w14:paraId="235F1FAF" w14:textId="4E32EA08" w:rsidR="00070E49" w:rsidRPr="00070E49" w:rsidRDefault="00070E49" w:rsidP="00070E49">
      <w:pPr>
        <w:pStyle w:val="ListParagraph"/>
        <w:numPr>
          <w:ilvl w:val="0"/>
          <w:numId w:val="8"/>
        </w:numPr>
        <w:spacing w:after="0"/>
        <w:rPr>
          <w:rFonts w:ascii="Arial" w:eastAsia="Times New Roman" w:hAnsi="Arial" w:cs="Arial"/>
          <w:b/>
          <w:sz w:val="21"/>
          <w:szCs w:val="21"/>
        </w:rPr>
      </w:pPr>
      <w:r w:rsidRPr="00070E49">
        <w:rPr>
          <w:rFonts w:ascii="Arial" w:eastAsia="Times New Roman" w:hAnsi="Arial" w:cs="Arial"/>
          <w:b/>
          <w:sz w:val="21"/>
          <w:szCs w:val="21"/>
        </w:rPr>
        <w:t>LPGRR proposal converting Profile Decision Tree from Excel to Word format</w:t>
      </w:r>
      <w:r>
        <w:rPr>
          <w:rFonts w:ascii="Arial" w:eastAsia="Times New Roman" w:hAnsi="Arial" w:cs="Arial"/>
          <w:b/>
          <w:sz w:val="21"/>
          <w:szCs w:val="21"/>
        </w:rPr>
        <w:t xml:space="preserve"> </w:t>
      </w:r>
      <w:r w:rsidR="005F6436">
        <w:rPr>
          <w:rFonts w:ascii="Arial" w:eastAsia="Times New Roman" w:hAnsi="Arial" w:cs="Arial"/>
          <w:bCs/>
          <w:sz w:val="21"/>
          <w:szCs w:val="21"/>
        </w:rPr>
        <w:t xml:space="preserve">– </w:t>
      </w:r>
      <w:r w:rsidR="00754228">
        <w:rPr>
          <w:rFonts w:ascii="Arial" w:eastAsia="Times New Roman" w:hAnsi="Arial" w:cs="Arial"/>
          <w:bCs/>
          <w:sz w:val="21"/>
          <w:szCs w:val="21"/>
        </w:rPr>
        <w:t>Jordan stated this is likely an early 2023 project/revision request</w:t>
      </w:r>
    </w:p>
    <w:p w14:paraId="3B4FDA0C" w14:textId="77777777" w:rsidR="00070E49" w:rsidRPr="00070E49" w:rsidRDefault="00070E49" w:rsidP="00070E49">
      <w:pPr>
        <w:spacing w:after="0"/>
        <w:rPr>
          <w:rFonts w:ascii="Arial" w:eastAsia="Times New Roman" w:hAnsi="Arial" w:cs="Arial"/>
          <w:b/>
          <w:sz w:val="21"/>
          <w:szCs w:val="21"/>
        </w:rPr>
      </w:pPr>
    </w:p>
    <w:p w14:paraId="24E07CF1" w14:textId="7BAA8851" w:rsidR="00070E49" w:rsidRDefault="00070E49" w:rsidP="00070E49">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t xml:space="preserve">DRAFT agenda for next meeting </w:t>
      </w:r>
      <w:r w:rsidR="00A01BC4">
        <w:rPr>
          <w:rFonts w:ascii="Arial" w:eastAsia="Times New Roman" w:hAnsi="Arial" w:cs="Arial"/>
          <w:b/>
          <w:sz w:val="21"/>
          <w:szCs w:val="21"/>
        </w:rPr>
        <w:t xml:space="preserve">– </w:t>
      </w:r>
      <w:r w:rsidR="00754228">
        <w:rPr>
          <w:rFonts w:ascii="Arial" w:eastAsia="Times New Roman" w:hAnsi="Arial" w:cs="Arial"/>
          <w:b/>
          <w:sz w:val="21"/>
          <w:szCs w:val="21"/>
        </w:rPr>
        <w:t>October 14th</w:t>
      </w:r>
      <w:r w:rsidR="00A01BC4">
        <w:rPr>
          <w:rFonts w:ascii="Arial" w:eastAsia="Times New Roman" w:hAnsi="Arial" w:cs="Arial"/>
          <w:b/>
          <w:sz w:val="21"/>
          <w:szCs w:val="21"/>
        </w:rPr>
        <w:t xml:space="preserve">, </w:t>
      </w:r>
      <w:r w:rsidR="00754228">
        <w:rPr>
          <w:rFonts w:ascii="Arial" w:eastAsia="Times New Roman" w:hAnsi="Arial" w:cs="Arial"/>
          <w:b/>
          <w:sz w:val="21"/>
          <w:szCs w:val="21"/>
        </w:rPr>
        <w:t>Friday @ 9:30 AM</w:t>
      </w:r>
    </w:p>
    <w:p w14:paraId="4B612C0F" w14:textId="557D3BC0" w:rsidR="00902E56" w:rsidRDefault="00902E56" w:rsidP="00902E56">
      <w:pPr>
        <w:pStyle w:val="ListParagraph"/>
        <w:rPr>
          <w:rFonts w:ascii="Arial" w:eastAsia="Times New Roman" w:hAnsi="Arial" w:cs="Arial"/>
          <w:b/>
          <w:sz w:val="21"/>
          <w:szCs w:val="21"/>
        </w:rPr>
      </w:pPr>
      <w:r>
        <w:rPr>
          <w:rFonts w:ascii="Arial" w:eastAsia="Times New Roman" w:hAnsi="Arial" w:cs="Arial"/>
          <w:bCs/>
          <w:sz w:val="21"/>
          <w:szCs w:val="21"/>
        </w:rPr>
        <w:t xml:space="preserve">It was decided the </w:t>
      </w:r>
      <w:r w:rsidR="00754228">
        <w:rPr>
          <w:rFonts w:ascii="Arial" w:eastAsia="Times New Roman" w:hAnsi="Arial" w:cs="Arial"/>
          <w:bCs/>
          <w:sz w:val="21"/>
          <w:szCs w:val="21"/>
        </w:rPr>
        <w:t>September 14th</w:t>
      </w:r>
      <w:r>
        <w:rPr>
          <w:rFonts w:ascii="Arial" w:eastAsia="Times New Roman" w:hAnsi="Arial" w:cs="Arial"/>
          <w:bCs/>
          <w:sz w:val="21"/>
          <w:szCs w:val="21"/>
        </w:rPr>
        <w:t xml:space="preserve"> meeting would be cancelled.  </w:t>
      </w:r>
    </w:p>
    <w:p w14:paraId="209CF5B8" w14:textId="00A5A54E" w:rsidR="00070E49" w:rsidRPr="00AE6C61" w:rsidRDefault="00070E49"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Weather Sensitivity </w:t>
      </w:r>
      <w:r w:rsidR="00754228">
        <w:rPr>
          <w:rFonts w:ascii="Arial" w:eastAsia="Times New Roman" w:hAnsi="Arial" w:cs="Arial"/>
          <w:bCs/>
          <w:sz w:val="21"/>
          <w:szCs w:val="21"/>
        </w:rPr>
        <w:t>status</w:t>
      </w:r>
    </w:p>
    <w:p w14:paraId="112291F8" w14:textId="1B76D96F" w:rsidR="00AE6C61" w:rsidRPr="00AE6C61" w:rsidRDefault="00AE6C61"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Business Annual Validation </w:t>
      </w:r>
      <w:r w:rsidR="00C4223A">
        <w:rPr>
          <w:rFonts w:ascii="Arial" w:eastAsia="Times New Roman" w:hAnsi="Arial" w:cs="Arial"/>
          <w:bCs/>
          <w:sz w:val="21"/>
          <w:szCs w:val="21"/>
        </w:rPr>
        <w:t>update</w:t>
      </w:r>
    </w:p>
    <w:p w14:paraId="74D34D30" w14:textId="5C8AECD8" w:rsidR="00C4223A" w:rsidRPr="00902E56" w:rsidRDefault="00AE6C61" w:rsidP="00C4223A">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IDR/AMS BUSLRG Updates from TDSPs</w:t>
      </w:r>
    </w:p>
    <w:p w14:paraId="5DB8D3A7" w14:textId="77777777" w:rsidR="00C56AFB" w:rsidRDefault="00C56AFB" w:rsidP="00DD40F1">
      <w:pPr>
        <w:pStyle w:val="NoSpacing"/>
        <w:rPr>
          <w:rFonts w:ascii="Arial" w:eastAsia="Times New Roman" w:hAnsi="Arial" w:cs="Arial"/>
          <w:b/>
          <w:sz w:val="21"/>
          <w:szCs w:val="21"/>
        </w:rPr>
      </w:pPr>
    </w:p>
    <w:p w14:paraId="78A3B205" w14:textId="77777777" w:rsidR="00EF31F5" w:rsidRDefault="00EF31F5" w:rsidP="00EF31F5">
      <w:pPr>
        <w:pStyle w:val="NoSpacing"/>
        <w:ind w:left="1440"/>
        <w:rPr>
          <w:rFonts w:ascii="Arial" w:eastAsia="Times New Roman" w:hAnsi="Arial" w:cs="Arial"/>
          <w:b/>
          <w:sz w:val="21"/>
          <w:szCs w:val="21"/>
        </w:rPr>
      </w:pPr>
    </w:p>
    <w:sectPr w:rsidR="00EF31F5"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4"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6DB578A7"/>
    <w:multiLevelType w:val="hybridMultilevel"/>
    <w:tmpl w:val="C9DA3D7E"/>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9678E"/>
    <w:multiLevelType w:val="hybridMultilevel"/>
    <w:tmpl w:val="F3A0FD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466659338">
    <w:abstractNumId w:val="7"/>
  </w:num>
  <w:num w:numId="2" w16cid:durableId="923689550">
    <w:abstractNumId w:val="0"/>
  </w:num>
  <w:num w:numId="3" w16cid:durableId="16021059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936366">
    <w:abstractNumId w:val="10"/>
  </w:num>
  <w:num w:numId="5" w16cid:durableId="26765965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7295620">
    <w:abstractNumId w:val="6"/>
  </w:num>
  <w:num w:numId="7" w16cid:durableId="1174413434">
    <w:abstractNumId w:val="0"/>
  </w:num>
  <w:num w:numId="8" w16cid:durableId="2145077008">
    <w:abstractNumId w:val="8"/>
  </w:num>
  <w:num w:numId="9" w16cid:durableId="371612949">
    <w:abstractNumId w:val="4"/>
  </w:num>
  <w:num w:numId="10" w16cid:durableId="728040515">
    <w:abstractNumId w:val="5"/>
  </w:num>
  <w:num w:numId="11" w16cid:durableId="105076607">
    <w:abstractNumId w:val="9"/>
  </w:num>
  <w:num w:numId="12" w16cid:durableId="69588630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20D6F"/>
    <w:rsid w:val="0002326B"/>
    <w:rsid w:val="000250B4"/>
    <w:rsid w:val="00044222"/>
    <w:rsid w:val="00044D46"/>
    <w:rsid w:val="00057148"/>
    <w:rsid w:val="000608AD"/>
    <w:rsid w:val="000676C1"/>
    <w:rsid w:val="00070E49"/>
    <w:rsid w:val="00082F4A"/>
    <w:rsid w:val="0009488E"/>
    <w:rsid w:val="000A696E"/>
    <w:rsid w:val="000B28A3"/>
    <w:rsid w:val="000C00E4"/>
    <w:rsid w:val="000C14F4"/>
    <w:rsid w:val="000C2167"/>
    <w:rsid w:val="000E7389"/>
    <w:rsid w:val="001017E4"/>
    <w:rsid w:val="00103BE2"/>
    <w:rsid w:val="00115AF1"/>
    <w:rsid w:val="00130133"/>
    <w:rsid w:val="00131A02"/>
    <w:rsid w:val="00136591"/>
    <w:rsid w:val="001435F1"/>
    <w:rsid w:val="001438E6"/>
    <w:rsid w:val="0015293D"/>
    <w:rsid w:val="001534DB"/>
    <w:rsid w:val="00156BBC"/>
    <w:rsid w:val="00157519"/>
    <w:rsid w:val="00157758"/>
    <w:rsid w:val="00190EB8"/>
    <w:rsid w:val="001C4981"/>
    <w:rsid w:val="001D465E"/>
    <w:rsid w:val="001D7649"/>
    <w:rsid w:val="001E0524"/>
    <w:rsid w:val="001F650B"/>
    <w:rsid w:val="0020079F"/>
    <w:rsid w:val="002012DB"/>
    <w:rsid w:val="0020329D"/>
    <w:rsid w:val="0020423B"/>
    <w:rsid w:val="002046FE"/>
    <w:rsid w:val="002076C4"/>
    <w:rsid w:val="00225FCD"/>
    <w:rsid w:val="002313F7"/>
    <w:rsid w:val="0025643E"/>
    <w:rsid w:val="0027109C"/>
    <w:rsid w:val="002A04E7"/>
    <w:rsid w:val="002B00CA"/>
    <w:rsid w:val="002D2F39"/>
    <w:rsid w:val="002D453E"/>
    <w:rsid w:val="00300295"/>
    <w:rsid w:val="00305CF5"/>
    <w:rsid w:val="003171E2"/>
    <w:rsid w:val="00325638"/>
    <w:rsid w:val="00336C01"/>
    <w:rsid w:val="00337B0C"/>
    <w:rsid w:val="00340237"/>
    <w:rsid w:val="00342E88"/>
    <w:rsid w:val="0034356D"/>
    <w:rsid w:val="0034381C"/>
    <w:rsid w:val="003636F9"/>
    <w:rsid w:val="003643B4"/>
    <w:rsid w:val="00386B54"/>
    <w:rsid w:val="00391B0A"/>
    <w:rsid w:val="00391E25"/>
    <w:rsid w:val="00397A08"/>
    <w:rsid w:val="003A517C"/>
    <w:rsid w:val="003A7E70"/>
    <w:rsid w:val="003B76A6"/>
    <w:rsid w:val="003B7BE2"/>
    <w:rsid w:val="003D56E0"/>
    <w:rsid w:val="003D61A5"/>
    <w:rsid w:val="003F25AD"/>
    <w:rsid w:val="004057EC"/>
    <w:rsid w:val="00415CAA"/>
    <w:rsid w:val="00422D07"/>
    <w:rsid w:val="00436AC7"/>
    <w:rsid w:val="00441C98"/>
    <w:rsid w:val="00477F68"/>
    <w:rsid w:val="00480F22"/>
    <w:rsid w:val="004938A8"/>
    <w:rsid w:val="00494D44"/>
    <w:rsid w:val="004A219B"/>
    <w:rsid w:val="004B75CA"/>
    <w:rsid w:val="004C4622"/>
    <w:rsid w:val="004D252F"/>
    <w:rsid w:val="004E13C4"/>
    <w:rsid w:val="004E15E6"/>
    <w:rsid w:val="004F68C9"/>
    <w:rsid w:val="005239E7"/>
    <w:rsid w:val="00527A5F"/>
    <w:rsid w:val="00542064"/>
    <w:rsid w:val="0054251C"/>
    <w:rsid w:val="0054566B"/>
    <w:rsid w:val="00547A38"/>
    <w:rsid w:val="00547E75"/>
    <w:rsid w:val="0057042D"/>
    <w:rsid w:val="00596BDE"/>
    <w:rsid w:val="005B362C"/>
    <w:rsid w:val="005B7FFB"/>
    <w:rsid w:val="005C0942"/>
    <w:rsid w:val="005C0EBE"/>
    <w:rsid w:val="005C6145"/>
    <w:rsid w:val="005C61CE"/>
    <w:rsid w:val="005D0BD8"/>
    <w:rsid w:val="005E1A63"/>
    <w:rsid w:val="005E6E26"/>
    <w:rsid w:val="005F0D0F"/>
    <w:rsid w:val="005F6436"/>
    <w:rsid w:val="005F65D0"/>
    <w:rsid w:val="00602C15"/>
    <w:rsid w:val="00605BE6"/>
    <w:rsid w:val="00612EDD"/>
    <w:rsid w:val="00620821"/>
    <w:rsid w:val="006217FC"/>
    <w:rsid w:val="0064062A"/>
    <w:rsid w:val="00646812"/>
    <w:rsid w:val="00653C9A"/>
    <w:rsid w:val="006564AD"/>
    <w:rsid w:val="00666D01"/>
    <w:rsid w:val="00677A43"/>
    <w:rsid w:val="006830DA"/>
    <w:rsid w:val="00684EBB"/>
    <w:rsid w:val="00686961"/>
    <w:rsid w:val="00687D93"/>
    <w:rsid w:val="00691AD2"/>
    <w:rsid w:val="006954D3"/>
    <w:rsid w:val="006D6D0D"/>
    <w:rsid w:val="006E0F8D"/>
    <w:rsid w:val="006E5DF5"/>
    <w:rsid w:val="006F6C24"/>
    <w:rsid w:val="007054E5"/>
    <w:rsid w:val="00723F16"/>
    <w:rsid w:val="00730027"/>
    <w:rsid w:val="007516E6"/>
    <w:rsid w:val="00754228"/>
    <w:rsid w:val="007575EA"/>
    <w:rsid w:val="007620D0"/>
    <w:rsid w:val="0078114B"/>
    <w:rsid w:val="007857C9"/>
    <w:rsid w:val="00787451"/>
    <w:rsid w:val="007B1AA9"/>
    <w:rsid w:val="007B2B85"/>
    <w:rsid w:val="007E094F"/>
    <w:rsid w:val="007E43E1"/>
    <w:rsid w:val="007F26B7"/>
    <w:rsid w:val="007F76C4"/>
    <w:rsid w:val="008066D7"/>
    <w:rsid w:val="00807047"/>
    <w:rsid w:val="008102E0"/>
    <w:rsid w:val="00811E20"/>
    <w:rsid w:val="0081402C"/>
    <w:rsid w:val="00840317"/>
    <w:rsid w:val="008450A9"/>
    <w:rsid w:val="008629A1"/>
    <w:rsid w:val="00867439"/>
    <w:rsid w:val="0087181C"/>
    <w:rsid w:val="008A3C8D"/>
    <w:rsid w:val="008A7614"/>
    <w:rsid w:val="008B2916"/>
    <w:rsid w:val="008D262B"/>
    <w:rsid w:val="008E0501"/>
    <w:rsid w:val="00902E56"/>
    <w:rsid w:val="009042C9"/>
    <w:rsid w:val="009050B7"/>
    <w:rsid w:val="00905B28"/>
    <w:rsid w:val="00907E8B"/>
    <w:rsid w:val="00921756"/>
    <w:rsid w:val="0093184C"/>
    <w:rsid w:val="00934EDD"/>
    <w:rsid w:val="00961A6C"/>
    <w:rsid w:val="00962CF2"/>
    <w:rsid w:val="00970FF8"/>
    <w:rsid w:val="00985A74"/>
    <w:rsid w:val="009A1FAB"/>
    <w:rsid w:val="009B4836"/>
    <w:rsid w:val="009B5895"/>
    <w:rsid w:val="009C54C0"/>
    <w:rsid w:val="009C6ABF"/>
    <w:rsid w:val="009D5394"/>
    <w:rsid w:val="00A01BC4"/>
    <w:rsid w:val="00A074DF"/>
    <w:rsid w:val="00A10601"/>
    <w:rsid w:val="00A112BB"/>
    <w:rsid w:val="00A23E45"/>
    <w:rsid w:val="00A40DDB"/>
    <w:rsid w:val="00A5564E"/>
    <w:rsid w:val="00A55A59"/>
    <w:rsid w:val="00A67566"/>
    <w:rsid w:val="00A736C3"/>
    <w:rsid w:val="00A80823"/>
    <w:rsid w:val="00A83686"/>
    <w:rsid w:val="00A913D2"/>
    <w:rsid w:val="00AB4EE2"/>
    <w:rsid w:val="00AC639F"/>
    <w:rsid w:val="00AE6C61"/>
    <w:rsid w:val="00B02C87"/>
    <w:rsid w:val="00B07436"/>
    <w:rsid w:val="00B138FE"/>
    <w:rsid w:val="00B13962"/>
    <w:rsid w:val="00B16675"/>
    <w:rsid w:val="00B16F67"/>
    <w:rsid w:val="00B35DD7"/>
    <w:rsid w:val="00B603D1"/>
    <w:rsid w:val="00B6043F"/>
    <w:rsid w:val="00B62259"/>
    <w:rsid w:val="00B801D2"/>
    <w:rsid w:val="00B83A3F"/>
    <w:rsid w:val="00B84F6C"/>
    <w:rsid w:val="00B8792A"/>
    <w:rsid w:val="00BA1574"/>
    <w:rsid w:val="00BB11E5"/>
    <w:rsid w:val="00BB6B5B"/>
    <w:rsid w:val="00BE1D5A"/>
    <w:rsid w:val="00BE749C"/>
    <w:rsid w:val="00BF1E35"/>
    <w:rsid w:val="00BF36B3"/>
    <w:rsid w:val="00C041A0"/>
    <w:rsid w:val="00C060EF"/>
    <w:rsid w:val="00C40E80"/>
    <w:rsid w:val="00C4223A"/>
    <w:rsid w:val="00C42A48"/>
    <w:rsid w:val="00C44B4F"/>
    <w:rsid w:val="00C472A5"/>
    <w:rsid w:val="00C4734F"/>
    <w:rsid w:val="00C544AD"/>
    <w:rsid w:val="00C56AFB"/>
    <w:rsid w:val="00C620C0"/>
    <w:rsid w:val="00CA7714"/>
    <w:rsid w:val="00CC738A"/>
    <w:rsid w:val="00CF7233"/>
    <w:rsid w:val="00D127B1"/>
    <w:rsid w:val="00D16A04"/>
    <w:rsid w:val="00D22A08"/>
    <w:rsid w:val="00D3284A"/>
    <w:rsid w:val="00D33D5E"/>
    <w:rsid w:val="00D40B23"/>
    <w:rsid w:val="00D42B2C"/>
    <w:rsid w:val="00D449BC"/>
    <w:rsid w:val="00D50EC4"/>
    <w:rsid w:val="00D5133A"/>
    <w:rsid w:val="00D62BBC"/>
    <w:rsid w:val="00D7081F"/>
    <w:rsid w:val="00D70F9B"/>
    <w:rsid w:val="00D92EF7"/>
    <w:rsid w:val="00D9460F"/>
    <w:rsid w:val="00DA1966"/>
    <w:rsid w:val="00DC00AD"/>
    <w:rsid w:val="00DD40F1"/>
    <w:rsid w:val="00DD77CA"/>
    <w:rsid w:val="00DE492A"/>
    <w:rsid w:val="00E05A3E"/>
    <w:rsid w:val="00E11B95"/>
    <w:rsid w:val="00E14B8D"/>
    <w:rsid w:val="00E26E29"/>
    <w:rsid w:val="00E422B4"/>
    <w:rsid w:val="00E45D02"/>
    <w:rsid w:val="00E471B9"/>
    <w:rsid w:val="00E4794E"/>
    <w:rsid w:val="00E55154"/>
    <w:rsid w:val="00E74B3A"/>
    <w:rsid w:val="00E81584"/>
    <w:rsid w:val="00E83A1F"/>
    <w:rsid w:val="00E84839"/>
    <w:rsid w:val="00EB08C7"/>
    <w:rsid w:val="00EB1338"/>
    <w:rsid w:val="00EC2A27"/>
    <w:rsid w:val="00ED4865"/>
    <w:rsid w:val="00ED7658"/>
    <w:rsid w:val="00EE1261"/>
    <w:rsid w:val="00EE6B82"/>
    <w:rsid w:val="00EF0405"/>
    <w:rsid w:val="00EF31F5"/>
    <w:rsid w:val="00F02048"/>
    <w:rsid w:val="00F06E43"/>
    <w:rsid w:val="00F53BE3"/>
    <w:rsid w:val="00F902DC"/>
    <w:rsid w:val="00F977E8"/>
    <w:rsid w:val="00FC3CED"/>
    <w:rsid w:val="00FE0497"/>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522207244">
          <w:marLeft w:val="547"/>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326789579">
          <w:marLeft w:val="1800"/>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2067684606">
          <w:marLeft w:val="1166"/>
          <w:marRight w:val="0"/>
          <w:marTop w:val="67"/>
          <w:marBottom w:val="0"/>
          <w:divBdr>
            <w:top w:val="none" w:sz="0" w:space="0" w:color="auto"/>
            <w:left w:val="none" w:sz="0" w:space="0" w:color="auto"/>
            <w:bottom w:val="none" w:sz="0" w:space="0" w:color="auto"/>
            <w:right w:val="none" w:sz="0" w:space="0" w:color="auto"/>
          </w:divBdr>
        </w:div>
        <w:div w:id="101733043">
          <w:marLeft w:val="1166"/>
          <w:marRight w:val="0"/>
          <w:marTop w:val="67"/>
          <w:marBottom w:val="0"/>
          <w:divBdr>
            <w:top w:val="none" w:sz="0" w:space="0" w:color="auto"/>
            <w:left w:val="none" w:sz="0" w:space="0" w:color="auto"/>
            <w:bottom w:val="none" w:sz="0" w:space="0" w:color="auto"/>
            <w:right w:val="none" w:sz="0" w:space="0" w:color="auto"/>
          </w:divBdr>
        </w:div>
      </w:divsChild>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389380612">
          <w:marLeft w:val="547"/>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 w:id="214701085">
          <w:marLeft w:val="1800"/>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sChild>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1227759073">
          <w:marLeft w:val="0"/>
          <w:marRight w:val="0"/>
          <w:marTop w:val="86"/>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86318381">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418795995">
          <w:marLeft w:val="1166"/>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252517888">
          <w:marLeft w:val="1800"/>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229917759">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65950087">
          <w:marLeft w:val="446"/>
          <w:marRight w:val="0"/>
          <w:marTop w:val="0"/>
          <w:marBottom w:val="0"/>
          <w:divBdr>
            <w:top w:val="none" w:sz="0" w:space="0" w:color="auto"/>
            <w:left w:val="none" w:sz="0" w:space="0" w:color="auto"/>
            <w:bottom w:val="none" w:sz="0" w:space="0" w:color="auto"/>
            <w:right w:val="none" w:sz="0" w:space="0" w:color="auto"/>
          </w:divBdr>
        </w:div>
      </w:divsChild>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83575852">
          <w:marLeft w:val="446"/>
          <w:marRight w:val="0"/>
          <w:marTop w:val="0"/>
          <w:marBottom w:val="0"/>
          <w:divBdr>
            <w:top w:val="none" w:sz="0" w:space="0" w:color="auto"/>
            <w:left w:val="none" w:sz="0" w:space="0" w:color="auto"/>
            <w:bottom w:val="none" w:sz="0" w:space="0" w:color="auto"/>
            <w:right w:val="none" w:sz="0" w:space="0" w:color="auto"/>
          </w:divBdr>
        </w:div>
        <w:div w:id="71776637">
          <w:marLeft w:val="116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0886-C9D8-4A0A-9756-322ADA2D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Wiegand, Sheri</cp:lastModifiedBy>
  <cp:revision>2</cp:revision>
  <dcterms:created xsi:type="dcterms:W3CDTF">2022-08-18T22:02:00Z</dcterms:created>
  <dcterms:modified xsi:type="dcterms:W3CDTF">2022-08-18T22:02:00Z</dcterms:modified>
</cp:coreProperties>
</file>