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466D1205" w:rsidR="00711323" w:rsidRPr="00785C80" w:rsidRDefault="001F6851" w:rsidP="00F81C18">
            <w:pPr>
              <w:pStyle w:val="BodyText"/>
              <w:spacing w:before="360"/>
              <w:jc w:val="center"/>
              <w:rPr>
                <w:b/>
                <w:lang w:val="en-US" w:eastAsia="en-US"/>
              </w:rPr>
            </w:pPr>
            <w:r>
              <w:rPr>
                <w:b/>
                <w:lang w:val="en-US" w:eastAsia="en-US"/>
              </w:rPr>
              <w:t xml:space="preserve">June </w:t>
            </w:r>
            <w:r w:rsidR="009377C4">
              <w:rPr>
                <w:b/>
                <w:lang w:val="en-US" w:eastAsia="en-US"/>
              </w:rPr>
              <w:t xml:space="preserve">1, </w:t>
            </w:r>
            <w:r w:rsidR="0039776F">
              <w:rPr>
                <w:b/>
                <w:lang w:val="en-US" w:eastAsia="en-US"/>
              </w:rPr>
              <w:t>20</w:t>
            </w:r>
            <w:r w:rsidR="009D3B52">
              <w:rPr>
                <w:b/>
                <w:lang w:val="en-US" w:eastAsia="en-US"/>
              </w:rPr>
              <w:t>2</w:t>
            </w:r>
            <w:r w:rsidR="00BA568A">
              <w:rPr>
                <w:b/>
                <w:lang w:val="en-US" w:eastAsia="en-US"/>
              </w:rPr>
              <w:t>2</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E397876" w14:textId="7C4E96B4" w:rsidR="00DB2989" w:rsidRDefault="00F809AB">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"1-4" \h \z \u </w:instrText>
      </w:r>
      <w:r>
        <w:fldChar w:fldCharType="separate"/>
      </w:r>
      <w:hyperlink w:anchor="_Toc104880303" w:history="1">
        <w:r w:rsidR="00DB2989" w:rsidRPr="00E94E33">
          <w:rPr>
            <w:rStyle w:val="Hyperlink"/>
            <w:noProof/>
          </w:rPr>
          <w:t>4</w:t>
        </w:r>
        <w:r w:rsidR="00DB2989">
          <w:rPr>
            <w:rFonts w:asciiTheme="minorHAnsi" w:eastAsiaTheme="minorEastAsia" w:hAnsiTheme="minorHAnsi" w:cstheme="minorBidi"/>
            <w:b w:val="0"/>
            <w:bCs w:val="0"/>
            <w:caps w:val="0"/>
            <w:noProof/>
            <w:sz w:val="22"/>
            <w:szCs w:val="22"/>
          </w:rPr>
          <w:tab/>
        </w:r>
        <w:r w:rsidR="00DB2989" w:rsidRPr="00E94E33">
          <w:rPr>
            <w:rStyle w:val="Hyperlink"/>
            <w:noProof/>
          </w:rPr>
          <w:t>tRANSMISSION pLANNING CRITERIA</w:t>
        </w:r>
        <w:r w:rsidR="00DB2989">
          <w:rPr>
            <w:noProof/>
            <w:webHidden/>
          </w:rPr>
          <w:tab/>
        </w:r>
        <w:r w:rsidR="00DB2989">
          <w:rPr>
            <w:noProof/>
            <w:webHidden/>
          </w:rPr>
          <w:fldChar w:fldCharType="begin"/>
        </w:r>
        <w:r w:rsidR="00DB2989">
          <w:rPr>
            <w:noProof/>
            <w:webHidden/>
          </w:rPr>
          <w:instrText xml:space="preserve"> PAGEREF _Toc104880303 \h </w:instrText>
        </w:r>
        <w:r w:rsidR="00DB2989">
          <w:rPr>
            <w:noProof/>
            <w:webHidden/>
          </w:rPr>
        </w:r>
        <w:r w:rsidR="00DB2989">
          <w:rPr>
            <w:noProof/>
            <w:webHidden/>
          </w:rPr>
          <w:fldChar w:fldCharType="separate"/>
        </w:r>
        <w:r w:rsidR="00DB2989">
          <w:rPr>
            <w:noProof/>
            <w:webHidden/>
          </w:rPr>
          <w:t>1</w:t>
        </w:r>
        <w:r w:rsidR="00DB2989">
          <w:rPr>
            <w:noProof/>
            <w:webHidden/>
          </w:rPr>
          <w:fldChar w:fldCharType="end"/>
        </w:r>
      </w:hyperlink>
    </w:p>
    <w:p w14:paraId="3DCF2581" w14:textId="7C6C1289" w:rsidR="00DB2989" w:rsidRDefault="00DB2989">
      <w:pPr>
        <w:pStyle w:val="TOC2"/>
        <w:tabs>
          <w:tab w:val="left" w:pos="720"/>
          <w:tab w:val="right" w:leader="dot" w:pos="9350"/>
        </w:tabs>
        <w:rPr>
          <w:rFonts w:asciiTheme="minorHAnsi" w:eastAsiaTheme="minorEastAsia" w:hAnsiTheme="minorHAnsi" w:cstheme="minorBidi"/>
          <w:smallCaps w:val="0"/>
          <w:noProof/>
          <w:sz w:val="22"/>
          <w:szCs w:val="22"/>
        </w:rPr>
      </w:pPr>
      <w:hyperlink w:anchor="_Toc104880304" w:history="1">
        <w:r w:rsidRPr="00E94E33">
          <w:rPr>
            <w:rStyle w:val="Hyperlink"/>
            <w:noProof/>
          </w:rPr>
          <w:t>4.1</w:t>
        </w:r>
        <w:r>
          <w:rPr>
            <w:rFonts w:asciiTheme="minorHAnsi" w:eastAsiaTheme="minorEastAsia" w:hAnsiTheme="minorHAnsi" w:cstheme="minorBidi"/>
            <w:smallCaps w:val="0"/>
            <w:noProof/>
            <w:sz w:val="22"/>
            <w:szCs w:val="22"/>
          </w:rPr>
          <w:tab/>
        </w:r>
        <w:r w:rsidRPr="00E94E33">
          <w:rPr>
            <w:rStyle w:val="Hyperlink"/>
            <w:noProof/>
          </w:rPr>
          <w:t>Introduction</w:t>
        </w:r>
        <w:r>
          <w:rPr>
            <w:noProof/>
            <w:webHidden/>
          </w:rPr>
          <w:tab/>
        </w:r>
        <w:r>
          <w:rPr>
            <w:noProof/>
            <w:webHidden/>
          </w:rPr>
          <w:fldChar w:fldCharType="begin"/>
        </w:r>
        <w:r>
          <w:rPr>
            <w:noProof/>
            <w:webHidden/>
          </w:rPr>
          <w:instrText xml:space="preserve"> PAGEREF _Toc104880304 \h </w:instrText>
        </w:r>
        <w:r>
          <w:rPr>
            <w:noProof/>
            <w:webHidden/>
          </w:rPr>
        </w:r>
        <w:r>
          <w:rPr>
            <w:noProof/>
            <w:webHidden/>
          </w:rPr>
          <w:fldChar w:fldCharType="separate"/>
        </w:r>
        <w:r>
          <w:rPr>
            <w:noProof/>
            <w:webHidden/>
          </w:rPr>
          <w:t>1</w:t>
        </w:r>
        <w:r>
          <w:rPr>
            <w:noProof/>
            <w:webHidden/>
          </w:rPr>
          <w:fldChar w:fldCharType="end"/>
        </w:r>
      </w:hyperlink>
    </w:p>
    <w:p w14:paraId="4EDE8926" w14:textId="793AA213" w:rsidR="00DB2989" w:rsidRDefault="00DB298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04880305" w:history="1">
        <w:r w:rsidRPr="00E94E33">
          <w:rPr>
            <w:rStyle w:val="Hyperlink"/>
            <w:noProof/>
          </w:rPr>
          <w:t>4.1.1</w:t>
        </w:r>
        <w:r>
          <w:rPr>
            <w:rFonts w:asciiTheme="minorHAnsi" w:eastAsiaTheme="minorEastAsia" w:hAnsiTheme="minorHAnsi" w:cstheme="minorBidi"/>
            <w:i w:val="0"/>
            <w:iCs w:val="0"/>
            <w:noProof/>
            <w:sz w:val="22"/>
            <w:szCs w:val="22"/>
          </w:rPr>
          <w:tab/>
        </w:r>
        <w:r w:rsidRPr="00E94E33">
          <w:rPr>
            <w:rStyle w:val="Hyperlink"/>
            <w:noProof/>
          </w:rPr>
          <w:t>Reliability Criteria</w:t>
        </w:r>
        <w:r>
          <w:rPr>
            <w:noProof/>
            <w:webHidden/>
          </w:rPr>
          <w:tab/>
        </w:r>
        <w:r>
          <w:rPr>
            <w:noProof/>
            <w:webHidden/>
          </w:rPr>
          <w:fldChar w:fldCharType="begin"/>
        </w:r>
        <w:r>
          <w:rPr>
            <w:noProof/>
            <w:webHidden/>
          </w:rPr>
          <w:instrText xml:space="preserve"> PAGEREF _Toc104880305 \h </w:instrText>
        </w:r>
        <w:r>
          <w:rPr>
            <w:noProof/>
            <w:webHidden/>
          </w:rPr>
        </w:r>
        <w:r>
          <w:rPr>
            <w:noProof/>
            <w:webHidden/>
          </w:rPr>
          <w:fldChar w:fldCharType="separate"/>
        </w:r>
        <w:r>
          <w:rPr>
            <w:noProof/>
            <w:webHidden/>
          </w:rPr>
          <w:t>2</w:t>
        </w:r>
        <w:r>
          <w:rPr>
            <w:noProof/>
            <w:webHidden/>
          </w:rPr>
          <w:fldChar w:fldCharType="end"/>
        </w:r>
      </w:hyperlink>
    </w:p>
    <w:p w14:paraId="4A4054FD" w14:textId="659D66EE"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06" w:history="1">
        <w:r w:rsidRPr="00E94E33">
          <w:rPr>
            <w:rStyle w:val="Hyperlink"/>
            <w:noProof/>
          </w:rPr>
          <w:t>4.1.1.1</w:t>
        </w:r>
        <w:r>
          <w:rPr>
            <w:rFonts w:asciiTheme="minorHAnsi" w:eastAsiaTheme="minorEastAsia" w:hAnsiTheme="minorHAnsi" w:cstheme="minorBidi"/>
            <w:noProof/>
            <w:sz w:val="22"/>
            <w:szCs w:val="22"/>
          </w:rPr>
          <w:tab/>
        </w:r>
        <w:r w:rsidRPr="00E94E33">
          <w:rPr>
            <w:rStyle w:val="Hyperlink"/>
            <w:noProof/>
          </w:rPr>
          <w:t>Planning Assumptions</w:t>
        </w:r>
        <w:r>
          <w:rPr>
            <w:noProof/>
            <w:webHidden/>
          </w:rPr>
          <w:tab/>
        </w:r>
        <w:r>
          <w:rPr>
            <w:noProof/>
            <w:webHidden/>
          </w:rPr>
          <w:fldChar w:fldCharType="begin"/>
        </w:r>
        <w:r>
          <w:rPr>
            <w:noProof/>
            <w:webHidden/>
          </w:rPr>
          <w:instrText xml:space="preserve"> PAGEREF _Toc104880306 \h </w:instrText>
        </w:r>
        <w:r>
          <w:rPr>
            <w:noProof/>
            <w:webHidden/>
          </w:rPr>
        </w:r>
        <w:r>
          <w:rPr>
            <w:noProof/>
            <w:webHidden/>
          </w:rPr>
          <w:fldChar w:fldCharType="separate"/>
        </w:r>
        <w:r>
          <w:rPr>
            <w:noProof/>
            <w:webHidden/>
          </w:rPr>
          <w:t>2</w:t>
        </w:r>
        <w:r>
          <w:rPr>
            <w:noProof/>
            <w:webHidden/>
          </w:rPr>
          <w:fldChar w:fldCharType="end"/>
        </w:r>
      </w:hyperlink>
    </w:p>
    <w:p w14:paraId="2109541D" w14:textId="477D2CDF"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07" w:history="1">
        <w:r w:rsidRPr="00E94E33">
          <w:rPr>
            <w:rStyle w:val="Hyperlink"/>
            <w:noProof/>
          </w:rPr>
          <w:t>4.1.1.2</w:t>
        </w:r>
        <w:r>
          <w:rPr>
            <w:rFonts w:asciiTheme="minorHAnsi" w:eastAsiaTheme="minorEastAsia" w:hAnsiTheme="minorHAnsi" w:cstheme="minorBidi"/>
            <w:noProof/>
            <w:sz w:val="22"/>
            <w:szCs w:val="22"/>
          </w:rPr>
          <w:tab/>
        </w:r>
        <w:r w:rsidRPr="00E94E33">
          <w:rPr>
            <w:rStyle w:val="Hyperlink"/>
            <w:noProof/>
          </w:rPr>
          <w:t>Reliability Performance Criteria</w:t>
        </w:r>
        <w:r>
          <w:rPr>
            <w:noProof/>
            <w:webHidden/>
          </w:rPr>
          <w:tab/>
        </w:r>
        <w:r>
          <w:rPr>
            <w:noProof/>
            <w:webHidden/>
          </w:rPr>
          <w:fldChar w:fldCharType="begin"/>
        </w:r>
        <w:r>
          <w:rPr>
            <w:noProof/>
            <w:webHidden/>
          </w:rPr>
          <w:instrText xml:space="preserve"> PAGEREF _Toc104880307 \h </w:instrText>
        </w:r>
        <w:r>
          <w:rPr>
            <w:noProof/>
            <w:webHidden/>
          </w:rPr>
        </w:r>
        <w:r>
          <w:rPr>
            <w:noProof/>
            <w:webHidden/>
          </w:rPr>
          <w:fldChar w:fldCharType="separate"/>
        </w:r>
        <w:r>
          <w:rPr>
            <w:noProof/>
            <w:webHidden/>
          </w:rPr>
          <w:t>3</w:t>
        </w:r>
        <w:r>
          <w:rPr>
            <w:noProof/>
            <w:webHidden/>
          </w:rPr>
          <w:fldChar w:fldCharType="end"/>
        </w:r>
      </w:hyperlink>
    </w:p>
    <w:p w14:paraId="7DECAD14" w14:textId="41BD48C0"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08" w:history="1">
        <w:r w:rsidRPr="00E94E33">
          <w:rPr>
            <w:rStyle w:val="Hyperlink"/>
            <w:noProof/>
          </w:rPr>
          <w:t>4.1.1.3</w:t>
        </w:r>
        <w:r>
          <w:rPr>
            <w:rFonts w:asciiTheme="minorHAnsi" w:eastAsiaTheme="minorEastAsia" w:hAnsiTheme="minorHAnsi" w:cstheme="minorBidi"/>
            <w:noProof/>
            <w:sz w:val="22"/>
            <w:szCs w:val="22"/>
          </w:rPr>
          <w:tab/>
        </w:r>
        <w:r w:rsidRPr="00E94E33">
          <w:rPr>
            <w:rStyle w:val="Hyperlink"/>
            <w:noProof/>
          </w:rPr>
          <w:t>Voltage Stability Margin</w:t>
        </w:r>
        <w:r>
          <w:rPr>
            <w:noProof/>
            <w:webHidden/>
          </w:rPr>
          <w:tab/>
        </w:r>
        <w:r>
          <w:rPr>
            <w:noProof/>
            <w:webHidden/>
          </w:rPr>
          <w:fldChar w:fldCharType="begin"/>
        </w:r>
        <w:r>
          <w:rPr>
            <w:noProof/>
            <w:webHidden/>
          </w:rPr>
          <w:instrText xml:space="preserve"> PAGEREF _Toc104880308 \h </w:instrText>
        </w:r>
        <w:r>
          <w:rPr>
            <w:noProof/>
            <w:webHidden/>
          </w:rPr>
        </w:r>
        <w:r>
          <w:rPr>
            <w:noProof/>
            <w:webHidden/>
          </w:rPr>
          <w:fldChar w:fldCharType="separate"/>
        </w:r>
        <w:r>
          <w:rPr>
            <w:noProof/>
            <w:webHidden/>
          </w:rPr>
          <w:t>5</w:t>
        </w:r>
        <w:r>
          <w:rPr>
            <w:noProof/>
            <w:webHidden/>
          </w:rPr>
          <w:fldChar w:fldCharType="end"/>
        </w:r>
      </w:hyperlink>
    </w:p>
    <w:p w14:paraId="7BB8E294" w14:textId="4C850EEE"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09" w:history="1">
        <w:r w:rsidRPr="00E94E33">
          <w:rPr>
            <w:rStyle w:val="Hyperlink"/>
            <w:noProof/>
          </w:rPr>
          <w:t>4.1.1.4</w:t>
        </w:r>
        <w:r>
          <w:rPr>
            <w:rFonts w:asciiTheme="minorHAnsi" w:eastAsiaTheme="minorEastAsia" w:hAnsiTheme="minorHAnsi" w:cstheme="minorBidi"/>
            <w:noProof/>
            <w:sz w:val="22"/>
            <w:szCs w:val="22"/>
          </w:rPr>
          <w:tab/>
        </w:r>
        <w:r w:rsidRPr="00E94E33">
          <w:rPr>
            <w:rStyle w:val="Hyperlink"/>
            <w:noProof/>
          </w:rPr>
          <w:t>Steady State Voltage Response Criteria</w:t>
        </w:r>
        <w:r>
          <w:rPr>
            <w:noProof/>
            <w:webHidden/>
          </w:rPr>
          <w:tab/>
        </w:r>
        <w:r>
          <w:rPr>
            <w:noProof/>
            <w:webHidden/>
          </w:rPr>
          <w:fldChar w:fldCharType="begin"/>
        </w:r>
        <w:r>
          <w:rPr>
            <w:noProof/>
            <w:webHidden/>
          </w:rPr>
          <w:instrText xml:space="preserve"> PAGEREF _Toc104880309 \h </w:instrText>
        </w:r>
        <w:r>
          <w:rPr>
            <w:noProof/>
            <w:webHidden/>
          </w:rPr>
        </w:r>
        <w:r>
          <w:rPr>
            <w:noProof/>
            <w:webHidden/>
          </w:rPr>
          <w:fldChar w:fldCharType="separate"/>
        </w:r>
        <w:r>
          <w:rPr>
            <w:noProof/>
            <w:webHidden/>
          </w:rPr>
          <w:t>5</w:t>
        </w:r>
        <w:r>
          <w:rPr>
            <w:noProof/>
            <w:webHidden/>
          </w:rPr>
          <w:fldChar w:fldCharType="end"/>
        </w:r>
      </w:hyperlink>
    </w:p>
    <w:p w14:paraId="7ED953F4" w14:textId="065A11FC"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10" w:history="1">
        <w:r w:rsidRPr="00E94E33">
          <w:rPr>
            <w:rStyle w:val="Hyperlink"/>
            <w:noProof/>
          </w:rPr>
          <w:t>4.1.1.5</w:t>
        </w:r>
        <w:r>
          <w:rPr>
            <w:rFonts w:asciiTheme="minorHAnsi" w:eastAsiaTheme="minorEastAsia" w:hAnsiTheme="minorHAnsi" w:cstheme="minorBidi"/>
            <w:noProof/>
            <w:sz w:val="22"/>
            <w:szCs w:val="22"/>
          </w:rPr>
          <w:tab/>
        </w:r>
        <w:r w:rsidRPr="00E94E33">
          <w:rPr>
            <w:rStyle w:val="Hyperlink"/>
            <w:noProof/>
          </w:rPr>
          <w:t>Transient Voltage Response Criteria</w:t>
        </w:r>
        <w:r>
          <w:rPr>
            <w:noProof/>
            <w:webHidden/>
          </w:rPr>
          <w:tab/>
        </w:r>
        <w:r>
          <w:rPr>
            <w:noProof/>
            <w:webHidden/>
          </w:rPr>
          <w:fldChar w:fldCharType="begin"/>
        </w:r>
        <w:r>
          <w:rPr>
            <w:noProof/>
            <w:webHidden/>
          </w:rPr>
          <w:instrText xml:space="preserve"> PAGEREF _Toc104880310 \h </w:instrText>
        </w:r>
        <w:r>
          <w:rPr>
            <w:noProof/>
            <w:webHidden/>
          </w:rPr>
        </w:r>
        <w:r>
          <w:rPr>
            <w:noProof/>
            <w:webHidden/>
          </w:rPr>
          <w:fldChar w:fldCharType="separate"/>
        </w:r>
        <w:r>
          <w:rPr>
            <w:noProof/>
            <w:webHidden/>
          </w:rPr>
          <w:t>6</w:t>
        </w:r>
        <w:r>
          <w:rPr>
            <w:noProof/>
            <w:webHidden/>
          </w:rPr>
          <w:fldChar w:fldCharType="end"/>
        </w:r>
      </w:hyperlink>
    </w:p>
    <w:p w14:paraId="7276B225" w14:textId="4A6F34A8"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11" w:history="1">
        <w:r w:rsidRPr="00E94E33">
          <w:rPr>
            <w:rStyle w:val="Hyperlink"/>
            <w:noProof/>
          </w:rPr>
          <w:t>4.1.1.6</w:t>
        </w:r>
        <w:r>
          <w:rPr>
            <w:rFonts w:asciiTheme="minorHAnsi" w:eastAsiaTheme="minorEastAsia" w:hAnsiTheme="minorHAnsi" w:cstheme="minorBidi"/>
            <w:noProof/>
            <w:sz w:val="22"/>
            <w:szCs w:val="22"/>
          </w:rPr>
          <w:tab/>
        </w:r>
        <w:r w:rsidRPr="00E94E33">
          <w:rPr>
            <w:rStyle w:val="Hyperlink"/>
            <w:noProof/>
          </w:rPr>
          <w:t>Damping Criteria</w:t>
        </w:r>
        <w:r>
          <w:rPr>
            <w:noProof/>
            <w:webHidden/>
          </w:rPr>
          <w:tab/>
        </w:r>
        <w:r>
          <w:rPr>
            <w:noProof/>
            <w:webHidden/>
          </w:rPr>
          <w:fldChar w:fldCharType="begin"/>
        </w:r>
        <w:r>
          <w:rPr>
            <w:noProof/>
            <w:webHidden/>
          </w:rPr>
          <w:instrText xml:space="preserve"> PAGEREF _Toc104880311 \h </w:instrText>
        </w:r>
        <w:r>
          <w:rPr>
            <w:noProof/>
            <w:webHidden/>
          </w:rPr>
        </w:r>
        <w:r>
          <w:rPr>
            <w:noProof/>
            <w:webHidden/>
          </w:rPr>
          <w:fldChar w:fldCharType="separate"/>
        </w:r>
        <w:r>
          <w:rPr>
            <w:noProof/>
            <w:webHidden/>
          </w:rPr>
          <w:t>6</w:t>
        </w:r>
        <w:r>
          <w:rPr>
            <w:noProof/>
            <w:webHidden/>
          </w:rPr>
          <w:fldChar w:fldCharType="end"/>
        </w:r>
      </w:hyperlink>
    </w:p>
    <w:p w14:paraId="4E9D350B" w14:textId="1149E17B"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12" w:history="1">
        <w:r w:rsidRPr="00E94E33">
          <w:rPr>
            <w:rStyle w:val="Hyperlink"/>
            <w:noProof/>
          </w:rPr>
          <w:t>4.1.1.7</w:t>
        </w:r>
        <w:r>
          <w:rPr>
            <w:rFonts w:asciiTheme="minorHAnsi" w:eastAsiaTheme="minorEastAsia" w:hAnsiTheme="minorHAnsi" w:cstheme="minorBidi"/>
            <w:noProof/>
            <w:sz w:val="22"/>
            <w:szCs w:val="22"/>
          </w:rPr>
          <w:tab/>
        </w:r>
        <w:r w:rsidRPr="00E94E33">
          <w:rPr>
            <w:rStyle w:val="Hyperlink"/>
            <w:noProof/>
          </w:rPr>
          <w:t>Minimum Deliverability Criteria</w:t>
        </w:r>
        <w:r>
          <w:rPr>
            <w:noProof/>
            <w:webHidden/>
          </w:rPr>
          <w:tab/>
        </w:r>
        <w:r>
          <w:rPr>
            <w:noProof/>
            <w:webHidden/>
          </w:rPr>
          <w:fldChar w:fldCharType="begin"/>
        </w:r>
        <w:r>
          <w:rPr>
            <w:noProof/>
            <w:webHidden/>
          </w:rPr>
          <w:instrText xml:space="preserve"> PAGEREF _Toc104880312 \h </w:instrText>
        </w:r>
        <w:r>
          <w:rPr>
            <w:noProof/>
            <w:webHidden/>
          </w:rPr>
        </w:r>
        <w:r>
          <w:rPr>
            <w:noProof/>
            <w:webHidden/>
          </w:rPr>
          <w:fldChar w:fldCharType="separate"/>
        </w:r>
        <w:r>
          <w:rPr>
            <w:noProof/>
            <w:webHidden/>
          </w:rPr>
          <w:t>6</w:t>
        </w:r>
        <w:r>
          <w:rPr>
            <w:noProof/>
            <w:webHidden/>
          </w:rPr>
          <w:fldChar w:fldCharType="end"/>
        </w:r>
      </w:hyperlink>
    </w:p>
    <w:p w14:paraId="0008CDBA" w14:textId="27BD2927" w:rsidR="00DB2989" w:rsidRDefault="00DB2989">
      <w:pPr>
        <w:pStyle w:val="TOC4"/>
        <w:tabs>
          <w:tab w:val="left" w:pos="1440"/>
          <w:tab w:val="right" w:leader="dot" w:pos="9350"/>
        </w:tabs>
        <w:rPr>
          <w:rFonts w:asciiTheme="minorHAnsi" w:eastAsiaTheme="minorEastAsia" w:hAnsiTheme="minorHAnsi" w:cstheme="minorBidi"/>
          <w:noProof/>
          <w:sz w:val="22"/>
          <w:szCs w:val="22"/>
        </w:rPr>
      </w:pPr>
      <w:hyperlink w:anchor="_Toc104880313" w:history="1">
        <w:r w:rsidRPr="00E94E33">
          <w:rPr>
            <w:rStyle w:val="Hyperlink"/>
            <w:noProof/>
          </w:rPr>
          <w:t>4.1.1.8</w:t>
        </w:r>
        <w:r>
          <w:rPr>
            <w:rFonts w:asciiTheme="minorHAnsi" w:eastAsiaTheme="minorEastAsia" w:hAnsiTheme="minorHAnsi" w:cstheme="minorBidi"/>
            <w:noProof/>
            <w:sz w:val="22"/>
            <w:szCs w:val="22"/>
          </w:rPr>
          <w:tab/>
        </w:r>
        <w:r w:rsidRPr="00E94E33">
          <w:rPr>
            <w:rStyle w:val="Hyperlink"/>
            <w:noProof/>
          </w:rPr>
          <w:t>Maintenance Outage Reliability Criteria</w:t>
        </w:r>
        <w:r>
          <w:rPr>
            <w:noProof/>
            <w:webHidden/>
          </w:rPr>
          <w:tab/>
        </w:r>
        <w:r>
          <w:rPr>
            <w:noProof/>
            <w:webHidden/>
          </w:rPr>
          <w:fldChar w:fldCharType="begin"/>
        </w:r>
        <w:r>
          <w:rPr>
            <w:noProof/>
            <w:webHidden/>
          </w:rPr>
          <w:instrText xml:space="preserve"> PAGEREF _Toc104880313 \h </w:instrText>
        </w:r>
        <w:r>
          <w:rPr>
            <w:noProof/>
            <w:webHidden/>
          </w:rPr>
        </w:r>
        <w:r>
          <w:rPr>
            <w:noProof/>
            <w:webHidden/>
          </w:rPr>
          <w:fldChar w:fldCharType="separate"/>
        </w:r>
        <w:r>
          <w:rPr>
            <w:noProof/>
            <w:webHidden/>
          </w:rPr>
          <w:t>7</w:t>
        </w:r>
        <w:r>
          <w:rPr>
            <w:noProof/>
            <w:webHidden/>
          </w:rPr>
          <w:fldChar w:fldCharType="end"/>
        </w:r>
      </w:hyperlink>
    </w:p>
    <w:p w14:paraId="340A1D08" w14:textId="77777777"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1" w:name="_Toc104880303"/>
      <w:r>
        <w:lastRenderedPageBreak/>
        <w:t>4</w:t>
      </w:r>
      <w:r w:rsidR="00602465">
        <w:tab/>
      </w:r>
      <w:bookmarkStart w:id="2" w:name="_Toc278292594"/>
      <w:bookmarkStart w:id="3" w:name="_Toc293434335"/>
      <w:bookmarkEnd w:id="0"/>
      <w:r w:rsidR="0046431E" w:rsidRPr="0046431E">
        <w:t>tRANSMISSION pLANNING CRITERIA</w:t>
      </w:r>
      <w:bookmarkEnd w:id="2"/>
      <w:bookmarkEnd w:id="3"/>
      <w:bookmarkEnd w:id="1"/>
    </w:p>
    <w:p w14:paraId="1479D60F" w14:textId="77777777" w:rsidR="0046431E" w:rsidRPr="00975A8B" w:rsidRDefault="0046431E" w:rsidP="00975A8B">
      <w:pPr>
        <w:pStyle w:val="H2"/>
        <w:tabs>
          <w:tab w:val="clear" w:pos="720"/>
          <w:tab w:val="left" w:pos="900"/>
        </w:tabs>
        <w:ind w:left="900" w:hanging="900"/>
      </w:pPr>
      <w:bookmarkStart w:id="4" w:name="_Toc149637684"/>
      <w:bookmarkStart w:id="5" w:name="_Toc293434336"/>
      <w:bookmarkStart w:id="6" w:name="_Toc165885160"/>
      <w:bookmarkStart w:id="7" w:name="_Toc278292595"/>
      <w:bookmarkStart w:id="8" w:name="_Toc104880304"/>
      <w:bookmarkEnd w:id="4"/>
      <w:r w:rsidRPr="00975A8B">
        <w:t>4.1</w:t>
      </w:r>
      <w:r w:rsidRPr="00975A8B">
        <w:tab/>
        <w:t>Introduction</w:t>
      </w:r>
      <w:bookmarkEnd w:id="5"/>
      <w:bookmarkEnd w:id="8"/>
    </w:p>
    <w:p w14:paraId="2115C9F4" w14:textId="77777777" w:rsidR="0046431E" w:rsidRPr="00A9642B" w:rsidRDefault="0046431E" w:rsidP="00975A8B">
      <w:pPr>
        <w:pStyle w:val="BodyTextNumbered"/>
        <w:rPr>
          <w:lang w:val="en-US"/>
        </w:rPr>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77777777" w:rsidR="0046431E" w:rsidRDefault="0046431E" w:rsidP="00975A8B">
      <w:pPr>
        <w:pStyle w:val="BodyTextNumbered"/>
        <w:rPr>
          <w:lang w:val="en-US"/>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p w14:paraId="088FD1F4" w14:textId="77777777" w:rsidR="0046431E" w:rsidRPr="00975A8B" w:rsidRDefault="0046431E" w:rsidP="00B65A36">
      <w:pPr>
        <w:pStyle w:val="H3"/>
        <w:tabs>
          <w:tab w:val="clear" w:pos="1008"/>
          <w:tab w:val="left" w:pos="1080"/>
        </w:tabs>
        <w:ind w:left="1080" w:hanging="1080"/>
      </w:pPr>
      <w:bookmarkStart w:id="9" w:name="_Toc293434337"/>
      <w:bookmarkStart w:id="10" w:name="_Toc104880305"/>
      <w:r w:rsidRPr="00975A8B">
        <w:lastRenderedPageBreak/>
        <w:t>4.1.1</w:t>
      </w:r>
      <w:bookmarkEnd w:id="6"/>
      <w:r w:rsidRPr="00975A8B">
        <w:tab/>
        <w:t>Reliability Criteria</w:t>
      </w:r>
      <w:bookmarkEnd w:id="7"/>
      <w:bookmarkEnd w:id="9"/>
      <w:bookmarkEnd w:id="10"/>
    </w:p>
    <w:p w14:paraId="10763730" w14:textId="77777777" w:rsidR="0046431E" w:rsidRPr="00975A8B" w:rsidRDefault="0046431E" w:rsidP="00975A8B">
      <w:pPr>
        <w:pStyle w:val="H4"/>
        <w:tabs>
          <w:tab w:val="clear" w:pos="1296"/>
          <w:tab w:val="left" w:pos="1260"/>
        </w:tabs>
        <w:ind w:left="1260" w:hanging="1260"/>
      </w:pPr>
      <w:bookmarkStart w:id="11" w:name="_Toc104880306"/>
      <w:r w:rsidRPr="00975A8B">
        <w:t>4.1.1.1</w:t>
      </w:r>
      <w:r w:rsidRPr="00975A8B">
        <w:tab/>
        <w:t>Planning Assumptions</w:t>
      </w:r>
      <w:bookmarkEnd w:id="11"/>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77777777" w:rsidR="00F7690A" w:rsidRPr="00F7690A" w:rsidRDefault="00F7690A" w:rsidP="00F7690A">
      <w:pPr>
        <w:pStyle w:val="BodyTextNumbered"/>
      </w:pPr>
      <w:r w:rsidRPr="00F7690A">
        <w:t>(5)</w:t>
      </w:r>
      <w:r w:rsidRPr="00F7690A">
        <w:tab/>
        <w:t>The following assumptions may be applied to the SSWG base cases for use in planning studies:</w:t>
      </w:r>
    </w:p>
    <w:p w14:paraId="2D6D00B0" w14:textId="77777777" w:rsidR="00F7690A" w:rsidRPr="009A1D00" w:rsidRDefault="00F7690A" w:rsidP="00F7690A">
      <w:pPr>
        <w:pStyle w:val="List"/>
        <w:ind w:left="1440"/>
      </w:pPr>
      <w:r>
        <w:t>(a)</w:t>
      </w:r>
      <w:r>
        <w:tab/>
        <w:t>Reasonable variations of Load forecast;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77777777" w:rsidR="0042299A" w:rsidRPr="00A85823" w:rsidRDefault="0042299A" w:rsidP="00A85823">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C5D25" w14:paraId="01BEBD8F" w14:textId="77777777" w:rsidTr="00717238">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891A948" w14:textId="77777777" w:rsidR="00FC5D25" w:rsidRDefault="00FC5D25" w:rsidP="00717238">
            <w:pPr>
              <w:spacing w:before="120" w:after="240"/>
              <w:rPr>
                <w:b/>
                <w:i/>
                <w:iCs/>
                <w:szCs w:val="20"/>
              </w:rPr>
            </w:pPr>
            <w:r>
              <w:rPr>
                <w:b/>
                <w:i/>
                <w:iCs/>
                <w:szCs w:val="20"/>
              </w:rPr>
              <w:t>[PGRR098:  Insert paragraph (7) below upon system implementation:]</w:t>
            </w:r>
          </w:p>
          <w:p w14:paraId="471813DC" w14:textId="77777777" w:rsidR="00FC5D25" w:rsidRDefault="00FC5D25" w:rsidP="00FC5D25">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0D7ADA3D" w14:textId="77777777" w:rsidR="0046431E" w:rsidRPr="00975A8B" w:rsidRDefault="0046431E" w:rsidP="00975A8B">
      <w:pPr>
        <w:pStyle w:val="H4"/>
        <w:tabs>
          <w:tab w:val="clear" w:pos="1296"/>
          <w:tab w:val="left" w:pos="1260"/>
        </w:tabs>
        <w:ind w:left="1260" w:hanging="1260"/>
      </w:pPr>
      <w:bookmarkStart w:id="12" w:name="_Toc104880307"/>
      <w:r w:rsidRPr="00975A8B">
        <w:lastRenderedPageBreak/>
        <w:t>4.1.1.2</w:t>
      </w:r>
      <w:r w:rsidRPr="00975A8B">
        <w:tab/>
      </w:r>
      <w:r w:rsidR="00F7690A">
        <w:t xml:space="preserve">Reliability </w:t>
      </w:r>
      <w:r w:rsidRPr="00975A8B">
        <w:t xml:space="preserve">Performance </w:t>
      </w:r>
      <w:r w:rsidR="00F7690A">
        <w:t>Criteria</w:t>
      </w:r>
      <w:bookmarkEnd w:id="12"/>
    </w:p>
    <w:p w14:paraId="3D130DFC" w14:textId="77777777"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 xml:space="preserve">performance criteria (summarized in Table 1,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77777777"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an outage of a D</w:t>
      </w:r>
      <w:r w:rsidR="005777B0">
        <w:rPr>
          <w:lang w:val="en-US"/>
        </w:rPr>
        <w:t>irect Current Tie (D</w:t>
      </w:r>
      <w:r>
        <w:t>C Tie</w:t>
      </w:r>
      <w:r w:rsidR="005777B0">
        <w:rPr>
          <w:lang w:val="en-US"/>
        </w:rPr>
        <w:t>)</w:t>
      </w:r>
      <w:r>
        <w:t xml:space="preserv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7A27EBF9" w14:textId="77777777" w:rsidR="00F7690A" w:rsidRDefault="00F7690A" w:rsidP="00F7690A">
      <w:pPr>
        <w:pStyle w:val="List"/>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77777777" w:rsidR="00E34468" w:rsidRDefault="00E34468" w:rsidP="00E34468">
      <w:pPr>
        <w:pStyle w:val="List"/>
        <w:ind w:left="1440"/>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unavailable, followed by Manual System Adjustments, followed by a common tower outage, or the contingency loss of a single 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2CE703C4" w14:textId="77777777" w:rsidR="0039776F" w:rsidRPr="0039776F" w:rsidRDefault="0039776F" w:rsidP="00E34468">
      <w:pPr>
        <w:pStyle w:val="List"/>
        <w:ind w:left="1440"/>
        <w:rPr>
          <w:lang w:val="en-US"/>
        </w:rPr>
      </w:pPr>
      <w:r>
        <w:rPr>
          <w:lang w:val="en-US"/>
        </w:rPr>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35882E66" w14:textId="77777777" w:rsidR="00E34468" w:rsidRDefault="00E34468" w:rsidP="00DC0C5A">
      <w:pPr>
        <w:pStyle w:val="List"/>
        <w:ind w:left="1440"/>
        <w:rPr>
          <w:lang w:val="en-US"/>
        </w:rPr>
      </w:pPr>
    </w:p>
    <w:p w14:paraId="4468E1BC" w14:textId="77777777" w:rsidR="00652F19" w:rsidRPr="00237361" w:rsidRDefault="00652F19" w:rsidP="00DC0C5A">
      <w:pPr>
        <w:pStyle w:val="List"/>
        <w:ind w:left="1440"/>
        <w:rPr>
          <w:lang w:val="en-US"/>
        </w:rPr>
      </w:pP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77777777" w:rsidR="0046431E" w:rsidRDefault="00F7690A" w:rsidP="00A47A73">
      <w:pPr>
        <w:pStyle w:val="BodyTextNumbered"/>
      </w:pPr>
      <w:r w:rsidRPr="00F7690A">
        <w:lastRenderedPageBreak/>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100B138" w14:textId="77777777" w:rsidR="00354AB9" w:rsidRPr="00652F19" w:rsidRDefault="00354AB9" w:rsidP="00652F19">
      <w:pPr>
        <w:spacing w:after="240"/>
        <w:ind w:left="1440" w:hanging="720"/>
        <w:rPr>
          <w:rFonts w:ascii="Arial" w:hAnsi="Arial" w:cs="Arial"/>
          <w:b/>
          <w:i/>
          <w:color w:val="FF0000"/>
          <w:sz w:val="22"/>
          <w:szCs w:val="22"/>
        </w:rPr>
      </w:pPr>
      <w:r>
        <w:t>(a)</w:t>
      </w:r>
      <w:r>
        <w:tab/>
        <w:t>A Remedial Action Scheme (RAS) shall not be planned to resolve a planning criteria performance deficiency unless it is expected that system conditions will change such that the RAS will no longer be needed within the next five years.</w:t>
      </w:r>
    </w:p>
    <w:p w14:paraId="329B73A8" w14:textId="77777777" w:rsidR="0046431E" w:rsidRPr="00975A8B" w:rsidRDefault="0046431E" w:rsidP="00975A8B">
      <w:pPr>
        <w:pStyle w:val="H4"/>
        <w:tabs>
          <w:tab w:val="clear" w:pos="1296"/>
          <w:tab w:val="left" w:pos="1260"/>
        </w:tabs>
        <w:ind w:left="1260" w:hanging="1260"/>
      </w:pPr>
      <w:bookmarkStart w:id="13" w:name="_Toc104880308"/>
      <w:r w:rsidRPr="00975A8B">
        <w:t>4.1.1.3</w:t>
      </w:r>
      <w:r w:rsidRPr="00975A8B">
        <w:tab/>
        <w:t>Voltage Stability Margin</w:t>
      </w:r>
      <w:bookmarkEnd w:id="13"/>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r w:rsidR="0046431E" w:rsidRPr="00975A8B">
        <w:rPr>
          <w:iCs w:val="0"/>
        </w:rPr>
        <w:t xml:space="preserve">oltage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4" w:name="_Toc26691867"/>
      <w:bookmarkStart w:id="15" w:name="_Toc278292604"/>
      <w:bookmarkStart w:id="16" w:name="_Toc293434338"/>
      <w:bookmarkStart w:id="17" w:name="_Toc104880309"/>
      <w:r w:rsidRPr="00CF4C25">
        <w:t>4.1.1.4</w:t>
      </w:r>
      <w:r w:rsidRPr="00CF4C25">
        <w:tab/>
      </w:r>
      <w:r w:rsidRPr="002324F4">
        <w:t>Steady State Voltage Response Criteria</w:t>
      </w:r>
      <w:bookmarkEnd w:id="17"/>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w:t>
      </w:r>
      <w:r w:rsidRPr="00784005">
        <w:lastRenderedPageBreak/>
        <w:t xml:space="preserve">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18"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r w:rsidR="009C69CE">
        <w:t xml:space="preserve">ystem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19" w:name="_Toc104880310"/>
      <w:r w:rsidRPr="00CF4C25">
        <w:t>4.1.1.5</w:t>
      </w:r>
      <w:r w:rsidRPr="00CF4C25">
        <w:tab/>
        <w:t xml:space="preserve">Transient Voltage </w:t>
      </w:r>
      <w:bookmarkEnd w:id="18"/>
      <w:r w:rsidRPr="002324F4">
        <w:t>Re</w:t>
      </w:r>
      <w:r>
        <w:t>s</w:t>
      </w:r>
      <w:r w:rsidRPr="002324F4">
        <w:t>ponse Criteria</w:t>
      </w:r>
      <w:bookmarkEnd w:id="19"/>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0" w:name="_Toc104880311"/>
      <w:r w:rsidRPr="00CF4C25">
        <w:t>4.1.1.6</w:t>
      </w:r>
      <w:r w:rsidRPr="00CF4C25">
        <w:tab/>
        <w:t xml:space="preserve">Damping </w:t>
      </w:r>
      <w:r w:rsidRPr="002324F4">
        <w:t>Criteria</w:t>
      </w:r>
      <w:bookmarkEnd w:id="20"/>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1" w:name="_Toc104880312"/>
      <w:r w:rsidRPr="00743B59">
        <w:t>4.1.1.7</w:t>
      </w:r>
      <w:r w:rsidRPr="00743B59">
        <w:tab/>
        <w:t>Minimum Deliverability Criteria</w:t>
      </w:r>
      <w:bookmarkEnd w:id="21"/>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lastRenderedPageBreak/>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t>(b)</w:t>
      </w:r>
      <w:r>
        <w:tab/>
        <w:t>Any Energy Storage Resource (ESR) meeting an ERCOT-defined minimum duration threshold.</w:t>
      </w:r>
    </w:p>
    <w:p w14:paraId="7EB3E883" w14:textId="77777777" w:rsidR="00E60C12" w:rsidRDefault="00E60C12" w:rsidP="00584A6F">
      <w:pPr>
        <w:spacing w:after="240"/>
        <w:ind w:left="720" w:hanging="720"/>
      </w:pPr>
      <w:r>
        <w:t>(4)</w:t>
      </w:r>
      <w:r>
        <w:tab/>
        <w:t>Resources other than those described in paragraph (3) above may be redispatched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77777777" w:rsidR="00E60C12" w:rsidRDefault="00E60C12">
      <w:pPr>
        <w:pStyle w:val="BodyTextNumbered"/>
        <w:ind w:left="1440"/>
        <w:rPr>
          <w:iCs w:val="0"/>
        </w:rPr>
      </w:pPr>
      <w:r>
        <w:t>(a)</w:t>
      </w:r>
      <w:r>
        <w:tab/>
        <w:t>ERCOT will post the current values approved by the ERCOT Board pursuant to paragraph (5) above on the ERCOT website.</w:t>
      </w:r>
    </w:p>
    <w:p w14:paraId="01281A2A" w14:textId="77777777" w:rsidR="00F0028D" w:rsidRDefault="00F0028D" w:rsidP="00ED23D9">
      <w:pPr>
        <w:pStyle w:val="BodyTextNumbered"/>
        <w:spacing w:after="0"/>
        <w:rPr>
          <w:iCs w:val="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16681" w14:paraId="5983B009" w14:textId="77777777" w:rsidTr="00717238">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A806A49" w14:textId="65D04479" w:rsidR="00A16681" w:rsidRDefault="00A16681" w:rsidP="00DB2989">
            <w:pPr>
              <w:spacing w:before="240" w:after="240"/>
              <w:rPr>
                <w:b/>
                <w:i/>
                <w:iCs/>
                <w:szCs w:val="20"/>
              </w:rPr>
            </w:pPr>
            <w:r>
              <w:rPr>
                <w:b/>
                <w:i/>
                <w:iCs/>
                <w:szCs w:val="20"/>
              </w:rPr>
              <w:t xml:space="preserve">[PGRR098:  Insert Section 4.1.1.8 </w:t>
            </w:r>
            <w:r w:rsidR="00584A6F">
              <w:rPr>
                <w:b/>
                <w:i/>
                <w:iCs/>
                <w:szCs w:val="20"/>
              </w:rPr>
              <w:t xml:space="preserve">below </w:t>
            </w:r>
            <w:r>
              <w:rPr>
                <w:b/>
                <w:i/>
                <w:iCs/>
                <w:szCs w:val="20"/>
              </w:rPr>
              <w:t>on January 1, 2024:]</w:t>
            </w:r>
          </w:p>
          <w:p w14:paraId="2B7A7918" w14:textId="77777777" w:rsidR="00A16681" w:rsidRPr="005F19CF" w:rsidRDefault="00A16681" w:rsidP="00A16681">
            <w:pPr>
              <w:pStyle w:val="H4"/>
              <w:ind w:left="1267" w:hanging="1267"/>
            </w:pPr>
            <w:bookmarkStart w:id="22" w:name="_Toc104880313"/>
            <w:r w:rsidRPr="005F19CF">
              <w:t>4.1.1.</w:t>
            </w:r>
            <w:r>
              <w:t>8</w:t>
            </w:r>
            <w:r w:rsidRPr="005F19CF">
              <w:tab/>
            </w:r>
            <w:r w:rsidRPr="005F19CF">
              <w:tab/>
              <w:t xml:space="preserve">Maintenance Outage </w:t>
            </w:r>
            <w:r>
              <w:t xml:space="preserve">Reliability </w:t>
            </w:r>
            <w:r w:rsidRPr="005F19CF">
              <w:t>Criteria</w:t>
            </w:r>
            <w:bookmarkEnd w:id="22"/>
          </w:p>
          <w:p w14:paraId="1484556E" w14:textId="77777777" w:rsidR="00A16681" w:rsidRDefault="00A16681" w:rsidP="00A16681">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33CE09EB" w14:textId="77777777" w:rsidR="00A16681" w:rsidRDefault="00A16681" w:rsidP="00A16681">
            <w:pPr>
              <w:pStyle w:val="List"/>
            </w:pPr>
            <w:r>
              <w:t>(2)</w:t>
            </w:r>
            <w:r>
              <w:tab/>
              <w:t>The unavailability of the following transmission elements shall be considered for the requirements of this section:</w:t>
            </w:r>
          </w:p>
          <w:p w14:paraId="025F559D" w14:textId="77777777" w:rsidR="00A16681" w:rsidRDefault="00A16681" w:rsidP="00A16681">
            <w:pPr>
              <w:pStyle w:val="List"/>
              <w:ind w:left="1440"/>
            </w:pPr>
            <w:r>
              <w:lastRenderedPageBreak/>
              <w:t>(i)</w:t>
            </w:r>
            <w:r>
              <w:tab/>
              <w:t>Any double-circuit transmission line consisting of two circuits sharing a tower of 0.5 miles or greater where both circuits must be removed from service for a maintenance outage; or</w:t>
            </w:r>
          </w:p>
          <w:p w14:paraId="1E642853" w14:textId="77777777" w:rsidR="00A16681" w:rsidRDefault="00A16681" w:rsidP="00A16681">
            <w:pPr>
              <w:pStyle w:val="List"/>
              <w:ind w:left="1440"/>
            </w:pPr>
            <w:r>
              <w:t>(ii)</w:t>
            </w:r>
            <w:r>
              <w:tab/>
              <w:t>Any transmission circuit, transformer, shunt device, or FACTS device.</w:t>
            </w:r>
          </w:p>
          <w:p w14:paraId="036BCC27" w14:textId="77777777" w:rsidR="00A16681" w:rsidRDefault="00A16681" w:rsidP="00A16681">
            <w:pPr>
              <w:pStyle w:val="List"/>
            </w:pPr>
            <w:r>
              <w:t>(3)</w:t>
            </w:r>
            <w:r>
              <w:tab/>
              <w:t>At least one off-peak system condition occurring o</w:t>
            </w:r>
            <w:r w:rsidRPr="00BB6C03">
              <w:t>utside of the Peak Load Season</w:t>
            </w:r>
            <w:r>
              <w:t xml:space="preserve"> shall be selected for assessment.</w:t>
            </w:r>
          </w:p>
        </w:tc>
      </w:tr>
    </w:tbl>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4"/>
    <w:bookmarkEnd w:id="15"/>
    <w:bookmarkEnd w:id="16"/>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3C43" w14:textId="0C2339E4"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1F6851">
      <w:rPr>
        <w:smallCaps/>
        <w:sz w:val="20"/>
        <w:szCs w:val="20"/>
      </w:rPr>
      <w:t xml:space="preserve">June </w:t>
    </w:r>
    <w:r w:rsidR="009D3B52">
      <w:rPr>
        <w:smallCaps/>
        <w:sz w:val="20"/>
        <w:szCs w:val="20"/>
      </w:rPr>
      <w:t>1, 202</w:t>
    </w:r>
    <w:r w:rsidR="00BA568A">
      <w:rPr>
        <w:smallCaps/>
        <w:sz w:val="20"/>
        <w:szCs w:val="20"/>
      </w:rPr>
      <w:t>2</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E311" w14:textId="3E70A06B"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1F6851">
      <w:rPr>
        <w:smallCaps/>
        <w:sz w:val="20"/>
        <w:szCs w:val="20"/>
      </w:rPr>
      <w:t xml:space="preserve">June </w:t>
    </w:r>
    <w:r w:rsidR="009D3B52">
      <w:rPr>
        <w:smallCaps/>
        <w:sz w:val="20"/>
        <w:szCs w:val="20"/>
      </w:rPr>
      <w:t>1, 202</w:t>
    </w:r>
    <w:r w:rsidR="00BA568A">
      <w:rPr>
        <w:smallCaps/>
        <w:sz w:val="20"/>
        <w:szCs w:val="20"/>
      </w:rPr>
      <w:t>2</w:t>
    </w:r>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4"/>
  </w:num>
  <w:num w:numId="3">
    <w:abstractNumId w:val="12"/>
  </w:num>
  <w:num w:numId="4">
    <w:abstractNumId w:val="27"/>
  </w:num>
  <w:num w:numId="5">
    <w:abstractNumId w:val="21"/>
  </w:num>
  <w:num w:numId="6">
    <w:abstractNumId w:val="7"/>
  </w:num>
  <w:num w:numId="7">
    <w:abstractNumId w:val="22"/>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9"/>
  </w:num>
  <w:num w:numId="10">
    <w:abstractNumId w:val="16"/>
  </w:num>
  <w:num w:numId="11">
    <w:abstractNumId w:val="13"/>
  </w:num>
  <w:num w:numId="12">
    <w:abstractNumId w:val="14"/>
  </w:num>
  <w:num w:numId="13">
    <w:abstractNumId w:val="6"/>
  </w:num>
  <w:num w:numId="14">
    <w:abstractNumId w:val="18"/>
  </w:num>
  <w:num w:numId="15">
    <w:abstractNumId w:val="27"/>
    <w:lvlOverride w:ilvl="0">
      <w:startOverride w:val="1"/>
    </w:lvlOverride>
  </w:num>
  <w:num w:numId="16">
    <w:abstractNumId w:val="20"/>
  </w:num>
  <w:num w:numId="17">
    <w:abstractNumId w:val="0"/>
  </w:num>
  <w:num w:numId="18">
    <w:abstractNumId w:val="3"/>
  </w:num>
  <w:num w:numId="19">
    <w:abstractNumId w:val="5"/>
  </w:num>
  <w:num w:numId="20">
    <w:abstractNumId w:val="10"/>
  </w:num>
  <w:num w:numId="21">
    <w:abstractNumId w:val="4"/>
  </w:num>
  <w:num w:numId="22">
    <w:abstractNumId w:val="15"/>
  </w:num>
  <w:num w:numId="23">
    <w:abstractNumId w:val="23"/>
  </w:num>
  <w:num w:numId="24">
    <w:abstractNumId w:val="11"/>
  </w:num>
  <w:num w:numId="25">
    <w:abstractNumId w:val="17"/>
  </w:num>
  <w:num w:numId="26">
    <w:abstractNumId w:val="8"/>
  </w:num>
  <w:num w:numId="27">
    <w:abstractNumId w:val="26"/>
  </w:num>
  <w:num w:numId="28">
    <w:abstractNumId w:val="2"/>
  </w:num>
  <w:num w:numId="29">
    <w:abstractNumId w:val="2"/>
  </w:num>
  <w:num w:numId="30">
    <w:abstractNumId w:val="2"/>
  </w:num>
  <w:num w:numId="31">
    <w:abstractNumId w:val="2"/>
  </w:num>
  <w:num w:numId="32">
    <w:abstractNumId w:val="2"/>
  </w:num>
  <w:num w:numId="33">
    <w:abstractNumId w:val="2"/>
  </w:num>
  <w:num w:numId="34">
    <w:abstractNumId w:val="19"/>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4269"/>
    <w:rsid w:val="00034DCE"/>
    <w:rsid w:val="00037668"/>
    <w:rsid w:val="000451AE"/>
    <w:rsid w:val="00051443"/>
    <w:rsid w:val="00054E9D"/>
    <w:rsid w:val="0006163A"/>
    <w:rsid w:val="00066A60"/>
    <w:rsid w:val="00075A94"/>
    <w:rsid w:val="00084068"/>
    <w:rsid w:val="000841FA"/>
    <w:rsid w:val="000A2998"/>
    <w:rsid w:val="000A29AC"/>
    <w:rsid w:val="000A413A"/>
    <w:rsid w:val="000A45C4"/>
    <w:rsid w:val="000C234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648D"/>
    <w:rsid w:val="001C75F6"/>
    <w:rsid w:val="001D6848"/>
    <w:rsid w:val="001E2032"/>
    <w:rsid w:val="001E3E88"/>
    <w:rsid w:val="001F6851"/>
    <w:rsid w:val="00205E88"/>
    <w:rsid w:val="00206854"/>
    <w:rsid w:val="0022680E"/>
    <w:rsid w:val="00230C86"/>
    <w:rsid w:val="00233076"/>
    <w:rsid w:val="00233610"/>
    <w:rsid w:val="0023459D"/>
    <w:rsid w:val="00237361"/>
    <w:rsid w:val="00237F13"/>
    <w:rsid w:val="00252F3C"/>
    <w:rsid w:val="002771E6"/>
    <w:rsid w:val="00281D9F"/>
    <w:rsid w:val="002860E4"/>
    <w:rsid w:val="002901A2"/>
    <w:rsid w:val="00292D50"/>
    <w:rsid w:val="002979E2"/>
    <w:rsid w:val="002A0289"/>
    <w:rsid w:val="002B0F83"/>
    <w:rsid w:val="002F1491"/>
    <w:rsid w:val="00300259"/>
    <w:rsid w:val="003010C0"/>
    <w:rsid w:val="00305A58"/>
    <w:rsid w:val="00306DDC"/>
    <w:rsid w:val="00312F50"/>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93C2D"/>
    <w:rsid w:val="0039776F"/>
    <w:rsid w:val="003A21F3"/>
    <w:rsid w:val="003B3545"/>
    <w:rsid w:val="003B3FF8"/>
    <w:rsid w:val="003B6609"/>
    <w:rsid w:val="003C270C"/>
    <w:rsid w:val="003C2A71"/>
    <w:rsid w:val="003C405A"/>
    <w:rsid w:val="003D0994"/>
    <w:rsid w:val="003D3759"/>
    <w:rsid w:val="003D5AC9"/>
    <w:rsid w:val="003E7D74"/>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A2184"/>
    <w:rsid w:val="004B7B90"/>
    <w:rsid w:val="004C08CE"/>
    <w:rsid w:val="004C1D38"/>
    <w:rsid w:val="004D03C9"/>
    <w:rsid w:val="004E0395"/>
    <w:rsid w:val="004E16A6"/>
    <w:rsid w:val="004E2C19"/>
    <w:rsid w:val="005023DD"/>
    <w:rsid w:val="00506E32"/>
    <w:rsid w:val="00513B88"/>
    <w:rsid w:val="0051417B"/>
    <w:rsid w:val="00527C03"/>
    <w:rsid w:val="00543F82"/>
    <w:rsid w:val="00552CDD"/>
    <w:rsid w:val="0056038C"/>
    <w:rsid w:val="00560B87"/>
    <w:rsid w:val="005777B0"/>
    <w:rsid w:val="00577D09"/>
    <w:rsid w:val="00584A6F"/>
    <w:rsid w:val="0059149B"/>
    <w:rsid w:val="005A31D4"/>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3B94"/>
    <w:rsid w:val="0068003D"/>
    <w:rsid w:val="00680AC6"/>
    <w:rsid w:val="006835D8"/>
    <w:rsid w:val="006976FE"/>
    <w:rsid w:val="006A48EA"/>
    <w:rsid w:val="006B2A72"/>
    <w:rsid w:val="006B5470"/>
    <w:rsid w:val="006C316E"/>
    <w:rsid w:val="006D0F7C"/>
    <w:rsid w:val="006D3592"/>
    <w:rsid w:val="006E0626"/>
    <w:rsid w:val="006F2903"/>
    <w:rsid w:val="006F4FAA"/>
    <w:rsid w:val="00701AE9"/>
    <w:rsid w:val="00702050"/>
    <w:rsid w:val="00706E60"/>
    <w:rsid w:val="00711323"/>
    <w:rsid w:val="00715B03"/>
    <w:rsid w:val="00717238"/>
    <w:rsid w:val="007269C4"/>
    <w:rsid w:val="0072703F"/>
    <w:rsid w:val="0073298A"/>
    <w:rsid w:val="00734EAF"/>
    <w:rsid w:val="0074209E"/>
    <w:rsid w:val="00744128"/>
    <w:rsid w:val="00747AEF"/>
    <w:rsid w:val="0075686D"/>
    <w:rsid w:val="00760B46"/>
    <w:rsid w:val="00773CB8"/>
    <w:rsid w:val="00774886"/>
    <w:rsid w:val="007771FD"/>
    <w:rsid w:val="00782C72"/>
    <w:rsid w:val="00782CAE"/>
    <w:rsid w:val="00785348"/>
    <w:rsid w:val="00785C80"/>
    <w:rsid w:val="00787078"/>
    <w:rsid w:val="007B45A9"/>
    <w:rsid w:val="007D0F89"/>
    <w:rsid w:val="007E6910"/>
    <w:rsid w:val="007F14D8"/>
    <w:rsid w:val="007F2CA8"/>
    <w:rsid w:val="007F7161"/>
    <w:rsid w:val="0080407A"/>
    <w:rsid w:val="0081469C"/>
    <w:rsid w:val="0085559E"/>
    <w:rsid w:val="00871840"/>
    <w:rsid w:val="008836A9"/>
    <w:rsid w:val="00891599"/>
    <w:rsid w:val="00896B1B"/>
    <w:rsid w:val="008A16F0"/>
    <w:rsid w:val="008A6BA9"/>
    <w:rsid w:val="008B081E"/>
    <w:rsid w:val="008B6E69"/>
    <w:rsid w:val="008C04F6"/>
    <w:rsid w:val="008C574D"/>
    <w:rsid w:val="008D231B"/>
    <w:rsid w:val="008D4241"/>
    <w:rsid w:val="008E559E"/>
    <w:rsid w:val="008F11B9"/>
    <w:rsid w:val="009003AE"/>
    <w:rsid w:val="00910DE7"/>
    <w:rsid w:val="00916080"/>
    <w:rsid w:val="00916A45"/>
    <w:rsid w:val="00921A68"/>
    <w:rsid w:val="009326CD"/>
    <w:rsid w:val="009377C4"/>
    <w:rsid w:val="00960706"/>
    <w:rsid w:val="00961CD0"/>
    <w:rsid w:val="00967961"/>
    <w:rsid w:val="009742B2"/>
    <w:rsid w:val="00975A8B"/>
    <w:rsid w:val="00980788"/>
    <w:rsid w:val="009844C6"/>
    <w:rsid w:val="00985318"/>
    <w:rsid w:val="0098662B"/>
    <w:rsid w:val="009B4023"/>
    <w:rsid w:val="009C584A"/>
    <w:rsid w:val="009C69CE"/>
    <w:rsid w:val="009C6BD3"/>
    <w:rsid w:val="009D2A56"/>
    <w:rsid w:val="009D3B52"/>
    <w:rsid w:val="009F5883"/>
    <w:rsid w:val="00A015C4"/>
    <w:rsid w:val="00A140C6"/>
    <w:rsid w:val="00A15172"/>
    <w:rsid w:val="00A16681"/>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12F9"/>
    <w:rsid w:val="00AF3176"/>
    <w:rsid w:val="00AF7068"/>
    <w:rsid w:val="00B03044"/>
    <w:rsid w:val="00B30B6B"/>
    <w:rsid w:val="00B332C0"/>
    <w:rsid w:val="00B4310D"/>
    <w:rsid w:val="00B465B8"/>
    <w:rsid w:val="00B47512"/>
    <w:rsid w:val="00B65A36"/>
    <w:rsid w:val="00B67930"/>
    <w:rsid w:val="00B74217"/>
    <w:rsid w:val="00BA568A"/>
    <w:rsid w:val="00BC1690"/>
    <w:rsid w:val="00BC212E"/>
    <w:rsid w:val="00BE2296"/>
    <w:rsid w:val="00C024C8"/>
    <w:rsid w:val="00C046A3"/>
    <w:rsid w:val="00C04748"/>
    <w:rsid w:val="00C0598D"/>
    <w:rsid w:val="00C11956"/>
    <w:rsid w:val="00C158EE"/>
    <w:rsid w:val="00C21DD5"/>
    <w:rsid w:val="00C21E3F"/>
    <w:rsid w:val="00C25FFF"/>
    <w:rsid w:val="00C26669"/>
    <w:rsid w:val="00C322A2"/>
    <w:rsid w:val="00C34A90"/>
    <w:rsid w:val="00C40B39"/>
    <w:rsid w:val="00C43488"/>
    <w:rsid w:val="00C467FD"/>
    <w:rsid w:val="00C47739"/>
    <w:rsid w:val="00C52F96"/>
    <w:rsid w:val="00C54AC3"/>
    <w:rsid w:val="00C602E5"/>
    <w:rsid w:val="00C609C5"/>
    <w:rsid w:val="00C62A23"/>
    <w:rsid w:val="00C748FD"/>
    <w:rsid w:val="00C81CD3"/>
    <w:rsid w:val="00C879ED"/>
    <w:rsid w:val="00C904E6"/>
    <w:rsid w:val="00CD04A6"/>
    <w:rsid w:val="00CD6069"/>
    <w:rsid w:val="00CF5E6A"/>
    <w:rsid w:val="00D00A2C"/>
    <w:rsid w:val="00D24DCF"/>
    <w:rsid w:val="00D36885"/>
    <w:rsid w:val="00D4046E"/>
    <w:rsid w:val="00D413E3"/>
    <w:rsid w:val="00D424E7"/>
    <w:rsid w:val="00D46DDC"/>
    <w:rsid w:val="00D50B7D"/>
    <w:rsid w:val="00D605C6"/>
    <w:rsid w:val="00D66407"/>
    <w:rsid w:val="00D80008"/>
    <w:rsid w:val="00D97428"/>
    <w:rsid w:val="00D97F0D"/>
    <w:rsid w:val="00DA7810"/>
    <w:rsid w:val="00DB2989"/>
    <w:rsid w:val="00DB6A65"/>
    <w:rsid w:val="00DC0C5A"/>
    <w:rsid w:val="00DC1EE2"/>
    <w:rsid w:val="00DD0FDE"/>
    <w:rsid w:val="00DD38AB"/>
    <w:rsid w:val="00DD4739"/>
    <w:rsid w:val="00DE166F"/>
    <w:rsid w:val="00DE2A49"/>
    <w:rsid w:val="00DE5F33"/>
    <w:rsid w:val="00DF4FC5"/>
    <w:rsid w:val="00E03597"/>
    <w:rsid w:val="00E07B54"/>
    <w:rsid w:val="00E11F78"/>
    <w:rsid w:val="00E3296C"/>
    <w:rsid w:val="00E34468"/>
    <w:rsid w:val="00E36F63"/>
    <w:rsid w:val="00E60C12"/>
    <w:rsid w:val="00E6199E"/>
    <w:rsid w:val="00E621E1"/>
    <w:rsid w:val="00E750E2"/>
    <w:rsid w:val="00EA09B6"/>
    <w:rsid w:val="00EA5136"/>
    <w:rsid w:val="00EA76A2"/>
    <w:rsid w:val="00EB2AA1"/>
    <w:rsid w:val="00EC55B3"/>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6FB2"/>
    <w:rsid w:val="00FB1032"/>
    <w:rsid w:val="00FB1C96"/>
    <w:rsid w:val="00FB51D8"/>
    <w:rsid w:val="00FB63D4"/>
    <w:rsid w:val="00FC2DDB"/>
    <w:rsid w:val="00FC5D25"/>
    <w:rsid w:val="00FC6FBC"/>
    <w:rsid w:val="00FD08E8"/>
    <w:rsid w:val="00FD4721"/>
    <w:rsid w:val="00FD5C46"/>
    <w:rsid w:val="00FE2E9C"/>
    <w:rsid w:val="00FE30B1"/>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2372</Words>
  <Characters>14218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16557</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3</cp:revision>
  <cp:lastPrinted>2001-06-20T16:28:00Z</cp:lastPrinted>
  <dcterms:created xsi:type="dcterms:W3CDTF">2022-05-31T14:03:00Z</dcterms:created>
  <dcterms:modified xsi:type="dcterms:W3CDTF">2022-05-31T14:05:00Z</dcterms:modified>
</cp:coreProperties>
</file>