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6BCC39A7" w:rsidR="00C97625" w:rsidRDefault="004C65E8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52D69C8F" w:rsidR="00C97625" w:rsidRPr="00595DDC" w:rsidRDefault="00740806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4C65E8" w:rsidRPr="004C65E8">
                <w:rPr>
                  <w:rStyle w:val="Hyperlink"/>
                </w:rPr>
                <w:t>823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4DFB054" w:rsidR="00C97625" w:rsidRDefault="004C65E8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66B6979D" w:rsidR="00C97625" w:rsidRPr="009F3D0E" w:rsidRDefault="004C65E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4C65E8">
              <w:rPr>
                <w:szCs w:val="23"/>
              </w:rPr>
              <w:t>ERCOT Mass System “County Name” File Updates for Texas SET V5.0 Implementation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4637571C" w:rsidR="00FC0BDC" w:rsidRPr="009F3D0E" w:rsidRDefault="00740806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27, 2022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16551D09" w14:textId="77777777" w:rsidR="004C65E8" w:rsidRPr="004C65E8" w:rsidRDefault="004C65E8" w:rsidP="004C65E8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4C65E8">
              <w:rPr>
                <w:rFonts w:ascii="Arial" w:hAnsi="Arial" w:cs="Arial"/>
              </w:rPr>
              <w:t>Between $30k and $40k</w:t>
            </w:r>
          </w:p>
          <w:p w14:paraId="24EC7B8C" w14:textId="0A36D04F" w:rsidR="00124420" w:rsidRPr="002D68CF" w:rsidRDefault="004C65E8" w:rsidP="004C65E8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4C65E8">
              <w:rPr>
                <w:rFonts w:ascii="Arial" w:hAnsi="Arial" w:cs="Arial"/>
              </w:rPr>
              <w:t>See Comments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608F4BC4" w:rsidR="00F13670" w:rsidRPr="00511748" w:rsidRDefault="004C65E8" w:rsidP="00B0156D">
            <w:pPr>
              <w:pStyle w:val="NormalArial"/>
              <w:rPr>
                <w:sz w:val="22"/>
                <w:szCs w:val="22"/>
              </w:rPr>
            </w:pPr>
            <w:r w:rsidRPr="004C65E8">
              <w:rPr>
                <w:rFonts w:cs="Arial"/>
              </w:rPr>
              <w:t>This System Change Request (SCR) can take effect following implementation of PR409-01, TX SET 5_0 and SCR817.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55999C0" w14:textId="77777777" w:rsidR="00D53917" w:rsidRPr="004C65E8" w:rsidRDefault="004C65E8" w:rsidP="002D6CAB">
            <w:pPr>
              <w:pStyle w:val="NormalArial"/>
            </w:pPr>
            <w:r w:rsidRPr="004C65E8">
              <w:t>Implementation Labor: 100% ERCOT; 0% Vendor</w:t>
            </w:r>
          </w:p>
          <w:p w14:paraId="56895DC5" w14:textId="77777777" w:rsidR="004C65E8" w:rsidRPr="004C65E8" w:rsidRDefault="004C65E8" w:rsidP="002D6CAB">
            <w:pPr>
              <w:pStyle w:val="NormalArial"/>
            </w:pPr>
          </w:p>
          <w:p w14:paraId="42DFCB2D" w14:textId="2E04E250" w:rsidR="004C65E8" w:rsidRPr="00FE71C0" w:rsidRDefault="004C65E8" w:rsidP="002D6CAB">
            <w:pPr>
              <w:pStyle w:val="NormalArial"/>
              <w:rPr>
                <w:sz w:val="22"/>
                <w:szCs w:val="22"/>
              </w:rPr>
            </w:pPr>
            <w:r w:rsidRPr="004C65E8">
              <w:t>Ongoing Requirements: No impacts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64B15E66" w:rsidR="000A2646" w:rsidRPr="00A36BDB" w:rsidRDefault="004C65E8" w:rsidP="0088379F">
            <w:pPr>
              <w:pStyle w:val="NormalArial"/>
            </w:pPr>
            <w:r w:rsidRPr="004C65E8">
              <w:t>If approved, ERCOT plans to process the flat files as part of PR409-01.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6B5427D" w:rsidR="006B0C5E" w:rsidRDefault="00740806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823SCR-04 Impact Analysis 092722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92937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1705B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C65E8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806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C6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SCR823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3</cp:revision>
  <cp:lastPrinted>2007-01-12T13:31:00Z</cp:lastPrinted>
  <dcterms:created xsi:type="dcterms:W3CDTF">2022-09-27T15:22:00Z</dcterms:created>
  <dcterms:modified xsi:type="dcterms:W3CDTF">2022-09-27T15:23:00Z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