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1885F629" w:rsidR="00FC108D" w:rsidRDefault="002F2C1E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58E4CCD0" w14:textId="77777777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</w:p>
    <w:p w14:paraId="5C923CE6" w14:textId="77777777" w:rsidR="002075C5" w:rsidRDefault="002075C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075C5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71372EA0" w14:textId="77777777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A2710C">
        <w:rPr>
          <w:rFonts w:ascii="Times New Roman" w:hAnsi="Times New Roman" w:cs="Times New Roman"/>
          <w:b/>
        </w:rPr>
        <w:t xml:space="preserve">June 1, </w:t>
      </w:r>
      <w:r w:rsidR="00137715" w:rsidRPr="007459ED">
        <w:rPr>
          <w:rFonts w:ascii="Times New Roman" w:hAnsi="Times New Roman" w:cs="Times New Roman"/>
          <w:b/>
        </w:rPr>
        <w:t xml:space="preserve">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6430E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6430E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6430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F245E" w14:paraId="7BBDF55F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8F245E" w:rsidRDefault="00980B27">
            <w:pPr>
              <w:rPr>
                <w:sz w:val="2"/>
                <w:highlight w:val="darkGray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40C4DDE1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  <w:tc>
          <w:tcPr>
            <w:tcW w:w="3780" w:type="dxa"/>
            <w:vAlign w:val="bottom"/>
          </w:tcPr>
          <w:p w14:paraId="5B80EAD6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</w:tr>
      <w:tr w:rsidR="00E73119" w:rsidRPr="00A2710C" w14:paraId="13FE8A81" w14:textId="77777777" w:rsidTr="00E33A72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E211CA4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780" w:type="dxa"/>
            <w:vAlign w:val="bottom"/>
          </w:tcPr>
          <w:p w14:paraId="47549C57" w14:textId="77777777" w:rsidR="00E73119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A2710C" w14:paraId="187D39B9" w14:textId="77777777" w:rsidTr="00E33A72">
        <w:tc>
          <w:tcPr>
            <w:tcW w:w="2635" w:type="dxa"/>
            <w:shd w:val="clear" w:color="auto" w:fill="auto"/>
            <w:vAlign w:val="bottom"/>
          </w:tcPr>
          <w:p w14:paraId="271422A0" w14:textId="77777777" w:rsidR="00980B2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Barnes, Bill</w:t>
            </w:r>
          </w:p>
          <w:p w14:paraId="4A810A99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53806B71" w14:textId="77777777" w:rsidR="00980B27" w:rsidRPr="00070302" w:rsidRDefault="00980B27" w:rsidP="00070302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Reliant Energy Retail Services</w:t>
            </w:r>
            <w:r w:rsidR="00070302">
              <w:rPr>
                <w:rFonts w:ascii="Times New Roman" w:eastAsia="Times New Roman" w:hAnsi="Times New Roman" w:cs="Times New Roman"/>
              </w:rPr>
              <w:t xml:space="preserve"> (Reliant)</w:t>
            </w:r>
          </w:p>
        </w:tc>
        <w:tc>
          <w:tcPr>
            <w:tcW w:w="3780" w:type="dxa"/>
            <w:vAlign w:val="bottom"/>
          </w:tcPr>
          <w:p w14:paraId="00A6C26B" w14:textId="77777777" w:rsidR="00980B27" w:rsidRPr="00A2710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A2710C" w14:paraId="1889D62F" w14:textId="77777777" w:rsidTr="00E33A72">
        <w:tc>
          <w:tcPr>
            <w:tcW w:w="2635" w:type="dxa"/>
            <w:vAlign w:val="bottom"/>
          </w:tcPr>
          <w:p w14:paraId="171C2030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2D0B9656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093289D" w14:textId="77777777" w:rsidR="00E73119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A2710C" w14:paraId="3BDD16F2" w14:textId="77777777" w:rsidTr="00E33A72">
        <w:tc>
          <w:tcPr>
            <w:tcW w:w="2635" w:type="dxa"/>
            <w:vAlign w:val="bottom"/>
          </w:tcPr>
          <w:p w14:paraId="7AEA7B4F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10899108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088D9D6D" w14:textId="77777777" w:rsidR="002C7C9B" w:rsidRPr="00A2710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A2710C" w14:paraId="34CC6432" w14:textId="77777777" w:rsidTr="00E33A72">
        <w:tc>
          <w:tcPr>
            <w:tcW w:w="2635" w:type="dxa"/>
            <w:vAlign w:val="bottom"/>
          </w:tcPr>
          <w:p w14:paraId="2BC60C2B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600" w:type="dxa"/>
            <w:vAlign w:val="bottom"/>
          </w:tcPr>
          <w:p w14:paraId="67CDA7AF" w14:textId="77777777" w:rsidR="0083283F" w:rsidRPr="00070302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780" w:type="dxa"/>
            <w:vAlign w:val="bottom"/>
          </w:tcPr>
          <w:p w14:paraId="57A6CB26" w14:textId="77777777" w:rsidR="0083283F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6084834E" w14:textId="77777777" w:rsidTr="00E33A72">
        <w:tc>
          <w:tcPr>
            <w:tcW w:w="2635" w:type="dxa"/>
            <w:vAlign w:val="bottom"/>
          </w:tcPr>
          <w:p w14:paraId="202CA184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600" w:type="dxa"/>
            <w:vAlign w:val="bottom"/>
          </w:tcPr>
          <w:p w14:paraId="6B3D0623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Tenaska Power Services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(Tenaska)</w:t>
            </w:r>
          </w:p>
        </w:tc>
        <w:tc>
          <w:tcPr>
            <w:tcW w:w="3780" w:type="dxa"/>
            <w:vAlign w:val="bottom"/>
          </w:tcPr>
          <w:p w14:paraId="1F216DF8" w14:textId="77777777" w:rsidR="00E73119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6A3CDEC5" w14:textId="77777777" w:rsidTr="00E33A72">
        <w:tc>
          <w:tcPr>
            <w:tcW w:w="2635" w:type="dxa"/>
            <w:vAlign w:val="bottom"/>
          </w:tcPr>
          <w:p w14:paraId="56AE3AB9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750FC0EB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868DEEB" w14:textId="77777777" w:rsidR="00E73119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1E93" w:rsidRPr="00A2710C" w14:paraId="0A651ED2" w14:textId="77777777" w:rsidTr="00E33A72">
        <w:tc>
          <w:tcPr>
            <w:tcW w:w="2635" w:type="dxa"/>
            <w:vAlign w:val="bottom"/>
          </w:tcPr>
          <w:p w14:paraId="3C3B2015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00" w:type="dxa"/>
            <w:vAlign w:val="bottom"/>
          </w:tcPr>
          <w:p w14:paraId="434A8A6A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DACD49C" w14:textId="77777777" w:rsidR="00801E93" w:rsidRPr="00A2710C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Alt. Rep. for Jamie Mauldin</w:t>
            </w:r>
          </w:p>
        </w:tc>
      </w:tr>
      <w:tr w:rsidR="002C7C9B" w:rsidRPr="00A2710C" w14:paraId="3F3F2F90" w14:textId="77777777" w:rsidTr="00E33A72">
        <w:tc>
          <w:tcPr>
            <w:tcW w:w="2635" w:type="dxa"/>
            <w:vAlign w:val="bottom"/>
          </w:tcPr>
          <w:p w14:paraId="645C0FF7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3ADD60FB" w14:textId="77777777" w:rsidR="002C7C9B" w:rsidRPr="00070302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59DE4663" w14:textId="77777777" w:rsidR="002C7C9B" w:rsidRPr="00070302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E0EC1" w:rsidRPr="00A2710C" w14:paraId="3B86A825" w14:textId="77777777" w:rsidTr="00E33A72">
        <w:tc>
          <w:tcPr>
            <w:tcW w:w="2635" w:type="dxa"/>
            <w:vAlign w:val="bottom"/>
          </w:tcPr>
          <w:p w14:paraId="76107ADB" w14:textId="77777777" w:rsidR="008E0EC1" w:rsidRPr="00070302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714611B3" w14:textId="77777777" w:rsidR="008E0EC1" w:rsidRPr="00070302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 w:rsidRPr="00070302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780" w:type="dxa"/>
            <w:vAlign w:val="bottom"/>
          </w:tcPr>
          <w:p w14:paraId="282200D5" w14:textId="77777777" w:rsidR="008E0EC1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482E" w:rsidRPr="00A2710C" w14:paraId="69EE6E3E" w14:textId="77777777" w:rsidTr="00E33A72">
        <w:tc>
          <w:tcPr>
            <w:tcW w:w="2635" w:type="dxa"/>
            <w:vAlign w:val="bottom"/>
          </w:tcPr>
          <w:p w14:paraId="37ED7932" w14:textId="77777777" w:rsidR="00BF482E" w:rsidRPr="005646B4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2C4F4044" w14:textId="77777777" w:rsidR="00BF482E" w:rsidRPr="005646B4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The Dow Chemical Company</w:t>
            </w:r>
            <w:r w:rsidR="00251126" w:rsidRPr="005646B4">
              <w:rPr>
                <w:rFonts w:ascii="Times New Roman" w:eastAsia="Times New Roman" w:hAnsi="Times New Roman" w:cs="Times New Roman"/>
              </w:rPr>
              <w:t xml:space="preserve"> (Dow)</w:t>
            </w:r>
          </w:p>
        </w:tc>
        <w:tc>
          <w:tcPr>
            <w:tcW w:w="3780" w:type="dxa"/>
            <w:vAlign w:val="bottom"/>
          </w:tcPr>
          <w:p w14:paraId="77614704" w14:textId="77777777" w:rsidR="00BF482E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59ED" w:rsidRPr="00A2710C" w14:paraId="0331D309" w14:textId="77777777" w:rsidTr="00E33A72">
        <w:tc>
          <w:tcPr>
            <w:tcW w:w="2635" w:type="dxa"/>
            <w:vAlign w:val="bottom"/>
          </w:tcPr>
          <w:p w14:paraId="7B084239" w14:textId="77777777" w:rsidR="007459ED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06E16EA9" w14:textId="77777777" w:rsidR="007459ED" w:rsidRPr="005646B4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Residential Consumer</w:t>
            </w:r>
          </w:p>
        </w:tc>
        <w:tc>
          <w:tcPr>
            <w:tcW w:w="3780" w:type="dxa"/>
            <w:vAlign w:val="bottom"/>
          </w:tcPr>
          <w:p w14:paraId="115EF6E1" w14:textId="77777777" w:rsidR="007459ED" w:rsidRPr="00A2710C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A2710C" w14:paraId="160F633D" w14:textId="77777777" w:rsidTr="00E33A72">
        <w:tc>
          <w:tcPr>
            <w:tcW w:w="2635" w:type="dxa"/>
            <w:vAlign w:val="bottom"/>
          </w:tcPr>
          <w:p w14:paraId="2979A3B6" w14:textId="77777777" w:rsidR="00F71F83" w:rsidRPr="00070302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3A8A53BD" w14:textId="77777777" w:rsidR="00F71F83" w:rsidRPr="00070302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67BB433D" w14:textId="77777777" w:rsidR="00F71F83" w:rsidRPr="00A2710C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596B8BCE" w14:textId="77777777" w:rsidTr="00E33A72">
        <w:tc>
          <w:tcPr>
            <w:tcW w:w="2635" w:type="dxa"/>
            <w:vAlign w:val="bottom"/>
          </w:tcPr>
          <w:p w14:paraId="675EDA19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3CE1E11A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780" w:type="dxa"/>
            <w:vAlign w:val="bottom"/>
          </w:tcPr>
          <w:p w14:paraId="40856B20" w14:textId="77777777" w:rsidR="00980B27" w:rsidRPr="00070302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A1F88" w:rsidRPr="00A2710C" w14:paraId="5F59C703" w14:textId="77777777" w:rsidTr="00E33A72">
        <w:tc>
          <w:tcPr>
            <w:tcW w:w="2635" w:type="dxa"/>
            <w:vAlign w:val="bottom"/>
          </w:tcPr>
          <w:p w14:paraId="0DDF4E3B" w14:textId="77777777" w:rsidR="00EA1F88" w:rsidRPr="00070302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4AC8F298" w14:textId="77777777" w:rsidR="00EA1F88" w:rsidRPr="00070302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Luminant Generation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(Luminant)</w:t>
            </w:r>
          </w:p>
        </w:tc>
        <w:tc>
          <w:tcPr>
            <w:tcW w:w="3780" w:type="dxa"/>
            <w:vAlign w:val="bottom"/>
          </w:tcPr>
          <w:p w14:paraId="1A0F7DCC" w14:textId="77777777" w:rsidR="00EA1F88" w:rsidRPr="00A2710C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70302" w:rsidRPr="00A2710C" w14:paraId="2C5C7374" w14:textId="77777777" w:rsidTr="00E33A72">
        <w:tc>
          <w:tcPr>
            <w:tcW w:w="2635" w:type="dxa"/>
            <w:vAlign w:val="bottom"/>
          </w:tcPr>
          <w:p w14:paraId="12349802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Hunsaker, David</w:t>
            </w:r>
          </w:p>
        </w:tc>
        <w:tc>
          <w:tcPr>
            <w:tcW w:w="3600" w:type="dxa"/>
            <w:vAlign w:val="bottom"/>
          </w:tcPr>
          <w:p w14:paraId="06B83702" w14:textId="77777777" w:rsidR="00070302" w:rsidRPr="00070302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780" w:type="dxa"/>
            <w:vAlign w:val="bottom"/>
          </w:tcPr>
          <w:p w14:paraId="6422F6A1" w14:textId="77777777" w:rsidR="00070302" w:rsidRPr="00A2710C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6DA8" w:rsidRPr="00A2710C" w14:paraId="7335A2B8" w14:textId="77777777" w:rsidTr="00E33A72">
        <w:tc>
          <w:tcPr>
            <w:tcW w:w="2635" w:type="dxa"/>
            <w:vAlign w:val="bottom"/>
          </w:tcPr>
          <w:p w14:paraId="71C5F15E" w14:textId="77777777" w:rsidR="00C26DA8" w:rsidRPr="0007030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51C9A73F" w14:textId="77777777" w:rsidR="00C26DA8" w:rsidRPr="0007030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070302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780" w:type="dxa"/>
            <w:vAlign w:val="bottom"/>
          </w:tcPr>
          <w:p w14:paraId="4021FEB8" w14:textId="77777777" w:rsidR="00C26DA8" w:rsidRPr="00070302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A2710C" w14:paraId="0BBCD3E9" w14:textId="77777777" w:rsidTr="00E33A72">
        <w:tc>
          <w:tcPr>
            <w:tcW w:w="2635" w:type="dxa"/>
            <w:vAlign w:val="bottom"/>
          </w:tcPr>
          <w:p w14:paraId="6BB070CA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Nguyen, Andy</w:t>
            </w:r>
          </w:p>
          <w:p w14:paraId="6AE3F0A3" w14:textId="77777777" w:rsidR="00251126" w:rsidRPr="00070302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59395C6" w14:textId="77777777" w:rsidR="00E73119" w:rsidRPr="00070302" w:rsidRDefault="00E73119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Lower Colorado River Authority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(LCRA)</w:t>
            </w:r>
          </w:p>
        </w:tc>
        <w:tc>
          <w:tcPr>
            <w:tcW w:w="3780" w:type="dxa"/>
            <w:vAlign w:val="bottom"/>
          </w:tcPr>
          <w:p w14:paraId="49E5B0CF" w14:textId="77777777" w:rsidR="00E73119" w:rsidRPr="00A2710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A2710C" w14:paraId="31DD0AD9" w14:textId="77777777" w:rsidTr="00E33A72">
        <w:tc>
          <w:tcPr>
            <w:tcW w:w="2635" w:type="dxa"/>
            <w:vAlign w:val="bottom"/>
          </w:tcPr>
          <w:p w14:paraId="661A5BE5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C44609F" w14:textId="77777777" w:rsidR="00E73119" w:rsidRPr="00070302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Pedernales Electric Cooperative</w:t>
            </w:r>
            <w:r w:rsidR="00251126" w:rsidRPr="00070302">
              <w:rPr>
                <w:rFonts w:ascii="Times New Roman" w:eastAsia="Times New Roman" w:hAnsi="Times New Roman" w:cs="Times New Roman"/>
              </w:rPr>
              <w:t xml:space="preserve"> (PEC)</w:t>
            </w:r>
          </w:p>
        </w:tc>
        <w:tc>
          <w:tcPr>
            <w:tcW w:w="3780" w:type="dxa"/>
            <w:vAlign w:val="bottom"/>
          </w:tcPr>
          <w:p w14:paraId="063B73FB" w14:textId="77777777" w:rsidR="00E73119" w:rsidRPr="00A2710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A2710C" w14:paraId="7E89C292" w14:textId="77777777" w:rsidTr="00E33A72">
        <w:tc>
          <w:tcPr>
            <w:tcW w:w="2635" w:type="dxa"/>
            <w:vAlign w:val="bottom"/>
          </w:tcPr>
          <w:p w14:paraId="07F5F62F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00" w:type="dxa"/>
            <w:vAlign w:val="bottom"/>
          </w:tcPr>
          <w:p w14:paraId="01F22A44" w14:textId="77777777" w:rsidR="0083283F" w:rsidRPr="00070302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780" w:type="dxa"/>
            <w:vAlign w:val="bottom"/>
          </w:tcPr>
          <w:p w14:paraId="424C273A" w14:textId="77777777" w:rsidR="0083283F" w:rsidRPr="00A2710C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1E93" w:rsidRPr="00A2710C" w14:paraId="1643B4E7" w14:textId="77777777" w:rsidTr="00E33A72">
        <w:tc>
          <w:tcPr>
            <w:tcW w:w="2635" w:type="dxa"/>
            <w:vAlign w:val="bottom"/>
          </w:tcPr>
          <w:p w14:paraId="05FA5E78" w14:textId="77777777" w:rsid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Scott, Kathy</w:t>
            </w:r>
          </w:p>
          <w:p w14:paraId="7106C5C8" w14:textId="77777777" w:rsidR="00070302" w:rsidRPr="00801E93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2BDE7F98" w14:textId="77777777" w:rsid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CenterPoint Energy (CNP)</w:t>
            </w:r>
          </w:p>
          <w:p w14:paraId="11D1C077" w14:textId="77777777" w:rsidR="00070302" w:rsidRPr="00801E93" w:rsidRDefault="000703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6D14B54" w14:textId="77777777" w:rsidR="00801E93" w:rsidRPr="00A2710C" w:rsidRDefault="00801E93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Alt. Rep. for Perrin Wall</w:t>
            </w:r>
            <w:r w:rsidR="00070302" w:rsidRPr="00070302"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83283F" w:rsidRPr="00A2710C" w14:paraId="1482564D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3E7FBE29" w14:textId="77777777" w:rsidR="0083283F" w:rsidRPr="005646B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5AF063B" w14:textId="77777777" w:rsidR="0083283F" w:rsidRPr="005646B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668EEF61" w14:textId="77777777" w:rsidR="0083283F" w:rsidRPr="00A2710C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1E93" w:rsidRPr="00A2710C" w14:paraId="6AFB174A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67357753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Turner, Lucas</w:t>
            </w:r>
          </w:p>
          <w:p w14:paraId="092FA391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03A2A12F" w14:textId="77777777" w:rsidR="00801E93" w:rsidRPr="00801E93" w:rsidRDefault="00801E93" w:rsidP="00801E93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 xml:space="preserve">South Texas Electric Cooperative (STEC) </w:t>
            </w:r>
          </w:p>
        </w:tc>
        <w:tc>
          <w:tcPr>
            <w:tcW w:w="3780" w:type="dxa"/>
            <w:vAlign w:val="bottom"/>
          </w:tcPr>
          <w:p w14:paraId="110E41B3" w14:textId="77777777" w:rsidR="00801E93" w:rsidRPr="00A2710C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01227AC3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3DB9529E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070302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070302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09A33E0F" w14:textId="77777777" w:rsidR="00980B27" w:rsidRPr="0007030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Oncor</w:t>
            </w:r>
            <w:r w:rsidR="00653387" w:rsidRPr="00070302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780" w:type="dxa"/>
            <w:vAlign w:val="bottom"/>
          </w:tcPr>
          <w:p w14:paraId="569083F0" w14:textId="77777777" w:rsidR="00980B27" w:rsidRPr="00A2710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A2710C" w14:paraId="48DD9EAB" w14:textId="77777777" w:rsidTr="00E33A72">
        <w:tc>
          <w:tcPr>
            <w:tcW w:w="2635" w:type="dxa"/>
            <w:vAlign w:val="bottom"/>
          </w:tcPr>
          <w:p w14:paraId="22CC45E3" w14:textId="77777777" w:rsidR="00980B27" w:rsidRPr="005646B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Wilson, Joe Dan</w:t>
            </w:r>
          </w:p>
          <w:p w14:paraId="11A1CE0A" w14:textId="77777777" w:rsidR="00251126" w:rsidRPr="005646B4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076A19EF" w14:textId="77777777" w:rsidR="00980B27" w:rsidRPr="005646B4" w:rsidRDefault="00980B27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Golden Spread Electric Cooperative</w:t>
            </w:r>
            <w:r w:rsidR="00251126" w:rsidRPr="005646B4">
              <w:rPr>
                <w:rFonts w:ascii="Times New Roman" w:eastAsia="Times New Roman" w:hAnsi="Times New Roman" w:cs="Times New Roman"/>
              </w:rPr>
              <w:t xml:space="preserve"> (GSEC)</w:t>
            </w:r>
          </w:p>
        </w:tc>
        <w:tc>
          <w:tcPr>
            <w:tcW w:w="3780" w:type="dxa"/>
            <w:vAlign w:val="bottom"/>
          </w:tcPr>
          <w:p w14:paraId="0C719BD0" w14:textId="77777777" w:rsidR="00980B27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46B4">
              <w:rPr>
                <w:rFonts w:ascii="Times New Roman" w:eastAsia="Times New Roman" w:hAnsi="Times New Roman" w:cs="Times New Roman"/>
              </w:rPr>
              <w:t>Via Teleconference</w:t>
            </w:r>
          </w:p>
          <w:p w14:paraId="7D733C4F" w14:textId="77777777" w:rsidR="005646B4" w:rsidRPr="005646B4" w:rsidRDefault="005646B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1E93" w:rsidRPr="00A2710C" w14:paraId="565B9C70" w14:textId="77777777" w:rsidTr="00E33A72">
        <w:tc>
          <w:tcPr>
            <w:tcW w:w="2635" w:type="dxa"/>
            <w:vAlign w:val="bottom"/>
          </w:tcPr>
          <w:p w14:paraId="791CE102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Zhang, Wen</w:t>
            </w:r>
          </w:p>
          <w:p w14:paraId="63F0F03A" w14:textId="77777777" w:rsidR="00801E93" w:rsidRPr="00801E93" w:rsidRDefault="00801E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2D3CCD7E" w14:textId="77777777" w:rsidR="00801E93" w:rsidRPr="00801E93" w:rsidRDefault="00801E93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Shell Energy North America (SENA)</w:t>
            </w:r>
          </w:p>
          <w:p w14:paraId="10A42E3F" w14:textId="77777777" w:rsidR="00801E93" w:rsidRPr="00801E93" w:rsidRDefault="00801E93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58EE7B4" w14:textId="77777777" w:rsidR="00801E93" w:rsidRPr="00801E93" w:rsidRDefault="00801E93" w:rsidP="00801E93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01E93">
              <w:rPr>
                <w:rFonts w:ascii="Times New Roman" w:eastAsia="Times New Roman" w:hAnsi="Times New Roman" w:cs="Times New Roman"/>
              </w:rPr>
              <w:t>Alt. Rep. for Resmi Surendran Via Teleconference</w:t>
            </w:r>
          </w:p>
        </w:tc>
      </w:tr>
      <w:bookmarkEnd w:id="1"/>
    </w:tbl>
    <w:p w14:paraId="138D496F" w14:textId="77777777" w:rsidR="00801E93" w:rsidRPr="00137715" w:rsidRDefault="00801E93" w:rsidP="00801E93">
      <w:pPr>
        <w:spacing w:after="0" w:line="240" w:lineRule="auto"/>
        <w:jc w:val="both"/>
        <w:rPr>
          <w:rFonts w:ascii="Times New Roman" w:eastAsia="Calibri" w:hAnsi="Times New Roman" w:cs="Times New Roman"/>
          <w:highlight w:val="lightGray"/>
        </w:rPr>
      </w:pPr>
    </w:p>
    <w:p w14:paraId="2E46EB83" w14:textId="77777777" w:rsidR="00801E93" w:rsidRPr="005646B4" w:rsidRDefault="00801E93" w:rsidP="00801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46B4">
        <w:rPr>
          <w:rFonts w:ascii="Times New Roman" w:eastAsia="Calibri" w:hAnsi="Times New Roman" w:cs="Times New Roman"/>
        </w:rPr>
        <w:t>The following proxies were assigned:</w:t>
      </w:r>
    </w:p>
    <w:p w14:paraId="71C5BF4D" w14:textId="77777777" w:rsidR="00801E93" w:rsidRPr="005646B4" w:rsidRDefault="00801E93" w:rsidP="00801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B4">
        <w:rPr>
          <w:rFonts w:ascii="Times New Roman" w:eastAsia="Calibri" w:hAnsi="Times New Roman" w:cs="Times New Roman"/>
        </w:rPr>
        <w:t xml:space="preserve">Blake Gross </w:t>
      </w:r>
      <w:r w:rsidR="00484E7B" w:rsidRPr="005646B4">
        <w:rPr>
          <w:rFonts w:ascii="Times New Roman" w:eastAsia="Calibri" w:hAnsi="Times New Roman" w:cs="Times New Roman"/>
        </w:rPr>
        <w:t>to Ivan Vel</w:t>
      </w:r>
      <w:r w:rsidR="005646B4" w:rsidRPr="005646B4">
        <w:rPr>
          <w:rFonts w:ascii="Times New Roman" w:eastAsia="Calibri" w:hAnsi="Times New Roman" w:cs="Times New Roman"/>
        </w:rPr>
        <w:t>a</w:t>
      </w:r>
      <w:r w:rsidR="00484E7B" w:rsidRPr="005646B4">
        <w:rPr>
          <w:rFonts w:ascii="Times New Roman" w:eastAsia="Calibri" w:hAnsi="Times New Roman" w:cs="Times New Roman"/>
        </w:rPr>
        <w:t>squez</w:t>
      </w:r>
    </w:p>
    <w:p w14:paraId="4A48EE73" w14:textId="77777777" w:rsidR="005646B4" w:rsidRPr="005646B4" w:rsidRDefault="005646B4" w:rsidP="00801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B4">
        <w:rPr>
          <w:rFonts w:ascii="Times New Roman" w:eastAsia="Calibri" w:hAnsi="Times New Roman" w:cs="Times New Roman"/>
        </w:rPr>
        <w:t xml:space="preserve">Bryan Sams to Ian Haley </w:t>
      </w:r>
    </w:p>
    <w:p w14:paraId="6AF086D2" w14:textId="77777777" w:rsidR="00801E93" w:rsidRPr="005646B4" w:rsidRDefault="00801E93" w:rsidP="00801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28710659" w14:textId="77777777" w:rsidR="00C962A9" w:rsidRPr="00A2710C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30D5914" w14:textId="77777777" w:rsidR="0058708E" w:rsidRPr="00715DEB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15DEB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A2710C" w14:paraId="47E8C69B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A2710C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7DF9D8DA" w14:textId="77777777" w:rsidR="00980B27" w:rsidRPr="00A2710C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0124AC" w14:textId="77777777" w:rsidR="00980B27" w:rsidRPr="00A2710C" w:rsidRDefault="00980B27">
            <w:pPr>
              <w:rPr>
                <w:sz w:val="2"/>
                <w:highlight w:val="lightGray"/>
              </w:rPr>
            </w:pPr>
          </w:p>
        </w:tc>
      </w:tr>
      <w:tr w:rsidR="00F965AE" w:rsidRPr="00A2710C" w14:paraId="465681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180658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5CB8363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205749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105A7F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FBA766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2F5C7CF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0A3226C2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36A9E46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10946C9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2BED4C43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49936581" w14:textId="77777777" w:rsidR="00F965AE" w:rsidRPr="00A2710C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6C1A5C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EACE5E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582" w:type="dxa"/>
            <w:vAlign w:val="bottom"/>
          </w:tcPr>
          <w:p w14:paraId="39FD245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3F66F6E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2574BC9" w14:textId="77777777" w:rsidTr="00FF6E7B">
        <w:trPr>
          <w:trHeight w:val="80"/>
        </w:trPr>
        <w:tc>
          <w:tcPr>
            <w:tcW w:w="2628" w:type="dxa"/>
          </w:tcPr>
          <w:p w14:paraId="4A6AB5C0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hAnsi="Times New Roman" w:cs="Times New Roman"/>
              </w:rPr>
              <w:lastRenderedPageBreak/>
              <w:t>Blakey, Eric</w:t>
            </w:r>
          </w:p>
        </w:tc>
        <w:tc>
          <w:tcPr>
            <w:tcW w:w="3582" w:type="dxa"/>
          </w:tcPr>
          <w:p w14:paraId="7ACB6AA0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68C6813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779BBB0" w14:textId="77777777" w:rsidTr="00FF6E7B">
        <w:trPr>
          <w:trHeight w:val="80"/>
        </w:trPr>
        <w:tc>
          <w:tcPr>
            <w:tcW w:w="2628" w:type="dxa"/>
          </w:tcPr>
          <w:p w14:paraId="0A0311B9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3582" w:type="dxa"/>
          </w:tcPr>
          <w:p w14:paraId="32CBA66C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Eric Winters Goff, LLC</w:t>
            </w:r>
          </w:p>
        </w:tc>
        <w:tc>
          <w:tcPr>
            <w:tcW w:w="3780" w:type="dxa"/>
          </w:tcPr>
          <w:p w14:paraId="49BC4A43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1648B477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7422367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5F91344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60902E2F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1E738E62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7E400893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7995FD50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780" w:type="dxa"/>
            <w:vAlign w:val="bottom"/>
          </w:tcPr>
          <w:p w14:paraId="0A23E778" w14:textId="77777777" w:rsidR="00070302" w:rsidRPr="00A2710C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70EF17D4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522A0A6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31DD481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1226E5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60F0A53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F720A44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75009C0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36FBE9F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4B85E9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AFF057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3582" w:type="dxa"/>
            <w:vAlign w:val="bottom"/>
          </w:tcPr>
          <w:p w14:paraId="7480D7C7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780" w:type="dxa"/>
            <w:vAlign w:val="bottom"/>
          </w:tcPr>
          <w:p w14:paraId="0DE2E6AE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4DD34F1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011248A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6CB394A0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4059BDCE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0E83046E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3E8E1B98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6CC561D2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6B4699B1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0BD7DC92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534D9D71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639DDBB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3A02788F" w14:textId="77777777" w:rsidR="00715DEB" w:rsidRPr="00070302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57DDDB7C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3582" w:type="dxa"/>
            <w:vAlign w:val="bottom"/>
          </w:tcPr>
          <w:p w14:paraId="666D9B2D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15E6F1FB" w14:textId="77777777" w:rsidR="00F965AE" w:rsidRPr="00A2710C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C3279" w:rsidRPr="00A2710C" w14:paraId="420CDEF8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753A11D0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4FCA5CBC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21548206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27D4D294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02D2B22E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582" w:type="dxa"/>
            <w:vAlign w:val="bottom"/>
          </w:tcPr>
          <w:p w14:paraId="680A394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Mountaineer Market Advisors</w:t>
            </w:r>
          </w:p>
        </w:tc>
        <w:tc>
          <w:tcPr>
            <w:tcW w:w="3780" w:type="dxa"/>
            <w:vAlign w:val="bottom"/>
          </w:tcPr>
          <w:p w14:paraId="6B43EC80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0D13C30A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3905674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57F9B8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2BC4E1A7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A2E1D24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6620C4F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12323917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2863382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B118348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Kolb, Lloyd</w:t>
            </w:r>
          </w:p>
        </w:tc>
        <w:tc>
          <w:tcPr>
            <w:tcW w:w="3582" w:type="dxa"/>
            <w:vAlign w:val="bottom"/>
          </w:tcPr>
          <w:p w14:paraId="29E6432A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1AB6C37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53FFD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16EC0B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10E2DC1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A22CC2D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6C502AC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5EEE133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6E63235A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1B5C4E8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85201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Loving, Alicia</w:t>
            </w:r>
          </w:p>
        </w:tc>
        <w:tc>
          <w:tcPr>
            <w:tcW w:w="3582" w:type="dxa"/>
            <w:vAlign w:val="bottom"/>
          </w:tcPr>
          <w:p w14:paraId="402C83BF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6C7001F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471A61D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F3E2DEC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4F74812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438B03B7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958F6C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275CB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McMurray, Creighton</w:t>
            </w:r>
          </w:p>
        </w:tc>
        <w:tc>
          <w:tcPr>
            <w:tcW w:w="3582" w:type="dxa"/>
            <w:vAlign w:val="bottom"/>
          </w:tcPr>
          <w:p w14:paraId="331C2DB3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B11EA5E" w14:textId="77777777" w:rsidR="00715DEB" w:rsidRPr="00070302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79A480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500404E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35AFCE86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715DEB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3780" w:type="dxa"/>
            <w:vAlign w:val="bottom"/>
          </w:tcPr>
          <w:p w14:paraId="3492AA85" w14:textId="77777777" w:rsidR="000C3279" w:rsidRPr="00715DE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62E3B36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F0823E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3582" w:type="dxa"/>
            <w:vAlign w:val="bottom"/>
          </w:tcPr>
          <w:p w14:paraId="43C143FD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85A14FA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C2998F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65740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5321A1BC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C469E0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F25C3B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DDD91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43DE9C1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4E1678D1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3CC265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50F88BE0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A1ADE39" w14:textId="77777777" w:rsidR="00F965AE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4BF5CF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E7DE8D" w14:textId="77777777" w:rsidR="00F965AE" w:rsidRPr="00304B0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7F51A63A" w14:textId="77777777" w:rsidR="00F965AE" w:rsidRPr="00304B0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G</w:t>
            </w:r>
            <w:r w:rsidR="00CF4256" w:rsidRPr="00304B01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780" w:type="dxa"/>
            <w:vAlign w:val="bottom"/>
          </w:tcPr>
          <w:p w14:paraId="7A630B8F" w14:textId="77777777" w:rsidR="00F965AE" w:rsidRPr="00A2710C" w:rsidRDefault="002318A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15DEB" w:rsidRPr="00A2710C" w14:paraId="118374C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5E5ED9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582" w:type="dxa"/>
            <w:vAlign w:val="bottom"/>
          </w:tcPr>
          <w:p w14:paraId="4B6992FB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2C38939B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2790A05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23DD77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29F42301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5EFB21C" w14:textId="77777777" w:rsidR="00F965AE" w:rsidRPr="00AF660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3500FA8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64A822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582" w:type="dxa"/>
            <w:vAlign w:val="bottom"/>
          </w:tcPr>
          <w:p w14:paraId="1A9321D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Calpine Solutions</w:t>
            </w:r>
          </w:p>
        </w:tc>
        <w:tc>
          <w:tcPr>
            <w:tcW w:w="3780" w:type="dxa"/>
            <w:vAlign w:val="bottom"/>
          </w:tcPr>
          <w:p w14:paraId="19859710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0CCB643E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019721D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1DF951E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00C7D1E1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7447D969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71D162E5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08CBDA04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F777172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2A569E1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36C776D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732E41D3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50A02274" w14:textId="77777777" w:rsidR="00070302" w:rsidRPr="00A2710C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A2710C" w14:paraId="181799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7FB01E3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53844A24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780" w:type="dxa"/>
            <w:vAlign w:val="bottom"/>
          </w:tcPr>
          <w:p w14:paraId="151D1767" w14:textId="77777777" w:rsidR="00F965AE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A2710C" w14:paraId="6D7ED17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C675C45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44BAE71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666FE3B0" w14:textId="77777777" w:rsidR="002C79B1" w:rsidRPr="00715DEB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48BE52F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535DB94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582" w:type="dxa"/>
            <w:vAlign w:val="bottom"/>
          </w:tcPr>
          <w:p w14:paraId="6E359C99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780" w:type="dxa"/>
            <w:vAlign w:val="bottom"/>
          </w:tcPr>
          <w:p w14:paraId="19C57FA3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3FB1687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582" w:type="dxa"/>
            <w:vAlign w:val="bottom"/>
          </w:tcPr>
          <w:p w14:paraId="415CC18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E79BF6D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A2710C" w14:paraId="1860CD8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401ECC9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28E5940B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0C3279" w:rsidRPr="00715D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14:paraId="0A6D263E" w14:textId="77777777" w:rsidR="00F965AE" w:rsidRPr="00715DE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7DFFAE1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B86B16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3582" w:type="dxa"/>
            <w:vAlign w:val="bottom"/>
          </w:tcPr>
          <w:p w14:paraId="41F0FEB0" w14:textId="77777777" w:rsidR="00715DEB" w:rsidRPr="00715DEB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5677BA8" w14:textId="77777777" w:rsidR="00715DEB" w:rsidRPr="00A2710C" w:rsidRDefault="00715DE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A2710C" w14:paraId="1ED9D82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4C60B22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4CA5F77C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16142B9D" w14:textId="77777777" w:rsidR="000C3279" w:rsidRPr="00070302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070302" w14:paraId="394373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6468A97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7B3F99B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51F82F82" w14:textId="77777777" w:rsidR="00F965AE" w:rsidRPr="000703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070302" w14:paraId="76DA7E0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BA592B4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3582" w:type="dxa"/>
            <w:vAlign w:val="bottom"/>
          </w:tcPr>
          <w:p w14:paraId="49FA070A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17ECEA05" w14:textId="77777777" w:rsidR="00070302" w:rsidRPr="00070302" w:rsidRDefault="000703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3722E0CA" w14:textId="77777777" w:rsidR="00481A1B" w:rsidRPr="00070302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16690B" w14:textId="77777777" w:rsidR="00481A1B" w:rsidRPr="00A2710C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</w:p>
    <w:p w14:paraId="06C8A5AA" w14:textId="77777777" w:rsidR="00D4147C" w:rsidRPr="00070302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70302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A8815FD" w14:textId="77777777" w:rsidR="0058708E" w:rsidRPr="0007030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7030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070302" w14:paraId="7A029717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070302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41891603" w14:textId="77777777" w:rsidR="00980B27" w:rsidRPr="00070302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31E3C78" w14:textId="77777777" w:rsidR="00980B27" w:rsidRPr="00070302" w:rsidRDefault="00980B27">
            <w:pPr>
              <w:rPr>
                <w:sz w:val="2"/>
              </w:rPr>
            </w:pPr>
          </w:p>
        </w:tc>
      </w:tr>
      <w:tr w:rsidR="000549B7" w:rsidRPr="00070302" w14:paraId="0619AA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3DF02B1D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41B2DEC9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A2710C" w14:paraId="506B132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1AADBAE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32BA66C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4057520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688F89C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6C9D645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492" w:type="dxa"/>
            <w:vAlign w:val="bottom"/>
          </w:tcPr>
          <w:p w14:paraId="782DE383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7E1F9D" w14:textId="77777777" w:rsidR="000549B7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549B7" w:rsidRPr="00A2710C" w14:paraId="31E3742A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65A6470D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3700A5CD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EE5686A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5D405286" w14:textId="77777777" w:rsidTr="00EF49B9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7DEC37EF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lastRenderedPageBreak/>
              <w:t>Chen, Jian</w:t>
            </w:r>
          </w:p>
        </w:tc>
        <w:tc>
          <w:tcPr>
            <w:tcW w:w="3492" w:type="dxa"/>
            <w:vAlign w:val="bottom"/>
          </w:tcPr>
          <w:p w14:paraId="6A2AD35E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7FBAD9F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49C176F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3E9A73C7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6586FAF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0302" w:rsidRPr="00A2710C" w14:paraId="52877DC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1DFE059A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492" w:type="dxa"/>
            <w:vAlign w:val="bottom"/>
          </w:tcPr>
          <w:p w14:paraId="3529A1F0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936487C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7821FE7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2F15F76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0E80ABB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0F0921C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539B524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BB72A91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CE8A1FE" w14:textId="77777777" w:rsidR="000549B7" w:rsidRPr="00304B01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4B0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602647F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B0792A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7524EE09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4CCCECD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163C389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A2CE9B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BDCD2EB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1946D91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2542161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F545F7D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Kapiloff, Leonard</w:t>
            </w:r>
          </w:p>
        </w:tc>
        <w:tc>
          <w:tcPr>
            <w:tcW w:w="3492" w:type="dxa"/>
            <w:vAlign w:val="bottom"/>
          </w:tcPr>
          <w:p w14:paraId="02DFF556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4D39D30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0967CC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355CD5C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14:paraId="3DB4494B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6C9A49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549B7" w:rsidRPr="00A2710C" w14:paraId="0FE657B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E276AC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937F329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27865CD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4256" w:rsidRPr="00A2710C" w14:paraId="6097979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2BF02A3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F660B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492" w:type="dxa"/>
            <w:vAlign w:val="bottom"/>
          </w:tcPr>
          <w:p w14:paraId="44D4D8D1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48EAD35" w14:textId="77777777" w:rsidR="00CF4256" w:rsidRPr="00A2710C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15DEB" w:rsidRPr="00A2710C" w14:paraId="7B3A6FA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29EF3FD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170307FB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6A55DE34" w14:textId="77777777" w:rsidR="00715DEB" w:rsidRPr="00715DEB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1DE1B9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65E434DE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ECD1D15" w14:textId="77777777" w:rsidR="000549B7" w:rsidRPr="00715DEB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660B" w:rsidRPr="00A2710C" w14:paraId="260C26C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789A147" w14:textId="77777777" w:rsidR="00AF660B" w:rsidRPr="00715DEB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492" w:type="dxa"/>
            <w:vAlign w:val="bottom"/>
          </w:tcPr>
          <w:p w14:paraId="75FD07E4" w14:textId="77777777" w:rsidR="00AF660B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724B3A3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A2710C" w14:paraId="2B4ED4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B390486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15DEB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156F6D29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EBB879F" w14:textId="77777777" w:rsidR="000549B7" w:rsidRPr="00A2710C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37A79D5F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A458D12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2941968D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4395CBD" w14:textId="77777777" w:rsidR="000549B7" w:rsidRPr="00A2710C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710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F660B" w:rsidRPr="00A2710C" w14:paraId="7D59FE2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4D0FC4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0B62AC45" w14:textId="77777777" w:rsidR="00AF660B" w:rsidRPr="00A2710C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3779347" w14:textId="77777777" w:rsidR="00AF660B" w:rsidRPr="00070302" w:rsidRDefault="00AF660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0302" w:rsidRPr="00A2710C" w14:paraId="797A7B2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079206D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Showalter, Dana</w:t>
            </w:r>
          </w:p>
        </w:tc>
        <w:tc>
          <w:tcPr>
            <w:tcW w:w="3492" w:type="dxa"/>
            <w:vAlign w:val="bottom"/>
          </w:tcPr>
          <w:p w14:paraId="41DDB6DC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1BCF7C7" w14:textId="77777777" w:rsidR="00070302" w:rsidRPr="00A2710C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A2710C" w14:paraId="10A3B92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AD2D2A4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34E7D132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C512921" w14:textId="77777777" w:rsidR="000549B7" w:rsidRPr="0007030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15DEB" w:rsidRPr="00A2710C" w14:paraId="565A59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4029854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Solis, Stephen</w:t>
            </w:r>
          </w:p>
        </w:tc>
        <w:tc>
          <w:tcPr>
            <w:tcW w:w="3492" w:type="dxa"/>
            <w:vAlign w:val="bottom"/>
          </w:tcPr>
          <w:p w14:paraId="229AD131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8581640" w14:textId="77777777" w:rsidR="00715DEB" w:rsidRPr="00070302" w:rsidRDefault="00715DE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A2710C" w14:paraId="382B7D6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3315BE2" w14:textId="77777777" w:rsidR="00CF4256" w:rsidRPr="00070302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779EDE17" w14:textId="77777777" w:rsidR="00CF4256" w:rsidRPr="00070302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24BB1543" w14:textId="77777777" w:rsidR="00CF4256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0302" w:rsidRPr="00A2710C" w14:paraId="59DCECBF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77614D4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14:paraId="080A0F5E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4FC307D" w14:textId="77777777" w:rsidR="00070302" w:rsidRPr="00070302" w:rsidRDefault="0007030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03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0B734437" w14:textId="77777777" w:rsidR="001263FD" w:rsidRPr="00A2710C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0CA9E0" w14:textId="77777777" w:rsidR="001263FD" w:rsidRPr="00A2710C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ab/>
      </w:r>
    </w:p>
    <w:p w14:paraId="60DDE38B" w14:textId="77777777" w:rsidR="00EB6CF3" w:rsidRPr="00A2710C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A2710C">
        <w:rPr>
          <w:rFonts w:ascii="Times New Roman" w:hAnsi="Times New Roman" w:cs="Times New Roman"/>
          <w:i/>
        </w:rPr>
        <w:t>participated in the votes</w:t>
      </w:r>
      <w:r w:rsidRPr="00A2710C">
        <w:rPr>
          <w:rFonts w:ascii="Times New Roman" w:hAnsi="Times New Roman" w:cs="Times New Roman"/>
          <w:i/>
        </w:rPr>
        <w:t>.</w:t>
      </w:r>
    </w:p>
    <w:p w14:paraId="3B6F3E49" w14:textId="77777777" w:rsidR="00FA1EEE" w:rsidRPr="00A2710C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5B55AD9" w14:textId="77777777" w:rsidR="00560CD1" w:rsidRPr="00A2710C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96B18FE" w14:textId="77777777" w:rsidR="006F3BD4" w:rsidRPr="00A2710C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Antitrust Admonition</w:t>
      </w:r>
    </w:p>
    <w:p w14:paraId="6CAA79CC" w14:textId="77777777" w:rsidR="006F3BD4" w:rsidRPr="00A2710C" w:rsidRDefault="00A2710C" w:rsidP="006F3B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 Velasquez </w:t>
      </w:r>
      <w:r w:rsidR="006F3BD4" w:rsidRPr="00A2710C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630F89C8" w14:textId="77777777" w:rsidR="00E0216D" w:rsidRPr="00A2710C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25B577" w14:textId="77777777" w:rsidR="00541C53" w:rsidRPr="00A2710C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FAF8114" w14:textId="77777777" w:rsidR="007552F8" w:rsidRPr="00A2710C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A</w:t>
      </w:r>
      <w:r w:rsidR="00EB6CF3" w:rsidRPr="00A2710C">
        <w:rPr>
          <w:rFonts w:ascii="Times New Roman" w:hAnsi="Times New Roman" w:cs="Times New Roman"/>
          <w:u w:val="single"/>
        </w:rPr>
        <w:t>genda Review</w:t>
      </w:r>
    </w:p>
    <w:p w14:paraId="1AF7B6DB" w14:textId="77777777" w:rsidR="003175C1" w:rsidRPr="005C6D78" w:rsidRDefault="003175C1" w:rsidP="00AF3C7F">
      <w:pPr>
        <w:pStyle w:val="NoSpacing"/>
        <w:jc w:val="both"/>
        <w:rPr>
          <w:rFonts w:ascii="Times New Roman" w:hAnsi="Times New Roman" w:cs="Times New Roman"/>
        </w:rPr>
      </w:pPr>
      <w:r w:rsidRPr="005C6D78">
        <w:rPr>
          <w:rFonts w:ascii="Times New Roman" w:hAnsi="Times New Roman" w:cs="Times New Roman"/>
        </w:rPr>
        <w:t xml:space="preserve">There were no changes to the agenda.    </w:t>
      </w:r>
    </w:p>
    <w:p w14:paraId="2C2EBA30" w14:textId="77777777" w:rsidR="007552F8" w:rsidRPr="00A2710C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17A999FC" w14:textId="77777777" w:rsidR="00D711EC" w:rsidRPr="00A2710C" w:rsidRDefault="00D711EC" w:rsidP="001B3986">
      <w:pPr>
        <w:pStyle w:val="NoSpacing"/>
        <w:jc w:val="both"/>
        <w:rPr>
          <w:rFonts w:ascii="Times New Roman" w:hAnsi="Times New Roman" w:cs="Times New Roman"/>
        </w:rPr>
      </w:pPr>
    </w:p>
    <w:p w14:paraId="60850427" w14:textId="77777777" w:rsidR="000F7F07" w:rsidRPr="00A2710C" w:rsidRDefault="00146353" w:rsidP="000F7F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Approval of WMS Meeting Minutes </w:t>
      </w:r>
    </w:p>
    <w:p w14:paraId="69FD416E" w14:textId="77777777" w:rsidR="001C7ECF" w:rsidRPr="00A2710C" w:rsidRDefault="00A2710C" w:rsidP="000F7F07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 xml:space="preserve">May 4, 2022 </w:t>
      </w:r>
    </w:p>
    <w:p w14:paraId="33C3FD11" w14:textId="77777777" w:rsidR="00EB1ECD" w:rsidRPr="00A2710C" w:rsidRDefault="00A2710C" w:rsidP="00710104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 xml:space="preserve">This item was deferred to the July 6, 2022 WMS meeting.  </w:t>
      </w:r>
    </w:p>
    <w:p w14:paraId="00D0426E" w14:textId="77777777" w:rsidR="002D2B93" w:rsidRDefault="002D2B93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09133DA" w14:textId="77777777" w:rsidR="00A2710C" w:rsidRPr="00A2710C" w:rsidRDefault="00A2710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D7F0D62" w14:textId="77777777" w:rsidR="009D1ED4" w:rsidRPr="00A2710C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Technical Advisory Committee (TAC) Update </w:t>
      </w:r>
    </w:p>
    <w:p w14:paraId="3E315014" w14:textId="77777777" w:rsidR="005C6D78" w:rsidRDefault="000E3698" w:rsidP="00710104">
      <w:pPr>
        <w:pStyle w:val="NoSpacing"/>
        <w:jc w:val="both"/>
        <w:rPr>
          <w:rFonts w:ascii="Times New Roman" w:hAnsi="Times New Roman" w:cs="Times New Roman"/>
        </w:rPr>
      </w:pPr>
      <w:r w:rsidRPr="005C6D78">
        <w:rPr>
          <w:rFonts w:ascii="Times New Roman" w:hAnsi="Times New Roman" w:cs="Times New Roman"/>
        </w:rPr>
        <w:t xml:space="preserve">Mr. Velasquez reviewed the </w:t>
      </w:r>
      <w:r w:rsidR="0090517F" w:rsidRPr="005C6D78">
        <w:rPr>
          <w:rFonts w:ascii="Times New Roman" w:hAnsi="Times New Roman" w:cs="Times New Roman"/>
        </w:rPr>
        <w:t xml:space="preserve">disposition of items considered at the </w:t>
      </w:r>
      <w:r w:rsidRPr="005C6D78">
        <w:rPr>
          <w:rFonts w:ascii="Times New Roman" w:hAnsi="Times New Roman" w:cs="Times New Roman"/>
        </w:rPr>
        <w:t xml:space="preserve">May 25, 2022 </w:t>
      </w:r>
      <w:r w:rsidR="00505D9D" w:rsidRPr="005C6D78">
        <w:rPr>
          <w:rFonts w:ascii="Times New Roman" w:hAnsi="Times New Roman" w:cs="Times New Roman"/>
        </w:rPr>
        <w:t>TAC meeting</w:t>
      </w:r>
      <w:r w:rsidRPr="005C6D78">
        <w:rPr>
          <w:rFonts w:ascii="Times New Roman" w:hAnsi="Times New Roman" w:cs="Times New Roman"/>
        </w:rPr>
        <w:t xml:space="preserve">, </w:t>
      </w:r>
      <w:r w:rsidR="005C6D78" w:rsidRPr="005C6D78">
        <w:rPr>
          <w:rFonts w:ascii="Times New Roman" w:hAnsi="Times New Roman" w:cs="Times New Roman"/>
        </w:rPr>
        <w:t>encouraged Market Participants to attend the June 14, 2022 Special TAC meeting to discuss the Proposed Maximum Daily Resource Planned Outage Capacity Methodology (Related to N</w:t>
      </w:r>
      <w:r w:rsidR="005D07A0">
        <w:rPr>
          <w:rFonts w:ascii="Times New Roman" w:hAnsi="Times New Roman" w:cs="Times New Roman"/>
        </w:rPr>
        <w:t>odal Protocol Revision Request (NPRR) 1</w:t>
      </w:r>
      <w:r w:rsidR="005C6D78" w:rsidRPr="005C6D78">
        <w:rPr>
          <w:rFonts w:ascii="Times New Roman" w:hAnsi="Times New Roman" w:cs="Times New Roman"/>
        </w:rPr>
        <w:t>108, ERCOT Shall Approve or Deny All Resource Planned Outage Requests), and stated that in</w:t>
      </w:r>
      <w:r w:rsidR="005C6D78">
        <w:rPr>
          <w:rFonts w:ascii="Times New Roman" w:hAnsi="Times New Roman" w:cs="Times New Roman"/>
        </w:rPr>
        <w:t xml:space="preserve"> consideration of TAC Leadership and ERCOT Board of Director discussions on efficiencies in the stakeholder process, TAC Leadership </w:t>
      </w:r>
      <w:r w:rsidR="00975C50">
        <w:rPr>
          <w:rFonts w:ascii="Times New Roman" w:hAnsi="Times New Roman" w:cs="Times New Roman"/>
        </w:rPr>
        <w:t xml:space="preserve">will host </w:t>
      </w:r>
      <w:r w:rsidR="00E16816">
        <w:rPr>
          <w:rFonts w:ascii="Times New Roman" w:hAnsi="Times New Roman" w:cs="Times New Roman"/>
        </w:rPr>
        <w:t xml:space="preserve">the </w:t>
      </w:r>
      <w:r w:rsidR="005C6D78">
        <w:rPr>
          <w:rFonts w:ascii="Times New Roman" w:hAnsi="Times New Roman" w:cs="Times New Roman"/>
        </w:rPr>
        <w:t xml:space="preserve">June 14, 2022 </w:t>
      </w:r>
      <w:r w:rsidR="005C6D78" w:rsidRPr="005C6D78">
        <w:rPr>
          <w:rFonts w:ascii="Times New Roman" w:hAnsi="Times New Roman" w:cs="Times New Roman"/>
        </w:rPr>
        <w:t>TAC Workshop for Structural and Procedural Revi</w:t>
      </w:r>
      <w:r w:rsidR="005C6D78">
        <w:rPr>
          <w:rFonts w:ascii="Times New Roman" w:hAnsi="Times New Roman" w:cs="Times New Roman"/>
        </w:rPr>
        <w:t xml:space="preserve">ew.  </w:t>
      </w:r>
    </w:p>
    <w:p w14:paraId="04D9E344" w14:textId="77777777" w:rsidR="00E16816" w:rsidRDefault="00E16816" w:rsidP="00A2710C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5F04C92" w14:textId="77777777" w:rsidR="00A2710C" w:rsidRPr="00A2710C" w:rsidRDefault="009D1ED4" w:rsidP="00A2710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lastRenderedPageBreak/>
        <w:t xml:space="preserve">ERCOT Operations and Market Items </w:t>
      </w:r>
      <w:r w:rsidR="00A2710C" w:rsidRPr="00A2710C">
        <w:rPr>
          <w:rFonts w:ascii="Times New Roman" w:hAnsi="Times New Roman" w:cs="Times New Roman"/>
          <w:u w:val="single"/>
        </w:rPr>
        <w:t>(see Key Documents)</w:t>
      </w:r>
      <w:r w:rsidR="00A2710C" w:rsidRPr="00A2710C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EB63E9A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 xml:space="preserve">Southern Cross Directive 1, Registration and Market Segment </w:t>
      </w:r>
    </w:p>
    <w:p w14:paraId="108C7151" w14:textId="77777777" w:rsidR="00051793" w:rsidRPr="00051793" w:rsidRDefault="003F0DC0" w:rsidP="00B604E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Bigbee summarized the ERCOT Whitepaper</w:t>
      </w:r>
      <w:r w:rsidR="00B604E6">
        <w:rPr>
          <w:rFonts w:ascii="Times New Roman" w:hAnsi="Times New Roman" w:cs="Times New Roman"/>
        </w:rPr>
        <w:t>, “</w:t>
      </w:r>
      <w:r w:rsidR="00B604E6" w:rsidRPr="00B604E6">
        <w:rPr>
          <w:rFonts w:ascii="Times New Roman" w:hAnsi="Times New Roman" w:cs="Times New Roman"/>
        </w:rPr>
        <w:t>PUC Project No. 46304</w:t>
      </w:r>
      <w:r w:rsidR="00B604E6">
        <w:rPr>
          <w:rFonts w:ascii="Times New Roman" w:hAnsi="Times New Roman" w:cs="Times New Roman"/>
        </w:rPr>
        <w:t xml:space="preserve"> </w:t>
      </w:r>
      <w:r w:rsidR="00B604E6" w:rsidRPr="00B604E6">
        <w:rPr>
          <w:rFonts w:ascii="Times New Roman" w:hAnsi="Times New Roman" w:cs="Times New Roman"/>
        </w:rPr>
        <w:t>Oversight Relating to the Southern Cross Transmission DC Tie Registration and Market Segment (Directive 1)</w:t>
      </w:r>
      <w:r w:rsidR="00B604E6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 </w:t>
      </w:r>
      <w:r w:rsidR="00051793">
        <w:rPr>
          <w:rFonts w:ascii="Times New Roman" w:hAnsi="Times New Roman" w:cs="Times New Roman"/>
        </w:rPr>
        <w:t>Market Participants discussed the stakeholder process for classifying entities</w:t>
      </w:r>
      <w:r w:rsidR="00B604E6">
        <w:rPr>
          <w:rFonts w:ascii="Times New Roman" w:hAnsi="Times New Roman" w:cs="Times New Roman"/>
        </w:rPr>
        <w:t xml:space="preserve"> in Market Segments and </w:t>
      </w:r>
      <w:r w:rsidR="00051793">
        <w:rPr>
          <w:rFonts w:ascii="Times New Roman" w:hAnsi="Times New Roman" w:cs="Times New Roman"/>
        </w:rPr>
        <w:t xml:space="preserve">offered clarifications to the whitepaper.  Mr. </w:t>
      </w:r>
      <w:r w:rsidR="00051793"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="00051793"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="00051793" w:rsidRPr="00051793">
        <w:rPr>
          <w:rFonts w:ascii="Times New Roman" w:hAnsi="Times New Roman" w:cs="Times New Roman"/>
        </w:rPr>
        <w:t xml:space="preserve"> </w:t>
      </w:r>
    </w:p>
    <w:p w14:paraId="76E3DBF5" w14:textId="77777777" w:rsidR="003F0DC0" w:rsidRDefault="003F0DC0" w:rsidP="003F0DC0">
      <w:pPr>
        <w:pStyle w:val="NoSpacing"/>
        <w:jc w:val="both"/>
        <w:rPr>
          <w:rFonts w:ascii="Times New Roman" w:hAnsi="Times New Roman" w:cs="Times New Roman"/>
        </w:rPr>
      </w:pPr>
    </w:p>
    <w:p w14:paraId="1E7A344D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 xml:space="preserve">Southern Cross Directive 11, Cost Allocation </w:t>
      </w:r>
    </w:p>
    <w:p w14:paraId="51352FD5" w14:textId="77777777" w:rsidR="004E4751" w:rsidRPr="00051793" w:rsidRDefault="000274FD" w:rsidP="004E475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Bigbee summarized the ERCOT Whitepaper, </w:t>
      </w:r>
      <w:r w:rsidR="00A32137">
        <w:rPr>
          <w:rFonts w:ascii="Times New Roman" w:hAnsi="Times New Roman" w:cs="Times New Roman"/>
        </w:rPr>
        <w:t>“</w:t>
      </w:r>
      <w:r w:rsidRPr="000274FD">
        <w:rPr>
          <w:rFonts w:ascii="Times New Roman" w:hAnsi="Times New Roman" w:cs="Times New Roman"/>
        </w:rPr>
        <w:t>PUC Project No. 46304</w:t>
      </w:r>
      <w:r>
        <w:rPr>
          <w:rFonts w:ascii="Times New Roman" w:hAnsi="Times New Roman" w:cs="Times New Roman"/>
        </w:rPr>
        <w:t xml:space="preserve"> </w:t>
      </w:r>
      <w:r w:rsidRPr="000274FD">
        <w:rPr>
          <w:rFonts w:ascii="Times New Roman" w:hAnsi="Times New Roman" w:cs="Times New Roman"/>
        </w:rPr>
        <w:t>Oversight Relating to the Southern Cross Transmission (SCT) DC Tie Cost Allocation (Directive 11)</w:t>
      </w:r>
      <w:r>
        <w:rPr>
          <w:rFonts w:ascii="Times New Roman" w:hAnsi="Times New Roman" w:cs="Times New Roman"/>
        </w:rPr>
        <w:t xml:space="preserve">”, reviewed the Memorandum of understanding (MOU) between ERCOT and Southern Cross and highlighted costs associated with each directive.  Mark Bruce </w:t>
      </w:r>
      <w:r w:rsidR="00121015">
        <w:rPr>
          <w:rFonts w:ascii="Times New Roman" w:hAnsi="Times New Roman" w:cs="Times New Roman"/>
        </w:rPr>
        <w:t xml:space="preserve">offered </w:t>
      </w:r>
      <w:r w:rsidR="009B41D8">
        <w:rPr>
          <w:rFonts w:ascii="Times New Roman" w:hAnsi="Times New Roman" w:cs="Times New Roman"/>
        </w:rPr>
        <w:t xml:space="preserve">clarifications to </w:t>
      </w:r>
      <w:r>
        <w:rPr>
          <w:rFonts w:ascii="Times New Roman" w:hAnsi="Times New Roman" w:cs="Times New Roman"/>
        </w:rPr>
        <w:t xml:space="preserve">the cost allocations </w:t>
      </w:r>
      <w:r w:rsidR="004E4751">
        <w:rPr>
          <w:rFonts w:ascii="Times New Roman" w:hAnsi="Times New Roman" w:cs="Times New Roman"/>
        </w:rPr>
        <w:t>associated with Directive</w:t>
      </w:r>
      <w:r w:rsidR="00E16816">
        <w:rPr>
          <w:rFonts w:ascii="Times New Roman" w:hAnsi="Times New Roman" w:cs="Times New Roman"/>
        </w:rPr>
        <w:t>s</w:t>
      </w:r>
      <w:r w:rsidR="004E4751">
        <w:rPr>
          <w:rFonts w:ascii="Times New Roman" w:hAnsi="Times New Roman" w:cs="Times New Roman"/>
        </w:rPr>
        <w:t xml:space="preserve"> 3, 8, and 9 in the whitepaper.  Market Participants review the 8/28/20 </w:t>
      </w:r>
      <w:r>
        <w:rPr>
          <w:rFonts w:ascii="Times New Roman" w:hAnsi="Times New Roman" w:cs="Times New Roman"/>
        </w:rPr>
        <w:t xml:space="preserve">revised Impact Analysis for NPRR999, </w:t>
      </w:r>
      <w:r w:rsidR="004E4751" w:rsidRPr="004E4751">
        <w:rPr>
          <w:rFonts w:ascii="Times New Roman" w:hAnsi="Times New Roman" w:cs="Times New Roman"/>
        </w:rPr>
        <w:t>DC Tie Ramp Limitations</w:t>
      </w:r>
      <w:r w:rsidR="004E4751">
        <w:rPr>
          <w:rFonts w:ascii="Times New Roman" w:hAnsi="Times New Roman" w:cs="Times New Roman"/>
        </w:rPr>
        <w:t xml:space="preserve"> and offered clarifications to the whitepaper.  Mr. </w:t>
      </w:r>
      <w:r w:rsidR="004E4751"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="004E4751"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="004E4751" w:rsidRPr="00051793">
        <w:rPr>
          <w:rFonts w:ascii="Times New Roman" w:hAnsi="Times New Roman" w:cs="Times New Roman"/>
        </w:rPr>
        <w:t xml:space="preserve"> </w:t>
      </w:r>
    </w:p>
    <w:p w14:paraId="0078F19F" w14:textId="77777777" w:rsidR="000274FD" w:rsidRPr="000274FD" w:rsidRDefault="004E4751" w:rsidP="000274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ADA222D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Southern Cross Directive 12, QSE Costs</w:t>
      </w:r>
    </w:p>
    <w:p w14:paraId="5D5DE1C7" w14:textId="77777777" w:rsidR="00A32137" w:rsidRPr="00051793" w:rsidRDefault="00A32137" w:rsidP="00A3213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Bigbee summarized the ERCOT Whitepaper, “</w:t>
      </w:r>
      <w:r w:rsidRPr="00A32137">
        <w:rPr>
          <w:rFonts w:ascii="Times New Roman" w:hAnsi="Times New Roman" w:cs="Times New Roman"/>
        </w:rPr>
        <w:t>PUC Project No. 46304</w:t>
      </w:r>
      <w:r>
        <w:rPr>
          <w:rFonts w:ascii="Times New Roman" w:hAnsi="Times New Roman" w:cs="Times New Roman"/>
        </w:rPr>
        <w:t xml:space="preserve"> </w:t>
      </w:r>
      <w:r w:rsidRPr="00A32137">
        <w:rPr>
          <w:rFonts w:ascii="Times New Roman" w:hAnsi="Times New Roman" w:cs="Times New Roman"/>
        </w:rPr>
        <w:t>Oversight Relating to the Southern Cross Transmission (SCT) DC Tie</w:t>
      </w:r>
      <w:r>
        <w:rPr>
          <w:rFonts w:ascii="Times New Roman" w:hAnsi="Times New Roman" w:cs="Times New Roman"/>
        </w:rPr>
        <w:t xml:space="preserve"> </w:t>
      </w:r>
      <w:r w:rsidRPr="00A32137">
        <w:rPr>
          <w:rFonts w:ascii="Times New Roman" w:hAnsi="Times New Roman" w:cs="Times New Roman"/>
        </w:rPr>
        <w:t>Allocation of Export-Related Costs to QSEs (Directive 12)</w:t>
      </w:r>
      <w:r>
        <w:rPr>
          <w:rFonts w:ascii="Times New Roman" w:hAnsi="Times New Roman" w:cs="Times New Roman"/>
        </w:rPr>
        <w:t xml:space="preserve">”.  Mr. </w:t>
      </w:r>
      <w:r w:rsidRPr="00051793">
        <w:rPr>
          <w:rFonts w:ascii="Times New Roman" w:hAnsi="Times New Roman" w:cs="Times New Roman"/>
        </w:rPr>
        <w:t xml:space="preserve">Velasquez noted this item could be considered for inclusion in the </w:t>
      </w:r>
      <w:hyperlink w:anchor="Combined_Ballot" w:history="1">
        <w:r w:rsidRPr="00051793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51793">
        <w:rPr>
          <w:rFonts w:ascii="Times New Roman" w:hAnsi="Times New Roman" w:cs="Times New Roman"/>
        </w:rPr>
        <w:t xml:space="preserve"> </w:t>
      </w:r>
    </w:p>
    <w:p w14:paraId="75AB74E5" w14:textId="77777777" w:rsidR="00A32137" w:rsidRPr="00A32137" w:rsidRDefault="00A32137" w:rsidP="00A32137">
      <w:pPr>
        <w:pStyle w:val="NoSpacing"/>
        <w:jc w:val="both"/>
        <w:rPr>
          <w:rFonts w:ascii="Times New Roman" w:hAnsi="Times New Roman" w:cs="Times New Roman"/>
        </w:rPr>
      </w:pPr>
    </w:p>
    <w:p w14:paraId="4DB05AB8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Analysis of Residential Rooftop PV in Competitive ERCOT Area</w:t>
      </w:r>
    </w:p>
    <w:p w14:paraId="0195237B" w14:textId="77777777" w:rsidR="00A2710C" w:rsidRDefault="000E3698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presented the methodology and 2021 </w:t>
      </w:r>
      <w:r w:rsidR="00483161">
        <w:rPr>
          <w:rFonts w:ascii="Times New Roman" w:hAnsi="Times New Roman" w:cs="Times New Roman"/>
        </w:rPr>
        <w:t xml:space="preserve">detailed </w:t>
      </w:r>
      <w:r>
        <w:rPr>
          <w:rFonts w:ascii="Times New Roman" w:hAnsi="Times New Roman" w:cs="Times New Roman"/>
        </w:rPr>
        <w:t xml:space="preserve">analysis of residential rooftop </w:t>
      </w:r>
      <w:r w:rsidRPr="000E3698">
        <w:rPr>
          <w:rFonts w:ascii="Times New Roman" w:hAnsi="Times New Roman" w:cs="Times New Roman"/>
        </w:rPr>
        <w:t>PhotoVoltaic (PV)</w:t>
      </w:r>
      <w:r>
        <w:rPr>
          <w:rFonts w:ascii="Times New Roman" w:hAnsi="Times New Roman" w:cs="Times New Roman"/>
        </w:rPr>
        <w:t xml:space="preserve"> </w:t>
      </w:r>
      <w:r w:rsidR="00483161">
        <w:rPr>
          <w:rFonts w:ascii="Times New Roman" w:hAnsi="Times New Roman" w:cs="Times New Roman"/>
        </w:rPr>
        <w:t xml:space="preserve">output from residential solar systems </w:t>
      </w:r>
      <w:r>
        <w:rPr>
          <w:rFonts w:ascii="Times New Roman" w:hAnsi="Times New Roman" w:cs="Times New Roman"/>
        </w:rPr>
        <w:t xml:space="preserve">in the competitive </w:t>
      </w:r>
      <w:r w:rsidR="00483161">
        <w:rPr>
          <w:rFonts w:ascii="Times New Roman" w:hAnsi="Times New Roman" w:cs="Times New Roman"/>
        </w:rPr>
        <w:t xml:space="preserve">areas of the </w:t>
      </w:r>
      <w:r>
        <w:rPr>
          <w:rFonts w:ascii="Times New Roman" w:hAnsi="Times New Roman" w:cs="Times New Roman"/>
        </w:rPr>
        <w:t xml:space="preserve">ERCOT </w:t>
      </w:r>
      <w:r w:rsidR="00483161">
        <w:rPr>
          <w:rFonts w:ascii="Times New Roman" w:hAnsi="Times New Roman" w:cs="Times New Roman"/>
        </w:rPr>
        <w:t>market</w:t>
      </w:r>
      <w:r>
        <w:rPr>
          <w:rFonts w:ascii="Times New Roman" w:hAnsi="Times New Roman" w:cs="Times New Roman"/>
        </w:rPr>
        <w:t xml:space="preserve">.  </w:t>
      </w:r>
    </w:p>
    <w:p w14:paraId="517EE8F8" w14:textId="77777777" w:rsidR="000E3698" w:rsidRPr="000E3698" w:rsidRDefault="000E3698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CBC5049" w14:textId="77777777" w:rsidR="00A2710C" w:rsidRDefault="00A2710C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 xml:space="preserve">ontrollable Load resources </w:t>
      </w:r>
      <w:r w:rsidRPr="00A2710C">
        <w:rPr>
          <w:rFonts w:ascii="Times New Roman" w:hAnsi="Times New Roman" w:cs="Times New Roman"/>
          <w:i/>
          <w:iCs/>
        </w:rPr>
        <w:t>with a Nodal Price</w:t>
      </w:r>
    </w:p>
    <w:p w14:paraId="2F60A576" w14:textId="77777777" w:rsidR="00E16816" w:rsidRPr="00E16816" w:rsidRDefault="00E16816" w:rsidP="00E16816">
      <w:pPr>
        <w:pStyle w:val="NoSpacing"/>
        <w:jc w:val="both"/>
        <w:rPr>
          <w:rFonts w:ascii="Times New Roman" w:hAnsi="Times New Roman" w:cs="Times New Roman"/>
        </w:rPr>
      </w:pPr>
      <w:r w:rsidRPr="00E16816">
        <w:rPr>
          <w:rFonts w:ascii="Times New Roman" w:hAnsi="Times New Roman" w:cs="Times New Roman"/>
        </w:rPr>
        <w:t>Sai Moorty</w:t>
      </w:r>
      <w:r>
        <w:rPr>
          <w:rFonts w:ascii="Times New Roman" w:hAnsi="Times New Roman" w:cs="Times New Roman"/>
        </w:rPr>
        <w:t xml:space="preserve"> presented concepts for an ERCOT draft NPRR, </w:t>
      </w:r>
      <w:r w:rsidRPr="00E1681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ontrollable Load Resources </w:t>
      </w:r>
      <w:r w:rsidRPr="00E16816">
        <w:rPr>
          <w:rFonts w:ascii="Times New Roman" w:hAnsi="Times New Roman" w:cs="Times New Roman"/>
        </w:rPr>
        <w:t>Settled at a Nodal Price</w:t>
      </w:r>
      <w:r w:rsidR="00483161">
        <w:rPr>
          <w:rFonts w:ascii="Times New Roman" w:hAnsi="Times New Roman" w:cs="Times New Roman"/>
        </w:rPr>
        <w:t xml:space="preserve"> and summarized discussion at previous Wholesale Market Working Group (WMWG) and Congestion Management Working Group (CMWG) meetings.  </w:t>
      </w:r>
    </w:p>
    <w:p w14:paraId="29B86866" w14:textId="77777777" w:rsidR="00A2710C" w:rsidRPr="00E16816" w:rsidRDefault="00A2710C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2289E44D" w14:textId="77777777" w:rsidR="00EE32DB" w:rsidRPr="00A2710C" w:rsidRDefault="00EE32DB" w:rsidP="00B52A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08303F" w14:textId="77777777" w:rsidR="00120E6D" w:rsidRPr="00A2710C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541C53" w:rsidRPr="00A2710C">
        <w:rPr>
          <w:rFonts w:ascii="Times New Roman" w:hAnsi="Times New Roman" w:cs="Times New Roman"/>
          <w:u w:val="single"/>
        </w:rPr>
        <w:t>(see Key Documents)</w:t>
      </w:r>
    </w:p>
    <w:p w14:paraId="182FA54D" w14:textId="77777777" w:rsidR="00A2710C" w:rsidRPr="00A2710C" w:rsidRDefault="00A2710C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</w:t>
      </w:r>
      <w:r w:rsidR="001C7ECF" w:rsidRPr="00A2710C">
        <w:rPr>
          <w:rFonts w:ascii="Times New Roman" w:hAnsi="Times New Roman" w:cs="Times New Roman"/>
          <w:i/>
          <w:iCs/>
        </w:rPr>
        <w:t>PRR</w:t>
      </w:r>
      <w:r w:rsidRPr="00A2710C">
        <w:rPr>
          <w:rFonts w:ascii="Times New Roman" w:hAnsi="Times New Roman" w:cs="Times New Roman"/>
          <w:i/>
          <w:iCs/>
        </w:rPr>
        <w:t>1132, Communicate Operating Limitations during Cold and Hot Weather Conditions</w:t>
      </w:r>
    </w:p>
    <w:p w14:paraId="76E5283A" w14:textId="77777777" w:rsidR="00DC00CF" w:rsidRPr="00051793" w:rsidRDefault="00DC00CF" w:rsidP="00DC00CF">
      <w:pPr>
        <w:pStyle w:val="NoSpacing"/>
        <w:jc w:val="both"/>
        <w:rPr>
          <w:rFonts w:ascii="Times New Roman" w:hAnsi="Times New Roman" w:cs="Times New Roman"/>
        </w:rPr>
      </w:pPr>
      <w:r w:rsidRPr="00DC00CF">
        <w:rPr>
          <w:rFonts w:ascii="Times New Roman" w:hAnsi="Times New Roman" w:cs="Times New Roman"/>
        </w:rPr>
        <w:t xml:space="preserve">Nitika </w:t>
      </w:r>
      <w:r w:rsidR="00931E31">
        <w:rPr>
          <w:rFonts w:ascii="Times New Roman" w:hAnsi="Times New Roman" w:cs="Times New Roman"/>
        </w:rPr>
        <w:t xml:space="preserve">Mago </w:t>
      </w:r>
      <w:r w:rsidRPr="00DC00CF">
        <w:rPr>
          <w:rFonts w:ascii="Times New Roman" w:hAnsi="Times New Roman" w:cs="Times New Roman"/>
        </w:rPr>
        <w:t>summarized NPRR1132.  Market Participants request</w:t>
      </w:r>
      <w:r w:rsidR="00B743EB">
        <w:rPr>
          <w:rFonts w:ascii="Times New Roman" w:hAnsi="Times New Roman" w:cs="Times New Roman"/>
        </w:rPr>
        <w:t xml:space="preserve">ed </w:t>
      </w:r>
      <w:r w:rsidRPr="00DC00CF">
        <w:rPr>
          <w:rFonts w:ascii="Times New Roman" w:hAnsi="Times New Roman" w:cs="Times New Roman"/>
        </w:rPr>
        <w:t xml:space="preserve">further review of the issues </w:t>
      </w:r>
      <w:r w:rsidR="005D07A0">
        <w:rPr>
          <w:rFonts w:ascii="Times New Roman" w:hAnsi="Times New Roman" w:cs="Times New Roman"/>
        </w:rPr>
        <w:t xml:space="preserve">by </w:t>
      </w:r>
      <w:r w:rsidRPr="00DC00CF">
        <w:rPr>
          <w:rFonts w:ascii="Times New Roman" w:hAnsi="Times New Roman" w:cs="Times New Roman"/>
        </w:rPr>
        <w:t xml:space="preserve">WMWG.  Mr. Velasquez noted this item could be considered for inclusion in the </w:t>
      </w:r>
      <w:hyperlink w:anchor="Combined_Ballot" w:history="1">
        <w:r w:rsidRPr="00DC00CF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51793">
        <w:rPr>
          <w:rFonts w:ascii="Times New Roman" w:hAnsi="Times New Roman" w:cs="Times New Roman"/>
        </w:rPr>
        <w:t xml:space="preserve"> </w:t>
      </w:r>
    </w:p>
    <w:p w14:paraId="50452E2F" w14:textId="77777777" w:rsidR="00A2710C" w:rsidRPr="00DC00CF" w:rsidRDefault="00A2710C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99752" w14:textId="77777777" w:rsidR="00B8596E" w:rsidRPr="00A2710C" w:rsidRDefault="00B8596E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FEDAE3" w14:textId="77777777" w:rsidR="00B52A5F" w:rsidRPr="00A2710C" w:rsidRDefault="00A2710C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WMWG </w:t>
      </w:r>
      <w:r w:rsidR="00B52A5F" w:rsidRPr="00A2710C">
        <w:rPr>
          <w:rFonts w:ascii="Times New Roman" w:hAnsi="Times New Roman" w:cs="Times New Roman"/>
          <w:u w:val="single"/>
        </w:rPr>
        <w:t>(see Key Documents)</w:t>
      </w:r>
    </w:p>
    <w:p w14:paraId="7F2015D8" w14:textId="77777777" w:rsidR="00BC77D9" w:rsidRPr="00A2710C" w:rsidRDefault="00AF660B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AF660B">
        <w:rPr>
          <w:rFonts w:ascii="Times New Roman" w:hAnsi="Times New Roman" w:cs="Times New Roman"/>
        </w:rPr>
        <w:t xml:space="preserve">Murali Sithuraj </w:t>
      </w:r>
      <w:r w:rsidR="00B52A5F" w:rsidRPr="00AF660B">
        <w:rPr>
          <w:rFonts w:ascii="Times New Roman" w:hAnsi="Times New Roman" w:cs="Times New Roman"/>
        </w:rPr>
        <w:t>reviewed WMWG activities</w:t>
      </w:r>
      <w:r w:rsidR="00321E9E">
        <w:rPr>
          <w:rFonts w:ascii="Times New Roman" w:hAnsi="Times New Roman" w:cs="Times New Roman"/>
        </w:rPr>
        <w:t xml:space="preserve">.  </w:t>
      </w:r>
      <w:r w:rsidR="0045446B" w:rsidRPr="00A2710C">
        <w:rPr>
          <w:rFonts w:ascii="Times New Roman" w:hAnsi="Times New Roman" w:cs="Times New Roman"/>
          <w:highlight w:val="lightGray"/>
        </w:rPr>
        <w:t xml:space="preserve"> </w:t>
      </w:r>
    </w:p>
    <w:p w14:paraId="0CF30871" w14:textId="77777777" w:rsidR="0087068B" w:rsidRPr="00A2710C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2978C06" w14:textId="77777777" w:rsidR="003D633F" w:rsidRPr="00A2710C" w:rsidRDefault="003D633F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E3AC20" w14:textId="77777777" w:rsidR="00710104" w:rsidRPr="00A2710C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Revision Requests Tabled at PRS</w:t>
      </w:r>
      <w:r w:rsidR="003D633F" w:rsidRPr="00A2710C">
        <w:rPr>
          <w:rFonts w:ascii="Times New Roman" w:hAnsi="Times New Roman" w:cs="Times New Roman"/>
          <w:u w:val="single"/>
        </w:rPr>
        <w:t xml:space="preserve"> </w:t>
      </w:r>
      <w:r w:rsidRPr="00A2710C">
        <w:rPr>
          <w:rFonts w:ascii="Times New Roman" w:hAnsi="Times New Roman" w:cs="Times New Roman"/>
          <w:u w:val="single"/>
        </w:rPr>
        <w:t xml:space="preserve">or </w:t>
      </w:r>
      <w:r w:rsidR="004A0875" w:rsidRPr="00A2710C">
        <w:rPr>
          <w:rFonts w:ascii="Times New Roman" w:hAnsi="Times New Roman" w:cs="Times New Roman"/>
          <w:u w:val="single"/>
        </w:rPr>
        <w:t xml:space="preserve">ROS </w:t>
      </w:r>
      <w:r w:rsidRPr="00A2710C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A2710C">
        <w:rPr>
          <w:rFonts w:ascii="Times New Roman" w:hAnsi="Times New Roman" w:cs="Times New Roman"/>
          <w:u w:val="single"/>
        </w:rPr>
        <w:t>(see Key Documents)</w:t>
      </w:r>
    </w:p>
    <w:p w14:paraId="3B4F41AF" w14:textId="77777777" w:rsidR="001910A4" w:rsidRPr="00A2710C" w:rsidRDefault="008536B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</w:t>
      </w:r>
      <w:r w:rsidR="00633AC8" w:rsidRPr="00A2710C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6A97AC5D" w14:textId="77777777" w:rsidR="00311F01" w:rsidRPr="00A2710C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7BC6B2A" w14:textId="77777777" w:rsidR="00F74489" w:rsidRPr="00A2710C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NPRR1070, Planning Criteria for GTC Exit Solutions</w:t>
      </w:r>
    </w:p>
    <w:p w14:paraId="7267FC00" w14:textId="77777777" w:rsidR="00B8596E" w:rsidRDefault="00B8596E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NPRR1118, Clarifications to the OSA Process</w:t>
      </w:r>
    </w:p>
    <w:p w14:paraId="1A3B92B9" w14:textId="77777777" w:rsidR="001F7A82" w:rsidRDefault="001F7A82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1F7A82">
        <w:rPr>
          <w:rFonts w:ascii="Times New Roman" w:hAnsi="Times New Roman" w:cs="Times New Roman"/>
          <w:i/>
          <w:iCs/>
        </w:rPr>
        <w:lastRenderedPageBreak/>
        <w:t>NPRR1126, Default Uplift Allocation Enhancement</w:t>
      </w:r>
    </w:p>
    <w:p w14:paraId="7A788D75" w14:textId="77777777" w:rsidR="00947FCC" w:rsidRPr="00A2710C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7DD7C1ED" w14:textId="77777777" w:rsidR="00311F01" w:rsidRPr="00321E9E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321E9E">
        <w:rPr>
          <w:rFonts w:ascii="Times New Roman" w:hAnsi="Times New Roman" w:cs="Times New Roman"/>
        </w:rPr>
        <w:t>WMS took no action on these items.</w:t>
      </w:r>
    </w:p>
    <w:p w14:paraId="5937AE30" w14:textId="77777777" w:rsidR="008D334E" w:rsidRPr="00A2710C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822427A" w14:textId="77777777" w:rsidR="00671536" w:rsidRPr="00A2710C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655D1065" w14:textId="77777777" w:rsidR="00321E9E" w:rsidRPr="00321E9E" w:rsidRDefault="00EE32DB" w:rsidP="00321E9E">
      <w:pPr>
        <w:pStyle w:val="NoSpacing"/>
        <w:jc w:val="both"/>
        <w:rPr>
          <w:rFonts w:ascii="Times New Roman" w:hAnsi="Times New Roman" w:cs="Times New Roman"/>
        </w:rPr>
      </w:pPr>
      <w:r w:rsidRPr="00321E9E">
        <w:rPr>
          <w:rFonts w:ascii="Times New Roman" w:hAnsi="Times New Roman" w:cs="Times New Roman"/>
          <w:iCs/>
        </w:rPr>
        <w:t>Market Participants reviewed NPRR1058</w:t>
      </w:r>
      <w:r w:rsidR="00321E9E">
        <w:rPr>
          <w:rFonts w:ascii="Times New Roman" w:hAnsi="Times New Roman" w:cs="Times New Roman"/>
          <w:iCs/>
        </w:rPr>
        <w:t xml:space="preserve"> and the 4/6/21 ERCOT comments</w:t>
      </w:r>
      <w:r w:rsidRPr="00321E9E">
        <w:rPr>
          <w:rFonts w:ascii="Times New Roman" w:hAnsi="Times New Roman" w:cs="Times New Roman"/>
          <w:iCs/>
        </w:rPr>
        <w:t xml:space="preserve">.  </w:t>
      </w:r>
      <w:r w:rsidR="00321E9E" w:rsidRPr="00321E9E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="00321E9E" w:rsidRPr="00321E9E">
          <w:rPr>
            <w:rStyle w:val="Hyperlink"/>
            <w:rFonts w:ascii="Times New Roman" w:hAnsi="Times New Roman" w:cs="Times New Roman"/>
          </w:rPr>
          <w:t>Combined Ballot.</w:t>
        </w:r>
      </w:hyperlink>
      <w:r w:rsidR="00321E9E" w:rsidRPr="00321E9E">
        <w:rPr>
          <w:rFonts w:ascii="Times New Roman" w:hAnsi="Times New Roman" w:cs="Times New Roman"/>
        </w:rPr>
        <w:t xml:space="preserve"> </w:t>
      </w:r>
    </w:p>
    <w:p w14:paraId="3E4AD6DF" w14:textId="77777777" w:rsidR="00671536" w:rsidRPr="00321E9E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21FD3B" w14:textId="77777777" w:rsidR="00801E93" w:rsidRPr="00A2710C" w:rsidRDefault="00801E93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AFCA091" w14:textId="77777777" w:rsidR="00801E93" w:rsidRDefault="005D07A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Barnes summarized the 5/27/22 Reliant comments to NPRR1084.  Stephen Solis stated that ERCOT was drafting additional clarifications to NPRR1084 and highlighted differences in Reliant comments and ERCOT comments </w:t>
      </w:r>
      <w:r w:rsidR="00931E3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NPRR1084 and NPRR1085, </w:t>
      </w:r>
      <w:r w:rsidRPr="005D07A0">
        <w:rPr>
          <w:rFonts w:ascii="Times New Roman" w:hAnsi="Times New Roman" w:cs="Times New Roman"/>
        </w:rPr>
        <w:t>Ensuring Continuous Validity of Physical Responsive Capability (PRC) and Dispatch through Timely Changes to Resource Telemetry and Current Operating Plans (COPs)</w:t>
      </w:r>
      <w:r>
        <w:rPr>
          <w:rFonts w:ascii="Times New Roman" w:hAnsi="Times New Roman" w:cs="Times New Roman"/>
        </w:rPr>
        <w:t xml:space="preserve">.  </w:t>
      </w:r>
    </w:p>
    <w:p w14:paraId="38A8B63D" w14:textId="77777777" w:rsidR="005C1650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3B641AA7" w14:textId="2198C455" w:rsidR="00801E93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5C1650">
        <w:rPr>
          <w:rFonts w:ascii="Times New Roman" w:hAnsi="Times New Roman" w:cs="Times New Roman"/>
          <w:b/>
          <w:bCs/>
        </w:rPr>
        <w:t>Mr. Barnes moved to endorse NPRR1084 as amended by the 5/27/22 Reliant comments.  Clayton Greer seconded the motion.  The motion carried with eight abstentions from the Consumer (Residential), Independent Generator (2) (Luminant, Calpine), Independent Retail Electric Provider (IREP) (Gexa</w:t>
      </w:r>
      <w:r>
        <w:rPr>
          <w:rFonts w:ascii="Times New Roman" w:hAnsi="Times New Roman" w:cs="Times New Roman"/>
          <w:b/>
          <w:bCs/>
        </w:rPr>
        <w:t xml:space="preserve"> Energy</w:t>
      </w:r>
      <w:r w:rsidRPr="005C1650">
        <w:rPr>
          <w:rFonts w:ascii="Times New Roman" w:hAnsi="Times New Roman" w:cs="Times New Roman"/>
          <w:b/>
          <w:bCs/>
        </w:rPr>
        <w:t>), Investor Owned Utility (IOU) (2) (Oncor, CNP), and Municipal (2) (</w:t>
      </w:r>
      <w:r w:rsidR="00B743EB">
        <w:rPr>
          <w:rFonts w:ascii="Times New Roman" w:hAnsi="Times New Roman" w:cs="Times New Roman"/>
          <w:b/>
          <w:bCs/>
        </w:rPr>
        <w:t>Austin Energy and CPS</w:t>
      </w:r>
      <w:r w:rsidR="00C054F0">
        <w:rPr>
          <w:rFonts w:ascii="Times New Roman" w:hAnsi="Times New Roman" w:cs="Times New Roman"/>
          <w:b/>
          <w:bCs/>
        </w:rPr>
        <w:t xml:space="preserve"> Energy</w:t>
      </w:r>
      <w:r w:rsidRPr="005C1650">
        <w:rPr>
          <w:rFonts w:ascii="Times New Roman" w:hAnsi="Times New Roman" w:cs="Times New Roman"/>
          <w:b/>
          <w:bCs/>
        </w:rPr>
        <w:t>) Market Segments.</w:t>
      </w:r>
      <w:r>
        <w:rPr>
          <w:rFonts w:ascii="Times New Roman" w:hAnsi="Times New Roman" w:cs="Times New Roman"/>
        </w:rPr>
        <w:t xml:space="preserve">  </w:t>
      </w:r>
      <w:bookmarkStart w:id="7" w:name="_Hlk106814551"/>
      <w:r w:rsidRPr="005C1650">
        <w:rPr>
          <w:rFonts w:ascii="Times New Roman" w:hAnsi="Times New Roman" w:cs="Times New Roman"/>
          <w:i/>
          <w:iCs/>
        </w:rPr>
        <w:t xml:space="preserve">(Please see ballot posted with Key Documents.)  </w:t>
      </w:r>
      <w:bookmarkEnd w:id="7"/>
    </w:p>
    <w:p w14:paraId="0A5F4001" w14:textId="77777777" w:rsidR="005C1650" w:rsidRPr="00801E93" w:rsidRDefault="005C1650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032716D9" w14:textId="77777777" w:rsidR="00801E93" w:rsidRPr="00A2710C" w:rsidRDefault="00801E93" w:rsidP="00801E9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A2710C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0DA423F4" w14:textId="77777777" w:rsidR="00801E93" w:rsidRPr="00975C50" w:rsidRDefault="00975C50" w:rsidP="00A76FE7">
      <w:pPr>
        <w:pStyle w:val="NoSpacing"/>
        <w:jc w:val="both"/>
        <w:rPr>
          <w:rFonts w:ascii="Times New Roman" w:hAnsi="Times New Roman" w:cs="Times New Roman"/>
          <w:iCs/>
        </w:rPr>
      </w:pPr>
      <w:r w:rsidRPr="00975C50">
        <w:rPr>
          <w:rFonts w:ascii="Times New Roman" w:hAnsi="Times New Roman" w:cs="Times New Roman"/>
          <w:iCs/>
        </w:rPr>
        <w:t xml:space="preserve">Market Participants reviewed NPRR1088.  </w:t>
      </w:r>
    </w:p>
    <w:p w14:paraId="6D04060E" w14:textId="77777777" w:rsidR="00975C50" w:rsidRDefault="00975C50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E6943B1" w14:textId="77777777" w:rsidR="00975C50" w:rsidRPr="00975C50" w:rsidRDefault="00931E31" w:rsidP="00A76FE7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975C50" w:rsidRPr="00975C50">
        <w:rPr>
          <w:rFonts w:ascii="Times New Roman" w:hAnsi="Times New Roman" w:cs="Times New Roman"/>
          <w:b/>
          <w:bCs/>
          <w:iCs/>
        </w:rPr>
        <w:t xml:space="preserve">Greer moved to reject NPRR1088.  Eric Goff seconded the motion.  The motion carried with two abstentions from the Consumer (Nucor) and Independent Generator (Calpine) Market Segments.  </w:t>
      </w:r>
      <w:r w:rsidR="00975C50" w:rsidRPr="00975C50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3756B9D7" w14:textId="77777777" w:rsidR="00AF660B" w:rsidRPr="00AF660B" w:rsidRDefault="00AF660B" w:rsidP="00AF660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5242D19" w14:textId="77777777" w:rsidR="00801E93" w:rsidRDefault="00AF660B" w:rsidP="00AF660B">
      <w:pPr>
        <w:pStyle w:val="NoSpacing"/>
        <w:jc w:val="both"/>
        <w:rPr>
          <w:rFonts w:ascii="Times New Roman" w:hAnsi="Times New Roman" w:cs="Times New Roman"/>
          <w:i/>
        </w:rPr>
      </w:pPr>
      <w:r w:rsidRPr="00AF660B">
        <w:rPr>
          <w:rFonts w:ascii="Times New Roman" w:hAnsi="Times New Roman" w:cs="Times New Roman"/>
          <w:i/>
        </w:rPr>
        <w:t>NPRR1128, Allow FFR Procurement up to FFR Limit Without Proration</w:t>
      </w:r>
    </w:p>
    <w:p w14:paraId="27E2D035" w14:textId="77777777" w:rsidR="00AF660B" w:rsidRPr="001F7A82" w:rsidRDefault="00931E31" w:rsidP="00AF660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</w:t>
      </w:r>
      <w:r w:rsidR="001F7A82">
        <w:rPr>
          <w:rFonts w:ascii="Times New Roman" w:hAnsi="Times New Roman" w:cs="Times New Roman"/>
          <w:iCs/>
        </w:rPr>
        <w:t xml:space="preserve">Mago summarized NPRR1128 and </w:t>
      </w:r>
      <w:r w:rsidR="00F56198">
        <w:rPr>
          <w:rFonts w:ascii="Times New Roman" w:hAnsi="Times New Roman" w:cs="Times New Roman"/>
          <w:iCs/>
        </w:rPr>
        <w:t>the 5/27/22 ERCOT comments.  Mr. Sithuraj summarized NPRR1128 discussion at the May 20, 2022 WMWG meetings</w:t>
      </w:r>
      <w:r w:rsidR="008A125E">
        <w:rPr>
          <w:rFonts w:ascii="Times New Roman" w:hAnsi="Times New Roman" w:cs="Times New Roman"/>
          <w:iCs/>
        </w:rPr>
        <w:t xml:space="preserve">.  </w:t>
      </w:r>
      <w:r w:rsidR="00F56198">
        <w:rPr>
          <w:rFonts w:ascii="Times New Roman" w:hAnsi="Times New Roman" w:cs="Times New Roman"/>
          <w:iCs/>
        </w:rPr>
        <w:t xml:space="preserve">Shams Siddiqi presented alternative solutions </w:t>
      </w:r>
      <w:r w:rsidR="007B7628">
        <w:rPr>
          <w:rFonts w:ascii="Times New Roman" w:hAnsi="Times New Roman" w:cs="Times New Roman"/>
          <w:iCs/>
        </w:rPr>
        <w:t xml:space="preserve">to ensure critical </w:t>
      </w:r>
      <w:r w:rsidR="007B7628" w:rsidRPr="007B7628">
        <w:rPr>
          <w:rFonts w:ascii="Times New Roman" w:hAnsi="Times New Roman" w:cs="Times New Roman"/>
          <w:iCs/>
        </w:rPr>
        <w:t>Fast Frequency Response (FFR)</w:t>
      </w:r>
      <w:r w:rsidR="007B7628">
        <w:rPr>
          <w:rFonts w:ascii="Times New Roman" w:hAnsi="Times New Roman" w:cs="Times New Roman"/>
          <w:iCs/>
        </w:rPr>
        <w:t xml:space="preserve"> </w:t>
      </w:r>
      <w:r w:rsidR="007B7628" w:rsidRPr="007B7628">
        <w:rPr>
          <w:rFonts w:ascii="Times New Roman" w:hAnsi="Times New Roman" w:cs="Times New Roman"/>
          <w:iCs/>
        </w:rPr>
        <w:t xml:space="preserve">Responsive Reserve (RRS) </w:t>
      </w:r>
      <w:r w:rsidR="007B7628">
        <w:rPr>
          <w:rFonts w:ascii="Times New Roman" w:hAnsi="Times New Roman" w:cs="Times New Roman"/>
          <w:iCs/>
        </w:rPr>
        <w:t xml:space="preserve">participation. </w:t>
      </w:r>
      <w:r w:rsidR="009A5057">
        <w:rPr>
          <w:rFonts w:ascii="Times New Roman" w:hAnsi="Times New Roman" w:cs="Times New Roman"/>
          <w:iCs/>
        </w:rPr>
        <w:t xml:space="preserve"> </w:t>
      </w:r>
      <w:r w:rsidR="007B7628">
        <w:rPr>
          <w:rFonts w:ascii="Times New Roman" w:hAnsi="Times New Roman" w:cs="Times New Roman"/>
          <w:iCs/>
        </w:rPr>
        <w:t xml:space="preserve">John Hubbard reviewed the 4/29/22 TIEC comments to NPRR1128.  WMS took no action on this item.  </w:t>
      </w:r>
    </w:p>
    <w:p w14:paraId="435A369A" w14:textId="77777777" w:rsidR="00AF660B" w:rsidRPr="00A2710C" w:rsidRDefault="00AF660B" w:rsidP="00AF660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6ED985F" w14:textId="77777777" w:rsidR="00251126" w:rsidRPr="00A2710C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13FB59F8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2CB73079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V</w:t>
      </w:r>
      <w:r w:rsidR="003D633F" w:rsidRPr="00A2710C">
        <w:rPr>
          <w:rFonts w:ascii="Times New Roman" w:hAnsi="Times New Roman" w:cs="Times New Roman"/>
          <w:i/>
        </w:rPr>
        <w:t xml:space="preserve">erifiable Cost Manual Revision Request (VCMRR) </w:t>
      </w:r>
      <w:r w:rsidRPr="00A2710C">
        <w:rPr>
          <w:rFonts w:ascii="Times New Roman" w:hAnsi="Times New Roman" w:cs="Times New Roman"/>
          <w:i/>
        </w:rPr>
        <w:t>031, Clarification Related to Variable Costs in Fuel Adders</w:t>
      </w:r>
    </w:p>
    <w:p w14:paraId="0ACB6056" w14:textId="77777777" w:rsidR="00947FCC" w:rsidRPr="00A2710C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 xml:space="preserve">WMS took no action on this item.  </w:t>
      </w:r>
    </w:p>
    <w:p w14:paraId="373B7692" w14:textId="77777777" w:rsidR="00947FCC" w:rsidRDefault="00947FCC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4082C5" w14:textId="77777777" w:rsidR="00801E93" w:rsidRPr="00A2710C" w:rsidRDefault="00801E93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E5C78F" w14:textId="77777777" w:rsidR="00505D9D" w:rsidRPr="00A2710C" w:rsidRDefault="00A2710C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Market Credit Working Group (MCWG) (see Key Documents)</w:t>
      </w:r>
    </w:p>
    <w:p w14:paraId="5225ACDD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</w:rPr>
        <w:t>Brenden Sager</w:t>
      </w:r>
      <w:r w:rsidR="008A125E">
        <w:rPr>
          <w:rFonts w:ascii="Times New Roman" w:hAnsi="Times New Roman" w:cs="Times New Roman"/>
        </w:rPr>
        <w:t xml:space="preserve"> reviewed MCWG activities.  </w:t>
      </w:r>
    </w:p>
    <w:p w14:paraId="0A65740E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7121E16C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3BD1F01C" w14:textId="77777777" w:rsidR="00A2710C" w:rsidRPr="00A2710C" w:rsidRDefault="00A2710C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7FF53005" w14:textId="77777777" w:rsidR="00A2710C" w:rsidRDefault="00A2710C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2022 Goals</w:t>
      </w:r>
    </w:p>
    <w:p w14:paraId="7C402573" w14:textId="77777777" w:rsidR="008A125E" w:rsidRPr="00321E9E" w:rsidRDefault="008A125E" w:rsidP="008A125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 Thurnher presented 2022 DSWG Goals for WMS consideration.  </w:t>
      </w:r>
      <w:r w:rsidRPr="00321E9E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321E9E">
          <w:rPr>
            <w:rStyle w:val="Hyperlink"/>
            <w:rFonts w:ascii="Times New Roman" w:hAnsi="Times New Roman" w:cs="Times New Roman"/>
          </w:rPr>
          <w:t>Combined Ballot.</w:t>
        </w:r>
      </w:hyperlink>
      <w:r w:rsidRPr="00321E9E">
        <w:rPr>
          <w:rFonts w:ascii="Times New Roman" w:hAnsi="Times New Roman" w:cs="Times New Roman"/>
        </w:rPr>
        <w:t xml:space="preserve"> </w:t>
      </w:r>
    </w:p>
    <w:p w14:paraId="43E9B3E0" w14:textId="77777777" w:rsidR="00B8596E" w:rsidRDefault="00B8596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A65F08" w14:textId="77777777" w:rsidR="005D07A0" w:rsidRPr="00A2710C" w:rsidRDefault="005D07A0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4989AC3" w14:textId="77777777" w:rsidR="001910A4" w:rsidRPr="00A2710C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A2710C">
        <w:rPr>
          <w:rFonts w:ascii="Times New Roman" w:hAnsi="Times New Roman" w:cs="Times New Roman"/>
          <w:u w:val="single"/>
        </w:rPr>
        <w:t>Combined Ballot</w:t>
      </w:r>
    </w:p>
    <w:bookmarkEnd w:id="8"/>
    <w:p w14:paraId="2D75F133" w14:textId="77777777" w:rsidR="001910A4" w:rsidRPr="00AF660B" w:rsidRDefault="00AF660B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 xml:space="preserve">Ian Haley </w:t>
      </w:r>
      <w:r w:rsidR="00EC4C60" w:rsidRPr="00AF660B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AF660B">
        <w:rPr>
          <w:rFonts w:ascii="Times New Roman" w:hAnsi="Times New Roman" w:cs="Times New Roman"/>
          <w:b/>
          <w:bCs/>
        </w:rPr>
        <w:t>Combined Ballot as follows:</w:t>
      </w:r>
    </w:p>
    <w:p w14:paraId="20B2FA82" w14:textId="77777777" w:rsidR="00AA7202" w:rsidRPr="00AA7202" w:rsidRDefault="00051793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endorse ERCOT</w:t>
      </w:r>
      <w:r w:rsidR="00B604E6">
        <w:rPr>
          <w:rFonts w:ascii="Times New Roman" w:hAnsi="Times New Roman" w:cs="Times New Roman"/>
          <w:b/>
          <w:bCs/>
        </w:rPr>
        <w:t xml:space="preserve">’s </w:t>
      </w:r>
      <w:r>
        <w:rPr>
          <w:rFonts w:ascii="Times New Roman" w:hAnsi="Times New Roman" w:cs="Times New Roman"/>
          <w:b/>
          <w:bCs/>
        </w:rPr>
        <w:t xml:space="preserve">Whitepaper for </w:t>
      </w:r>
      <w:r w:rsidRPr="00051793">
        <w:rPr>
          <w:rFonts w:ascii="Times New Roman" w:hAnsi="Times New Roman" w:cs="Times New Roman"/>
          <w:b/>
          <w:bCs/>
        </w:rPr>
        <w:t xml:space="preserve">Southern Cross Directive 1, Registration and Market Segment </w:t>
      </w:r>
      <w:r w:rsidR="00AA7202" w:rsidRPr="00AA7202">
        <w:rPr>
          <w:rFonts w:ascii="Times New Roman" w:hAnsi="Times New Roman" w:cs="Times New Roman"/>
          <w:b/>
          <w:bCs/>
        </w:rPr>
        <w:t>as amended by WMS</w:t>
      </w:r>
    </w:p>
    <w:p w14:paraId="0D4123EC" w14:textId="77777777" w:rsidR="00AA7202" w:rsidRPr="00AA7202" w:rsidRDefault="00B604E6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B604E6">
        <w:rPr>
          <w:rFonts w:ascii="Times New Roman" w:hAnsi="Times New Roman" w:cs="Times New Roman"/>
          <w:b/>
          <w:bCs/>
        </w:rPr>
        <w:t xml:space="preserve">To endorse ERCOT’s Whitepaper for </w:t>
      </w:r>
      <w:r w:rsidR="00AA7202" w:rsidRPr="00AA7202">
        <w:rPr>
          <w:rFonts w:ascii="Times New Roman" w:hAnsi="Times New Roman" w:cs="Times New Roman"/>
          <w:b/>
          <w:bCs/>
        </w:rPr>
        <w:t>Southern Cross Directive 11, Cost Allocation as amended by WMS</w:t>
      </w:r>
    </w:p>
    <w:p w14:paraId="170BCE48" w14:textId="77777777" w:rsidR="00AA7202" w:rsidRPr="00AA7202" w:rsidRDefault="00B604E6" w:rsidP="00B604E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B604E6">
        <w:rPr>
          <w:rFonts w:ascii="Times New Roman" w:hAnsi="Times New Roman" w:cs="Times New Roman"/>
          <w:b/>
          <w:bCs/>
        </w:rPr>
        <w:t xml:space="preserve">To endorse ERCOT’s Whitepaper </w:t>
      </w:r>
      <w:r>
        <w:rPr>
          <w:rFonts w:ascii="Times New Roman" w:hAnsi="Times New Roman" w:cs="Times New Roman"/>
          <w:b/>
          <w:bCs/>
        </w:rPr>
        <w:t xml:space="preserve">for </w:t>
      </w:r>
      <w:r w:rsidR="00AA7202" w:rsidRPr="00AA7202">
        <w:rPr>
          <w:rFonts w:ascii="Times New Roman" w:hAnsi="Times New Roman" w:cs="Times New Roman"/>
          <w:b/>
          <w:bCs/>
        </w:rPr>
        <w:t xml:space="preserve">Southern Cross Directive 12, QSE Costs </w:t>
      </w:r>
    </w:p>
    <w:p w14:paraId="3AF566D0" w14:textId="77777777" w:rsidR="00AA7202" w:rsidRPr="00AA7202" w:rsidRDefault="00B41344" w:rsidP="00B4134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r</w:t>
      </w:r>
      <w:r w:rsidR="00AA7202" w:rsidRPr="00AA7202">
        <w:rPr>
          <w:rFonts w:ascii="Times New Roman" w:hAnsi="Times New Roman" w:cs="Times New Roman"/>
          <w:b/>
          <w:bCs/>
        </w:rPr>
        <w:t>equest PRS continue to table NPRR1132 for further discussion by WMWG</w:t>
      </w:r>
    </w:p>
    <w:p w14:paraId="73761E6A" w14:textId="77777777" w:rsidR="00AA7202" w:rsidRPr="00AA7202" w:rsidRDefault="00A83385" w:rsidP="00321E9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e</w:t>
      </w:r>
      <w:r w:rsidR="00AA7202" w:rsidRPr="00AA7202">
        <w:rPr>
          <w:rFonts w:ascii="Times New Roman" w:hAnsi="Times New Roman" w:cs="Times New Roman"/>
          <w:b/>
          <w:bCs/>
        </w:rPr>
        <w:t>ndorse NPRR1058 as amended by 4/6/22 ERCOT comments</w:t>
      </w:r>
    </w:p>
    <w:p w14:paraId="1579B515" w14:textId="77777777" w:rsidR="00AA7202" w:rsidRDefault="00A83385" w:rsidP="00A8338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a</w:t>
      </w:r>
      <w:r w:rsidR="00AA7202" w:rsidRPr="00AA7202">
        <w:rPr>
          <w:rFonts w:ascii="Times New Roman" w:hAnsi="Times New Roman" w:cs="Times New Roman"/>
          <w:b/>
          <w:bCs/>
        </w:rPr>
        <w:t xml:space="preserve">pprove </w:t>
      </w:r>
      <w:r>
        <w:rPr>
          <w:rFonts w:ascii="Times New Roman" w:hAnsi="Times New Roman" w:cs="Times New Roman"/>
          <w:b/>
          <w:bCs/>
        </w:rPr>
        <w:t xml:space="preserve">2022 DSWG Goals </w:t>
      </w:r>
      <w:r w:rsidR="00AA7202" w:rsidRPr="00AA7202">
        <w:rPr>
          <w:rFonts w:ascii="Times New Roman" w:hAnsi="Times New Roman" w:cs="Times New Roman"/>
          <w:b/>
          <w:bCs/>
        </w:rPr>
        <w:t>as submitted</w:t>
      </w:r>
    </w:p>
    <w:p w14:paraId="7924A1BF" w14:textId="77777777" w:rsidR="001910A4" w:rsidRPr="00A2710C" w:rsidRDefault="00931E31" w:rsidP="00AA7202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AF660B" w:rsidRPr="00AF660B">
        <w:rPr>
          <w:rFonts w:ascii="Times New Roman" w:hAnsi="Times New Roman" w:cs="Times New Roman"/>
          <w:b/>
          <w:bCs/>
        </w:rPr>
        <w:t xml:space="preserve">Barnes </w:t>
      </w:r>
      <w:r w:rsidR="001910A4" w:rsidRPr="00AF660B">
        <w:rPr>
          <w:rFonts w:ascii="Times New Roman" w:hAnsi="Times New Roman" w:cs="Times New Roman"/>
          <w:b/>
          <w:bCs/>
        </w:rPr>
        <w:t>seconded the motion.  The motion carried unanimously</w:t>
      </w:r>
      <w:r w:rsidR="00251126" w:rsidRPr="00AF660B">
        <w:rPr>
          <w:rFonts w:ascii="Times New Roman" w:hAnsi="Times New Roman" w:cs="Times New Roman"/>
          <w:b/>
          <w:bCs/>
        </w:rPr>
        <w:t xml:space="preserve">. </w:t>
      </w:r>
      <w:r w:rsidR="001910A4" w:rsidRPr="00AF660B">
        <w:rPr>
          <w:rFonts w:ascii="Times New Roman" w:hAnsi="Times New Roman" w:cs="Times New Roman"/>
          <w:i/>
          <w:iCs/>
        </w:rPr>
        <w:t>(Please see ballot posted with Key Documents.)</w:t>
      </w:r>
      <w:r w:rsidR="001910A4" w:rsidRPr="00A2710C">
        <w:rPr>
          <w:rFonts w:ascii="Times New Roman" w:hAnsi="Times New Roman" w:cs="Times New Roman"/>
          <w:i/>
          <w:iCs/>
        </w:rPr>
        <w:t xml:space="preserve">  </w:t>
      </w:r>
    </w:p>
    <w:p w14:paraId="0D5E024B" w14:textId="77777777" w:rsidR="00502529" w:rsidRPr="00A2710C" w:rsidRDefault="0050252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8AABEB" w14:textId="77777777" w:rsidR="007E15E7" w:rsidRPr="00A2710C" w:rsidRDefault="00653387" w:rsidP="00A76FE7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  <w:highlight w:val="lightGray"/>
        </w:rPr>
        <w:t xml:space="preserve"> </w:t>
      </w:r>
    </w:p>
    <w:p w14:paraId="64F24ACF" w14:textId="77777777" w:rsidR="00B94D36" w:rsidRPr="00A2710C" w:rsidRDefault="007E15E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CMWG)(see Key Documents)</w:t>
      </w:r>
    </w:p>
    <w:p w14:paraId="3E2CCB61" w14:textId="77777777" w:rsidR="00801E93" w:rsidRPr="00801E93" w:rsidRDefault="00801E93" w:rsidP="00481A1B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01E93">
        <w:rPr>
          <w:rFonts w:ascii="Times New Roman" w:hAnsi="Times New Roman" w:cs="Times New Roman"/>
          <w:i/>
          <w:iCs/>
        </w:rPr>
        <w:t xml:space="preserve">Real-Time On-Line Reliability Deployment Price Adder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7831C75" w14:textId="77777777" w:rsidR="008A125E" w:rsidRDefault="00BE5CC5" w:rsidP="00481A1B">
      <w:pPr>
        <w:pStyle w:val="NoSpacing"/>
        <w:jc w:val="both"/>
        <w:rPr>
          <w:rFonts w:ascii="Times New Roman" w:hAnsi="Times New Roman" w:cs="Times New Roman"/>
        </w:rPr>
      </w:pPr>
      <w:r w:rsidRPr="008A125E">
        <w:rPr>
          <w:rFonts w:ascii="Times New Roman" w:hAnsi="Times New Roman" w:cs="Times New Roman"/>
        </w:rPr>
        <w:t>Katie Rich summarized CMWG activities</w:t>
      </w:r>
      <w:r w:rsidR="008A125E" w:rsidRPr="008A125E">
        <w:rPr>
          <w:rFonts w:ascii="Times New Roman" w:hAnsi="Times New Roman" w:cs="Times New Roman"/>
        </w:rPr>
        <w:t xml:space="preserve">.  </w:t>
      </w:r>
      <w:r w:rsidR="002C6046" w:rsidRPr="008A125E">
        <w:rPr>
          <w:rFonts w:ascii="Times New Roman" w:hAnsi="Times New Roman" w:cs="Times New Roman"/>
        </w:rPr>
        <w:t>Mr. Siddiqi</w:t>
      </w:r>
      <w:r w:rsidR="00481A1B" w:rsidRPr="008A125E">
        <w:rPr>
          <w:rFonts w:ascii="Times New Roman" w:hAnsi="Times New Roman" w:cs="Times New Roman"/>
        </w:rPr>
        <w:t xml:space="preserve"> </w:t>
      </w:r>
      <w:r w:rsidR="00CB2E16" w:rsidRPr="008A125E">
        <w:rPr>
          <w:rFonts w:ascii="Times New Roman" w:hAnsi="Times New Roman" w:cs="Times New Roman"/>
        </w:rPr>
        <w:t xml:space="preserve">presented </w:t>
      </w:r>
      <w:r w:rsidR="00931E31">
        <w:rPr>
          <w:rFonts w:ascii="Times New Roman" w:hAnsi="Times New Roman" w:cs="Times New Roman"/>
        </w:rPr>
        <w:t xml:space="preserve">potential </w:t>
      </w:r>
      <w:r w:rsidR="008A125E" w:rsidRPr="008A125E">
        <w:rPr>
          <w:rFonts w:ascii="Times New Roman" w:hAnsi="Times New Roman" w:cs="Times New Roman"/>
        </w:rPr>
        <w:t xml:space="preserve">solutions to improve outcomes for the Real-Time On-Line Reliability Deployment Price Adder and requested WMS consideration on review of the issues.  Mr. Velasquez </w:t>
      </w:r>
      <w:r w:rsidR="008A125E">
        <w:rPr>
          <w:rFonts w:ascii="Times New Roman" w:hAnsi="Times New Roman" w:cs="Times New Roman"/>
        </w:rPr>
        <w:t xml:space="preserve">assigned the following action item to CMWG: </w:t>
      </w:r>
    </w:p>
    <w:p w14:paraId="5BE794A3" w14:textId="77777777" w:rsidR="008A125E" w:rsidRDefault="008A125E" w:rsidP="00481A1B">
      <w:pPr>
        <w:pStyle w:val="NoSpacing"/>
        <w:jc w:val="both"/>
        <w:rPr>
          <w:rFonts w:ascii="Times New Roman" w:hAnsi="Times New Roman" w:cs="Times New Roman"/>
        </w:rPr>
      </w:pPr>
    </w:p>
    <w:p w14:paraId="5E3E0CC7" w14:textId="77777777" w:rsidR="008A125E" w:rsidRPr="008A125E" w:rsidRDefault="008A125E" w:rsidP="0009426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125E">
        <w:rPr>
          <w:rFonts w:ascii="Times New Roman" w:hAnsi="Times New Roman" w:cs="Times New Roman"/>
        </w:rPr>
        <w:t xml:space="preserve">Review </w:t>
      </w:r>
      <w:r w:rsidR="00931E31">
        <w:rPr>
          <w:rFonts w:ascii="Times New Roman" w:hAnsi="Times New Roman" w:cs="Times New Roman"/>
        </w:rPr>
        <w:t xml:space="preserve">potential solutions for </w:t>
      </w:r>
      <w:r w:rsidR="005D07A0">
        <w:rPr>
          <w:rFonts w:ascii="Times New Roman" w:hAnsi="Times New Roman" w:cs="Times New Roman"/>
        </w:rPr>
        <w:t xml:space="preserve">the </w:t>
      </w:r>
      <w:r w:rsidRPr="008A125E">
        <w:rPr>
          <w:rFonts w:ascii="Times New Roman" w:hAnsi="Times New Roman" w:cs="Times New Roman"/>
        </w:rPr>
        <w:t xml:space="preserve">Real-Time On-Line Reliability Deployment Price Adder  </w:t>
      </w:r>
    </w:p>
    <w:p w14:paraId="0D7D06C9" w14:textId="77777777" w:rsidR="008A125E" w:rsidRPr="008A125E" w:rsidRDefault="008A125E" w:rsidP="00481A1B">
      <w:pPr>
        <w:pStyle w:val="NoSpacing"/>
        <w:jc w:val="both"/>
        <w:rPr>
          <w:rFonts w:ascii="Times New Roman" w:hAnsi="Times New Roman" w:cs="Times New Roman"/>
        </w:rPr>
      </w:pPr>
    </w:p>
    <w:p w14:paraId="107A145B" w14:textId="77777777" w:rsidR="00481A1B" w:rsidRPr="00A2710C" w:rsidRDefault="00481A1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6B978A" w14:textId="77777777" w:rsidR="00EC1B15" w:rsidRPr="00A2710C" w:rsidRDefault="009E753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10C">
        <w:rPr>
          <w:rFonts w:ascii="Times New Roman" w:hAnsi="Times New Roman" w:cs="Times New Roman"/>
          <w:u w:val="single"/>
        </w:rPr>
        <w:t>O</w:t>
      </w:r>
      <w:r w:rsidR="000902FE" w:rsidRPr="00A2710C">
        <w:rPr>
          <w:rFonts w:ascii="Times New Roman" w:hAnsi="Times New Roman" w:cs="Times New Roman"/>
          <w:u w:val="single"/>
        </w:rPr>
        <w:t>ther Business</w:t>
      </w:r>
      <w:r w:rsidR="0088602A" w:rsidRPr="00A2710C">
        <w:rPr>
          <w:rFonts w:ascii="Times New Roman" w:hAnsi="Times New Roman" w:cs="Times New Roman"/>
          <w:u w:val="single"/>
        </w:rPr>
        <w:t xml:space="preserve"> </w:t>
      </w:r>
      <w:r w:rsidR="007D7594" w:rsidRPr="00A2710C">
        <w:rPr>
          <w:rFonts w:ascii="Times New Roman" w:hAnsi="Times New Roman" w:cs="Times New Roman"/>
          <w:u w:val="single"/>
        </w:rPr>
        <w:t xml:space="preserve"> </w:t>
      </w:r>
    </w:p>
    <w:p w14:paraId="58A1509D" w14:textId="77777777" w:rsidR="009E753D" w:rsidRPr="0015299C" w:rsidRDefault="002D48D4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5299C">
        <w:rPr>
          <w:rFonts w:ascii="Times New Roman" w:hAnsi="Times New Roman" w:cs="Times New Roman"/>
          <w:i/>
        </w:rPr>
        <w:t>R</w:t>
      </w:r>
      <w:r w:rsidR="009E753D" w:rsidRPr="0015299C">
        <w:rPr>
          <w:rFonts w:ascii="Times New Roman" w:hAnsi="Times New Roman" w:cs="Times New Roman"/>
          <w:i/>
        </w:rPr>
        <w:t>eview Open Action Items</w:t>
      </w:r>
    </w:p>
    <w:p w14:paraId="3F9E7BD0" w14:textId="77777777" w:rsidR="00880CE6" w:rsidRPr="0015299C" w:rsidRDefault="007E15E7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15299C">
        <w:rPr>
          <w:rFonts w:ascii="Times New Roman" w:hAnsi="Times New Roman" w:cs="Times New Roman"/>
          <w:iCs/>
        </w:rPr>
        <w:t xml:space="preserve">WMS took no action on this item.  </w:t>
      </w:r>
    </w:p>
    <w:p w14:paraId="3E00C02A" w14:textId="77777777" w:rsidR="001478F2" w:rsidRPr="0015299C" w:rsidRDefault="001478F2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DD8F0C9" w14:textId="77777777" w:rsidR="007E15E7" w:rsidRPr="00A2710C" w:rsidRDefault="0068433E" w:rsidP="00A2710C">
      <w:pPr>
        <w:pStyle w:val="NoSpacing"/>
        <w:jc w:val="both"/>
        <w:rPr>
          <w:rFonts w:ascii="Times New Roman" w:hAnsi="Times New Roman" w:cs="Times New Roman"/>
          <w:i/>
        </w:rPr>
      </w:pPr>
      <w:r w:rsidRPr="00A2710C">
        <w:rPr>
          <w:rFonts w:ascii="Times New Roman" w:hAnsi="Times New Roman" w:cs="Times New Roman"/>
          <w:i/>
        </w:rPr>
        <w:t>No Report</w:t>
      </w:r>
    </w:p>
    <w:p w14:paraId="469A2D94" w14:textId="77777777" w:rsidR="002D2B93" w:rsidRPr="00A2710C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Market Settlement Working Group (MSWG)</w:t>
      </w:r>
    </w:p>
    <w:p w14:paraId="23D36973" w14:textId="77777777" w:rsidR="00363BD3" w:rsidRPr="00A2710C" w:rsidRDefault="00363BD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Meter Working Group (MWG)</w:t>
      </w:r>
    </w:p>
    <w:p w14:paraId="00811CB9" w14:textId="77777777" w:rsidR="002D2B93" w:rsidRPr="00A2710C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Resource Cost Working Group (RCWG)</w:t>
      </w:r>
    </w:p>
    <w:p w14:paraId="7437A4AB" w14:textId="77777777" w:rsidR="00A2710C" w:rsidRPr="00A2710C" w:rsidRDefault="00A2710C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2710C">
        <w:rPr>
          <w:rFonts w:ascii="Times New Roman" w:hAnsi="Times New Roman" w:cs="Times New Roman"/>
          <w:iCs/>
        </w:rPr>
        <w:t>Supply Analysis Working Group (SAWG)</w:t>
      </w:r>
    </w:p>
    <w:p w14:paraId="15B52E8F" w14:textId="77777777" w:rsidR="002D2B93" w:rsidRPr="00A2710C" w:rsidRDefault="002D2B93" w:rsidP="00C570AE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2C7DB52" w14:textId="77777777" w:rsidR="00363BD3" w:rsidRPr="00A2710C" w:rsidRDefault="00363BD3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835BB8C" w14:textId="77777777" w:rsidR="00123454" w:rsidRPr="00A2710C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A2710C">
        <w:rPr>
          <w:rFonts w:ascii="Times New Roman" w:hAnsi="Times New Roman" w:cs="Times New Roman"/>
          <w:u w:val="single"/>
        </w:rPr>
        <w:t>Adjournment</w:t>
      </w:r>
    </w:p>
    <w:p w14:paraId="3068ACC6" w14:textId="77777777" w:rsidR="008F245E" w:rsidRPr="008F245E" w:rsidRDefault="00B11568" w:rsidP="004428FF">
      <w:pPr>
        <w:pStyle w:val="NoSpacing"/>
        <w:jc w:val="both"/>
      </w:pPr>
      <w:r w:rsidRPr="00A2710C">
        <w:rPr>
          <w:rFonts w:ascii="Times New Roman" w:hAnsi="Times New Roman" w:cs="Times New Roman"/>
        </w:rPr>
        <w:t>M</w:t>
      </w:r>
      <w:r w:rsidR="00A2710C" w:rsidRPr="00A2710C">
        <w:rPr>
          <w:rFonts w:ascii="Times New Roman" w:hAnsi="Times New Roman" w:cs="Times New Roman"/>
        </w:rPr>
        <w:t xml:space="preserve">r. Velasquez </w:t>
      </w:r>
      <w:r w:rsidR="00F7517B" w:rsidRPr="00A2710C">
        <w:rPr>
          <w:rFonts w:ascii="Times New Roman" w:hAnsi="Times New Roman" w:cs="Times New Roman"/>
        </w:rPr>
        <w:t>a</w:t>
      </w:r>
      <w:r w:rsidR="00055761" w:rsidRPr="00A2710C">
        <w:rPr>
          <w:rFonts w:ascii="Times New Roman" w:hAnsi="Times New Roman" w:cs="Times New Roman"/>
        </w:rPr>
        <w:t>djourned the</w:t>
      </w:r>
      <w:r w:rsidR="00206648" w:rsidRPr="00A2710C">
        <w:rPr>
          <w:rFonts w:ascii="Times New Roman" w:hAnsi="Times New Roman" w:cs="Times New Roman"/>
        </w:rPr>
        <w:t xml:space="preserve"> </w:t>
      </w:r>
      <w:r w:rsidR="00A2710C" w:rsidRPr="00AF660B">
        <w:rPr>
          <w:rFonts w:ascii="Times New Roman" w:hAnsi="Times New Roman" w:cs="Times New Roman"/>
        </w:rPr>
        <w:t>June 1, 2</w:t>
      </w:r>
      <w:r w:rsidR="007E15E7" w:rsidRPr="00AF660B">
        <w:rPr>
          <w:rFonts w:ascii="Times New Roman" w:hAnsi="Times New Roman" w:cs="Times New Roman"/>
        </w:rPr>
        <w:t xml:space="preserve">022 </w:t>
      </w:r>
      <w:r w:rsidR="008A78AF" w:rsidRPr="00AF660B">
        <w:rPr>
          <w:rFonts w:ascii="Times New Roman" w:hAnsi="Times New Roman" w:cs="Times New Roman"/>
        </w:rPr>
        <w:t xml:space="preserve">WMS </w:t>
      </w:r>
      <w:r w:rsidR="00123454" w:rsidRPr="00AF660B">
        <w:rPr>
          <w:rFonts w:ascii="Times New Roman" w:hAnsi="Times New Roman" w:cs="Times New Roman"/>
        </w:rPr>
        <w:t>meeting at</w:t>
      </w:r>
      <w:r w:rsidR="008A4AC1" w:rsidRPr="00AF660B">
        <w:rPr>
          <w:rFonts w:ascii="Times New Roman" w:hAnsi="Times New Roman" w:cs="Times New Roman"/>
        </w:rPr>
        <w:t xml:space="preserve"> </w:t>
      </w:r>
      <w:r w:rsidR="00646C9B" w:rsidRPr="00AF660B">
        <w:rPr>
          <w:rFonts w:ascii="Times New Roman" w:hAnsi="Times New Roman" w:cs="Times New Roman"/>
        </w:rPr>
        <w:t>1</w:t>
      </w:r>
      <w:r w:rsidR="00AF660B" w:rsidRPr="00AF660B">
        <w:rPr>
          <w:rFonts w:ascii="Times New Roman" w:hAnsi="Times New Roman" w:cs="Times New Roman"/>
        </w:rPr>
        <w:t>:48</w:t>
      </w:r>
      <w:r w:rsidR="007E15E7" w:rsidRPr="00AF660B">
        <w:rPr>
          <w:rFonts w:ascii="Times New Roman" w:hAnsi="Times New Roman" w:cs="Times New Roman"/>
        </w:rPr>
        <w:t xml:space="preserve"> p</w:t>
      </w:r>
      <w:r w:rsidR="007D7594" w:rsidRPr="00AF660B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3AB8E346" w14:textId="77777777" w:rsidR="008F245E" w:rsidRPr="008F245E" w:rsidRDefault="008F245E" w:rsidP="008F245E"/>
    <w:p w14:paraId="61F3C8DF" w14:textId="77777777" w:rsidR="008F245E" w:rsidRPr="008F245E" w:rsidRDefault="008F245E" w:rsidP="008F245E"/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31DD" w14:textId="77777777" w:rsidR="00175415" w:rsidRDefault="00175415" w:rsidP="00C96B32">
      <w:pPr>
        <w:spacing w:after="0" w:line="240" w:lineRule="auto"/>
      </w:pPr>
      <w:r>
        <w:separator/>
      </w:r>
    </w:p>
  </w:endnote>
  <w:endnote w:type="continuationSeparator" w:id="0">
    <w:p w14:paraId="7548F43E" w14:textId="77777777" w:rsidR="00175415" w:rsidRDefault="0017541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01E92828" w:rsidR="00E0216D" w:rsidRPr="009B6C0B" w:rsidRDefault="002F2C1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E0216D">
      <w:rPr>
        <w:rFonts w:ascii="Times New Roman" w:hAnsi="Times New Roman"/>
        <w:b/>
        <w:sz w:val="16"/>
        <w:szCs w:val="16"/>
      </w:rPr>
      <w:t xml:space="preserve"> Minutes of</w:t>
    </w:r>
    <w:r w:rsidR="00A2710C">
      <w:rPr>
        <w:rFonts w:ascii="Times New Roman" w:hAnsi="Times New Roman"/>
        <w:b/>
        <w:sz w:val="16"/>
        <w:szCs w:val="16"/>
      </w:rPr>
      <w:t xml:space="preserve"> June 1,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A9EB" w14:textId="77777777" w:rsidR="00175415" w:rsidRDefault="00175415" w:rsidP="00C96B32">
      <w:pPr>
        <w:spacing w:after="0" w:line="240" w:lineRule="auto"/>
      </w:pPr>
      <w:r>
        <w:separator/>
      </w:r>
    </w:p>
  </w:footnote>
  <w:footnote w:type="continuationSeparator" w:id="0">
    <w:p w14:paraId="3640E577" w14:textId="77777777" w:rsidR="00175415" w:rsidRDefault="00175415" w:rsidP="00C96B32">
      <w:pPr>
        <w:spacing w:after="0" w:line="240" w:lineRule="auto"/>
      </w:pPr>
      <w:r>
        <w:continuationSeparator/>
      </w:r>
    </w:p>
  </w:footnote>
  <w:footnote w:id="1">
    <w:p w14:paraId="2C787775" w14:textId="77777777" w:rsidR="00A2710C" w:rsidRPr="00D042B6" w:rsidRDefault="00A2710C" w:rsidP="00A2710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248B9D7F" w14:textId="77777777" w:rsidR="00A2710C" w:rsidRPr="00B7538A" w:rsidRDefault="002F2C1E" w:rsidP="00A2710C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A2710C" w:rsidRPr="00A2710C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https://www.ercot.com/calendar/event?id=1623079914163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007"/>
    <w:multiLevelType w:val="hybridMultilevel"/>
    <w:tmpl w:val="CA7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D76DE"/>
    <w:multiLevelType w:val="hybridMultilevel"/>
    <w:tmpl w:val="FC2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1E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0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A2D"/>
    <w:rsid w:val="00375E67"/>
    <w:rsid w:val="00377831"/>
    <w:rsid w:val="00377854"/>
    <w:rsid w:val="00377FA3"/>
    <w:rsid w:val="003806EE"/>
    <w:rsid w:val="00380F2B"/>
    <w:rsid w:val="003815C3"/>
    <w:rsid w:val="003816D6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E7B"/>
    <w:rsid w:val="00484E89"/>
    <w:rsid w:val="00485630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547A"/>
    <w:rsid w:val="00515970"/>
    <w:rsid w:val="00515B2C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D78"/>
    <w:rsid w:val="005C6ED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53D"/>
    <w:rsid w:val="009E7C82"/>
    <w:rsid w:val="009F0C64"/>
    <w:rsid w:val="009F1D5D"/>
    <w:rsid w:val="009F1FD3"/>
    <w:rsid w:val="009F2D10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85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F0C"/>
    <w:rsid w:val="00B87323"/>
    <w:rsid w:val="00B874B0"/>
    <w:rsid w:val="00B87F00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3E1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9B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079914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2022-08-29T17:04:00Z</dcterms:created>
  <dcterms:modified xsi:type="dcterms:W3CDTF">2022-08-29T17:05:00Z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