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BB75" w14:textId="77777777" w:rsidR="008D5FFA" w:rsidRDefault="008D5FFA" w:rsidP="00346624">
      <w:pPr>
        <w:jc w:val="center"/>
        <w:rPr>
          <w:b/>
        </w:rPr>
      </w:pPr>
      <w:r>
        <w:rPr>
          <w:b/>
        </w:rPr>
        <w:t>APPROVED</w:t>
      </w:r>
    </w:p>
    <w:p w14:paraId="4C6826EA" w14:textId="11825F32" w:rsidR="00D53C9D" w:rsidRPr="004B4FA6" w:rsidRDefault="00D53C9D" w:rsidP="00346624">
      <w:pPr>
        <w:jc w:val="center"/>
        <w:rPr>
          <w:b/>
        </w:rPr>
      </w:pPr>
      <w:r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Pr="004B4FA6">
        <w:rPr>
          <w:b/>
        </w:rPr>
        <w:t>) Meeting</w:t>
      </w:r>
      <w:r w:rsidR="00B75916">
        <w:rPr>
          <w:b/>
        </w:rPr>
        <w:t xml:space="preserve"> by Webex Only </w:t>
      </w:r>
    </w:p>
    <w:p w14:paraId="5544A192" w14:textId="423F5182" w:rsidR="00D53C9D" w:rsidRPr="00055EBB" w:rsidRDefault="009F4B80" w:rsidP="00346624">
      <w:pPr>
        <w:jc w:val="center"/>
        <w:rPr>
          <w:b/>
          <w:sz w:val="22"/>
          <w:szCs w:val="22"/>
        </w:rPr>
      </w:pPr>
      <w:r w:rsidRPr="00B75916">
        <w:rPr>
          <w:b/>
          <w:sz w:val="22"/>
          <w:szCs w:val="22"/>
        </w:rPr>
        <w:t xml:space="preserve">Tuesday, </w:t>
      </w:r>
      <w:bookmarkStart w:id="0" w:name="_Hlk95392348"/>
      <w:r w:rsidR="00814C71" w:rsidRPr="00B75916">
        <w:rPr>
          <w:b/>
          <w:sz w:val="22"/>
          <w:szCs w:val="22"/>
        </w:rPr>
        <w:t xml:space="preserve">June 7, </w:t>
      </w:r>
      <w:r w:rsidR="00472958" w:rsidRPr="00B75916">
        <w:rPr>
          <w:b/>
          <w:sz w:val="22"/>
          <w:szCs w:val="22"/>
        </w:rPr>
        <w:t>2022</w:t>
      </w:r>
      <w:r w:rsidR="00472958">
        <w:rPr>
          <w:b/>
          <w:sz w:val="22"/>
          <w:szCs w:val="22"/>
        </w:rPr>
        <w:t xml:space="preserve"> </w:t>
      </w:r>
      <w:bookmarkEnd w:id="0"/>
      <w:r w:rsidR="00D40087">
        <w:rPr>
          <w:b/>
          <w:sz w:val="22"/>
          <w:szCs w:val="22"/>
        </w:rPr>
        <w:t xml:space="preserve">– </w:t>
      </w:r>
      <w:r w:rsidR="00102775">
        <w:rPr>
          <w:b/>
          <w:sz w:val="22"/>
          <w:szCs w:val="22"/>
        </w:rPr>
        <w:t>9:30 a.m.</w:t>
      </w:r>
    </w:p>
    <w:tbl>
      <w:tblPr>
        <w:tblW w:w="5000" w:type="pct"/>
        <w:tblLook w:val="01E0" w:firstRow="1" w:lastRow="1" w:firstColumn="1" w:lastColumn="1" w:noHBand="0" w:noVBand="0"/>
      </w:tblPr>
      <w:tblGrid>
        <w:gridCol w:w="2700"/>
        <w:gridCol w:w="1801"/>
        <w:gridCol w:w="1619"/>
        <w:gridCol w:w="449"/>
        <w:gridCol w:w="2782"/>
        <w:gridCol w:w="9"/>
      </w:tblGrid>
      <w:tr w:rsidR="009454C3" w:rsidRPr="00416265" w14:paraId="1A721ADF" w14:textId="77777777" w:rsidTr="003A0B82">
        <w:trPr>
          <w:gridAfter w:val="1"/>
          <w:wAfter w:w="5" w:type="pct"/>
          <w:trHeight w:hRule="exact" w:val="20"/>
        </w:trPr>
        <w:tc>
          <w:tcPr>
            <w:tcW w:w="1442"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gridSpan w:val="2"/>
            <w:tcBorders>
              <w:top w:val="nil"/>
              <w:left w:val="nil"/>
              <w:right w:val="nil"/>
            </w:tcBorders>
            <w:vAlign w:val="center"/>
          </w:tcPr>
          <w:p w14:paraId="74C7384C" w14:textId="77777777" w:rsidR="009454C3" w:rsidRDefault="009454C3" w:rsidP="00346624">
            <w:pPr>
              <w:rPr>
                <w:sz w:val="2"/>
              </w:rPr>
            </w:pPr>
          </w:p>
        </w:tc>
        <w:tc>
          <w:tcPr>
            <w:tcW w:w="1726" w:type="pct"/>
            <w:gridSpan w:val="2"/>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3A0B82">
        <w:trPr>
          <w:gridAfter w:val="1"/>
          <w:wAfter w:w="5" w:type="pct"/>
          <w:trHeight w:val="90"/>
        </w:trPr>
        <w:tc>
          <w:tcPr>
            <w:tcW w:w="1442"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gridSpan w:val="2"/>
            <w:vAlign w:val="center"/>
          </w:tcPr>
          <w:p w14:paraId="1C12C6E1" w14:textId="77777777" w:rsidR="009454C3" w:rsidRPr="00416265" w:rsidRDefault="009454C3" w:rsidP="00346624">
            <w:pPr>
              <w:jc w:val="both"/>
              <w:rPr>
                <w:sz w:val="22"/>
                <w:szCs w:val="22"/>
              </w:rPr>
            </w:pPr>
          </w:p>
        </w:tc>
        <w:tc>
          <w:tcPr>
            <w:tcW w:w="1726" w:type="pct"/>
            <w:gridSpan w:val="2"/>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3A0B82">
        <w:trPr>
          <w:gridAfter w:val="1"/>
          <w:wAfter w:w="5" w:type="pct"/>
          <w:trHeight w:val="90"/>
        </w:trPr>
        <w:tc>
          <w:tcPr>
            <w:tcW w:w="1442"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gridSpan w:val="2"/>
            <w:vAlign w:val="center"/>
          </w:tcPr>
          <w:p w14:paraId="2EDBE805" w14:textId="77777777" w:rsidR="009454C3" w:rsidRPr="00472958" w:rsidRDefault="009454C3" w:rsidP="00346624">
            <w:pPr>
              <w:jc w:val="both"/>
              <w:rPr>
                <w:sz w:val="22"/>
                <w:szCs w:val="22"/>
                <w:highlight w:val="lightGray"/>
              </w:rPr>
            </w:pPr>
          </w:p>
        </w:tc>
        <w:tc>
          <w:tcPr>
            <w:tcW w:w="1726" w:type="pct"/>
            <w:gridSpan w:val="2"/>
            <w:vAlign w:val="center"/>
          </w:tcPr>
          <w:p w14:paraId="4560C3C2" w14:textId="77777777" w:rsidR="009454C3" w:rsidRPr="00472958" w:rsidRDefault="009454C3" w:rsidP="00346624">
            <w:pPr>
              <w:jc w:val="both"/>
              <w:rPr>
                <w:sz w:val="22"/>
                <w:szCs w:val="22"/>
                <w:highlight w:val="lightGray"/>
              </w:rPr>
            </w:pPr>
          </w:p>
        </w:tc>
      </w:tr>
      <w:tr w:rsidR="00B77984" w:rsidRPr="00814C71" w14:paraId="430E54BF" w14:textId="77777777" w:rsidTr="003A0B82">
        <w:trPr>
          <w:gridAfter w:val="1"/>
          <w:wAfter w:w="5" w:type="pct"/>
          <w:trHeight w:val="288"/>
        </w:trPr>
        <w:tc>
          <w:tcPr>
            <w:tcW w:w="1442" w:type="pct"/>
            <w:vAlign w:val="center"/>
          </w:tcPr>
          <w:p w14:paraId="5B2826B5" w14:textId="53FD987F" w:rsidR="00B77984" w:rsidRPr="00B75916" w:rsidRDefault="00B77984" w:rsidP="00346624">
            <w:pPr>
              <w:jc w:val="both"/>
              <w:rPr>
                <w:sz w:val="22"/>
                <w:szCs w:val="22"/>
              </w:rPr>
            </w:pPr>
            <w:r w:rsidRPr="00B75916">
              <w:rPr>
                <w:sz w:val="22"/>
                <w:szCs w:val="22"/>
              </w:rPr>
              <w:t>Abbott, Kristin</w:t>
            </w:r>
          </w:p>
        </w:tc>
        <w:tc>
          <w:tcPr>
            <w:tcW w:w="1827" w:type="pct"/>
            <w:gridSpan w:val="2"/>
            <w:vAlign w:val="center"/>
          </w:tcPr>
          <w:p w14:paraId="2E61DDD9" w14:textId="3CFBBFA7" w:rsidR="00B77984" w:rsidRPr="00B75916" w:rsidRDefault="00B77984" w:rsidP="00346624">
            <w:pPr>
              <w:jc w:val="both"/>
              <w:rPr>
                <w:sz w:val="22"/>
                <w:szCs w:val="22"/>
              </w:rPr>
            </w:pPr>
            <w:r w:rsidRPr="00B75916">
              <w:rPr>
                <w:sz w:val="22"/>
                <w:szCs w:val="22"/>
              </w:rPr>
              <w:t>Austin Energy</w:t>
            </w:r>
          </w:p>
        </w:tc>
        <w:tc>
          <w:tcPr>
            <w:tcW w:w="1726" w:type="pct"/>
            <w:gridSpan w:val="2"/>
            <w:vAlign w:val="center"/>
          </w:tcPr>
          <w:p w14:paraId="7B889D7A" w14:textId="5EE6E203" w:rsidR="00B77984" w:rsidRPr="00A15F4A" w:rsidRDefault="00B77984" w:rsidP="00346624">
            <w:pPr>
              <w:jc w:val="both"/>
              <w:rPr>
                <w:sz w:val="22"/>
                <w:szCs w:val="22"/>
              </w:rPr>
            </w:pPr>
          </w:p>
        </w:tc>
      </w:tr>
      <w:tr w:rsidR="00055721" w:rsidRPr="00814C71" w14:paraId="7A627BFF" w14:textId="77777777" w:rsidTr="007C2758">
        <w:trPr>
          <w:gridAfter w:val="1"/>
          <w:wAfter w:w="5" w:type="pct"/>
          <w:trHeight w:val="315"/>
        </w:trPr>
        <w:tc>
          <w:tcPr>
            <w:tcW w:w="1442" w:type="pct"/>
            <w:vAlign w:val="center"/>
          </w:tcPr>
          <w:p w14:paraId="73198D1E" w14:textId="42866008" w:rsidR="00055721" w:rsidRPr="00B75916" w:rsidRDefault="00055721" w:rsidP="00346624">
            <w:pPr>
              <w:jc w:val="both"/>
              <w:rPr>
                <w:sz w:val="22"/>
                <w:szCs w:val="22"/>
              </w:rPr>
            </w:pPr>
            <w:r w:rsidRPr="00B75916">
              <w:rPr>
                <w:sz w:val="22"/>
                <w:szCs w:val="22"/>
              </w:rPr>
              <w:t>Callender, Wayne</w:t>
            </w:r>
          </w:p>
        </w:tc>
        <w:tc>
          <w:tcPr>
            <w:tcW w:w="1827" w:type="pct"/>
            <w:gridSpan w:val="2"/>
            <w:vAlign w:val="center"/>
          </w:tcPr>
          <w:p w14:paraId="36479AA8" w14:textId="5646B617" w:rsidR="00055721" w:rsidRPr="00B75916" w:rsidRDefault="00055721" w:rsidP="00346624">
            <w:pPr>
              <w:jc w:val="both"/>
              <w:rPr>
                <w:sz w:val="22"/>
                <w:szCs w:val="22"/>
              </w:rPr>
            </w:pPr>
            <w:r w:rsidRPr="00B75916">
              <w:rPr>
                <w:sz w:val="22"/>
                <w:szCs w:val="22"/>
              </w:rPr>
              <w:t>CPS Energy</w:t>
            </w:r>
          </w:p>
        </w:tc>
        <w:tc>
          <w:tcPr>
            <w:tcW w:w="1726" w:type="pct"/>
            <w:gridSpan w:val="2"/>
            <w:vAlign w:val="center"/>
          </w:tcPr>
          <w:p w14:paraId="7404E217" w14:textId="5A7970D1" w:rsidR="00055721" w:rsidRPr="00814C71" w:rsidRDefault="00055721" w:rsidP="00346624">
            <w:pPr>
              <w:jc w:val="both"/>
              <w:rPr>
                <w:sz w:val="22"/>
                <w:szCs w:val="22"/>
                <w:highlight w:val="lightGray"/>
              </w:rPr>
            </w:pPr>
          </w:p>
        </w:tc>
      </w:tr>
      <w:tr w:rsidR="005E56D1" w:rsidRPr="00814C71" w14:paraId="1FB87C5D" w14:textId="77777777" w:rsidTr="0021529D">
        <w:trPr>
          <w:gridAfter w:val="1"/>
          <w:wAfter w:w="5" w:type="pct"/>
          <w:trHeight w:val="315"/>
        </w:trPr>
        <w:tc>
          <w:tcPr>
            <w:tcW w:w="1442" w:type="pct"/>
            <w:vAlign w:val="center"/>
          </w:tcPr>
          <w:p w14:paraId="1BA5CCF9" w14:textId="75415B9E" w:rsidR="009454C3" w:rsidRPr="00B75916" w:rsidRDefault="009454C3" w:rsidP="00346624">
            <w:pPr>
              <w:jc w:val="both"/>
              <w:rPr>
                <w:sz w:val="22"/>
                <w:szCs w:val="22"/>
              </w:rPr>
            </w:pPr>
            <w:r w:rsidRPr="00B75916">
              <w:rPr>
                <w:sz w:val="22"/>
                <w:szCs w:val="22"/>
              </w:rPr>
              <w:t>C</w:t>
            </w:r>
            <w:r w:rsidR="00C00A5F" w:rsidRPr="00B75916">
              <w:rPr>
                <w:sz w:val="22"/>
                <w:szCs w:val="22"/>
              </w:rPr>
              <w:t>amet, Brooke</w:t>
            </w:r>
          </w:p>
        </w:tc>
        <w:tc>
          <w:tcPr>
            <w:tcW w:w="2067" w:type="pct"/>
            <w:gridSpan w:val="3"/>
            <w:vAlign w:val="center"/>
          </w:tcPr>
          <w:p w14:paraId="42B5307E" w14:textId="281B1715" w:rsidR="009454C3" w:rsidRPr="00B75916" w:rsidRDefault="0021529D" w:rsidP="00346624">
            <w:pPr>
              <w:jc w:val="both"/>
              <w:rPr>
                <w:sz w:val="22"/>
                <w:szCs w:val="22"/>
              </w:rPr>
            </w:pPr>
            <w:r w:rsidRPr="0021529D">
              <w:rPr>
                <w:sz w:val="22"/>
                <w:szCs w:val="22"/>
              </w:rPr>
              <w:t>Office of Public Utility Council (OPUC)</w:t>
            </w:r>
          </w:p>
        </w:tc>
        <w:tc>
          <w:tcPr>
            <w:tcW w:w="1486" w:type="pct"/>
            <w:vAlign w:val="center"/>
          </w:tcPr>
          <w:p w14:paraId="3C1228EA" w14:textId="7FE9F90F" w:rsidR="009454C3" w:rsidRPr="00686E9E" w:rsidRDefault="009454C3" w:rsidP="00346624">
            <w:pPr>
              <w:jc w:val="both"/>
              <w:rPr>
                <w:sz w:val="22"/>
                <w:szCs w:val="22"/>
              </w:rPr>
            </w:pPr>
          </w:p>
        </w:tc>
      </w:tr>
      <w:tr w:rsidR="005E56D1" w:rsidRPr="00814C71" w14:paraId="5E6AC60C" w14:textId="77777777" w:rsidTr="003A0B82">
        <w:trPr>
          <w:gridAfter w:val="1"/>
          <w:wAfter w:w="5" w:type="pct"/>
          <w:trHeight w:val="288"/>
        </w:trPr>
        <w:tc>
          <w:tcPr>
            <w:tcW w:w="1442" w:type="pct"/>
          </w:tcPr>
          <w:p w14:paraId="42482893" w14:textId="2F796630" w:rsidR="003E2D6E" w:rsidRPr="00B75916" w:rsidRDefault="003E2D6E" w:rsidP="00346624">
            <w:pPr>
              <w:jc w:val="both"/>
              <w:rPr>
                <w:sz w:val="22"/>
                <w:szCs w:val="22"/>
              </w:rPr>
            </w:pPr>
            <w:r w:rsidRPr="00B75916">
              <w:rPr>
                <w:sz w:val="22"/>
                <w:szCs w:val="22"/>
              </w:rPr>
              <w:t>Ghormley, Angela</w:t>
            </w:r>
          </w:p>
        </w:tc>
        <w:tc>
          <w:tcPr>
            <w:tcW w:w="1827" w:type="pct"/>
            <w:gridSpan w:val="2"/>
          </w:tcPr>
          <w:p w14:paraId="65495D40" w14:textId="218D653E" w:rsidR="003E2D6E" w:rsidRPr="00B75916" w:rsidRDefault="003E2D6E" w:rsidP="00346624">
            <w:pPr>
              <w:jc w:val="both"/>
              <w:rPr>
                <w:sz w:val="22"/>
                <w:szCs w:val="22"/>
              </w:rPr>
            </w:pPr>
            <w:r w:rsidRPr="00B75916">
              <w:rPr>
                <w:sz w:val="22"/>
                <w:szCs w:val="22"/>
              </w:rPr>
              <w:t xml:space="preserve">Calpine </w:t>
            </w:r>
            <w:r w:rsidR="006730CF">
              <w:rPr>
                <w:sz w:val="22"/>
                <w:szCs w:val="22"/>
              </w:rPr>
              <w:t>Corporation (Calpine)</w:t>
            </w:r>
          </w:p>
        </w:tc>
        <w:tc>
          <w:tcPr>
            <w:tcW w:w="1726" w:type="pct"/>
            <w:gridSpan w:val="2"/>
            <w:vAlign w:val="center"/>
          </w:tcPr>
          <w:p w14:paraId="4A8B55E3" w14:textId="4E04AD4F" w:rsidR="003E2D6E" w:rsidRPr="00A15F4A" w:rsidRDefault="003E2D6E" w:rsidP="00346624">
            <w:pPr>
              <w:jc w:val="both"/>
              <w:rPr>
                <w:sz w:val="22"/>
                <w:szCs w:val="22"/>
              </w:rPr>
            </w:pPr>
          </w:p>
        </w:tc>
      </w:tr>
      <w:tr w:rsidR="00D84FFF" w:rsidRPr="00814C71" w14:paraId="79F80586" w14:textId="77777777" w:rsidTr="0021529D">
        <w:trPr>
          <w:gridAfter w:val="1"/>
          <w:wAfter w:w="5" w:type="pct"/>
          <w:trHeight w:val="288"/>
        </w:trPr>
        <w:tc>
          <w:tcPr>
            <w:tcW w:w="1442" w:type="pct"/>
            <w:vAlign w:val="center"/>
          </w:tcPr>
          <w:p w14:paraId="31B2D95C" w14:textId="47ACC684" w:rsidR="00D84FFF" w:rsidRPr="00B75916" w:rsidRDefault="00D84FFF" w:rsidP="00346624">
            <w:pPr>
              <w:jc w:val="both"/>
              <w:rPr>
                <w:sz w:val="22"/>
                <w:szCs w:val="22"/>
              </w:rPr>
            </w:pPr>
            <w:r w:rsidRPr="00B75916">
              <w:rPr>
                <w:sz w:val="22"/>
                <w:szCs w:val="22"/>
              </w:rPr>
              <w:t>Hermes, Connie</w:t>
            </w:r>
          </w:p>
        </w:tc>
        <w:tc>
          <w:tcPr>
            <w:tcW w:w="2067" w:type="pct"/>
            <w:gridSpan w:val="3"/>
            <w:vAlign w:val="center"/>
          </w:tcPr>
          <w:p w14:paraId="35495964" w14:textId="119B9ED8" w:rsidR="00D84FFF" w:rsidRPr="00B75916" w:rsidRDefault="00D84FFF" w:rsidP="00346624">
            <w:pPr>
              <w:jc w:val="both"/>
              <w:rPr>
                <w:sz w:val="22"/>
                <w:szCs w:val="22"/>
              </w:rPr>
            </w:pPr>
            <w:r w:rsidRPr="00B75916">
              <w:rPr>
                <w:sz w:val="22"/>
                <w:szCs w:val="22"/>
              </w:rPr>
              <w:t>South Texas Electric Cooperative</w:t>
            </w:r>
            <w:r w:rsidR="0021529D">
              <w:rPr>
                <w:sz w:val="22"/>
                <w:szCs w:val="22"/>
              </w:rPr>
              <w:t xml:space="preserve"> (STEC)</w:t>
            </w:r>
          </w:p>
        </w:tc>
        <w:tc>
          <w:tcPr>
            <w:tcW w:w="1486" w:type="pct"/>
            <w:vAlign w:val="center"/>
          </w:tcPr>
          <w:p w14:paraId="59F7294B" w14:textId="658D0594" w:rsidR="00D84FFF" w:rsidRPr="00A15F4A" w:rsidRDefault="00D84FFF" w:rsidP="00346624">
            <w:pPr>
              <w:jc w:val="both"/>
              <w:rPr>
                <w:sz w:val="22"/>
                <w:szCs w:val="22"/>
              </w:rPr>
            </w:pPr>
          </w:p>
        </w:tc>
      </w:tr>
      <w:tr w:rsidR="005E56D1" w:rsidRPr="00814C71" w14:paraId="71D4BE46" w14:textId="77777777" w:rsidTr="003A0B82">
        <w:trPr>
          <w:gridAfter w:val="1"/>
          <w:wAfter w:w="5" w:type="pct"/>
          <w:trHeight w:val="288"/>
        </w:trPr>
        <w:tc>
          <w:tcPr>
            <w:tcW w:w="1442" w:type="pct"/>
            <w:vAlign w:val="center"/>
          </w:tcPr>
          <w:p w14:paraId="6F66168F" w14:textId="77777777" w:rsidR="009454C3" w:rsidRPr="00B75916" w:rsidRDefault="009454C3" w:rsidP="00346624">
            <w:pPr>
              <w:jc w:val="both"/>
              <w:rPr>
                <w:sz w:val="22"/>
                <w:szCs w:val="22"/>
              </w:rPr>
            </w:pPr>
            <w:r w:rsidRPr="00B75916">
              <w:rPr>
                <w:sz w:val="22"/>
                <w:szCs w:val="22"/>
              </w:rPr>
              <w:t>Khan, Amir</w:t>
            </w:r>
          </w:p>
        </w:tc>
        <w:tc>
          <w:tcPr>
            <w:tcW w:w="1827" w:type="pct"/>
            <w:gridSpan w:val="2"/>
            <w:vAlign w:val="center"/>
          </w:tcPr>
          <w:p w14:paraId="3A7C71B2" w14:textId="77777777" w:rsidR="009454C3" w:rsidRPr="00B75916" w:rsidRDefault="009454C3" w:rsidP="00346624">
            <w:pPr>
              <w:jc w:val="both"/>
              <w:rPr>
                <w:sz w:val="22"/>
                <w:szCs w:val="22"/>
              </w:rPr>
            </w:pPr>
            <w:r w:rsidRPr="00B75916">
              <w:rPr>
                <w:sz w:val="22"/>
                <w:szCs w:val="22"/>
              </w:rPr>
              <w:t>Chariot Energy</w:t>
            </w:r>
          </w:p>
        </w:tc>
        <w:tc>
          <w:tcPr>
            <w:tcW w:w="1726" w:type="pct"/>
            <w:gridSpan w:val="2"/>
            <w:vAlign w:val="center"/>
          </w:tcPr>
          <w:p w14:paraId="53229C58" w14:textId="6E1BF0E1" w:rsidR="009454C3" w:rsidRPr="00C1794E" w:rsidRDefault="009454C3" w:rsidP="00346624">
            <w:pPr>
              <w:jc w:val="both"/>
              <w:rPr>
                <w:sz w:val="22"/>
                <w:szCs w:val="22"/>
              </w:rPr>
            </w:pPr>
          </w:p>
        </w:tc>
      </w:tr>
      <w:tr w:rsidR="00F5356E" w:rsidRPr="00814C71" w14:paraId="3C1131E8" w14:textId="77777777" w:rsidTr="003A0B82">
        <w:trPr>
          <w:gridAfter w:val="1"/>
          <w:wAfter w:w="5" w:type="pct"/>
          <w:trHeight w:val="288"/>
        </w:trPr>
        <w:tc>
          <w:tcPr>
            <w:tcW w:w="1442" w:type="pct"/>
            <w:vAlign w:val="center"/>
          </w:tcPr>
          <w:p w14:paraId="2DCA363B" w14:textId="766ED4C3" w:rsidR="00F5356E" w:rsidRPr="00B75916" w:rsidRDefault="00F5356E" w:rsidP="00346624">
            <w:pPr>
              <w:jc w:val="both"/>
              <w:rPr>
                <w:sz w:val="22"/>
                <w:szCs w:val="22"/>
              </w:rPr>
            </w:pPr>
            <w:r w:rsidRPr="00B75916">
              <w:rPr>
                <w:sz w:val="22"/>
                <w:szCs w:val="22"/>
              </w:rPr>
              <w:t>Macias, Jesse</w:t>
            </w:r>
          </w:p>
        </w:tc>
        <w:tc>
          <w:tcPr>
            <w:tcW w:w="1827" w:type="pct"/>
            <w:gridSpan w:val="2"/>
            <w:vAlign w:val="center"/>
          </w:tcPr>
          <w:p w14:paraId="418F3F77" w14:textId="1298D603" w:rsidR="00F5356E" w:rsidRPr="00B75916" w:rsidRDefault="00F5356E" w:rsidP="00346624">
            <w:pPr>
              <w:jc w:val="both"/>
              <w:rPr>
                <w:sz w:val="22"/>
                <w:szCs w:val="22"/>
              </w:rPr>
            </w:pPr>
            <w:r w:rsidRPr="00B75916">
              <w:rPr>
                <w:sz w:val="22"/>
                <w:szCs w:val="22"/>
              </w:rPr>
              <w:t>AEP Service Corporation</w:t>
            </w:r>
            <w:r w:rsidR="00AA0635">
              <w:rPr>
                <w:sz w:val="22"/>
                <w:szCs w:val="22"/>
              </w:rPr>
              <w:t xml:space="preserve"> (AEPSC)</w:t>
            </w:r>
          </w:p>
        </w:tc>
        <w:tc>
          <w:tcPr>
            <w:tcW w:w="1726" w:type="pct"/>
            <w:gridSpan w:val="2"/>
            <w:vAlign w:val="center"/>
          </w:tcPr>
          <w:p w14:paraId="2F827D64" w14:textId="0C5F124D" w:rsidR="00F5356E" w:rsidRPr="00A15F4A" w:rsidRDefault="00F5356E" w:rsidP="00346624">
            <w:pPr>
              <w:jc w:val="both"/>
              <w:rPr>
                <w:sz w:val="22"/>
                <w:szCs w:val="22"/>
              </w:rPr>
            </w:pPr>
          </w:p>
        </w:tc>
      </w:tr>
      <w:tr w:rsidR="005E56D1" w:rsidRPr="00814C71" w14:paraId="2AD71022" w14:textId="77777777" w:rsidTr="003A0B82">
        <w:trPr>
          <w:gridAfter w:val="1"/>
          <w:wAfter w:w="5" w:type="pct"/>
          <w:trHeight w:val="288"/>
        </w:trPr>
        <w:tc>
          <w:tcPr>
            <w:tcW w:w="1442" w:type="pct"/>
            <w:vAlign w:val="center"/>
          </w:tcPr>
          <w:p w14:paraId="7027F164" w14:textId="77777777" w:rsidR="009454C3" w:rsidRPr="00B75916" w:rsidRDefault="009454C3" w:rsidP="00346624">
            <w:pPr>
              <w:jc w:val="both"/>
              <w:rPr>
                <w:sz w:val="22"/>
                <w:szCs w:val="22"/>
              </w:rPr>
            </w:pPr>
            <w:r w:rsidRPr="00B75916">
              <w:rPr>
                <w:sz w:val="22"/>
                <w:szCs w:val="22"/>
              </w:rPr>
              <w:t>McKeever, Debbie</w:t>
            </w:r>
          </w:p>
        </w:tc>
        <w:tc>
          <w:tcPr>
            <w:tcW w:w="1827" w:type="pct"/>
            <w:gridSpan w:val="2"/>
            <w:vAlign w:val="center"/>
          </w:tcPr>
          <w:p w14:paraId="4764893B" w14:textId="40980838" w:rsidR="009454C3" w:rsidRPr="00B75916" w:rsidRDefault="009454C3" w:rsidP="00346624">
            <w:pPr>
              <w:jc w:val="both"/>
              <w:rPr>
                <w:sz w:val="22"/>
                <w:szCs w:val="22"/>
              </w:rPr>
            </w:pPr>
            <w:r w:rsidRPr="00B75916">
              <w:rPr>
                <w:sz w:val="22"/>
                <w:szCs w:val="22"/>
              </w:rPr>
              <w:t>Oncor</w:t>
            </w:r>
            <w:r w:rsidR="00AA0635">
              <w:rPr>
                <w:sz w:val="22"/>
                <w:szCs w:val="22"/>
              </w:rPr>
              <w:t xml:space="preserve"> Electric Delivery (Oncor)</w:t>
            </w:r>
          </w:p>
        </w:tc>
        <w:tc>
          <w:tcPr>
            <w:tcW w:w="1726" w:type="pct"/>
            <w:gridSpan w:val="2"/>
            <w:vAlign w:val="center"/>
          </w:tcPr>
          <w:p w14:paraId="76F1870E" w14:textId="364DD011" w:rsidR="009454C3" w:rsidRPr="00A15F4A" w:rsidRDefault="009454C3" w:rsidP="00346624">
            <w:pPr>
              <w:jc w:val="both"/>
              <w:rPr>
                <w:sz w:val="22"/>
                <w:szCs w:val="22"/>
              </w:rPr>
            </w:pPr>
          </w:p>
        </w:tc>
      </w:tr>
      <w:tr w:rsidR="005E56D1" w:rsidRPr="00814C71" w14:paraId="57690755" w14:textId="77777777" w:rsidTr="003A0B82">
        <w:trPr>
          <w:gridAfter w:val="1"/>
          <w:wAfter w:w="5" w:type="pct"/>
          <w:trHeight w:val="288"/>
        </w:trPr>
        <w:tc>
          <w:tcPr>
            <w:tcW w:w="1442" w:type="pct"/>
            <w:vAlign w:val="center"/>
          </w:tcPr>
          <w:p w14:paraId="251DB420" w14:textId="77777777" w:rsidR="009454C3" w:rsidRDefault="009454C3" w:rsidP="00346624">
            <w:pPr>
              <w:jc w:val="both"/>
              <w:rPr>
                <w:sz w:val="22"/>
                <w:szCs w:val="22"/>
              </w:rPr>
            </w:pPr>
            <w:r w:rsidRPr="00B75916">
              <w:rPr>
                <w:sz w:val="22"/>
                <w:szCs w:val="22"/>
              </w:rPr>
              <w:t>Patrick, Kyle</w:t>
            </w:r>
          </w:p>
          <w:p w14:paraId="1792BF7F" w14:textId="124967BF" w:rsidR="00AA0635" w:rsidRPr="00B75916" w:rsidRDefault="00AA0635" w:rsidP="00346624">
            <w:pPr>
              <w:jc w:val="both"/>
              <w:rPr>
                <w:sz w:val="22"/>
                <w:szCs w:val="22"/>
              </w:rPr>
            </w:pPr>
          </w:p>
        </w:tc>
        <w:tc>
          <w:tcPr>
            <w:tcW w:w="1827" w:type="pct"/>
            <w:gridSpan w:val="2"/>
            <w:vAlign w:val="center"/>
          </w:tcPr>
          <w:p w14:paraId="73C92820" w14:textId="7AE08489" w:rsidR="009454C3" w:rsidRPr="00B75916" w:rsidRDefault="009454C3" w:rsidP="00AA0635">
            <w:pPr>
              <w:rPr>
                <w:sz w:val="22"/>
                <w:szCs w:val="22"/>
              </w:rPr>
            </w:pPr>
            <w:r w:rsidRPr="00B75916">
              <w:rPr>
                <w:sz w:val="22"/>
                <w:szCs w:val="22"/>
              </w:rPr>
              <w:t>Reliant Energy Retail Services</w:t>
            </w:r>
            <w:r w:rsidR="00AA0635">
              <w:rPr>
                <w:sz w:val="22"/>
                <w:szCs w:val="22"/>
              </w:rPr>
              <w:t xml:space="preserve"> (Reliant) </w:t>
            </w:r>
          </w:p>
        </w:tc>
        <w:tc>
          <w:tcPr>
            <w:tcW w:w="1726" w:type="pct"/>
            <w:gridSpan w:val="2"/>
            <w:vAlign w:val="center"/>
          </w:tcPr>
          <w:p w14:paraId="07154E49" w14:textId="6233E993" w:rsidR="009454C3" w:rsidRPr="00814C71" w:rsidRDefault="009454C3" w:rsidP="00346624">
            <w:pPr>
              <w:jc w:val="both"/>
              <w:rPr>
                <w:sz w:val="22"/>
                <w:szCs w:val="22"/>
                <w:highlight w:val="lightGray"/>
              </w:rPr>
            </w:pPr>
          </w:p>
        </w:tc>
      </w:tr>
      <w:tr w:rsidR="00FE53C9" w:rsidRPr="00814C71" w14:paraId="32F4DF14" w14:textId="77777777" w:rsidTr="003A0B82">
        <w:trPr>
          <w:gridAfter w:val="1"/>
          <w:wAfter w:w="5" w:type="pct"/>
          <w:trHeight w:val="288"/>
        </w:trPr>
        <w:tc>
          <w:tcPr>
            <w:tcW w:w="1442" w:type="pct"/>
            <w:vAlign w:val="center"/>
          </w:tcPr>
          <w:p w14:paraId="3429E75D" w14:textId="3718D267" w:rsidR="00FE53C9" w:rsidRPr="00B75916" w:rsidRDefault="00FE53C9" w:rsidP="00346624">
            <w:pPr>
              <w:jc w:val="both"/>
              <w:rPr>
                <w:sz w:val="22"/>
                <w:szCs w:val="22"/>
              </w:rPr>
            </w:pPr>
            <w:r w:rsidRPr="00B75916">
              <w:rPr>
                <w:sz w:val="22"/>
                <w:szCs w:val="22"/>
              </w:rPr>
              <w:t>Rehfeldt, Diana</w:t>
            </w:r>
          </w:p>
        </w:tc>
        <w:tc>
          <w:tcPr>
            <w:tcW w:w="1827" w:type="pct"/>
            <w:gridSpan w:val="2"/>
            <w:vAlign w:val="center"/>
          </w:tcPr>
          <w:p w14:paraId="469DB599" w14:textId="4B3461B2" w:rsidR="00FE53C9" w:rsidRPr="00B75916" w:rsidRDefault="00AA0635" w:rsidP="00346624">
            <w:pPr>
              <w:jc w:val="both"/>
              <w:rPr>
                <w:sz w:val="22"/>
                <w:szCs w:val="22"/>
              </w:rPr>
            </w:pPr>
            <w:r w:rsidRPr="00AA0635">
              <w:rPr>
                <w:sz w:val="22"/>
                <w:szCs w:val="22"/>
              </w:rPr>
              <w:t>Texas-New Mexico Power (TNMP)</w:t>
            </w:r>
          </w:p>
        </w:tc>
        <w:tc>
          <w:tcPr>
            <w:tcW w:w="1726" w:type="pct"/>
            <w:gridSpan w:val="2"/>
            <w:vAlign w:val="center"/>
          </w:tcPr>
          <w:p w14:paraId="2B4C8E1E" w14:textId="7C949E97" w:rsidR="00FE53C9" w:rsidRPr="00A15F4A" w:rsidRDefault="00FE53C9" w:rsidP="00346624">
            <w:pPr>
              <w:jc w:val="both"/>
              <w:rPr>
                <w:sz w:val="22"/>
                <w:szCs w:val="22"/>
              </w:rPr>
            </w:pPr>
          </w:p>
        </w:tc>
      </w:tr>
      <w:tr w:rsidR="005E56D1" w:rsidRPr="00814C71" w14:paraId="6519A279" w14:textId="77777777" w:rsidTr="003A0B82">
        <w:trPr>
          <w:gridAfter w:val="1"/>
          <w:wAfter w:w="5" w:type="pct"/>
          <w:trHeight w:val="288"/>
        </w:trPr>
        <w:tc>
          <w:tcPr>
            <w:tcW w:w="1442" w:type="pct"/>
            <w:vAlign w:val="center"/>
          </w:tcPr>
          <w:p w14:paraId="6368B4D4" w14:textId="3E4B5809" w:rsidR="0055637E" w:rsidRPr="00B75916" w:rsidRDefault="0055637E" w:rsidP="00346624">
            <w:pPr>
              <w:jc w:val="both"/>
              <w:rPr>
                <w:sz w:val="22"/>
                <w:szCs w:val="22"/>
              </w:rPr>
            </w:pPr>
            <w:r w:rsidRPr="00B75916">
              <w:rPr>
                <w:sz w:val="22"/>
                <w:szCs w:val="22"/>
              </w:rPr>
              <w:t>Schatz, John</w:t>
            </w:r>
          </w:p>
        </w:tc>
        <w:tc>
          <w:tcPr>
            <w:tcW w:w="1827" w:type="pct"/>
            <w:gridSpan w:val="2"/>
            <w:vAlign w:val="center"/>
          </w:tcPr>
          <w:p w14:paraId="42EE19B5" w14:textId="282D3B8B" w:rsidR="0055637E" w:rsidRPr="00B75916" w:rsidRDefault="0055637E" w:rsidP="00346624">
            <w:pPr>
              <w:jc w:val="both"/>
              <w:rPr>
                <w:sz w:val="22"/>
                <w:szCs w:val="22"/>
              </w:rPr>
            </w:pPr>
            <w:r w:rsidRPr="00B75916">
              <w:rPr>
                <w:sz w:val="22"/>
                <w:szCs w:val="22"/>
              </w:rPr>
              <w:t>Luminant Generation</w:t>
            </w:r>
            <w:r w:rsidR="006730CF">
              <w:rPr>
                <w:sz w:val="22"/>
                <w:szCs w:val="22"/>
              </w:rPr>
              <w:t xml:space="preserve"> (Luminant)</w:t>
            </w:r>
          </w:p>
        </w:tc>
        <w:tc>
          <w:tcPr>
            <w:tcW w:w="1726" w:type="pct"/>
            <w:gridSpan w:val="2"/>
            <w:vAlign w:val="center"/>
          </w:tcPr>
          <w:p w14:paraId="435D15C9" w14:textId="6C950029" w:rsidR="0055637E" w:rsidRPr="00A15F4A" w:rsidRDefault="0055637E" w:rsidP="00346624">
            <w:pPr>
              <w:jc w:val="both"/>
              <w:rPr>
                <w:sz w:val="22"/>
                <w:szCs w:val="22"/>
              </w:rPr>
            </w:pPr>
          </w:p>
        </w:tc>
      </w:tr>
      <w:tr w:rsidR="00E77352" w:rsidRPr="00814C71" w14:paraId="4CE17F90" w14:textId="77777777" w:rsidTr="003A0B82">
        <w:trPr>
          <w:gridAfter w:val="1"/>
          <w:wAfter w:w="5" w:type="pct"/>
          <w:trHeight w:val="288"/>
        </w:trPr>
        <w:tc>
          <w:tcPr>
            <w:tcW w:w="1442" w:type="pct"/>
            <w:vAlign w:val="center"/>
          </w:tcPr>
          <w:p w14:paraId="3CEE879A" w14:textId="6041606C" w:rsidR="00E77352" w:rsidRPr="00B75916" w:rsidRDefault="00E77352" w:rsidP="00346624">
            <w:pPr>
              <w:jc w:val="both"/>
              <w:rPr>
                <w:sz w:val="22"/>
                <w:szCs w:val="22"/>
              </w:rPr>
            </w:pPr>
            <w:r w:rsidRPr="00B75916">
              <w:rPr>
                <w:sz w:val="22"/>
                <w:szCs w:val="22"/>
              </w:rPr>
              <w:t>Schmitt, Jennifer</w:t>
            </w:r>
          </w:p>
        </w:tc>
        <w:tc>
          <w:tcPr>
            <w:tcW w:w="1827" w:type="pct"/>
            <w:gridSpan w:val="2"/>
            <w:vAlign w:val="center"/>
          </w:tcPr>
          <w:p w14:paraId="25D4F364" w14:textId="0E9D4E6C" w:rsidR="00E77352" w:rsidRPr="00B75916" w:rsidRDefault="00E77352" w:rsidP="00346624">
            <w:pPr>
              <w:jc w:val="both"/>
              <w:rPr>
                <w:sz w:val="22"/>
                <w:szCs w:val="22"/>
              </w:rPr>
            </w:pPr>
            <w:r w:rsidRPr="00B75916">
              <w:rPr>
                <w:sz w:val="22"/>
                <w:szCs w:val="22"/>
              </w:rPr>
              <w:t>Rhythm Ops</w:t>
            </w:r>
          </w:p>
        </w:tc>
        <w:tc>
          <w:tcPr>
            <w:tcW w:w="1726" w:type="pct"/>
            <w:gridSpan w:val="2"/>
            <w:vAlign w:val="center"/>
          </w:tcPr>
          <w:p w14:paraId="758A1200" w14:textId="2B342818" w:rsidR="00E77352" w:rsidRPr="00A15F4A" w:rsidRDefault="00E77352" w:rsidP="00346624">
            <w:pPr>
              <w:jc w:val="both"/>
              <w:rPr>
                <w:sz w:val="22"/>
                <w:szCs w:val="22"/>
              </w:rPr>
            </w:pPr>
          </w:p>
        </w:tc>
      </w:tr>
      <w:tr w:rsidR="005E56D1" w:rsidRPr="00814C71" w14:paraId="24D71773" w14:textId="77777777" w:rsidTr="003A0B82">
        <w:trPr>
          <w:gridAfter w:val="1"/>
          <w:wAfter w:w="5" w:type="pct"/>
          <w:trHeight w:val="288"/>
        </w:trPr>
        <w:tc>
          <w:tcPr>
            <w:tcW w:w="1442" w:type="pct"/>
            <w:vAlign w:val="center"/>
          </w:tcPr>
          <w:p w14:paraId="17F22305" w14:textId="77777777" w:rsidR="009454C3" w:rsidRPr="00B75916" w:rsidRDefault="009454C3" w:rsidP="00346624">
            <w:pPr>
              <w:jc w:val="both"/>
              <w:rPr>
                <w:sz w:val="22"/>
                <w:szCs w:val="22"/>
              </w:rPr>
            </w:pPr>
            <w:r w:rsidRPr="00B75916">
              <w:rPr>
                <w:sz w:val="22"/>
                <w:szCs w:val="22"/>
              </w:rPr>
              <w:t>Scott, Kathy</w:t>
            </w:r>
          </w:p>
        </w:tc>
        <w:tc>
          <w:tcPr>
            <w:tcW w:w="1827" w:type="pct"/>
            <w:gridSpan w:val="2"/>
            <w:vAlign w:val="center"/>
          </w:tcPr>
          <w:p w14:paraId="3F362B31" w14:textId="403AB0B1" w:rsidR="009454C3" w:rsidRPr="00B75916" w:rsidRDefault="009454C3" w:rsidP="00346624">
            <w:pPr>
              <w:jc w:val="both"/>
              <w:rPr>
                <w:sz w:val="22"/>
                <w:szCs w:val="22"/>
              </w:rPr>
            </w:pPr>
            <w:r w:rsidRPr="00B75916">
              <w:rPr>
                <w:sz w:val="22"/>
                <w:szCs w:val="22"/>
              </w:rPr>
              <w:t>CenterPoint Energy</w:t>
            </w:r>
            <w:r w:rsidR="00AA0635">
              <w:rPr>
                <w:sz w:val="22"/>
                <w:szCs w:val="22"/>
              </w:rPr>
              <w:t xml:space="preserve"> (CNP)</w:t>
            </w:r>
          </w:p>
        </w:tc>
        <w:tc>
          <w:tcPr>
            <w:tcW w:w="1726" w:type="pct"/>
            <w:gridSpan w:val="2"/>
            <w:vAlign w:val="center"/>
          </w:tcPr>
          <w:p w14:paraId="1C23CF5E" w14:textId="0AF2FCA9" w:rsidR="009454C3" w:rsidRPr="00A15F4A" w:rsidRDefault="009454C3" w:rsidP="00346624">
            <w:pPr>
              <w:jc w:val="both"/>
              <w:rPr>
                <w:sz w:val="22"/>
                <w:szCs w:val="22"/>
              </w:rPr>
            </w:pPr>
          </w:p>
        </w:tc>
      </w:tr>
      <w:tr w:rsidR="00B77984" w:rsidRPr="00814C71" w14:paraId="719B4896" w14:textId="77777777" w:rsidTr="003A0B82">
        <w:trPr>
          <w:gridAfter w:val="1"/>
          <w:wAfter w:w="5" w:type="pct"/>
          <w:trHeight w:val="288"/>
        </w:trPr>
        <w:tc>
          <w:tcPr>
            <w:tcW w:w="1442" w:type="pct"/>
            <w:vAlign w:val="center"/>
          </w:tcPr>
          <w:p w14:paraId="4487A87F" w14:textId="30BE6C4A" w:rsidR="00B77984" w:rsidRPr="00B75916" w:rsidRDefault="00B77984" w:rsidP="00346624">
            <w:pPr>
              <w:jc w:val="both"/>
              <w:rPr>
                <w:sz w:val="22"/>
                <w:szCs w:val="22"/>
              </w:rPr>
            </w:pPr>
            <w:r w:rsidRPr="00B75916">
              <w:rPr>
                <w:sz w:val="22"/>
                <w:szCs w:val="22"/>
              </w:rPr>
              <w:t>Shepherd, Bill</w:t>
            </w:r>
          </w:p>
        </w:tc>
        <w:tc>
          <w:tcPr>
            <w:tcW w:w="1827" w:type="pct"/>
            <w:gridSpan w:val="2"/>
            <w:vAlign w:val="center"/>
          </w:tcPr>
          <w:p w14:paraId="2357D67F" w14:textId="7221FBAE" w:rsidR="00B77984" w:rsidRPr="00B75916" w:rsidRDefault="00B77984" w:rsidP="00346624">
            <w:pPr>
              <w:jc w:val="both"/>
              <w:rPr>
                <w:sz w:val="22"/>
                <w:szCs w:val="22"/>
              </w:rPr>
            </w:pPr>
            <w:r w:rsidRPr="00B75916">
              <w:rPr>
                <w:sz w:val="22"/>
                <w:szCs w:val="22"/>
              </w:rPr>
              <w:t xml:space="preserve">Denton Municipal Electric </w:t>
            </w:r>
            <w:r w:rsidR="00AA0635">
              <w:rPr>
                <w:sz w:val="22"/>
                <w:szCs w:val="22"/>
              </w:rPr>
              <w:t>(DME)</w:t>
            </w:r>
          </w:p>
        </w:tc>
        <w:tc>
          <w:tcPr>
            <w:tcW w:w="1726" w:type="pct"/>
            <w:gridSpan w:val="2"/>
            <w:vAlign w:val="center"/>
          </w:tcPr>
          <w:p w14:paraId="7BCC8F1D" w14:textId="26D38E00" w:rsidR="00B77984" w:rsidRPr="00A15F4A" w:rsidRDefault="00B77984" w:rsidP="00346624">
            <w:pPr>
              <w:jc w:val="both"/>
              <w:rPr>
                <w:sz w:val="22"/>
                <w:szCs w:val="22"/>
              </w:rPr>
            </w:pPr>
          </w:p>
        </w:tc>
      </w:tr>
      <w:tr w:rsidR="005E56D1" w:rsidRPr="00814C71" w14:paraId="09A3ECCD" w14:textId="77777777" w:rsidTr="003A0B82">
        <w:trPr>
          <w:gridAfter w:val="1"/>
          <w:wAfter w:w="5" w:type="pct"/>
          <w:trHeight w:val="288"/>
        </w:trPr>
        <w:tc>
          <w:tcPr>
            <w:tcW w:w="1442" w:type="pct"/>
            <w:vAlign w:val="center"/>
          </w:tcPr>
          <w:p w14:paraId="54EF71B2" w14:textId="70C0309A" w:rsidR="00112D1D" w:rsidRPr="00B75916" w:rsidRDefault="00112D1D" w:rsidP="00346624">
            <w:pPr>
              <w:jc w:val="both"/>
              <w:rPr>
                <w:sz w:val="22"/>
                <w:szCs w:val="22"/>
              </w:rPr>
            </w:pPr>
            <w:r w:rsidRPr="00B75916">
              <w:rPr>
                <w:sz w:val="22"/>
                <w:szCs w:val="22"/>
              </w:rPr>
              <w:t>Smith, Scott</w:t>
            </w:r>
          </w:p>
        </w:tc>
        <w:tc>
          <w:tcPr>
            <w:tcW w:w="1827" w:type="pct"/>
            <w:gridSpan w:val="2"/>
            <w:vAlign w:val="center"/>
          </w:tcPr>
          <w:p w14:paraId="00E98D97" w14:textId="495D4C0B" w:rsidR="00112D1D" w:rsidRPr="00B75916" w:rsidRDefault="00112D1D" w:rsidP="00346624">
            <w:pPr>
              <w:jc w:val="both"/>
              <w:rPr>
                <w:sz w:val="22"/>
                <w:szCs w:val="22"/>
              </w:rPr>
            </w:pPr>
            <w:r w:rsidRPr="00B75916">
              <w:rPr>
                <w:sz w:val="22"/>
                <w:szCs w:val="22"/>
              </w:rPr>
              <w:t xml:space="preserve">Tenaska </w:t>
            </w:r>
            <w:r w:rsidR="00AA0635">
              <w:rPr>
                <w:sz w:val="22"/>
                <w:szCs w:val="22"/>
              </w:rPr>
              <w:t>Power Services (Tenaska)</w:t>
            </w:r>
          </w:p>
        </w:tc>
        <w:tc>
          <w:tcPr>
            <w:tcW w:w="1726" w:type="pct"/>
            <w:gridSpan w:val="2"/>
            <w:vAlign w:val="center"/>
          </w:tcPr>
          <w:p w14:paraId="1AE977C1" w14:textId="1CFB6F18" w:rsidR="00112D1D" w:rsidRPr="00A15F4A" w:rsidRDefault="00112D1D" w:rsidP="00346624">
            <w:pPr>
              <w:jc w:val="both"/>
              <w:rPr>
                <w:sz w:val="22"/>
                <w:szCs w:val="22"/>
              </w:rPr>
            </w:pPr>
          </w:p>
        </w:tc>
      </w:tr>
      <w:tr w:rsidR="00686E9E" w:rsidRPr="00814C71" w14:paraId="0C94A990" w14:textId="77777777" w:rsidTr="003A0B82">
        <w:trPr>
          <w:gridAfter w:val="1"/>
          <w:wAfter w:w="5" w:type="pct"/>
          <w:trHeight w:val="288"/>
        </w:trPr>
        <w:tc>
          <w:tcPr>
            <w:tcW w:w="1442" w:type="pct"/>
            <w:vAlign w:val="center"/>
          </w:tcPr>
          <w:p w14:paraId="19694BF9" w14:textId="792734EA" w:rsidR="00686E9E" w:rsidRPr="00B75916" w:rsidRDefault="00686E9E" w:rsidP="00346624">
            <w:pPr>
              <w:jc w:val="both"/>
              <w:rPr>
                <w:sz w:val="22"/>
                <w:szCs w:val="22"/>
              </w:rPr>
            </w:pPr>
            <w:r w:rsidRPr="00B75916">
              <w:rPr>
                <w:sz w:val="22"/>
                <w:szCs w:val="22"/>
              </w:rPr>
              <w:t>Werley, David</w:t>
            </w:r>
          </w:p>
        </w:tc>
        <w:tc>
          <w:tcPr>
            <w:tcW w:w="1827" w:type="pct"/>
            <w:gridSpan w:val="2"/>
            <w:vAlign w:val="center"/>
          </w:tcPr>
          <w:p w14:paraId="779450B7" w14:textId="291142D3" w:rsidR="00686E9E" w:rsidRPr="00686E9E" w:rsidRDefault="00686E9E" w:rsidP="00346624">
            <w:pPr>
              <w:jc w:val="both"/>
              <w:rPr>
                <w:sz w:val="22"/>
                <w:szCs w:val="22"/>
              </w:rPr>
            </w:pPr>
            <w:r>
              <w:rPr>
                <w:sz w:val="22"/>
                <w:szCs w:val="22"/>
              </w:rPr>
              <w:t>B</w:t>
            </w:r>
            <w:r w:rsidR="00AA0635">
              <w:rPr>
                <w:sz w:val="22"/>
                <w:szCs w:val="22"/>
              </w:rPr>
              <w:t>ryan Texas Utilities (B</w:t>
            </w:r>
            <w:r>
              <w:rPr>
                <w:sz w:val="22"/>
                <w:szCs w:val="22"/>
              </w:rPr>
              <w:t>T</w:t>
            </w:r>
            <w:r w:rsidR="00AA0635">
              <w:rPr>
                <w:sz w:val="22"/>
                <w:szCs w:val="22"/>
              </w:rPr>
              <w:t>U)</w:t>
            </w:r>
          </w:p>
        </w:tc>
        <w:tc>
          <w:tcPr>
            <w:tcW w:w="1726" w:type="pct"/>
            <w:gridSpan w:val="2"/>
            <w:vAlign w:val="center"/>
          </w:tcPr>
          <w:p w14:paraId="0FE984B4" w14:textId="0E79F4C7" w:rsidR="00686E9E" w:rsidRPr="00686E9E" w:rsidRDefault="00686E9E" w:rsidP="00346624">
            <w:pPr>
              <w:jc w:val="both"/>
              <w:rPr>
                <w:sz w:val="22"/>
                <w:szCs w:val="22"/>
              </w:rPr>
            </w:pPr>
          </w:p>
        </w:tc>
      </w:tr>
      <w:tr w:rsidR="00C00A5F" w:rsidRPr="00814C71" w14:paraId="2C30C84E" w14:textId="77777777" w:rsidTr="003A0B82">
        <w:trPr>
          <w:gridAfter w:val="1"/>
          <w:wAfter w:w="5" w:type="pct"/>
          <w:trHeight w:val="288"/>
        </w:trPr>
        <w:tc>
          <w:tcPr>
            <w:tcW w:w="1442" w:type="pct"/>
            <w:vAlign w:val="center"/>
          </w:tcPr>
          <w:p w14:paraId="2DBCC992" w14:textId="2B706618" w:rsidR="00C00A5F" w:rsidRPr="00B75916" w:rsidRDefault="00C00A5F" w:rsidP="00346624">
            <w:pPr>
              <w:jc w:val="both"/>
              <w:rPr>
                <w:sz w:val="22"/>
                <w:szCs w:val="22"/>
              </w:rPr>
            </w:pPr>
            <w:r w:rsidRPr="00B75916">
              <w:rPr>
                <w:sz w:val="22"/>
                <w:szCs w:val="22"/>
              </w:rPr>
              <w:t>Wilson, Frank</w:t>
            </w:r>
          </w:p>
        </w:tc>
        <w:tc>
          <w:tcPr>
            <w:tcW w:w="1827" w:type="pct"/>
            <w:gridSpan w:val="2"/>
            <w:vAlign w:val="center"/>
          </w:tcPr>
          <w:p w14:paraId="3E8DA80D" w14:textId="7D7879C9" w:rsidR="00C00A5F" w:rsidRPr="00A15F4A" w:rsidRDefault="00C00A5F" w:rsidP="00346624">
            <w:pPr>
              <w:jc w:val="both"/>
              <w:rPr>
                <w:sz w:val="22"/>
                <w:szCs w:val="22"/>
              </w:rPr>
            </w:pPr>
            <w:r w:rsidRPr="00A15F4A">
              <w:rPr>
                <w:sz w:val="22"/>
                <w:szCs w:val="22"/>
              </w:rPr>
              <w:t>Nueces Electric Cooperative</w:t>
            </w:r>
            <w:r w:rsidR="0021529D">
              <w:rPr>
                <w:sz w:val="22"/>
                <w:szCs w:val="22"/>
              </w:rPr>
              <w:t xml:space="preserve"> (NEC)</w:t>
            </w:r>
          </w:p>
        </w:tc>
        <w:tc>
          <w:tcPr>
            <w:tcW w:w="1726" w:type="pct"/>
            <w:gridSpan w:val="2"/>
            <w:vAlign w:val="center"/>
          </w:tcPr>
          <w:p w14:paraId="5B74D589" w14:textId="77B040D8" w:rsidR="00C00A5F" w:rsidRPr="00A15F4A" w:rsidRDefault="00C00A5F" w:rsidP="00346624">
            <w:pPr>
              <w:jc w:val="both"/>
              <w:rPr>
                <w:sz w:val="22"/>
                <w:szCs w:val="22"/>
              </w:rPr>
            </w:pPr>
          </w:p>
        </w:tc>
      </w:tr>
      <w:bookmarkEnd w:id="2"/>
      <w:tr w:rsidR="005E56D1" w:rsidRPr="00814C71" w14:paraId="2706FD36" w14:textId="77777777" w:rsidTr="00FE53C9">
        <w:trPr>
          <w:trHeight w:hRule="exact" w:val="20"/>
        </w:trPr>
        <w:tc>
          <w:tcPr>
            <w:tcW w:w="1442" w:type="pct"/>
            <w:tcBorders>
              <w:top w:val="nil"/>
              <w:left w:val="nil"/>
              <w:bottom w:val="nil"/>
              <w:right w:val="nil"/>
            </w:tcBorders>
            <w:vAlign w:val="center"/>
          </w:tcPr>
          <w:p w14:paraId="21AD5552" w14:textId="77777777" w:rsidR="00FE53C9" w:rsidRPr="00814C71" w:rsidRDefault="00FE53C9" w:rsidP="00346624">
            <w:pPr>
              <w:rPr>
                <w:rFonts w:eastAsia="Calibri"/>
                <w:highlight w:val="lightGray"/>
              </w:rPr>
            </w:pPr>
          </w:p>
          <w:p w14:paraId="6ED84AEC" w14:textId="68370450" w:rsidR="009454C3" w:rsidRPr="00814C71" w:rsidRDefault="00A04E8A" w:rsidP="00346624">
            <w:pPr>
              <w:rPr>
                <w:sz w:val="2"/>
                <w:highlight w:val="lightGray"/>
              </w:rPr>
            </w:pPr>
            <w:r w:rsidRPr="00814C71">
              <w:rPr>
                <w:rFonts w:eastAsia="Calibri"/>
                <w:highlight w:val="lightGray"/>
              </w:rPr>
              <w:t xml:space="preserve">  </w:t>
            </w:r>
            <w:bookmarkStart w:id="3" w:name="_c1c896e1_9266_40e4_9911_3f03dd030411"/>
            <w:bookmarkStart w:id="4" w:name="_256679df_b6f8_443a_9548_c6519910e428"/>
            <w:bookmarkEnd w:id="3"/>
          </w:p>
        </w:tc>
        <w:tc>
          <w:tcPr>
            <w:tcW w:w="1827" w:type="pct"/>
            <w:gridSpan w:val="2"/>
            <w:tcBorders>
              <w:top w:val="nil"/>
              <w:left w:val="nil"/>
              <w:bottom w:val="nil"/>
              <w:right w:val="nil"/>
            </w:tcBorders>
            <w:vAlign w:val="center"/>
          </w:tcPr>
          <w:p w14:paraId="7ABF3884" w14:textId="77777777" w:rsidR="009454C3" w:rsidRPr="00814C71" w:rsidRDefault="009454C3" w:rsidP="00346624">
            <w:pPr>
              <w:rPr>
                <w:sz w:val="2"/>
                <w:highlight w:val="lightGray"/>
              </w:rPr>
            </w:pPr>
          </w:p>
        </w:tc>
        <w:tc>
          <w:tcPr>
            <w:tcW w:w="1731" w:type="pct"/>
            <w:gridSpan w:val="3"/>
            <w:tcBorders>
              <w:top w:val="nil"/>
              <w:left w:val="nil"/>
              <w:bottom w:val="nil"/>
              <w:right w:val="nil"/>
            </w:tcBorders>
            <w:vAlign w:val="center"/>
          </w:tcPr>
          <w:p w14:paraId="14E818AA" w14:textId="77777777" w:rsidR="009454C3" w:rsidRPr="00814C71" w:rsidRDefault="009454C3" w:rsidP="00346624">
            <w:pPr>
              <w:rPr>
                <w:sz w:val="2"/>
                <w:highlight w:val="lightGray"/>
              </w:rPr>
            </w:pPr>
          </w:p>
        </w:tc>
      </w:tr>
      <w:bookmarkEnd w:id="4"/>
      <w:tr w:rsidR="00C07175" w:rsidRPr="00362BCF" w14:paraId="0DDE81C4" w14:textId="77777777" w:rsidTr="00B75916">
        <w:trPr>
          <w:trHeight w:val="288"/>
        </w:trPr>
        <w:tc>
          <w:tcPr>
            <w:tcW w:w="2404" w:type="pct"/>
            <w:gridSpan w:val="2"/>
            <w:vAlign w:val="center"/>
          </w:tcPr>
          <w:p w14:paraId="22284720" w14:textId="77777777" w:rsidR="00B75916" w:rsidRDefault="00B75916" w:rsidP="00D17145">
            <w:pPr>
              <w:jc w:val="both"/>
              <w:rPr>
                <w:iCs/>
                <w:sz w:val="22"/>
                <w:szCs w:val="22"/>
              </w:rPr>
            </w:pPr>
          </w:p>
          <w:p w14:paraId="3F1E065F" w14:textId="51AAD7DE" w:rsidR="00C07175" w:rsidRDefault="00B75916" w:rsidP="00D17145">
            <w:pPr>
              <w:jc w:val="both"/>
              <w:rPr>
                <w:iCs/>
                <w:sz w:val="22"/>
                <w:szCs w:val="22"/>
              </w:rPr>
            </w:pPr>
            <w:r>
              <w:rPr>
                <w:iCs/>
                <w:sz w:val="22"/>
                <w:szCs w:val="22"/>
              </w:rPr>
              <w:t xml:space="preserve">The following proxy was assigned: </w:t>
            </w:r>
          </w:p>
          <w:p w14:paraId="75E078C2" w14:textId="2B54075A" w:rsidR="00B75916" w:rsidRPr="00B75916" w:rsidRDefault="00B75916" w:rsidP="00B75916">
            <w:pPr>
              <w:pStyle w:val="ListParagraph"/>
              <w:numPr>
                <w:ilvl w:val="0"/>
                <w:numId w:val="22"/>
              </w:numPr>
              <w:jc w:val="both"/>
              <w:rPr>
                <w:iCs/>
                <w:sz w:val="22"/>
                <w:szCs w:val="22"/>
              </w:rPr>
            </w:pPr>
            <w:r>
              <w:rPr>
                <w:iCs/>
                <w:sz w:val="22"/>
                <w:szCs w:val="22"/>
              </w:rPr>
              <w:t>Chris Hendrix to Jennifer Schmitt</w:t>
            </w:r>
          </w:p>
          <w:p w14:paraId="152D411F" w14:textId="77777777" w:rsidR="00B75916" w:rsidRDefault="00B75916" w:rsidP="00D17145">
            <w:pPr>
              <w:jc w:val="both"/>
              <w:rPr>
                <w:iCs/>
                <w:sz w:val="22"/>
                <w:szCs w:val="22"/>
              </w:rPr>
            </w:pPr>
          </w:p>
          <w:p w14:paraId="7DE7447F" w14:textId="7E3D6A8B" w:rsidR="00C07175" w:rsidRPr="00362BCF" w:rsidRDefault="00C07175" w:rsidP="00D17145">
            <w:pPr>
              <w:jc w:val="both"/>
              <w:rPr>
                <w:iCs/>
                <w:sz w:val="22"/>
                <w:szCs w:val="22"/>
              </w:rPr>
            </w:pPr>
            <w:r w:rsidRPr="00362BCF">
              <w:rPr>
                <w:iCs/>
                <w:sz w:val="22"/>
                <w:szCs w:val="22"/>
              </w:rPr>
              <w:t>Guests:</w:t>
            </w:r>
          </w:p>
        </w:tc>
        <w:tc>
          <w:tcPr>
            <w:tcW w:w="865" w:type="pct"/>
            <w:vAlign w:val="center"/>
          </w:tcPr>
          <w:p w14:paraId="2C3BC21C" w14:textId="77777777" w:rsidR="00C07175" w:rsidRPr="00362BCF" w:rsidRDefault="00C07175" w:rsidP="00D17145">
            <w:pPr>
              <w:jc w:val="both"/>
              <w:rPr>
                <w:iCs/>
                <w:sz w:val="22"/>
                <w:szCs w:val="22"/>
              </w:rPr>
            </w:pPr>
          </w:p>
        </w:tc>
        <w:tc>
          <w:tcPr>
            <w:tcW w:w="1731" w:type="pct"/>
            <w:gridSpan w:val="3"/>
            <w:vAlign w:val="center"/>
          </w:tcPr>
          <w:p w14:paraId="0B927D53" w14:textId="77777777" w:rsidR="00C07175" w:rsidRPr="00362BCF" w:rsidRDefault="00C07175" w:rsidP="00D17145">
            <w:pPr>
              <w:jc w:val="both"/>
              <w:rPr>
                <w:iCs/>
                <w:sz w:val="22"/>
                <w:szCs w:val="22"/>
              </w:rPr>
            </w:pPr>
          </w:p>
        </w:tc>
      </w:tr>
      <w:tr w:rsidR="00362BCF" w:rsidRPr="00814C71" w14:paraId="27C9F02B" w14:textId="77777777" w:rsidTr="00D17145">
        <w:trPr>
          <w:trHeight w:val="288"/>
        </w:trPr>
        <w:tc>
          <w:tcPr>
            <w:tcW w:w="1442" w:type="pct"/>
            <w:vAlign w:val="center"/>
          </w:tcPr>
          <w:p w14:paraId="4664F963" w14:textId="0CE5874A" w:rsidR="00362BCF" w:rsidRPr="00362BCF" w:rsidRDefault="00362BCF" w:rsidP="00D17145">
            <w:pPr>
              <w:jc w:val="both"/>
              <w:rPr>
                <w:iCs/>
                <w:sz w:val="22"/>
                <w:szCs w:val="22"/>
              </w:rPr>
            </w:pPr>
            <w:r>
              <w:rPr>
                <w:iCs/>
                <w:sz w:val="22"/>
                <w:szCs w:val="22"/>
              </w:rPr>
              <w:t>Ainspan, Malcolm</w:t>
            </w:r>
          </w:p>
        </w:tc>
        <w:tc>
          <w:tcPr>
            <w:tcW w:w="1827" w:type="pct"/>
            <w:gridSpan w:val="2"/>
            <w:vAlign w:val="center"/>
          </w:tcPr>
          <w:p w14:paraId="2AC0293A" w14:textId="752A4C1D" w:rsidR="00362BCF" w:rsidRPr="00362BCF" w:rsidRDefault="00362BCF" w:rsidP="00D17145">
            <w:pPr>
              <w:jc w:val="both"/>
              <w:rPr>
                <w:sz w:val="22"/>
                <w:szCs w:val="22"/>
              </w:rPr>
            </w:pPr>
            <w:r>
              <w:rPr>
                <w:sz w:val="22"/>
                <w:szCs w:val="22"/>
              </w:rPr>
              <w:t>NRG</w:t>
            </w:r>
          </w:p>
        </w:tc>
        <w:tc>
          <w:tcPr>
            <w:tcW w:w="1731" w:type="pct"/>
            <w:gridSpan w:val="3"/>
            <w:vAlign w:val="center"/>
          </w:tcPr>
          <w:p w14:paraId="28FA5CE1" w14:textId="3FB49468" w:rsidR="00362BCF" w:rsidRPr="00362BCF" w:rsidRDefault="00362BCF" w:rsidP="00D17145">
            <w:pPr>
              <w:jc w:val="both"/>
              <w:rPr>
                <w:sz w:val="22"/>
                <w:szCs w:val="22"/>
              </w:rPr>
            </w:pPr>
          </w:p>
        </w:tc>
      </w:tr>
      <w:tr w:rsidR="00A15F4A" w:rsidRPr="00814C71" w14:paraId="455B73AD" w14:textId="77777777" w:rsidTr="00D17145">
        <w:trPr>
          <w:trHeight w:val="288"/>
        </w:trPr>
        <w:tc>
          <w:tcPr>
            <w:tcW w:w="1442" w:type="pct"/>
            <w:vAlign w:val="center"/>
          </w:tcPr>
          <w:p w14:paraId="200A07CB" w14:textId="499C2A80" w:rsidR="00A15F4A" w:rsidRDefault="00A15F4A" w:rsidP="00D17145">
            <w:pPr>
              <w:jc w:val="both"/>
              <w:rPr>
                <w:iCs/>
                <w:sz w:val="22"/>
                <w:szCs w:val="22"/>
              </w:rPr>
            </w:pPr>
            <w:r>
              <w:rPr>
                <w:iCs/>
                <w:sz w:val="22"/>
                <w:szCs w:val="22"/>
              </w:rPr>
              <w:t>Alvarado, Elizabeth</w:t>
            </w:r>
          </w:p>
        </w:tc>
        <w:tc>
          <w:tcPr>
            <w:tcW w:w="1827" w:type="pct"/>
            <w:gridSpan w:val="2"/>
            <w:vAlign w:val="center"/>
          </w:tcPr>
          <w:p w14:paraId="3BD9AC3F" w14:textId="1CC13B99" w:rsidR="00A15F4A" w:rsidRDefault="00A15F4A" w:rsidP="00D17145">
            <w:pPr>
              <w:jc w:val="both"/>
              <w:rPr>
                <w:sz w:val="22"/>
                <w:szCs w:val="22"/>
              </w:rPr>
            </w:pPr>
            <w:r>
              <w:rPr>
                <w:sz w:val="22"/>
                <w:szCs w:val="22"/>
              </w:rPr>
              <w:t>PUC</w:t>
            </w:r>
            <w:r w:rsidR="00AA0635">
              <w:rPr>
                <w:sz w:val="22"/>
                <w:szCs w:val="22"/>
              </w:rPr>
              <w:t>T</w:t>
            </w:r>
          </w:p>
        </w:tc>
        <w:tc>
          <w:tcPr>
            <w:tcW w:w="1731" w:type="pct"/>
            <w:gridSpan w:val="3"/>
            <w:vAlign w:val="center"/>
          </w:tcPr>
          <w:p w14:paraId="28B1BAE4" w14:textId="0DAE3007" w:rsidR="00A15F4A" w:rsidRPr="00DF473D" w:rsidRDefault="00A15F4A" w:rsidP="00D17145">
            <w:pPr>
              <w:jc w:val="both"/>
              <w:rPr>
                <w:sz w:val="22"/>
                <w:szCs w:val="22"/>
              </w:rPr>
            </w:pPr>
          </w:p>
        </w:tc>
      </w:tr>
      <w:tr w:rsidR="00AF5084" w:rsidRPr="00814C71" w14:paraId="05870033" w14:textId="77777777" w:rsidTr="00D17145">
        <w:trPr>
          <w:trHeight w:val="288"/>
        </w:trPr>
        <w:tc>
          <w:tcPr>
            <w:tcW w:w="1442" w:type="pct"/>
            <w:vAlign w:val="center"/>
          </w:tcPr>
          <w:p w14:paraId="5DA1A25D" w14:textId="79573D65" w:rsidR="00AF5084" w:rsidRPr="00362BCF" w:rsidRDefault="00AF5084" w:rsidP="00D17145">
            <w:pPr>
              <w:jc w:val="both"/>
              <w:rPr>
                <w:sz w:val="22"/>
                <w:szCs w:val="22"/>
              </w:rPr>
            </w:pPr>
            <w:r w:rsidRPr="00362BCF">
              <w:rPr>
                <w:sz w:val="22"/>
                <w:szCs w:val="22"/>
              </w:rPr>
              <w:t>Ashley, Kristy</w:t>
            </w:r>
          </w:p>
        </w:tc>
        <w:tc>
          <w:tcPr>
            <w:tcW w:w="1827" w:type="pct"/>
            <w:gridSpan w:val="2"/>
            <w:vAlign w:val="center"/>
          </w:tcPr>
          <w:p w14:paraId="1CDEB7B5" w14:textId="6743635C" w:rsidR="00AF5084" w:rsidRPr="00362BCF" w:rsidRDefault="00AF5084" w:rsidP="00D17145">
            <w:pPr>
              <w:jc w:val="both"/>
              <w:rPr>
                <w:sz w:val="22"/>
                <w:szCs w:val="22"/>
              </w:rPr>
            </w:pPr>
            <w:r w:rsidRPr="00362BCF">
              <w:rPr>
                <w:sz w:val="22"/>
                <w:szCs w:val="22"/>
              </w:rPr>
              <w:t>Customized Energy Solutions</w:t>
            </w:r>
          </w:p>
        </w:tc>
        <w:tc>
          <w:tcPr>
            <w:tcW w:w="1731" w:type="pct"/>
            <w:gridSpan w:val="3"/>
            <w:vAlign w:val="center"/>
          </w:tcPr>
          <w:p w14:paraId="273A6024" w14:textId="6E7532A4" w:rsidR="00AF5084" w:rsidRPr="00362BCF" w:rsidRDefault="00AF5084" w:rsidP="00D17145">
            <w:pPr>
              <w:jc w:val="both"/>
              <w:rPr>
                <w:sz w:val="22"/>
                <w:szCs w:val="22"/>
              </w:rPr>
            </w:pPr>
          </w:p>
        </w:tc>
      </w:tr>
      <w:tr w:rsidR="00362BCF" w:rsidRPr="00814C71" w14:paraId="37F84C96" w14:textId="77777777" w:rsidTr="00D17145">
        <w:trPr>
          <w:trHeight w:val="288"/>
        </w:trPr>
        <w:tc>
          <w:tcPr>
            <w:tcW w:w="1442" w:type="pct"/>
            <w:vAlign w:val="center"/>
          </w:tcPr>
          <w:p w14:paraId="279D6E4B" w14:textId="22D4D9A9" w:rsidR="00362BCF" w:rsidRPr="00AA0635" w:rsidRDefault="00362BCF" w:rsidP="00D17145">
            <w:pPr>
              <w:jc w:val="both"/>
              <w:rPr>
                <w:sz w:val="22"/>
                <w:szCs w:val="22"/>
              </w:rPr>
            </w:pPr>
            <w:r w:rsidRPr="00AA0635">
              <w:rPr>
                <w:sz w:val="22"/>
                <w:szCs w:val="22"/>
              </w:rPr>
              <w:t>Balance, Lysette</w:t>
            </w:r>
          </w:p>
        </w:tc>
        <w:tc>
          <w:tcPr>
            <w:tcW w:w="1827" w:type="pct"/>
            <w:gridSpan w:val="2"/>
            <w:vAlign w:val="center"/>
          </w:tcPr>
          <w:p w14:paraId="5D9CF0B0" w14:textId="72E79EA8" w:rsidR="00362BCF" w:rsidRPr="00AA0635" w:rsidRDefault="00AA0635" w:rsidP="00D17145">
            <w:pPr>
              <w:jc w:val="both"/>
              <w:rPr>
                <w:sz w:val="22"/>
                <w:szCs w:val="22"/>
              </w:rPr>
            </w:pPr>
            <w:r w:rsidRPr="00AA0635">
              <w:rPr>
                <w:sz w:val="22"/>
                <w:szCs w:val="22"/>
              </w:rPr>
              <w:t>CNP</w:t>
            </w:r>
          </w:p>
        </w:tc>
        <w:tc>
          <w:tcPr>
            <w:tcW w:w="1731" w:type="pct"/>
            <w:gridSpan w:val="3"/>
            <w:vAlign w:val="center"/>
          </w:tcPr>
          <w:p w14:paraId="68CA67AD" w14:textId="21249CF7" w:rsidR="00362BCF" w:rsidRPr="00362BCF" w:rsidRDefault="00362BCF" w:rsidP="00D17145">
            <w:pPr>
              <w:jc w:val="both"/>
              <w:rPr>
                <w:sz w:val="22"/>
                <w:szCs w:val="22"/>
              </w:rPr>
            </w:pPr>
          </w:p>
        </w:tc>
      </w:tr>
      <w:tr w:rsidR="0076230B" w:rsidRPr="00814C71" w14:paraId="0E6C3A9A" w14:textId="77777777" w:rsidTr="00D17145">
        <w:trPr>
          <w:trHeight w:val="288"/>
        </w:trPr>
        <w:tc>
          <w:tcPr>
            <w:tcW w:w="1442" w:type="pct"/>
            <w:vAlign w:val="center"/>
          </w:tcPr>
          <w:p w14:paraId="0E45D424" w14:textId="0BD1AFF7" w:rsidR="0076230B" w:rsidRDefault="0076230B" w:rsidP="00D17145">
            <w:pPr>
              <w:jc w:val="both"/>
              <w:rPr>
                <w:sz w:val="22"/>
                <w:szCs w:val="22"/>
              </w:rPr>
            </w:pPr>
            <w:r>
              <w:rPr>
                <w:sz w:val="22"/>
                <w:szCs w:val="22"/>
              </w:rPr>
              <w:t>Barfield, Lori Lee</w:t>
            </w:r>
          </w:p>
        </w:tc>
        <w:tc>
          <w:tcPr>
            <w:tcW w:w="1827" w:type="pct"/>
            <w:gridSpan w:val="2"/>
            <w:vAlign w:val="center"/>
          </w:tcPr>
          <w:p w14:paraId="27E81849" w14:textId="43EE5ECF" w:rsidR="0076230B" w:rsidRDefault="0076230B" w:rsidP="00D17145">
            <w:pPr>
              <w:jc w:val="both"/>
              <w:rPr>
                <w:sz w:val="22"/>
                <w:szCs w:val="22"/>
              </w:rPr>
            </w:pPr>
            <w:r>
              <w:rPr>
                <w:sz w:val="22"/>
                <w:szCs w:val="22"/>
              </w:rPr>
              <w:t>Just Energy</w:t>
            </w:r>
          </w:p>
        </w:tc>
        <w:tc>
          <w:tcPr>
            <w:tcW w:w="1731" w:type="pct"/>
            <w:gridSpan w:val="3"/>
            <w:vAlign w:val="center"/>
          </w:tcPr>
          <w:p w14:paraId="0DF86CA2" w14:textId="14A66C0D" w:rsidR="0076230B" w:rsidRPr="00DF473D" w:rsidRDefault="0076230B" w:rsidP="00D17145">
            <w:pPr>
              <w:jc w:val="both"/>
              <w:rPr>
                <w:sz w:val="22"/>
                <w:szCs w:val="22"/>
              </w:rPr>
            </w:pPr>
          </w:p>
        </w:tc>
      </w:tr>
      <w:tr w:rsidR="00C07175" w:rsidRPr="00814C71" w14:paraId="6E143C53" w14:textId="77777777" w:rsidTr="00D17145">
        <w:trPr>
          <w:trHeight w:val="288"/>
        </w:trPr>
        <w:tc>
          <w:tcPr>
            <w:tcW w:w="1442" w:type="pct"/>
            <w:vAlign w:val="center"/>
          </w:tcPr>
          <w:p w14:paraId="07C3FCF3" w14:textId="77777777" w:rsidR="00C07175" w:rsidRPr="00A15F4A" w:rsidRDefault="00C07175" w:rsidP="00D17145">
            <w:pPr>
              <w:jc w:val="both"/>
              <w:rPr>
                <w:sz w:val="22"/>
                <w:szCs w:val="22"/>
              </w:rPr>
            </w:pPr>
            <w:r w:rsidRPr="00A15F4A">
              <w:rPr>
                <w:sz w:val="22"/>
                <w:szCs w:val="22"/>
              </w:rPr>
              <w:t>Belin, Deb</w:t>
            </w:r>
          </w:p>
        </w:tc>
        <w:tc>
          <w:tcPr>
            <w:tcW w:w="1827" w:type="pct"/>
            <w:gridSpan w:val="2"/>
            <w:vAlign w:val="center"/>
          </w:tcPr>
          <w:p w14:paraId="04CBA197" w14:textId="0AB00D87" w:rsidR="00C07175" w:rsidRPr="00A15F4A" w:rsidRDefault="00F5356E" w:rsidP="00D17145">
            <w:pPr>
              <w:jc w:val="both"/>
              <w:rPr>
                <w:sz w:val="22"/>
                <w:szCs w:val="22"/>
              </w:rPr>
            </w:pPr>
            <w:r w:rsidRPr="00A15F4A">
              <w:rPr>
                <w:sz w:val="22"/>
                <w:szCs w:val="22"/>
              </w:rPr>
              <w:t>Earth Etch</w:t>
            </w:r>
          </w:p>
        </w:tc>
        <w:tc>
          <w:tcPr>
            <w:tcW w:w="1731" w:type="pct"/>
            <w:gridSpan w:val="3"/>
            <w:vAlign w:val="center"/>
          </w:tcPr>
          <w:p w14:paraId="1302D0E2" w14:textId="4F8BEAAA" w:rsidR="00C07175" w:rsidRPr="00A15F4A" w:rsidRDefault="00C07175" w:rsidP="00D17145">
            <w:pPr>
              <w:jc w:val="both"/>
              <w:rPr>
                <w:sz w:val="22"/>
                <w:szCs w:val="22"/>
              </w:rPr>
            </w:pPr>
          </w:p>
        </w:tc>
      </w:tr>
      <w:tr w:rsidR="001A695F" w:rsidRPr="00814C71" w14:paraId="269E1075" w14:textId="77777777" w:rsidTr="00D17145">
        <w:trPr>
          <w:trHeight w:val="288"/>
        </w:trPr>
        <w:tc>
          <w:tcPr>
            <w:tcW w:w="1442" w:type="pct"/>
            <w:vAlign w:val="center"/>
          </w:tcPr>
          <w:p w14:paraId="2BF9321B" w14:textId="5D4E2749" w:rsidR="001A695F" w:rsidRPr="00814C71" w:rsidRDefault="001A695F" w:rsidP="00D17145">
            <w:pPr>
              <w:jc w:val="both"/>
              <w:rPr>
                <w:sz w:val="22"/>
                <w:szCs w:val="22"/>
                <w:highlight w:val="lightGray"/>
              </w:rPr>
            </w:pPr>
            <w:r w:rsidRPr="001A695F">
              <w:rPr>
                <w:sz w:val="22"/>
                <w:szCs w:val="22"/>
              </w:rPr>
              <w:t>Beasley, Richard</w:t>
            </w:r>
          </w:p>
        </w:tc>
        <w:tc>
          <w:tcPr>
            <w:tcW w:w="1827" w:type="pct"/>
            <w:gridSpan w:val="2"/>
            <w:vAlign w:val="center"/>
          </w:tcPr>
          <w:p w14:paraId="12040742" w14:textId="45B9B360" w:rsidR="001A695F" w:rsidRPr="00814C71" w:rsidRDefault="00AA0635" w:rsidP="00D17145">
            <w:pPr>
              <w:jc w:val="both"/>
              <w:rPr>
                <w:sz w:val="22"/>
                <w:szCs w:val="22"/>
                <w:highlight w:val="lightGray"/>
              </w:rPr>
            </w:pPr>
            <w:r>
              <w:rPr>
                <w:sz w:val="22"/>
                <w:szCs w:val="22"/>
              </w:rPr>
              <w:t>CNP</w:t>
            </w:r>
          </w:p>
        </w:tc>
        <w:tc>
          <w:tcPr>
            <w:tcW w:w="1731" w:type="pct"/>
            <w:gridSpan w:val="3"/>
            <w:vAlign w:val="center"/>
          </w:tcPr>
          <w:p w14:paraId="3F973376" w14:textId="45B66196" w:rsidR="001A695F" w:rsidRPr="00814C71" w:rsidRDefault="001A695F" w:rsidP="00D17145">
            <w:pPr>
              <w:jc w:val="both"/>
              <w:rPr>
                <w:sz w:val="22"/>
                <w:szCs w:val="22"/>
                <w:highlight w:val="lightGray"/>
              </w:rPr>
            </w:pPr>
          </w:p>
        </w:tc>
      </w:tr>
      <w:tr w:rsidR="00AF5084" w:rsidRPr="00814C71" w14:paraId="5E03225F" w14:textId="77777777" w:rsidTr="00D17145">
        <w:trPr>
          <w:trHeight w:val="288"/>
        </w:trPr>
        <w:tc>
          <w:tcPr>
            <w:tcW w:w="1442" w:type="pct"/>
            <w:vAlign w:val="center"/>
          </w:tcPr>
          <w:p w14:paraId="5B1F6271" w14:textId="6F1F269D" w:rsidR="00AF5084" w:rsidRPr="0076230B" w:rsidRDefault="00AF5084" w:rsidP="00D17145">
            <w:pPr>
              <w:jc w:val="both"/>
              <w:rPr>
                <w:sz w:val="22"/>
                <w:szCs w:val="22"/>
              </w:rPr>
            </w:pPr>
            <w:r w:rsidRPr="0076230B">
              <w:rPr>
                <w:sz w:val="22"/>
                <w:szCs w:val="22"/>
              </w:rPr>
              <w:t>Blakey, Eric</w:t>
            </w:r>
          </w:p>
        </w:tc>
        <w:tc>
          <w:tcPr>
            <w:tcW w:w="1827" w:type="pct"/>
            <w:gridSpan w:val="2"/>
            <w:vAlign w:val="center"/>
          </w:tcPr>
          <w:p w14:paraId="5E10698F" w14:textId="4D79CF4B" w:rsidR="00AF5084" w:rsidRPr="0076230B" w:rsidRDefault="00AF5084" w:rsidP="00D17145">
            <w:pPr>
              <w:jc w:val="both"/>
              <w:rPr>
                <w:sz w:val="22"/>
                <w:szCs w:val="22"/>
              </w:rPr>
            </w:pPr>
            <w:r w:rsidRPr="0076230B">
              <w:rPr>
                <w:sz w:val="22"/>
                <w:szCs w:val="22"/>
              </w:rPr>
              <w:t>Just Energy</w:t>
            </w:r>
          </w:p>
        </w:tc>
        <w:tc>
          <w:tcPr>
            <w:tcW w:w="1731" w:type="pct"/>
            <w:gridSpan w:val="3"/>
            <w:vAlign w:val="center"/>
          </w:tcPr>
          <w:p w14:paraId="36AE7674" w14:textId="7558E582" w:rsidR="00AF5084" w:rsidRPr="0076230B" w:rsidRDefault="00AF5084" w:rsidP="00D17145">
            <w:pPr>
              <w:jc w:val="both"/>
              <w:rPr>
                <w:sz w:val="22"/>
                <w:szCs w:val="22"/>
              </w:rPr>
            </w:pPr>
          </w:p>
        </w:tc>
      </w:tr>
      <w:tr w:rsidR="00362BCF" w:rsidRPr="00814C71" w14:paraId="26593F70" w14:textId="77777777" w:rsidTr="00D17145">
        <w:trPr>
          <w:trHeight w:val="288"/>
        </w:trPr>
        <w:tc>
          <w:tcPr>
            <w:tcW w:w="1442" w:type="pct"/>
            <w:vAlign w:val="center"/>
          </w:tcPr>
          <w:p w14:paraId="4C50BAEF" w14:textId="612DEE38" w:rsidR="00362BCF" w:rsidRPr="00814C71" w:rsidRDefault="00362BCF" w:rsidP="00D17145">
            <w:pPr>
              <w:jc w:val="both"/>
              <w:rPr>
                <w:sz w:val="22"/>
                <w:szCs w:val="22"/>
                <w:highlight w:val="lightGray"/>
              </w:rPr>
            </w:pPr>
            <w:r w:rsidRPr="00362BCF">
              <w:rPr>
                <w:sz w:val="22"/>
                <w:szCs w:val="22"/>
              </w:rPr>
              <w:t>Broach, Eric</w:t>
            </w:r>
          </w:p>
        </w:tc>
        <w:tc>
          <w:tcPr>
            <w:tcW w:w="1827" w:type="pct"/>
            <w:gridSpan w:val="2"/>
            <w:vAlign w:val="center"/>
          </w:tcPr>
          <w:p w14:paraId="502049A0" w14:textId="4254E42B" w:rsidR="00362BCF" w:rsidRPr="00814C71" w:rsidRDefault="00362BCF" w:rsidP="00D17145">
            <w:pPr>
              <w:jc w:val="both"/>
              <w:rPr>
                <w:sz w:val="22"/>
                <w:szCs w:val="22"/>
                <w:highlight w:val="lightGray"/>
              </w:rPr>
            </w:pPr>
            <w:r w:rsidRPr="00362BCF">
              <w:rPr>
                <w:sz w:val="22"/>
                <w:szCs w:val="22"/>
              </w:rPr>
              <w:t>GEXA Energy</w:t>
            </w:r>
          </w:p>
        </w:tc>
        <w:tc>
          <w:tcPr>
            <w:tcW w:w="1731" w:type="pct"/>
            <w:gridSpan w:val="3"/>
            <w:vAlign w:val="center"/>
          </w:tcPr>
          <w:p w14:paraId="01B5610F" w14:textId="6E699008" w:rsidR="00362BCF" w:rsidRPr="00814C71" w:rsidRDefault="00362BCF" w:rsidP="00D17145">
            <w:pPr>
              <w:jc w:val="both"/>
              <w:rPr>
                <w:sz w:val="22"/>
                <w:szCs w:val="22"/>
                <w:highlight w:val="lightGray"/>
              </w:rPr>
            </w:pPr>
          </w:p>
        </w:tc>
      </w:tr>
      <w:tr w:rsidR="00AF5084" w:rsidRPr="00814C71" w14:paraId="6BB0891B" w14:textId="77777777" w:rsidTr="00D17145">
        <w:trPr>
          <w:trHeight w:val="288"/>
        </w:trPr>
        <w:tc>
          <w:tcPr>
            <w:tcW w:w="1442" w:type="pct"/>
            <w:vAlign w:val="center"/>
          </w:tcPr>
          <w:p w14:paraId="07CA7408" w14:textId="1E145E57" w:rsidR="00AF5084" w:rsidRPr="00814C71" w:rsidRDefault="00AF5084" w:rsidP="00D17145">
            <w:pPr>
              <w:jc w:val="both"/>
              <w:rPr>
                <w:sz w:val="22"/>
                <w:szCs w:val="22"/>
                <w:highlight w:val="lightGray"/>
              </w:rPr>
            </w:pPr>
            <w:r w:rsidRPr="00362BCF">
              <w:rPr>
                <w:sz w:val="22"/>
                <w:szCs w:val="22"/>
              </w:rPr>
              <w:t>Compton, Dawn</w:t>
            </w:r>
          </w:p>
        </w:tc>
        <w:tc>
          <w:tcPr>
            <w:tcW w:w="1827" w:type="pct"/>
            <w:gridSpan w:val="2"/>
            <w:vAlign w:val="center"/>
          </w:tcPr>
          <w:p w14:paraId="7CD21B50" w14:textId="50FD1A9D" w:rsidR="00AF5084" w:rsidRPr="00814C71" w:rsidRDefault="00AF5084" w:rsidP="00D17145">
            <w:pPr>
              <w:jc w:val="both"/>
              <w:rPr>
                <w:sz w:val="22"/>
                <w:szCs w:val="22"/>
                <w:highlight w:val="lightGray"/>
              </w:rPr>
            </w:pPr>
            <w:r w:rsidRPr="00362BCF">
              <w:rPr>
                <w:sz w:val="22"/>
                <w:szCs w:val="22"/>
              </w:rPr>
              <w:t>Oncor</w:t>
            </w:r>
          </w:p>
        </w:tc>
        <w:tc>
          <w:tcPr>
            <w:tcW w:w="1731" w:type="pct"/>
            <w:gridSpan w:val="3"/>
            <w:vAlign w:val="center"/>
          </w:tcPr>
          <w:p w14:paraId="236EC60C" w14:textId="62C7662F" w:rsidR="00AF5084" w:rsidRPr="00814C71" w:rsidRDefault="00AF5084" w:rsidP="00D17145">
            <w:pPr>
              <w:jc w:val="both"/>
              <w:rPr>
                <w:sz w:val="22"/>
                <w:szCs w:val="22"/>
                <w:highlight w:val="lightGray"/>
              </w:rPr>
            </w:pPr>
          </w:p>
        </w:tc>
      </w:tr>
      <w:tr w:rsidR="00AA0635" w:rsidRPr="00814C71" w14:paraId="6C279A2C" w14:textId="77777777" w:rsidTr="00D17145">
        <w:trPr>
          <w:trHeight w:val="288"/>
        </w:trPr>
        <w:tc>
          <w:tcPr>
            <w:tcW w:w="1442" w:type="pct"/>
            <w:vAlign w:val="center"/>
          </w:tcPr>
          <w:p w14:paraId="78CFF4E8" w14:textId="10FF1955" w:rsidR="00AA0635" w:rsidRPr="00362BCF" w:rsidRDefault="00AA0635" w:rsidP="00D17145">
            <w:pPr>
              <w:jc w:val="both"/>
              <w:rPr>
                <w:sz w:val="22"/>
                <w:szCs w:val="22"/>
              </w:rPr>
            </w:pPr>
            <w:r>
              <w:rPr>
                <w:sz w:val="22"/>
                <w:szCs w:val="22"/>
              </w:rPr>
              <w:t>Claiborn-Pinto, Shawnee</w:t>
            </w:r>
          </w:p>
        </w:tc>
        <w:tc>
          <w:tcPr>
            <w:tcW w:w="1827" w:type="pct"/>
            <w:gridSpan w:val="2"/>
            <w:vAlign w:val="center"/>
          </w:tcPr>
          <w:p w14:paraId="5CF34E7B" w14:textId="5E8AF75A" w:rsidR="00AA0635" w:rsidRPr="00362BCF" w:rsidRDefault="00AA0635" w:rsidP="00D17145">
            <w:pPr>
              <w:jc w:val="both"/>
              <w:rPr>
                <w:sz w:val="22"/>
                <w:szCs w:val="22"/>
              </w:rPr>
            </w:pPr>
            <w:r>
              <w:rPr>
                <w:sz w:val="22"/>
                <w:szCs w:val="22"/>
              </w:rPr>
              <w:t>PUCT</w:t>
            </w:r>
          </w:p>
        </w:tc>
        <w:tc>
          <w:tcPr>
            <w:tcW w:w="1731" w:type="pct"/>
            <w:gridSpan w:val="3"/>
            <w:vAlign w:val="center"/>
          </w:tcPr>
          <w:p w14:paraId="7D16BB97" w14:textId="77777777" w:rsidR="00AA0635" w:rsidRPr="00814C71" w:rsidRDefault="00AA0635" w:rsidP="00D17145">
            <w:pPr>
              <w:jc w:val="both"/>
              <w:rPr>
                <w:sz w:val="22"/>
                <w:szCs w:val="22"/>
                <w:highlight w:val="lightGray"/>
              </w:rPr>
            </w:pPr>
          </w:p>
        </w:tc>
      </w:tr>
      <w:tr w:rsidR="00345F43" w:rsidRPr="00814C71" w14:paraId="35678BF8" w14:textId="77777777" w:rsidTr="00D17145">
        <w:trPr>
          <w:trHeight w:val="288"/>
        </w:trPr>
        <w:tc>
          <w:tcPr>
            <w:tcW w:w="1442" w:type="pct"/>
            <w:vAlign w:val="center"/>
          </w:tcPr>
          <w:p w14:paraId="26918897" w14:textId="1EFFCF29" w:rsidR="00345F43" w:rsidRPr="00C1794E" w:rsidRDefault="00345F43" w:rsidP="00D17145">
            <w:pPr>
              <w:jc w:val="both"/>
              <w:rPr>
                <w:sz w:val="22"/>
                <w:szCs w:val="22"/>
              </w:rPr>
            </w:pPr>
            <w:r w:rsidRPr="00C1794E">
              <w:rPr>
                <w:sz w:val="22"/>
                <w:szCs w:val="22"/>
              </w:rPr>
              <w:t>Couch, Andrea</w:t>
            </w:r>
          </w:p>
        </w:tc>
        <w:tc>
          <w:tcPr>
            <w:tcW w:w="1827" w:type="pct"/>
            <w:gridSpan w:val="2"/>
            <w:vAlign w:val="center"/>
          </w:tcPr>
          <w:p w14:paraId="3831CFF7" w14:textId="3C6CF6C0" w:rsidR="00345F43" w:rsidRPr="00C1794E" w:rsidRDefault="007759D6" w:rsidP="00D17145">
            <w:pPr>
              <w:jc w:val="both"/>
              <w:rPr>
                <w:sz w:val="22"/>
                <w:szCs w:val="22"/>
              </w:rPr>
            </w:pPr>
            <w:r w:rsidRPr="00C1794E">
              <w:rPr>
                <w:sz w:val="22"/>
                <w:szCs w:val="22"/>
              </w:rPr>
              <w:t>TNMP</w:t>
            </w:r>
          </w:p>
        </w:tc>
        <w:tc>
          <w:tcPr>
            <w:tcW w:w="1731" w:type="pct"/>
            <w:gridSpan w:val="3"/>
            <w:vAlign w:val="center"/>
          </w:tcPr>
          <w:p w14:paraId="6A03F8AA" w14:textId="16A80CD7" w:rsidR="00345F43" w:rsidRPr="00C1794E" w:rsidRDefault="00345F43" w:rsidP="00D17145">
            <w:pPr>
              <w:jc w:val="both"/>
              <w:rPr>
                <w:sz w:val="22"/>
                <w:szCs w:val="22"/>
              </w:rPr>
            </w:pPr>
          </w:p>
        </w:tc>
      </w:tr>
      <w:tr w:rsidR="00686E9E" w:rsidRPr="00814C71" w14:paraId="4476B037" w14:textId="77777777" w:rsidTr="00D17145">
        <w:trPr>
          <w:trHeight w:val="288"/>
        </w:trPr>
        <w:tc>
          <w:tcPr>
            <w:tcW w:w="1442" w:type="pct"/>
            <w:vAlign w:val="center"/>
          </w:tcPr>
          <w:p w14:paraId="1FA8DEF7" w14:textId="1A05FFA6" w:rsidR="00686E9E" w:rsidRPr="00C1794E" w:rsidRDefault="00686E9E" w:rsidP="00D17145">
            <w:pPr>
              <w:jc w:val="both"/>
              <w:rPr>
                <w:sz w:val="22"/>
                <w:szCs w:val="22"/>
              </w:rPr>
            </w:pPr>
            <w:r>
              <w:rPr>
                <w:sz w:val="22"/>
                <w:szCs w:val="22"/>
              </w:rPr>
              <w:t>Doehring, Lee</w:t>
            </w:r>
          </w:p>
        </w:tc>
        <w:tc>
          <w:tcPr>
            <w:tcW w:w="1827" w:type="pct"/>
            <w:gridSpan w:val="2"/>
            <w:vAlign w:val="center"/>
          </w:tcPr>
          <w:p w14:paraId="2C7E6DD8" w14:textId="78E70EF0" w:rsidR="00686E9E" w:rsidRPr="00C1794E" w:rsidRDefault="00AA0635" w:rsidP="00D17145">
            <w:pPr>
              <w:jc w:val="both"/>
              <w:rPr>
                <w:sz w:val="22"/>
                <w:szCs w:val="22"/>
              </w:rPr>
            </w:pPr>
            <w:r>
              <w:rPr>
                <w:sz w:val="22"/>
                <w:szCs w:val="22"/>
              </w:rPr>
              <w:t>CNP</w:t>
            </w:r>
          </w:p>
        </w:tc>
        <w:tc>
          <w:tcPr>
            <w:tcW w:w="1731" w:type="pct"/>
            <w:gridSpan w:val="3"/>
            <w:vAlign w:val="center"/>
          </w:tcPr>
          <w:p w14:paraId="0948AF38" w14:textId="48015FEF" w:rsidR="00686E9E" w:rsidRPr="00C1794E" w:rsidRDefault="00686E9E" w:rsidP="00D17145">
            <w:pPr>
              <w:jc w:val="both"/>
              <w:rPr>
                <w:sz w:val="22"/>
                <w:szCs w:val="22"/>
              </w:rPr>
            </w:pPr>
          </w:p>
        </w:tc>
      </w:tr>
      <w:tr w:rsidR="007140A5" w:rsidRPr="00814C71" w14:paraId="6C95B296" w14:textId="77777777" w:rsidTr="00D17145">
        <w:trPr>
          <w:trHeight w:val="288"/>
        </w:trPr>
        <w:tc>
          <w:tcPr>
            <w:tcW w:w="1442" w:type="pct"/>
            <w:vAlign w:val="center"/>
          </w:tcPr>
          <w:p w14:paraId="3281D6BB" w14:textId="5BBDD2DF" w:rsidR="007140A5" w:rsidRPr="00A15F4A" w:rsidRDefault="007140A5" w:rsidP="00D17145">
            <w:pPr>
              <w:jc w:val="both"/>
              <w:rPr>
                <w:sz w:val="22"/>
                <w:szCs w:val="22"/>
              </w:rPr>
            </w:pPr>
            <w:r w:rsidRPr="00A15F4A">
              <w:rPr>
                <w:sz w:val="22"/>
                <w:szCs w:val="22"/>
              </w:rPr>
              <w:t>Earnest, Melinda</w:t>
            </w:r>
          </w:p>
        </w:tc>
        <w:tc>
          <w:tcPr>
            <w:tcW w:w="1827" w:type="pct"/>
            <w:gridSpan w:val="2"/>
            <w:vAlign w:val="center"/>
          </w:tcPr>
          <w:p w14:paraId="3A17A3C4" w14:textId="316A13E1" w:rsidR="007140A5" w:rsidRPr="00A15F4A" w:rsidRDefault="007140A5" w:rsidP="00D17145">
            <w:pPr>
              <w:jc w:val="both"/>
              <w:rPr>
                <w:sz w:val="22"/>
                <w:szCs w:val="22"/>
              </w:rPr>
            </w:pPr>
            <w:r w:rsidRPr="00A15F4A">
              <w:rPr>
                <w:sz w:val="22"/>
                <w:szCs w:val="22"/>
              </w:rPr>
              <w:t>AEP</w:t>
            </w:r>
            <w:r w:rsidR="00AA0635">
              <w:rPr>
                <w:sz w:val="22"/>
                <w:szCs w:val="22"/>
              </w:rPr>
              <w:t>SC</w:t>
            </w:r>
          </w:p>
        </w:tc>
        <w:tc>
          <w:tcPr>
            <w:tcW w:w="1731" w:type="pct"/>
            <w:gridSpan w:val="3"/>
            <w:vAlign w:val="center"/>
          </w:tcPr>
          <w:p w14:paraId="37F27C42" w14:textId="77CA26C4" w:rsidR="007140A5" w:rsidRPr="00A15F4A" w:rsidRDefault="007140A5" w:rsidP="00D17145">
            <w:pPr>
              <w:jc w:val="both"/>
              <w:rPr>
                <w:sz w:val="22"/>
                <w:szCs w:val="22"/>
              </w:rPr>
            </w:pPr>
          </w:p>
        </w:tc>
      </w:tr>
      <w:tr w:rsidR="00AF5084" w:rsidRPr="00814C71" w14:paraId="4C75622A" w14:textId="77777777" w:rsidTr="00D17145">
        <w:trPr>
          <w:trHeight w:val="288"/>
        </w:trPr>
        <w:tc>
          <w:tcPr>
            <w:tcW w:w="1442" w:type="pct"/>
            <w:vAlign w:val="center"/>
          </w:tcPr>
          <w:p w14:paraId="4286B649" w14:textId="5AD27B42" w:rsidR="00AF5084" w:rsidRPr="00814C71" w:rsidRDefault="00AF5084" w:rsidP="00D17145">
            <w:pPr>
              <w:jc w:val="both"/>
              <w:rPr>
                <w:sz w:val="22"/>
                <w:szCs w:val="22"/>
                <w:highlight w:val="lightGray"/>
              </w:rPr>
            </w:pPr>
            <w:r w:rsidRPr="00362BCF">
              <w:rPr>
                <w:sz w:val="22"/>
                <w:szCs w:val="22"/>
              </w:rPr>
              <w:t>Fails, Heather</w:t>
            </w:r>
          </w:p>
        </w:tc>
        <w:tc>
          <w:tcPr>
            <w:tcW w:w="1827" w:type="pct"/>
            <w:gridSpan w:val="2"/>
            <w:vAlign w:val="center"/>
          </w:tcPr>
          <w:p w14:paraId="450BDCAB" w14:textId="25B8E2C1" w:rsidR="00AF5084" w:rsidRPr="00814C71" w:rsidRDefault="00AF5084" w:rsidP="00D17145">
            <w:pPr>
              <w:jc w:val="both"/>
              <w:rPr>
                <w:sz w:val="22"/>
                <w:szCs w:val="22"/>
                <w:highlight w:val="lightGray"/>
              </w:rPr>
            </w:pPr>
            <w:r w:rsidRPr="00362BCF">
              <w:rPr>
                <w:sz w:val="22"/>
                <w:szCs w:val="22"/>
              </w:rPr>
              <w:t>Oncor</w:t>
            </w:r>
          </w:p>
        </w:tc>
        <w:tc>
          <w:tcPr>
            <w:tcW w:w="1731" w:type="pct"/>
            <w:gridSpan w:val="3"/>
            <w:vAlign w:val="center"/>
          </w:tcPr>
          <w:p w14:paraId="731D7744" w14:textId="213E3054" w:rsidR="00AF5084" w:rsidRPr="00814C71" w:rsidRDefault="00AF5084" w:rsidP="00D17145">
            <w:pPr>
              <w:jc w:val="both"/>
              <w:rPr>
                <w:sz w:val="22"/>
                <w:szCs w:val="22"/>
                <w:highlight w:val="lightGray"/>
              </w:rPr>
            </w:pPr>
          </w:p>
        </w:tc>
      </w:tr>
      <w:tr w:rsidR="00F5356E" w:rsidRPr="00814C71" w14:paraId="3C739724" w14:textId="77777777" w:rsidTr="00D17145">
        <w:trPr>
          <w:trHeight w:val="288"/>
        </w:trPr>
        <w:tc>
          <w:tcPr>
            <w:tcW w:w="1442" w:type="pct"/>
            <w:vAlign w:val="center"/>
          </w:tcPr>
          <w:p w14:paraId="23802C6A" w14:textId="33AEA260" w:rsidR="00F5356E" w:rsidRPr="0076230B" w:rsidRDefault="00F5356E" w:rsidP="00D17145">
            <w:pPr>
              <w:jc w:val="both"/>
              <w:rPr>
                <w:sz w:val="22"/>
                <w:szCs w:val="22"/>
              </w:rPr>
            </w:pPr>
            <w:r w:rsidRPr="0076230B">
              <w:rPr>
                <w:sz w:val="22"/>
                <w:szCs w:val="22"/>
              </w:rPr>
              <w:t>Gibbs, Dale</w:t>
            </w:r>
          </w:p>
        </w:tc>
        <w:tc>
          <w:tcPr>
            <w:tcW w:w="1827" w:type="pct"/>
            <w:gridSpan w:val="2"/>
            <w:vAlign w:val="center"/>
          </w:tcPr>
          <w:p w14:paraId="07349522" w14:textId="1CC0F207" w:rsidR="00F5356E" w:rsidRPr="0076230B" w:rsidRDefault="00F5356E" w:rsidP="00D17145">
            <w:pPr>
              <w:jc w:val="both"/>
              <w:rPr>
                <w:sz w:val="22"/>
                <w:szCs w:val="22"/>
              </w:rPr>
            </w:pPr>
            <w:r w:rsidRPr="0076230B">
              <w:rPr>
                <w:sz w:val="22"/>
                <w:szCs w:val="22"/>
              </w:rPr>
              <w:t>Just Energy</w:t>
            </w:r>
          </w:p>
        </w:tc>
        <w:tc>
          <w:tcPr>
            <w:tcW w:w="1731" w:type="pct"/>
            <w:gridSpan w:val="3"/>
            <w:vAlign w:val="center"/>
          </w:tcPr>
          <w:p w14:paraId="0749FCCA" w14:textId="69D0DB8F" w:rsidR="00F5356E" w:rsidRPr="0076230B" w:rsidRDefault="00F5356E" w:rsidP="00D17145">
            <w:pPr>
              <w:jc w:val="both"/>
              <w:rPr>
                <w:sz w:val="22"/>
                <w:szCs w:val="22"/>
              </w:rPr>
            </w:pPr>
          </w:p>
        </w:tc>
      </w:tr>
      <w:tr w:rsidR="00C1794E" w:rsidRPr="00814C71" w14:paraId="01F0A3CF" w14:textId="77777777" w:rsidTr="00D17145">
        <w:trPr>
          <w:trHeight w:val="288"/>
        </w:trPr>
        <w:tc>
          <w:tcPr>
            <w:tcW w:w="1442" w:type="pct"/>
            <w:vAlign w:val="center"/>
          </w:tcPr>
          <w:p w14:paraId="1B8B114F" w14:textId="424906A5" w:rsidR="00C1794E" w:rsidRPr="00C1794E" w:rsidRDefault="00C1794E" w:rsidP="00D17145">
            <w:pPr>
              <w:jc w:val="both"/>
              <w:rPr>
                <w:sz w:val="22"/>
                <w:szCs w:val="22"/>
              </w:rPr>
            </w:pPr>
            <w:r>
              <w:rPr>
                <w:sz w:val="22"/>
                <w:szCs w:val="22"/>
              </w:rPr>
              <w:t>Gutierrez, Toney</w:t>
            </w:r>
          </w:p>
        </w:tc>
        <w:tc>
          <w:tcPr>
            <w:tcW w:w="1827" w:type="pct"/>
            <w:gridSpan w:val="2"/>
            <w:vAlign w:val="center"/>
          </w:tcPr>
          <w:p w14:paraId="4123C26A" w14:textId="29A7E832" w:rsidR="00C1794E" w:rsidRPr="00C1794E" w:rsidRDefault="00C1794E" w:rsidP="00D17145">
            <w:pPr>
              <w:jc w:val="both"/>
              <w:rPr>
                <w:sz w:val="22"/>
                <w:szCs w:val="22"/>
              </w:rPr>
            </w:pPr>
            <w:r>
              <w:rPr>
                <w:sz w:val="22"/>
                <w:szCs w:val="22"/>
              </w:rPr>
              <w:t>AEP</w:t>
            </w:r>
            <w:r w:rsidR="00AA0635">
              <w:rPr>
                <w:sz w:val="22"/>
                <w:szCs w:val="22"/>
              </w:rPr>
              <w:t>SC</w:t>
            </w:r>
          </w:p>
        </w:tc>
        <w:tc>
          <w:tcPr>
            <w:tcW w:w="1731" w:type="pct"/>
            <w:gridSpan w:val="3"/>
            <w:vAlign w:val="center"/>
          </w:tcPr>
          <w:p w14:paraId="13E637A0" w14:textId="0C83DD03" w:rsidR="00C1794E" w:rsidRPr="00C1794E" w:rsidRDefault="00C1794E" w:rsidP="00D17145">
            <w:pPr>
              <w:jc w:val="both"/>
              <w:rPr>
                <w:sz w:val="22"/>
                <w:szCs w:val="22"/>
              </w:rPr>
            </w:pPr>
          </w:p>
        </w:tc>
      </w:tr>
      <w:tr w:rsidR="00A15F4A" w:rsidRPr="00814C71" w14:paraId="764330FE" w14:textId="77777777" w:rsidTr="00D17145">
        <w:trPr>
          <w:trHeight w:val="288"/>
        </w:trPr>
        <w:tc>
          <w:tcPr>
            <w:tcW w:w="1442" w:type="pct"/>
            <w:vAlign w:val="center"/>
          </w:tcPr>
          <w:p w14:paraId="7D15A32C" w14:textId="26CAAC41" w:rsidR="00A15F4A" w:rsidRDefault="00A15F4A" w:rsidP="00D17145">
            <w:pPr>
              <w:jc w:val="both"/>
              <w:rPr>
                <w:sz w:val="22"/>
                <w:szCs w:val="22"/>
              </w:rPr>
            </w:pPr>
            <w:r>
              <w:rPr>
                <w:sz w:val="22"/>
                <w:szCs w:val="22"/>
              </w:rPr>
              <w:t>Hansen, Matthew</w:t>
            </w:r>
          </w:p>
        </w:tc>
        <w:tc>
          <w:tcPr>
            <w:tcW w:w="1827" w:type="pct"/>
            <w:gridSpan w:val="2"/>
            <w:vAlign w:val="center"/>
          </w:tcPr>
          <w:p w14:paraId="4221CF7D" w14:textId="1C6A9024" w:rsidR="00A15F4A" w:rsidRDefault="00A15F4A" w:rsidP="00D17145">
            <w:pPr>
              <w:jc w:val="both"/>
              <w:rPr>
                <w:sz w:val="22"/>
                <w:szCs w:val="22"/>
              </w:rPr>
            </w:pPr>
            <w:r>
              <w:rPr>
                <w:sz w:val="22"/>
                <w:szCs w:val="22"/>
              </w:rPr>
              <w:t>GEXA Energy</w:t>
            </w:r>
          </w:p>
        </w:tc>
        <w:tc>
          <w:tcPr>
            <w:tcW w:w="1731" w:type="pct"/>
            <w:gridSpan w:val="3"/>
            <w:vAlign w:val="center"/>
          </w:tcPr>
          <w:p w14:paraId="2621B5AB" w14:textId="39C26A52" w:rsidR="00A15F4A" w:rsidRPr="00DF473D" w:rsidRDefault="00A15F4A" w:rsidP="00D17145">
            <w:pPr>
              <w:jc w:val="both"/>
              <w:rPr>
                <w:sz w:val="22"/>
                <w:szCs w:val="22"/>
              </w:rPr>
            </w:pPr>
          </w:p>
        </w:tc>
      </w:tr>
      <w:tr w:rsidR="00C1794E" w:rsidRPr="00814C71" w14:paraId="283EDD1A" w14:textId="77777777" w:rsidTr="00D17145">
        <w:trPr>
          <w:trHeight w:val="288"/>
        </w:trPr>
        <w:tc>
          <w:tcPr>
            <w:tcW w:w="1442" w:type="pct"/>
            <w:vAlign w:val="center"/>
          </w:tcPr>
          <w:p w14:paraId="4DF70AA8" w14:textId="4ABA1C90" w:rsidR="00C1794E" w:rsidRPr="00C1794E" w:rsidRDefault="00C1794E" w:rsidP="00D17145">
            <w:pPr>
              <w:jc w:val="both"/>
              <w:rPr>
                <w:sz w:val="22"/>
                <w:szCs w:val="22"/>
              </w:rPr>
            </w:pPr>
            <w:r w:rsidRPr="00C1794E">
              <w:rPr>
                <w:sz w:val="22"/>
                <w:szCs w:val="22"/>
              </w:rPr>
              <w:t>Hudson, John</w:t>
            </w:r>
          </w:p>
        </w:tc>
        <w:tc>
          <w:tcPr>
            <w:tcW w:w="1827" w:type="pct"/>
            <w:gridSpan w:val="2"/>
            <w:vAlign w:val="center"/>
          </w:tcPr>
          <w:p w14:paraId="1960A08E" w14:textId="042CBE4C" w:rsidR="00C1794E" w:rsidRPr="00C1794E" w:rsidRDefault="00AA0635" w:rsidP="00D17145">
            <w:pPr>
              <w:jc w:val="both"/>
              <w:rPr>
                <w:sz w:val="22"/>
                <w:szCs w:val="22"/>
              </w:rPr>
            </w:pPr>
            <w:r>
              <w:rPr>
                <w:sz w:val="22"/>
                <w:szCs w:val="22"/>
              </w:rPr>
              <w:t>CNP</w:t>
            </w:r>
          </w:p>
        </w:tc>
        <w:tc>
          <w:tcPr>
            <w:tcW w:w="1731" w:type="pct"/>
            <w:gridSpan w:val="3"/>
            <w:vAlign w:val="center"/>
          </w:tcPr>
          <w:p w14:paraId="2AFC330A" w14:textId="26CA3E60" w:rsidR="00C1794E" w:rsidRPr="00814C71" w:rsidRDefault="00C1794E" w:rsidP="00D17145">
            <w:pPr>
              <w:jc w:val="both"/>
              <w:rPr>
                <w:sz w:val="22"/>
                <w:szCs w:val="22"/>
                <w:highlight w:val="lightGray"/>
              </w:rPr>
            </w:pPr>
          </w:p>
        </w:tc>
      </w:tr>
      <w:tr w:rsidR="00DF5BA4" w:rsidRPr="00814C71" w14:paraId="0F5F1FA6" w14:textId="77777777" w:rsidTr="00D17145">
        <w:trPr>
          <w:trHeight w:val="288"/>
        </w:trPr>
        <w:tc>
          <w:tcPr>
            <w:tcW w:w="1442" w:type="pct"/>
            <w:vAlign w:val="center"/>
          </w:tcPr>
          <w:p w14:paraId="3E1E8FA1" w14:textId="52237549" w:rsidR="00DF5BA4" w:rsidRPr="0076230B" w:rsidRDefault="00DF5BA4" w:rsidP="00D17145">
            <w:pPr>
              <w:jc w:val="both"/>
              <w:rPr>
                <w:sz w:val="22"/>
                <w:szCs w:val="22"/>
              </w:rPr>
            </w:pPr>
            <w:r w:rsidRPr="0076230B">
              <w:rPr>
                <w:sz w:val="22"/>
                <w:szCs w:val="22"/>
              </w:rPr>
              <w:lastRenderedPageBreak/>
              <w:t>Jones, Monica</w:t>
            </w:r>
          </w:p>
        </w:tc>
        <w:tc>
          <w:tcPr>
            <w:tcW w:w="1827" w:type="pct"/>
            <w:gridSpan w:val="2"/>
            <w:vAlign w:val="center"/>
          </w:tcPr>
          <w:p w14:paraId="3578F86B" w14:textId="6C81F5B6" w:rsidR="00DF5BA4" w:rsidRPr="0076230B" w:rsidRDefault="00AA0635" w:rsidP="00D17145">
            <w:pPr>
              <w:jc w:val="both"/>
              <w:rPr>
                <w:sz w:val="22"/>
                <w:szCs w:val="22"/>
              </w:rPr>
            </w:pPr>
            <w:r>
              <w:rPr>
                <w:sz w:val="22"/>
                <w:szCs w:val="22"/>
              </w:rPr>
              <w:t>CNP</w:t>
            </w:r>
          </w:p>
        </w:tc>
        <w:tc>
          <w:tcPr>
            <w:tcW w:w="1731" w:type="pct"/>
            <w:gridSpan w:val="3"/>
            <w:vAlign w:val="center"/>
          </w:tcPr>
          <w:p w14:paraId="7CDEEE0B" w14:textId="37C7C350" w:rsidR="00DF5BA4" w:rsidRPr="0076230B" w:rsidRDefault="00DF5BA4" w:rsidP="00D17145">
            <w:pPr>
              <w:jc w:val="both"/>
              <w:rPr>
                <w:sz w:val="22"/>
                <w:szCs w:val="22"/>
              </w:rPr>
            </w:pPr>
          </w:p>
        </w:tc>
      </w:tr>
      <w:tr w:rsidR="00C1794E" w:rsidRPr="00814C71" w14:paraId="56673327" w14:textId="77777777" w:rsidTr="00D17145">
        <w:trPr>
          <w:trHeight w:val="288"/>
        </w:trPr>
        <w:tc>
          <w:tcPr>
            <w:tcW w:w="1442" w:type="pct"/>
            <w:vAlign w:val="center"/>
          </w:tcPr>
          <w:p w14:paraId="5C23B655" w14:textId="3342E297" w:rsidR="00C1794E" w:rsidRPr="00C1794E" w:rsidRDefault="00C1794E" w:rsidP="00D17145">
            <w:pPr>
              <w:jc w:val="both"/>
              <w:rPr>
                <w:sz w:val="22"/>
                <w:szCs w:val="22"/>
              </w:rPr>
            </w:pPr>
            <w:r>
              <w:rPr>
                <w:sz w:val="22"/>
                <w:szCs w:val="22"/>
              </w:rPr>
              <w:t>Lacek, Mollie</w:t>
            </w:r>
          </w:p>
        </w:tc>
        <w:tc>
          <w:tcPr>
            <w:tcW w:w="1827" w:type="pct"/>
            <w:gridSpan w:val="2"/>
            <w:vAlign w:val="center"/>
          </w:tcPr>
          <w:p w14:paraId="6116CD84" w14:textId="31C7CD3D" w:rsidR="00C1794E" w:rsidRPr="00C1794E" w:rsidRDefault="00C1794E" w:rsidP="00D17145">
            <w:pPr>
              <w:jc w:val="both"/>
              <w:rPr>
                <w:sz w:val="22"/>
                <w:szCs w:val="22"/>
              </w:rPr>
            </w:pPr>
            <w:r>
              <w:rPr>
                <w:sz w:val="22"/>
                <w:szCs w:val="22"/>
              </w:rPr>
              <w:t>Talen Energy</w:t>
            </w:r>
          </w:p>
        </w:tc>
        <w:tc>
          <w:tcPr>
            <w:tcW w:w="1731" w:type="pct"/>
            <w:gridSpan w:val="3"/>
            <w:vAlign w:val="center"/>
          </w:tcPr>
          <w:p w14:paraId="42D73DB5" w14:textId="059CB71F" w:rsidR="00C1794E" w:rsidRPr="00C1794E" w:rsidRDefault="00C1794E" w:rsidP="00D17145">
            <w:pPr>
              <w:jc w:val="both"/>
              <w:rPr>
                <w:sz w:val="22"/>
                <w:szCs w:val="22"/>
              </w:rPr>
            </w:pPr>
          </w:p>
        </w:tc>
      </w:tr>
      <w:tr w:rsidR="0076230B" w:rsidRPr="00814C71" w14:paraId="7D751080" w14:textId="77777777" w:rsidTr="00D17145">
        <w:trPr>
          <w:trHeight w:val="288"/>
        </w:trPr>
        <w:tc>
          <w:tcPr>
            <w:tcW w:w="1442" w:type="pct"/>
            <w:vAlign w:val="center"/>
          </w:tcPr>
          <w:p w14:paraId="68DF1C31" w14:textId="5A99DF49" w:rsidR="0076230B" w:rsidRDefault="0076230B" w:rsidP="00D17145">
            <w:pPr>
              <w:jc w:val="both"/>
              <w:rPr>
                <w:sz w:val="22"/>
                <w:szCs w:val="22"/>
              </w:rPr>
            </w:pPr>
            <w:r>
              <w:rPr>
                <w:sz w:val="22"/>
                <w:szCs w:val="22"/>
              </w:rPr>
              <w:t>Levine, Norman</w:t>
            </w:r>
          </w:p>
        </w:tc>
        <w:tc>
          <w:tcPr>
            <w:tcW w:w="1827" w:type="pct"/>
            <w:gridSpan w:val="2"/>
            <w:vAlign w:val="center"/>
          </w:tcPr>
          <w:p w14:paraId="524965F5" w14:textId="4C02D7CA" w:rsidR="0076230B" w:rsidRDefault="0076230B" w:rsidP="00D17145">
            <w:pPr>
              <w:jc w:val="both"/>
              <w:rPr>
                <w:sz w:val="22"/>
                <w:szCs w:val="22"/>
              </w:rPr>
            </w:pPr>
            <w:r>
              <w:rPr>
                <w:sz w:val="22"/>
                <w:szCs w:val="22"/>
              </w:rPr>
              <w:t>NRG</w:t>
            </w:r>
          </w:p>
        </w:tc>
        <w:tc>
          <w:tcPr>
            <w:tcW w:w="1731" w:type="pct"/>
            <w:gridSpan w:val="3"/>
            <w:vAlign w:val="center"/>
          </w:tcPr>
          <w:p w14:paraId="64D93FE5" w14:textId="6829D8AE" w:rsidR="0076230B" w:rsidRPr="00DF473D" w:rsidRDefault="0076230B" w:rsidP="00D17145">
            <w:pPr>
              <w:jc w:val="both"/>
              <w:rPr>
                <w:sz w:val="22"/>
                <w:szCs w:val="22"/>
              </w:rPr>
            </w:pPr>
          </w:p>
        </w:tc>
      </w:tr>
      <w:tr w:rsidR="00A15F4A" w:rsidRPr="00814C71" w14:paraId="0ADE1FFE" w14:textId="77777777" w:rsidTr="00D17145">
        <w:trPr>
          <w:trHeight w:val="288"/>
        </w:trPr>
        <w:tc>
          <w:tcPr>
            <w:tcW w:w="1442" w:type="pct"/>
            <w:vAlign w:val="center"/>
          </w:tcPr>
          <w:p w14:paraId="0E75DE50" w14:textId="6244DF28" w:rsidR="00A15F4A" w:rsidRDefault="00A15F4A" w:rsidP="00D17145">
            <w:pPr>
              <w:jc w:val="both"/>
              <w:rPr>
                <w:sz w:val="22"/>
                <w:szCs w:val="22"/>
              </w:rPr>
            </w:pPr>
            <w:r>
              <w:rPr>
                <w:sz w:val="22"/>
                <w:szCs w:val="22"/>
              </w:rPr>
              <w:t>Lotter, Eric</w:t>
            </w:r>
          </w:p>
        </w:tc>
        <w:tc>
          <w:tcPr>
            <w:tcW w:w="1827" w:type="pct"/>
            <w:gridSpan w:val="2"/>
            <w:vAlign w:val="center"/>
          </w:tcPr>
          <w:p w14:paraId="5ADE6D51" w14:textId="4D8B5FA4" w:rsidR="00A15F4A" w:rsidRDefault="00A15F4A" w:rsidP="00D17145">
            <w:pPr>
              <w:jc w:val="both"/>
              <w:rPr>
                <w:sz w:val="22"/>
                <w:szCs w:val="22"/>
              </w:rPr>
            </w:pPr>
            <w:r>
              <w:rPr>
                <w:sz w:val="22"/>
                <w:szCs w:val="22"/>
              </w:rPr>
              <w:t>GridMonitor</w:t>
            </w:r>
          </w:p>
        </w:tc>
        <w:tc>
          <w:tcPr>
            <w:tcW w:w="1731" w:type="pct"/>
            <w:gridSpan w:val="3"/>
            <w:vAlign w:val="center"/>
          </w:tcPr>
          <w:p w14:paraId="2214967E" w14:textId="286A82CC" w:rsidR="00A15F4A" w:rsidRPr="00DF473D" w:rsidRDefault="00A15F4A" w:rsidP="00D17145">
            <w:pPr>
              <w:jc w:val="both"/>
              <w:rPr>
                <w:sz w:val="22"/>
                <w:szCs w:val="22"/>
              </w:rPr>
            </w:pPr>
          </w:p>
        </w:tc>
      </w:tr>
      <w:tr w:rsidR="00C1794E" w:rsidRPr="00814C71" w14:paraId="223EE446" w14:textId="77777777" w:rsidTr="00D17145">
        <w:trPr>
          <w:trHeight w:val="288"/>
        </w:trPr>
        <w:tc>
          <w:tcPr>
            <w:tcW w:w="1442" w:type="pct"/>
            <w:vAlign w:val="center"/>
          </w:tcPr>
          <w:p w14:paraId="0AAC4546" w14:textId="6A2C5539" w:rsidR="00C1794E" w:rsidRPr="00C1794E" w:rsidRDefault="00C1794E" w:rsidP="00D17145">
            <w:pPr>
              <w:jc w:val="both"/>
              <w:rPr>
                <w:sz w:val="22"/>
                <w:szCs w:val="22"/>
              </w:rPr>
            </w:pPr>
            <w:r>
              <w:rPr>
                <w:sz w:val="22"/>
                <w:szCs w:val="22"/>
              </w:rPr>
              <w:t>Morrow, Cynthia</w:t>
            </w:r>
          </w:p>
        </w:tc>
        <w:tc>
          <w:tcPr>
            <w:tcW w:w="1827" w:type="pct"/>
            <w:gridSpan w:val="2"/>
            <w:vAlign w:val="center"/>
          </w:tcPr>
          <w:p w14:paraId="0DEA50D2" w14:textId="36E5B134" w:rsidR="00C1794E" w:rsidRPr="00C1794E" w:rsidRDefault="00C1794E" w:rsidP="00D17145">
            <w:pPr>
              <w:jc w:val="both"/>
              <w:rPr>
                <w:sz w:val="22"/>
                <w:szCs w:val="22"/>
              </w:rPr>
            </w:pPr>
            <w:r>
              <w:rPr>
                <w:sz w:val="22"/>
                <w:szCs w:val="22"/>
              </w:rPr>
              <w:t>GEXA Energy</w:t>
            </w:r>
          </w:p>
        </w:tc>
        <w:tc>
          <w:tcPr>
            <w:tcW w:w="1731" w:type="pct"/>
            <w:gridSpan w:val="3"/>
            <w:vAlign w:val="center"/>
          </w:tcPr>
          <w:p w14:paraId="712B3937" w14:textId="1928A20E" w:rsidR="00C1794E" w:rsidRPr="00C1794E" w:rsidRDefault="00C1794E" w:rsidP="00D17145">
            <w:pPr>
              <w:jc w:val="both"/>
              <w:rPr>
                <w:sz w:val="22"/>
                <w:szCs w:val="22"/>
              </w:rPr>
            </w:pPr>
          </w:p>
        </w:tc>
      </w:tr>
      <w:tr w:rsidR="00C07175" w:rsidRPr="00814C71" w14:paraId="44A2DE61" w14:textId="77777777" w:rsidTr="00D17145">
        <w:trPr>
          <w:trHeight w:val="288"/>
        </w:trPr>
        <w:tc>
          <w:tcPr>
            <w:tcW w:w="1442" w:type="pct"/>
            <w:vAlign w:val="center"/>
          </w:tcPr>
          <w:p w14:paraId="61EC24DB" w14:textId="77777777" w:rsidR="00C07175" w:rsidRPr="00362BCF" w:rsidRDefault="00C07175" w:rsidP="00D17145">
            <w:pPr>
              <w:jc w:val="both"/>
              <w:rPr>
                <w:sz w:val="22"/>
                <w:szCs w:val="22"/>
              </w:rPr>
            </w:pPr>
            <w:r w:rsidRPr="00362BCF">
              <w:rPr>
                <w:sz w:val="22"/>
                <w:szCs w:val="22"/>
              </w:rPr>
              <w:t>Pak, Sam</w:t>
            </w:r>
          </w:p>
        </w:tc>
        <w:tc>
          <w:tcPr>
            <w:tcW w:w="1827" w:type="pct"/>
            <w:gridSpan w:val="2"/>
            <w:vAlign w:val="center"/>
          </w:tcPr>
          <w:p w14:paraId="3B4EDA86" w14:textId="77777777" w:rsidR="00C07175" w:rsidRPr="00362BCF" w:rsidRDefault="00C07175" w:rsidP="00D17145">
            <w:pPr>
              <w:jc w:val="both"/>
              <w:rPr>
                <w:sz w:val="22"/>
                <w:szCs w:val="22"/>
              </w:rPr>
            </w:pPr>
            <w:r w:rsidRPr="00362BCF">
              <w:rPr>
                <w:sz w:val="22"/>
                <w:szCs w:val="22"/>
              </w:rPr>
              <w:t>Oncor</w:t>
            </w:r>
          </w:p>
        </w:tc>
        <w:tc>
          <w:tcPr>
            <w:tcW w:w="1731" w:type="pct"/>
            <w:gridSpan w:val="3"/>
            <w:vAlign w:val="center"/>
          </w:tcPr>
          <w:p w14:paraId="5B220EE9" w14:textId="4242BD5A" w:rsidR="00C07175" w:rsidRPr="00362BCF" w:rsidRDefault="00C07175" w:rsidP="00D17145">
            <w:pPr>
              <w:jc w:val="both"/>
              <w:rPr>
                <w:sz w:val="22"/>
                <w:szCs w:val="22"/>
              </w:rPr>
            </w:pPr>
          </w:p>
        </w:tc>
      </w:tr>
      <w:tr w:rsidR="0076230B" w:rsidRPr="00814C71" w14:paraId="6E4379CE" w14:textId="77777777" w:rsidTr="00D17145">
        <w:trPr>
          <w:trHeight w:val="288"/>
        </w:trPr>
        <w:tc>
          <w:tcPr>
            <w:tcW w:w="1442" w:type="pct"/>
            <w:vAlign w:val="center"/>
          </w:tcPr>
          <w:p w14:paraId="0DFD0FF1" w14:textId="14C006EF" w:rsidR="0076230B" w:rsidRPr="00362BCF" w:rsidRDefault="0076230B" w:rsidP="00D17145">
            <w:pPr>
              <w:jc w:val="both"/>
              <w:rPr>
                <w:sz w:val="22"/>
                <w:szCs w:val="22"/>
              </w:rPr>
            </w:pPr>
            <w:r>
              <w:rPr>
                <w:sz w:val="22"/>
                <w:szCs w:val="22"/>
              </w:rPr>
              <w:t>Pliler, Steve</w:t>
            </w:r>
          </w:p>
        </w:tc>
        <w:tc>
          <w:tcPr>
            <w:tcW w:w="1827" w:type="pct"/>
            <w:gridSpan w:val="2"/>
            <w:vAlign w:val="center"/>
          </w:tcPr>
          <w:p w14:paraId="405943BA" w14:textId="05FF87A7" w:rsidR="0076230B" w:rsidRPr="00362BCF" w:rsidRDefault="0076230B" w:rsidP="00D17145">
            <w:pPr>
              <w:jc w:val="both"/>
              <w:rPr>
                <w:sz w:val="22"/>
                <w:szCs w:val="22"/>
              </w:rPr>
            </w:pPr>
            <w:r>
              <w:rPr>
                <w:sz w:val="22"/>
                <w:szCs w:val="22"/>
              </w:rPr>
              <w:t>Vistra Corp</w:t>
            </w:r>
          </w:p>
        </w:tc>
        <w:tc>
          <w:tcPr>
            <w:tcW w:w="1731" w:type="pct"/>
            <w:gridSpan w:val="3"/>
            <w:vAlign w:val="center"/>
          </w:tcPr>
          <w:p w14:paraId="3B8812BC" w14:textId="156706CE" w:rsidR="0076230B" w:rsidRPr="00362BCF" w:rsidRDefault="0076230B" w:rsidP="00D17145">
            <w:pPr>
              <w:jc w:val="both"/>
              <w:rPr>
                <w:sz w:val="22"/>
                <w:szCs w:val="22"/>
              </w:rPr>
            </w:pPr>
          </w:p>
        </w:tc>
      </w:tr>
      <w:tr w:rsidR="00C1794E" w:rsidRPr="00814C71" w14:paraId="74A1E03A" w14:textId="77777777" w:rsidTr="00D17145">
        <w:trPr>
          <w:trHeight w:val="288"/>
        </w:trPr>
        <w:tc>
          <w:tcPr>
            <w:tcW w:w="1442" w:type="pct"/>
            <w:vAlign w:val="center"/>
          </w:tcPr>
          <w:p w14:paraId="60DDBF70" w14:textId="25EA2882" w:rsidR="00C1794E" w:rsidRPr="0021529D" w:rsidRDefault="00C1794E" w:rsidP="00D17145">
            <w:pPr>
              <w:jc w:val="both"/>
              <w:rPr>
                <w:sz w:val="22"/>
                <w:szCs w:val="22"/>
              </w:rPr>
            </w:pPr>
            <w:r w:rsidRPr="0021529D">
              <w:rPr>
                <w:sz w:val="22"/>
                <w:szCs w:val="22"/>
              </w:rPr>
              <w:t>Pokharel, Nabara</w:t>
            </w:r>
            <w:r w:rsidR="0021529D" w:rsidRPr="0021529D">
              <w:rPr>
                <w:sz w:val="22"/>
                <w:szCs w:val="22"/>
              </w:rPr>
              <w:t>j</w:t>
            </w:r>
          </w:p>
        </w:tc>
        <w:tc>
          <w:tcPr>
            <w:tcW w:w="1827" w:type="pct"/>
            <w:gridSpan w:val="2"/>
            <w:vAlign w:val="center"/>
          </w:tcPr>
          <w:p w14:paraId="360622C0" w14:textId="1482A865" w:rsidR="00C1794E" w:rsidRPr="0021529D" w:rsidRDefault="00C1794E" w:rsidP="00D17145">
            <w:pPr>
              <w:jc w:val="both"/>
              <w:rPr>
                <w:sz w:val="22"/>
                <w:szCs w:val="22"/>
              </w:rPr>
            </w:pPr>
            <w:r w:rsidRPr="0021529D">
              <w:rPr>
                <w:sz w:val="22"/>
                <w:szCs w:val="22"/>
              </w:rPr>
              <w:t>OPUC</w:t>
            </w:r>
          </w:p>
        </w:tc>
        <w:tc>
          <w:tcPr>
            <w:tcW w:w="1731" w:type="pct"/>
            <w:gridSpan w:val="3"/>
            <w:vAlign w:val="center"/>
          </w:tcPr>
          <w:p w14:paraId="246FEB48" w14:textId="2C7CCFE6" w:rsidR="00C1794E" w:rsidRPr="00362BCF" w:rsidRDefault="00C1794E" w:rsidP="00D17145">
            <w:pPr>
              <w:jc w:val="both"/>
              <w:rPr>
                <w:sz w:val="22"/>
                <w:szCs w:val="22"/>
              </w:rPr>
            </w:pPr>
          </w:p>
        </w:tc>
      </w:tr>
      <w:tr w:rsidR="00A15F4A" w:rsidRPr="00814C71" w14:paraId="4F253BB6" w14:textId="77777777" w:rsidTr="00D17145">
        <w:trPr>
          <w:trHeight w:val="288"/>
        </w:trPr>
        <w:tc>
          <w:tcPr>
            <w:tcW w:w="1442" w:type="pct"/>
            <w:vAlign w:val="center"/>
          </w:tcPr>
          <w:p w14:paraId="5A5AF5EC" w14:textId="4778B0E2" w:rsidR="00A15F4A" w:rsidRDefault="00A15F4A" w:rsidP="00D17145">
            <w:pPr>
              <w:jc w:val="both"/>
              <w:rPr>
                <w:sz w:val="22"/>
                <w:szCs w:val="22"/>
              </w:rPr>
            </w:pPr>
            <w:r>
              <w:rPr>
                <w:sz w:val="22"/>
                <w:szCs w:val="22"/>
              </w:rPr>
              <w:t>Reed, Carolyn</w:t>
            </w:r>
          </w:p>
        </w:tc>
        <w:tc>
          <w:tcPr>
            <w:tcW w:w="1827" w:type="pct"/>
            <w:gridSpan w:val="2"/>
            <w:vAlign w:val="center"/>
          </w:tcPr>
          <w:p w14:paraId="6E9953B2" w14:textId="4972AC0E" w:rsidR="00A15F4A" w:rsidRDefault="00AA0635" w:rsidP="00D17145">
            <w:pPr>
              <w:jc w:val="both"/>
              <w:rPr>
                <w:sz w:val="22"/>
                <w:szCs w:val="22"/>
              </w:rPr>
            </w:pPr>
            <w:r>
              <w:rPr>
                <w:sz w:val="22"/>
                <w:szCs w:val="22"/>
              </w:rPr>
              <w:t>CNP</w:t>
            </w:r>
          </w:p>
        </w:tc>
        <w:tc>
          <w:tcPr>
            <w:tcW w:w="1731" w:type="pct"/>
            <w:gridSpan w:val="3"/>
            <w:vAlign w:val="center"/>
          </w:tcPr>
          <w:p w14:paraId="0B2CC243" w14:textId="4B4073D6" w:rsidR="00A15F4A" w:rsidRPr="00DF473D" w:rsidRDefault="00A15F4A" w:rsidP="00D17145">
            <w:pPr>
              <w:jc w:val="both"/>
              <w:rPr>
                <w:sz w:val="22"/>
                <w:szCs w:val="22"/>
              </w:rPr>
            </w:pPr>
          </w:p>
        </w:tc>
      </w:tr>
      <w:tr w:rsidR="00AF5084" w:rsidRPr="00814C71" w14:paraId="6C7C4896" w14:textId="77777777" w:rsidTr="00D17145">
        <w:trPr>
          <w:trHeight w:val="288"/>
        </w:trPr>
        <w:tc>
          <w:tcPr>
            <w:tcW w:w="1442" w:type="pct"/>
            <w:vAlign w:val="center"/>
          </w:tcPr>
          <w:p w14:paraId="36646F1A" w14:textId="6322FC17" w:rsidR="00AF5084" w:rsidRPr="00814C71" w:rsidRDefault="00AF5084" w:rsidP="00D17145">
            <w:pPr>
              <w:jc w:val="both"/>
              <w:rPr>
                <w:sz w:val="22"/>
                <w:szCs w:val="22"/>
                <w:highlight w:val="lightGray"/>
              </w:rPr>
            </w:pPr>
            <w:r w:rsidRPr="008A688C">
              <w:rPr>
                <w:sz w:val="22"/>
                <w:szCs w:val="22"/>
              </w:rPr>
              <w:t>Rowley, Chris</w:t>
            </w:r>
          </w:p>
        </w:tc>
        <w:tc>
          <w:tcPr>
            <w:tcW w:w="1827" w:type="pct"/>
            <w:gridSpan w:val="2"/>
            <w:vAlign w:val="center"/>
          </w:tcPr>
          <w:p w14:paraId="46070240" w14:textId="63E33EC8" w:rsidR="00AF5084" w:rsidRPr="00814C71" w:rsidRDefault="00AF5084" w:rsidP="00D17145">
            <w:pPr>
              <w:jc w:val="both"/>
              <w:rPr>
                <w:sz w:val="22"/>
                <w:szCs w:val="22"/>
                <w:highlight w:val="lightGray"/>
              </w:rPr>
            </w:pPr>
            <w:r w:rsidRPr="008A688C">
              <w:rPr>
                <w:sz w:val="22"/>
                <w:szCs w:val="22"/>
              </w:rPr>
              <w:t>Oncor</w:t>
            </w:r>
          </w:p>
        </w:tc>
        <w:tc>
          <w:tcPr>
            <w:tcW w:w="1731" w:type="pct"/>
            <w:gridSpan w:val="3"/>
            <w:vAlign w:val="center"/>
          </w:tcPr>
          <w:p w14:paraId="15EE27DF" w14:textId="02A8A4F3" w:rsidR="00AF5084" w:rsidRPr="00814C71" w:rsidRDefault="00AF5084" w:rsidP="00D17145">
            <w:pPr>
              <w:jc w:val="both"/>
              <w:rPr>
                <w:sz w:val="22"/>
                <w:szCs w:val="22"/>
                <w:highlight w:val="lightGray"/>
              </w:rPr>
            </w:pPr>
          </w:p>
        </w:tc>
      </w:tr>
      <w:tr w:rsidR="00A15F4A" w:rsidRPr="00814C71" w14:paraId="22E8E288" w14:textId="77777777" w:rsidTr="00D17145">
        <w:trPr>
          <w:trHeight w:val="288"/>
        </w:trPr>
        <w:tc>
          <w:tcPr>
            <w:tcW w:w="1442" w:type="pct"/>
            <w:vAlign w:val="center"/>
          </w:tcPr>
          <w:p w14:paraId="59E1F46E" w14:textId="61D4BE5F" w:rsidR="00A15F4A" w:rsidRPr="00A15F4A" w:rsidRDefault="00A15F4A" w:rsidP="00D17145">
            <w:pPr>
              <w:jc w:val="both"/>
              <w:rPr>
                <w:sz w:val="22"/>
                <w:szCs w:val="22"/>
              </w:rPr>
            </w:pPr>
            <w:r>
              <w:rPr>
                <w:sz w:val="22"/>
                <w:szCs w:val="22"/>
              </w:rPr>
              <w:t>Snyder, Bill</w:t>
            </w:r>
          </w:p>
        </w:tc>
        <w:tc>
          <w:tcPr>
            <w:tcW w:w="1827" w:type="pct"/>
            <w:gridSpan w:val="2"/>
            <w:vAlign w:val="center"/>
          </w:tcPr>
          <w:p w14:paraId="4C6B0DE1" w14:textId="131B5E6C" w:rsidR="00A15F4A" w:rsidRPr="00A15F4A" w:rsidRDefault="00AA0635" w:rsidP="00D17145">
            <w:pPr>
              <w:jc w:val="both"/>
              <w:rPr>
                <w:sz w:val="22"/>
                <w:szCs w:val="22"/>
              </w:rPr>
            </w:pPr>
            <w:r>
              <w:rPr>
                <w:sz w:val="22"/>
                <w:szCs w:val="22"/>
              </w:rPr>
              <w:t>AEPSC</w:t>
            </w:r>
          </w:p>
        </w:tc>
        <w:tc>
          <w:tcPr>
            <w:tcW w:w="1731" w:type="pct"/>
            <w:gridSpan w:val="3"/>
            <w:vAlign w:val="center"/>
          </w:tcPr>
          <w:p w14:paraId="42005C7C" w14:textId="1ACCA757" w:rsidR="00A15F4A" w:rsidRPr="00A15F4A" w:rsidRDefault="00A15F4A" w:rsidP="00D17145">
            <w:pPr>
              <w:jc w:val="both"/>
              <w:rPr>
                <w:sz w:val="22"/>
                <w:szCs w:val="22"/>
              </w:rPr>
            </w:pPr>
          </w:p>
        </w:tc>
      </w:tr>
      <w:tr w:rsidR="00362BCF" w:rsidRPr="00814C71" w14:paraId="301B6559" w14:textId="77777777" w:rsidTr="00D17145">
        <w:trPr>
          <w:trHeight w:val="288"/>
        </w:trPr>
        <w:tc>
          <w:tcPr>
            <w:tcW w:w="1442" w:type="pct"/>
            <w:vAlign w:val="center"/>
          </w:tcPr>
          <w:p w14:paraId="281CABAF" w14:textId="6F85CEB2" w:rsidR="00362BCF" w:rsidRPr="008A688C" w:rsidRDefault="00362BCF" w:rsidP="00D17145">
            <w:pPr>
              <w:jc w:val="both"/>
              <w:rPr>
                <w:sz w:val="22"/>
                <w:szCs w:val="22"/>
              </w:rPr>
            </w:pPr>
            <w:r>
              <w:rPr>
                <w:sz w:val="22"/>
                <w:szCs w:val="22"/>
              </w:rPr>
              <w:t>Stanton, Spencer</w:t>
            </w:r>
          </w:p>
        </w:tc>
        <w:tc>
          <w:tcPr>
            <w:tcW w:w="1827" w:type="pct"/>
            <w:gridSpan w:val="2"/>
            <w:vAlign w:val="center"/>
          </w:tcPr>
          <w:p w14:paraId="6EF3303D" w14:textId="5DBE838E" w:rsidR="00362BCF" w:rsidRPr="008A688C" w:rsidRDefault="00362BCF" w:rsidP="00D17145">
            <w:pPr>
              <w:jc w:val="both"/>
              <w:rPr>
                <w:sz w:val="22"/>
                <w:szCs w:val="22"/>
              </w:rPr>
            </w:pPr>
            <w:r>
              <w:rPr>
                <w:sz w:val="22"/>
                <w:szCs w:val="22"/>
              </w:rPr>
              <w:t>Orsted</w:t>
            </w:r>
          </w:p>
        </w:tc>
        <w:tc>
          <w:tcPr>
            <w:tcW w:w="1731" w:type="pct"/>
            <w:gridSpan w:val="3"/>
            <w:vAlign w:val="center"/>
          </w:tcPr>
          <w:p w14:paraId="028E81EF" w14:textId="383C7CC4" w:rsidR="00362BCF" w:rsidRPr="00DF473D" w:rsidRDefault="00362BCF" w:rsidP="00D17145">
            <w:pPr>
              <w:jc w:val="both"/>
              <w:rPr>
                <w:sz w:val="22"/>
                <w:szCs w:val="22"/>
              </w:rPr>
            </w:pPr>
          </w:p>
        </w:tc>
      </w:tr>
      <w:tr w:rsidR="008A688C" w:rsidRPr="00814C71" w14:paraId="50C3C5EB" w14:textId="77777777" w:rsidTr="00D17145">
        <w:trPr>
          <w:trHeight w:val="288"/>
        </w:trPr>
        <w:tc>
          <w:tcPr>
            <w:tcW w:w="1442" w:type="pct"/>
            <w:vAlign w:val="center"/>
          </w:tcPr>
          <w:p w14:paraId="6C730D59" w14:textId="48742AEA" w:rsidR="008A688C" w:rsidRPr="00814C71" w:rsidRDefault="008A688C" w:rsidP="00D17145">
            <w:pPr>
              <w:jc w:val="both"/>
              <w:rPr>
                <w:sz w:val="22"/>
                <w:szCs w:val="22"/>
                <w:highlight w:val="lightGray"/>
              </w:rPr>
            </w:pPr>
            <w:r w:rsidRPr="008A688C">
              <w:rPr>
                <w:sz w:val="22"/>
                <w:szCs w:val="22"/>
              </w:rPr>
              <w:t>Taipalus, Darice</w:t>
            </w:r>
          </w:p>
        </w:tc>
        <w:tc>
          <w:tcPr>
            <w:tcW w:w="1827" w:type="pct"/>
            <w:gridSpan w:val="2"/>
            <w:vAlign w:val="center"/>
          </w:tcPr>
          <w:p w14:paraId="14D41276" w14:textId="1DFF14DF" w:rsidR="008A688C" w:rsidRPr="00814C71" w:rsidRDefault="008A688C" w:rsidP="00D17145">
            <w:pPr>
              <w:jc w:val="both"/>
              <w:rPr>
                <w:sz w:val="22"/>
                <w:szCs w:val="22"/>
                <w:highlight w:val="lightGray"/>
              </w:rPr>
            </w:pPr>
            <w:r w:rsidRPr="008A688C">
              <w:rPr>
                <w:sz w:val="22"/>
                <w:szCs w:val="22"/>
              </w:rPr>
              <w:t>PNM Resource</w:t>
            </w:r>
          </w:p>
        </w:tc>
        <w:tc>
          <w:tcPr>
            <w:tcW w:w="1731" w:type="pct"/>
            <w:gridSpan w:val="3"/>
            <w:vAlign w:val="center"/>
          </w:tcPr>
          <w:p w14:paraId="26D4E78D" w14:textId="038B329D" w:rsidR="008A688C" w:rsidRPr="00814C71" w:rsidRDefault="008A688C" w:rsidP="00D17145">
            <w:pPr>
              <w:jc w:val="both"/>
              <w:rPr>
                <w:sz w:val="22"/>
                <w:szCs w:val="22"/>
                <w:highlight w:val="lightGray"/>
              </w:rPr>
            </w:pPr>
          </w:p>
        </w:tc>
      </w:tr>
      <w:tr w:rsidR="0076230B" w:rsidRPr="00814C71" w14:paraId="55B2AA78" w14:textId="77777777" w:rsidTr="00D17145">
        <w:trPr>
          <w:trHeight w:val="288"/>
        </w:trPr>
        <w:tc>
          <w:tcPr>
            <w:tcW w:w="1442" w:type="pct"/>
            <w:vAlign w:val="center"/>
          </w:tcPr>
          <w:p w14:paraId="744D88E1" w14:textId="53EAE450" w:rsidR="0076230B" w:rsidRPr="008A688C" w:rsidRDefault="0076230B" w:rsidP="00D17145">
            <w:pPr>
              <w:jc w:val="both"/>
              <w:rPr>
                <w:sz w:val="22"/>
                <w:szCs w:val="22"/>
              </w:rPr>
            </w:pPr>
            <w:r>
              <w:rPr>
                <w:sz w:val="22"/>
                <w:szCs w:val="22"/>
              </w:rPr>
              <w:t>Velasquez, Ivan</w:t>
            </w:r>
          </w:p>
        </w:tc>
        <w:tc>
          <w:tcPr>
            <w:tcW w:w="1827" w:type="pct"/>
            <w:gridSpan w:val="2"/>
            <w:vAlign w:val="center"/>
          </w:tcPr>
          <w:p w14:paraId="5D892256" w14:textId="576A1889" w:rsidR="0076230B" w:rsidRPr="008A688C" w:rsidRDefault="0076230B" w:rsidP="00D17145">
            <w:pPr>
              <w:jc w:val="both"/>
              <w:rPr>
                <w:sz w:val="22"/>
                <w:szCs w:val="22"/>
              </w:rPr>
            </w:pPr>
            <w:r>
              <w:rPr>
                <w:sz w:val="22"/>
                <w:szCs w:val="22"/>
              </w:rPr>
              <w:t>Oncor</w:t>
            </w:r>
          </w:p>
        </w:tc>
        <w:tc>
          <w:tcPr>
            <w:tcW w:w="1731" w:type="pct"/>
            <w:gridSpan w:val="3"/>
            <w:vAlign w:val="center"/>
          </w:tcPr>
          <w:p w14:paraId="70F72E28" w14:textId="0E21687C" w:rsidR="0076230B" w:rsidRPr="00DF473D" w:rsidRDefault="0076230B" w:rsidP="00D17145">
            <w:pPr>
              <w:jc w:val="both"/>
              <w:rPr>
                <w:sz w:val="22"/>
                <w:szCs w:val="22"/>
              </w:rPr>
            </w:pPr>
          </w:p>
        </w:tc>
      </w:tr>
      <w:tr w:rsidR="0076230B" w:rsidRPr="00814C71" w14:paraId="02A6D561" w14:textId="77777777" w:rsidTr="00D17145">
        <w:trPr>
          <w:trHeight w:val="288"/>
        </w:trPr>
        <w:tc>
          <w:tcPr>
            <w:tcW w:w="1442" w:type="pct"/>
            <w:vAlign w:val="center"/>
          </w:tcPr>
          <w:p w14:paraId="1D78731C" w14:textId="2E7C388F" w:rsidR="0076230B" w:rsidRPr="008A688C" w:rsidRDefault="0076230B" w:rsidP="00D17145">
            <w:pPr>
              <w:jc w:val="both"/>
              <w:rPr>
                <w:sz w:val="22"/>
                <w:szCs w:val="22"/>
              </w:rPr>
            </w:pPr>
            <w:r>
              <w:rPr>
                <w:sz w:val="22"/>
                <w:szCs w:val="22"/>
              </w:rPr>
              <w:t>Walker, Floyd</w:t>
            </w:r>
          </w:p>
        </w:tc>
        <w:tc>
          <w:tcPr>
            <w:tcW w:w="1827" w:type="pct"/>
            <w:gridSpan w:val="2"/>
            <w:vAlign w:val="center"/>
          </w:tcPr>
          <w:p w14:paraId="30E4BCFC" w14:textId="02F55860" w:rsidR="0076230B" w:rsidRPr="008A688C" w:rsidRDefault="0076230B" w:rsidP="00D17145">
            <w:pPr>
              <w:jc w:val="both"/>
              <w:rPr>
                <w:sz w:val="22"/>
                <w:szCs w:val="22"/>
              </w:rPr>
            </w:pPr>
            <w:r>
              <w:rPr>
                <w:sz w:val="22"/>
                <w:szCs w:val="22"/>
              </w:rPr>
              <w:t>PUCT</w:t>
            </w:r>
          </w:p>
        </w:tc>
        <w:tc>
          <w:tcPr>
            <w:tcW w:w="1731" w:type="pct"/>
            <w:gridSpan w:val="3"/>
            <w:vAlign w:val="center"/>
          </w:tcPr>
          <w:p w14:paraId="5232D1C8" w14:textId="32B22069" w:rsidR="0076230B" w:rsidRPr="00DF473D" w:rsidRDefault="0076230B" w:rsidP="00D17145">
            <w:pPr>
              <w:jc w:val="both"/>
              <w:rPr>
                <w:sz w:val="22"/>
                <w:szCs w:val="22"/>
              </w:rPr>
            </w:pPr>
          </w:p>
        </w:tc>
      </w:tr>
      <w:tr w:rsidR="00AF5084" w:rsidRPr="00814C71" w14:paraId="45597CDD" w14:textId="77777777" w:rsidTr="00D17145">
        <w:trPr>
          <w:trHeight w:val="288"/>
        </w:trPr>
        <w:tc>
          <w:tcPr>
            <w:tcW w:w="1442" w:type="pct"/>
            <w:vAlign w:val="center"/>
          </w:tcPr>
          <w:p w14:paraId="4612B5B5" w14:textId="03DC0C7B" w:rsidR="00AF5084" w:rsidRPr="00362BCF" w:rsidRDefault="00AF5084" w:rsidP="00D17145">
            <w:pPr>
              <w:jc w:val="both"/>
              <w:rPr>
                <w:sz w:val="22"/>
                <w:szCs w:val="22"/>
              </w:rPr>
            </w:pPr>
            <w:r w:rsidRPr="00362BCF">
              <w:rPr>
                <w:sz w:val="22"/>
                <w:szCs w:val="22"/>
              </w:rPr>
              <w:t>Wall, Kim</w:t>
            </w:r>
          </w:p>
        </w:tc>
        <w:tc>
          <w:tcPr>
            <w:tcW w:w="1827" w:type="pct"/>
            <w:gridSpan w:val="2"/>
            <w:vAlign w:val="center"/>
          </w:tcPr>
          <w:p w14:paraId="56D1C7DB" w14:textId="4FD57E0B" w:rsidR="00AF5084" w:rsidRPr="00362BCF" w:rsidRDefault="00AF5084" w:rsidP="00D17145">
            <w:pPr>
              <w:jc w:val="both"/>
              <w:rPr>
                <w:sz w:val="22"/>
                <w:szCs w:val="22"/>
              </w:rPr>
            </w:pPr>
            <w:r w:rsidRPr="00362BCF">
              <w:rPr>
                <w:sz w:val="22"/>
                <w:szCs w:val="22"/>
              </w:rPr>
              <w:t>Hansen</w:t>
            </w:r>
            <w:r w:rsidR="0021529D">
              <w:rPr>
                <w:sz w:val="22"/>
                <w:szCs w:val="22"/>
              </w:rPr>
              <w:t xml:space="preserve"> Technologies </w:t>
            </w:r>
          </w:p>
        </w:tc>
        <w:tc>
          <w:tcPr>
            <w:tcW w:w="1731" w:type="pct"/>
            <w:gridSpan w:val="3"/>
            <w:vAlign w:val="center"/>
          </w:tcPr>
          <w:p w14:paraId="48ECF400" w14:textId="76921AEE" w:rsidR="00AF5084" w:rsidRPr="00362BCF" w:rsidRDefault="00AF5084" w:rsidP="00D17145">
            <w:pPr>
              <w:jc w:val="both"/>
              <w:rPr>
                <w:sz w:val="22"/>
                <w:szCs w:val="22"/>
              </w:rPr>
            </w:pPr>
          </w:p>
        </w:tc>
      </w:tr>
      <w:tr w:rsidR="00C07175" w:rsidRPr="00814C71" w14:paraId="1D7D9B17" w14:textId="77777777" w:rsidTr="00D17145">
        <w:trPr>
          <w:trHeight w:val="288"/>
        </w:trPr>
        <w:tc>
          <w:tcPr>
            <w:tcW w:w="1442" w:type="pct"/>
            <w:vAlign w:val="center"/>
          </w:tcPr>
          <w:p w14:paraId="633FCFEA" w14:textId="77777777" w:rsidR="00C07175" w:rsidRPr="0076230B" w:rsidRDefault="00C07175" w:rsidP="00D17145">
            <w:pPr>
              <w:jc w:val="both"/>
              <w:rPr>
                <w:sz w:val="22"/>
                <w:szCs w:val="22"/>
              </w:rPr>
            </w:pPr>
            <w:r w:rsidRPr="0076230B">
              <w:rPr>
                <w:sz w:val="22"/>
                <w:szCs w:val="22"/>
              </w:rPr>
              <w:t>Wiegand, Sheri</w:t>
            </w:r>
          </w:p>
        </w:tc>
        <w:tc>
          <w:tcPr>
            <w:tcW w:w="1827" w:type="pct"/>
            <w:gridSpan w:val="2"/>
            <w:vAlign w:val="center"/>
          </w:tcPr>
          <w:p w14:paraId="22182E68" w14:textId="4E0B155C" w:rsidR="00C07175" w:rsidRPr="0076230B" w:rsidRDefault="007759D6" w:rsidP="00D17145">
            <w:pPr>
              <w:jc w:val="both"/>
              <w:rPr>
                <w:sz w:val="22"/>
                <w:szCs w:val="22"/>
              </w:rPr>
            </w:pPr>
            <w:r w:rsidRPr="0076230B">
              <w:rPr>
                <w:sz w:val="22"/>
                <w:szCs w:val="22"/>
              </w:rPr>
              <w:t>Vistra</w:t>
            </w:r>
            <w:r w:rsidR="00C07175" w:rsidRPr="0076230B">
              <w:rPr>
                <w:sz w:val="22"/>
                <w:szCs w:val="22"/>
              </w:rPr>
              <w:t xml:space="preserve"> </w:t>
            </w:r>
          </w:p>
        </w:tc>
        <w:tc>
          <w:tcPr>
            <w:tcW w:w="1731" w:type="pct"/>
            <w:gridSpan w:val="3"/>
            <w:vAlign w:val="center"/>
          </w:tcPr>
          <w:p w14:paraId="14B922ED" w14:textId="5E2024E7" w:rsidR="00C07175" w:rsidRPr="0076230B" w:rsidRDefault="00C07175" w:rsidP="00D17145">
            <w:pPr>
              <w:jc w:val="both"/>
              <w:rPr>
                <w:sz w:val="22"/>
                <w:szCs w:val="22"/>
              </w:rPr>
            </w:pPr>
          </w:p>
        </w:tc>
      </w:tr>
      <w:tr w:rsidR="00362BCF" w:rsidRPr="00814C71" w14:paraId="1AD615F9" w14:textId="77777777" w:rsidTr="00D17145">
        <w:trPr>
          <w:trHeight w:val="288"/>
        </w:trPr>
        <w:tc>
          <w:tcPr>
            <w:tcW w:w="1442" w:type="pct"/>
            <w:vAlign w:val="center"/>
          </w:tcPr>
          <w:p w14:paraId="52F90F10" w14:textId="124AAE85" w:rsidR="00362BCF" w:rsidRPr="00814C71" w:rsidRDefault="00362BCF" w:rsidP="00D17145">
            <w:pPr>
              <w:jc w:val="both"/>
              <w:rPr>
                <w:sz w:val="22"/>
                <w:szCs w:val="22"/>
                <w:highlight w:val="lightGray"/>
              </w:rPr>
            </w:pPr>
            <w:r w:rsidRPr="00362BCF">
              <w:rPr>
                <w:sz w:val="22"/>
                <w:szCs w:val="22"/>
              </w:rPr>
              <w:t>Wilson, Stephen</w:t>
            </w:r>
          </w:p>
        </w:tc>
        <w:tc>
          <w:tcPr>
            <w:tcW w:w="1827" w:type="pct"/>
            <w:gridSpan w:val="2"/>
            <w:vAlign w:val="center"/>
          </w:tcPr>
          <w:p w14:paraId="37C3BFB1" w14:textId="4D6EF9A8" w:rsidR="00362BCF" w:rsidRPr="00814C71" w:rsidRDefault="00362BCF" w:rsidP="00D17145">
            <w:pPr>
              <w:jc w:val="both"/>
              <w:rPr>
                <w:sz w:val="22"/>
                <w:szCs w:val="22"/>
                <w:highlight w:val="lightGray"/>
              </w:rPr>
            </w:pPr>
            <w:r w:rsidRPr="00362BCF">
              <w:rPr>
                <w:sz w:val="22"/>
                <w:szCs w:val="22"/>
              </w:rPr>
              <w:t>TXU</w:t>
            </w:r>
          </w:p>
        </w:tc>
        <w:tc>
          <w:tcPr>
            <w:tcW w:w="1731" w:type="pct"/>
            <w:gridSpan w:val="3"/>
            <w:vAlign w:val="center"/>
          </w:tcPr>
          <w:p w14:paraId="6B9DABD6" w14:textId="1234A948" w:rsidR="00362BCF" w:rsidRPr="00814C71" w:rsidRDefault="00362BCF" w:rsidP="00D17145">
            <w:pPr>
              <w:jc w:val="both"/>
              <w:rPr>
                <w:sz w:val="22"/>
                <w:szCs w:val="22"/>
                <w:highlight w:val="lightGray"/>
              </w:rPr>
            </w:pPr>
          </w:p>
        </w:tc>
      </w:tr>
      <w:tr w:rsidR="00362BCF" w:rsidRPr="00814C71" w14:paraId="7F6B4328" w14:textId="77777777" w:rsidTr="00D17145">
        <w:trPr>
          <w:trHeight w:val="288"/>
        </w:trPr>
        <w:tc>
          <w:tcPr>
            <w:tcW w:w="1442" w:type="pct"/>
            <w:vAlign w:val="center"/>
          </w:tcPr>
          <w:p w14:paraId="00C30B9A" w14:textId="29E772C8" w:rsidR="00362BCF" w:rsidRPr="00362BCF" w:rsidRDefault="00362BCF" w:rsidP="00D17145">
            <w:pPr>
              <w:jc w:val="both"/>
              <w:rPr>
                <w:sz w:val="22"/>
                <w:szCs w:val="22"/>
              </w:rPr>
            </w:pPr>
            <w:r>
              <w:rPr>
                <w:sz w:val="22"/>
                <w:szCs w:val="22"/>
              </w:rPr>
              <w:t>Wood, Jamie</w:t>
            </w:r>
          </w:p>
        </w:tc>
        <w:tc>
          <w:tcPr>
            <w:tcW w:w="1827" w:type="pct"/>
            <w:gridSpan w:val="2"/>
            <w:vAlign w:val="center"/>
          </w:tcPr>
          <w:p w14:paraId="55A0D57B" w14:textId="22DAF7DF" w:rsidR="00362BCF" w:rsidRPr="00362BCF" w:rsidRDefault="00362BCF" w:rsidP="00D17145">
            <w:pPr>
              <w:jc w:val="both"/>
              <w:rPr>
                <w:sz w:val="22"/>
                <w:szCs w:val="22"/>
              </w:rPr>
            </w:pPr>
            <w:r>
              <w:rPr>
                <w:sz w:val="22"/>
                <w:szCs w:val="22"/>
              </w:rPr>
              <w:t>LP&amp;L</w:t>
            </w:r>
          </w:p>
        </w:tc>
        <w:tc>
          <w:tcPr>
            <w:tcW w:w="1731" w:type="pct"/>
            <w:gridSpan w:val="3"/>
            <w:vAlign w:val="center"/>
          </w:tcPr>
          <w:p w14:paraId="162AB4EA" w14:textId="094EF033" w:rsidR="00362BCF" w:rsidRPr="00DF473D" w:rsidRDefault="00362BCF" w:rsidP="00D17145">
            <w:pPr>
              <w:jc w:val="both"/>
              <w:rPr>
                <w:sz w:val="22"/>
                <w:szCs w:val="22"/>
              </w:rPr>
            </w:pPr>
          </w:p>
        </w:tc>
      </w:tr>
      <w:tr w:rsidR="00C1794E" w:rsidRPr="00814C71" w14:paraId="1BBDEE20" w14:textId="77777777" w:rsidTr="00D17145">
        <w:trPr>
          <w:trHeight w:val="288"/>
        </w:trPr>
        <w:tc>
          <w:tcPr>
            <w:tcW w:w="1442" w:type="pct"/>
            <w:vAlign w:val="center"/>
          </w:tcPr>
          <w:p w14:paraId="234D04C9" w14:textId="6B67E8B6" w:rsidR="00C1794E" w:rsidRDefault="00C1794E" w:rsidP="00D17145">
            <w:pPr>
              <w:jc w:val="both"/>
              <w:rPr>
                <w:sz w:val="22"/>
                <w:szCs w:val="22"/>
              </w:rPr>
            </w:pPr>
            <w:r>
              <w:rPr>
                <w:sz w:val="22"/>
                <w:szCs w:val="22"/>
              </w:rPr>
              <w:t>Zhang,</w:t>
            </w:r>
            <w:r w:rsidR="00AA0635">
              <w:rPr>
                <w:sz w:val="22"/>
                <w:szCs w:val="22"/>
              </w:rPr>
              <w:t xml:space="preserve"> </w:t>
            </w:r>
            <w:r>
              <w:rPr>
                <w:sz w:val="22"/>
                <w:szCs w:val="22"/>
              </w:rPr>
              <w:t>Wen</w:t>
            </w:r>
          </w:p>
        </w:tc>
        <w:tc>
          <w:tcPr>
            <w:tcW w:w="1827" w:type="pct"/>
            <w:gridSpan w:val="2"/>
            <w:vAlign w:val="center"/>
          </w:tcPr>
          <w:p w14:paraId="5CBD6B22" w14:textId="486525CC" w:rsidR="00C1794E" w:rsidRDefault="00C1794E" w:rsidP="00D17145">
            <w:pPr>
              <w:jc w:val="both"/>
              <w:rPr>
                <w:sz w:val="22"/>
                <w:szCs w:val="22"/>
              </w:rPr>
            </w:pPr>
            <w:r>
              <w:rPr>
                <w:sz w:val="22"/>
                <w:szCs w:val="22"/>
              </w:rPr>
              <w:t>S</w:t>
            </w:r>
            <w:r w:rsidR="00AA0635">
              <w:rPr>
                <w:sz w:val="22"/>
                <w:szCs w:val="22"/>
              </w:rPr>
              <w:t>ENA</w:t>
            </w:r>
          </w:p>
        </w:tc>
        <w:tc>
          <w:tcPr>
            <w:tcW w:w="1731" w:type="pct"/>
            <w:gridSpan w:val="3"/>
            <w:vAlign w:val="center"/>
          </w:tcPr>
          <w:p w14:paraId="69C3E891" w14:textId="34617B1E" w:rsidR="00C1794E" w:rsidRPr="00DF473D" w:rsidRDefault="00C1794E" w:rsidP="00D17145">
            <w:pPr>
              <w:jc w:val="both"/>
              <w:rPr>
                <w:sz w:val="22"/>
                <w:szCs w:val="22"/>
              </w:rPr>
            </w:pPr>
          </w:p>
        </w:tc>
      </w:tr>
    </w:tbl>
    <w:p w14:paraId="1128DF37" w14:textId="77777777" w:rsidR="00C07175" w:rsidRPr="00814C71" w:rsidRDefault="00C07175" w:rsidP="00C07175">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C07175" w:rsidRPr="00814C71"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814C71" w:rsidRDefault="00C07175" w:rsidP="00D17145">
            <w:pPr>
              <w:rPr>
                <w:sz w:val="2"/>
                <w:highlight w:val="lightGray"/>
              </w:rPr>
            </w:pPr>
            <w:bookmarkStart w:id="5" w:name="_d5f17948_b70d_4fc2_9811_fc9573ffc159"/>
            <w:bookmarkStart w:id="6" w:name="_410ed0d4_8593_4bea_9a7c_9881880afdfd"/>
            <w:bookmarkEnd w:id="5"/>
          </w:p>
        </w:tc>
        <w:tc>
          <w:tcPr>
            <w:tcW w:w="1731" w:type="pct"/>
            <w:tcBorders>
              <w:top w:val="nil"/>
              <w:left w:val="nil"/>
              <w:bottom w:val="nil"/>
              <w:right w:val="nil"/>
            </w:tcBorders>
            <w:vAlign w:val="center"/>
          </w:tcPr>
          <w:p w14:paraId="167044B4" w14:textId="77777777" w:rsidR="00C07175" w:rsidRPr="00814C71" w:rsidRDefault="00C07175" w:rsidP="00D17145">
            <w:pPr>
              <w:rPr>
                <w:sz w:val="2"/>
                <w:highlight w:val="lightGray"/>
              </w:rPr>
            </w:pPr>
          </w:p>
        </w:tc>
        <w:tc>
          <w:tcPr>
            <w:tcW w:w="1826" w:type="pct"/>
            <w:tcBorders>
              <w:top w:val="nil"/>
              <w:left w:val="nil"/>
              <w:bottom w:val="nil"/>
              <w:right w:val="nil"/>
            </w:tcBorders>
            <w:vAlign w:val="center"/>
          </w:tcPr>
          <w:p w14:paraId="6C085A32" w14:textId="77777777" w:rsidR="00C07175" w:rsidRPr="00814C71" w:rsidRDefault="00C07175" w:rsidP="00D17145">
            <w:pPr>
              <w:rPr>
                <w:sz w:val="2"/>
                <w:highlight w:val="lightGray"/>
              </w:rPr>
            </w:pPr>
          </w:p>
        </w:tc>
      </w:tr>
      <w:tr w:rsidR="00C07175" w:rsidRPr="00814C71" w14:paraId="14E3B810" w14:textId="77777777" w:rsidTr="00D17145">
        <w:trPr>
          <w:trHeight w:val="288"/>
        </w:trPr>
        <w:tc>
          <w:tcPr>
            <w:tcW w:w="1443" w:type="pct"/>
            <w:vAlign w:val="center"/>
          </w:tcPr>
          <w:p w14:paraId="1D13B0FD" w14:textId="77777777" w:rsidR="00C07175" w:rsidRPr="00E706E7" w:rsidRDefault="00C07175" w:rsidP="00D17145">
            <w:pPr>
              <w:jc w:val="both"/>
              <w:rPr>
                <w:sz w:val="22"/>
                <w:szCs w:val="22"/>
              </w:rPr>
            </w:pPr>
            <w:r w:rsidRPr="00E706E7">
              <w:rPr>
                <w:i/>
                <w:sz w:val="22"/>
                <w:szCs w:val="22"/>
              </w:rPr>
              <w:t>ERCOT Staff:</w:t>
            </w:r>
          </w:p>
        </w:tc>
        <w:tc>
          <w:tcPr>
            <w:tcW w:w="1731" w:type="pct"/>
            <w:vAlign w:val="center"/>
          </w:tcPr>
          <w:p w14:paraId="17798DC3" w14:textId="77777777" w:rsidR="00C07175" w:rsidRPr="00814C71" w:rsidRDefault="00C07175" w:rsidP="00D17145">
            <w:pPr>
              <w:jc w:val="both"/>
              <w:rPr>
                <w:sz w:val="22"/>
                <w:szCs w:val="22"/>
                <w:highlight w:val="lightGray"/>
              </w:rPr>
            </w:pPr>
          </w:p>
        </w:tc>
        <w:tc>
          <w:tcPr>
            <w:tcW w:w="1826" w:type="pct"/>
            <w:vAlign w:val="center"/>
          </w:tcPr>
          <w:p w14:paraId="2D403FFE" w14:textId="77777777" w:rsidR="00C07175" w:rsidRPr="00814C71" w:rsidRDefault="00C07175" w:rsidP="00D17145">
            <w:pPr>
              <w:jc w:val="both"/>
              <w:rPr>
                <w:sz w:val="22"/>
                <w:szCs w:val="22"/>
                <w:highlight w:val="lightGray"/>
              </w:rPr>
            </w:pPr>
          </w:p>
        </w:tc>
      </w:tr>
      <w:tr w:rsidR="007140A5" w:rsidRPr="00814C71" w14:paraId="23085DB5" w14:textId="77777777" w:rsidTr="00D17145">
        <w:trPr>
          <w:trHeight w:val="288"/>
        </w:trPr>
        <w:tc>
          <w:tcPr>
            <w:tcW w:w="1443" w:type="pct"/>
            <w:vAlign w:val="center"/>
          </w:tcPr>
          <w:p w14:paraId="56E08514" w14:textId="1C0D8C2F" w:rsidR="007140A5" w:rsidRPr="00E706E7" w:rsidRDefault="007140A5" w:rsidP="00D17145">
            <w:pPr>
              <w:jc w:val="both"/>
              <w:rPr>
                <w:sz w:val="22"/>
                <w:szCs w:val="22"/>
              </w:rPr>
            </w:pPr>
            <w:r w:rsidRPr="00E706E7">
              <w:rPr>
                <w:sz w:val="22"/>
                <w:szCs w:val="22"/>
              </w:rPr>
              <w:t>Albracht, Brittney</w:t>
            </w:r>
          </w:p>
        </w:tc>
        <w:tc>
          <w:tcPr>
            <w:tcW w:w="1731" w:type="pct"/>
            <w:vAlign w:val="center"/>
          </w:tcPr>
          <w:p w14:paraId="7E5E3CE8" w14:textId="77777777" w:rsidR="007140A5" w:rsidRPr="00814C71" w:rsidRDefault="007140A5" w:rsidP="00D17145">
            <w:pPr>
              <w:jc w:val="both"/>
              <w:rPr>
                <w:sz w:val="22"/>
                <w:szCs w:val="22"/>
                <w:highlight w:val="lightGray"/>
              </w:rPr>
            </w:pPr>
          </w:p>
        </w:tc>
        <w:tc>
          <w:tcPr>
            <w:tcW w:w="1826" w:type="pct"/>
            <w:vAlign w:val="center"/>
          </w:tcPr>
          <w:p w14:paraId="00539F06" w14:textId="77777777" w:rsidR="007140A5" w:rsidRPr="00814C71" w:rsidRDefault="007140A5" w:rsidP="00D17145">
            <w:pPr>
              <w:jc w:val="both"/>
              <w:rPr>
                <w:sz w:val="22"/>
                <w:szCs w:val="22"/>
                <w:highlight w:val="lightGray"/>
              </w:rPr>
            </w:pPr>
          </w:p>
        </w:tc>
      </w:tr>
      <w:tr w:rsidR="00C1794E" w:rsidRPr="00814C71" w14:paraId="35CD745E" w14:textId="77777777" w:rsidTr="00D17145">
        <w:trPr>
          <w:trHeight w:val="288"/>
        </w:trPr>
        <w:tc>
          <w:tcPr>
            <w:tcW w:w="1443" w:type="pct"/>
            <w:vAlign w:val="center"/>
          </w:tcPr>
          <w:p w14:paraId="60F905FF" w14:textId="3A71C6E8" w:rsidR="00C1794E" w:rsidRPr="00C1794E" w:rsidRDefault="00C1794E" w:rsidP="00D17145">
            <w:pPr>
              <w:jc w:val="both"/>
              <w:rPr>
                <w:sz w:val="22"/>
                <w:szCs w:val="22"/>
              </w:rPr>
            </w:pPr>
            <w:r>
              <w:rPr>
                <w:sz w:val="22"/>
                <w:szCs w:val="22"/>
              </w:rPr>
              <w:t>Brink, Kelly</w:t>
            </w:r>
          </w:p>
        </w:tc>
        <w:tc>
          <w:tcPr>
            <w:tcW w:w="1731" w:type="pct"/>
            <w:vAlign w:val="center"/>
          </w:tcPr>
          <w:p w14:paraId="4C67FF26" w14:textId="77777777" w:rsidR="00C1794E" w:rsidRPr="00C1794E" w:rsidRDefault="00C1794E" w:rsidP="00D17145">
            <w:pPr>
              <w:jc w:val="both"/>
              <w:rPr>
                <w:sz w:val="22"/>
                <w:szCs w:val="22"/>
              </w:rPr>
            </w:pPr>
          </w:p>
        </w:tc>
        <w:tc>
          <w:tcPr>
            <w:tcW w:w="1826" w:type="pct"/>
            <w:vAlign w:val="center"/>
          </w:tcPr>
          <w:p w14:paraId="4CB423C7" w14:textId="7BE2C8BE" w:rsidR="00C1794E" w:rsidRPr="00C1794E" w:rsidRDefault="00C1794E" w:rsidP="00D17145">
            <w:pPr>
              <w:jc w:val="both"/>
              <w:rPr>
                <w:sz w:val="22"/>
                <w:szCs w:val="22"/>
              </w:rPr>
            </w:pPr>
          </w:p>
        </w:tc>
      </w:tr>
      <w:tr w:rsidR="00C07175" w:rsidRPr="00814C71" w14:paraId="6F2DDB2B" w14:textId="77777777" w:rsidTr="00D17145">
        <w:trPr>
          <w:trHeight w:val="288"/>
        </w:trPr>
        <w:tc>
          <w:tcPr>
            <w:tcW w:w="1443" w:type="pct"/>
            <w:vAlign w:val="center"/>
          </w:tcPr>
          <w:p w14:paraId="2215039B" w14:textId="77777777" w:rsidR="00C07175" w:rsidRPr="00814C71" w:rsidRDefault="00C07175" w:rsidP="00D17145">
            <w:pPr>
              <w:jc w:val="both"/>
              <w:rPr>
                <w:sz w:val="22"/>
                <w:szCs w:val="22"/>
                <w:highlight w:val="lightGray"/>
              </w:rPr>
            </w:pPr>
            <w:r w:rsidRPr="00DF473D">
              <w:rPr>
                <w:sz w:val="22"/>
                <w:szCs w:val="22"/>
              </w:rPr>
              <w:t>Clifton, Suzy</w:t>
            </w:r>
          </w:p>
        </w:tc>
        <w:tc>
          <w:tcPr>
            <w:tcW w:w="1731" w:type="pct"/>
            <w:vAlign w:val="center"/>
          </w:tcPr>
          <w:p w14:paraId="1B381DD0" w14:textId="77777777" w:rsidR="00C07175" w:rsidRPr="00814C71" w:rsidRDefault="00C07175" w:rsidP="00D17145">
            <w:pPr>
              <w:jc w:val="both"/>
              <w:rPr>
                <w:sz w:val="22"/>
                <w:szCs w:val="22"/>
                <w:highlight w:val="lightGray"/>
              </w:rPr>
            </w:pPr>
          </w:p>
        </w:tc>
        <w:tc>
          <w:tcPr>
            <w:tcW w:w="1826" w:type="pct"/>
            <w:vAlign w:val="center"/>
          </w:tcPr>
          <w:p w14:paraId="52DC797F" w14:textId="463C0B0C" w:rsidR="00C07175" w:rsidRPr="00814C71" w:rsidRDefault="00C07175" w:rsidP="00D17145">
            <w:pPr>
              <w:jc w:val="both"/>
              <w:rPr>
                <w:sz w:val="22"/>
                <w:szCs w:val="22"/>
                <w:highlight w:val="lightGray"/>
              </w:rPr>
            </w:pPr>
          </w:p>
        </w:tc>
      </w:tr>
      <w:tr w:rsidR="00686E9E" w:rsidRPr="00814C71" w14:paraId="68D26494" w14:textId="77777777" w:rsidTr="00D17145">
        <w:trPr>
          <w:trHeight w:val="288"/>
        </w:trPr>
        <w:tc>
          <w:tcPr>
            <w:tcW w:w="1443" w:type="pct"/>
            <w:vAlign w:val="center"/>
          </w:tcPr>
          <w:p w14:paraId="0CEFDA6B" w14:textId="0D954BE7" w:rsidR="00686E9E" w:rsidRPr="00686E9E" w:rsidRDefault="00686E9E" w:rsidP="00D17145">
            <w:pPr>
              <w:jc w:val="both"/>
              <w:rPr>
                <w:sz w:val="22"/>
                <w:szCs w:val="22"/>
              </w:rPr>
            </w:pPr>
            <w:r>
              <w:rPr>
                <w:sz w:val="22"/>
                <w:szCs w:val="22"/>
              </w:rPr>
              <w:t>Conner, Courtney</w:t>
            </w:r>
          </w:p>
        </w:tc>
        <w:tc>
          <w:tcPr>
            <w:tcW w:w="1731" w:type="pct"/>
            <w:vAlign w:val="center"/>
          </w:tcPr>
          <w:p w14:paraId="689AF085" w14:textId="77777777" w:rsidR="00686E9E" w:rsidRPr="00686E9E" w:rsidRDefault="00686E9E" w:rsidP="00D17145">
            <w:pPr>
              <w:jc w:val="both"/>
              <w:rPr>
                <w:sz w:val="22"/>
                <w:szCs w:val="22"/>
              </w:rPr>
            </w:pPr>
          </w:p>
        </w:tc>
        <w:tc>
          <w:tcPr>
            <w:tcW w:w="1826" w:type="pct"/>
            <w:vAlign w:val="center"/>
          </w:tcPr>
          <w:p w14:paraId="1B09FA42" w14:textId="0880A61A" w:rsidR="00686E9E" w:rsidRPr="00686E9E" w:rsidRDefault="00686E9E" w:rsidP="00D17145">
            <w:pPr>
              <w:jc w:val="both"/>
              <w:rPr>
                <w:sz w:val="22"/>
                <w:szCs w:val="22"/>
              </w:rPr>
            </w:pPr>
          </w:p>
        </w:tc>
      </w:tr>
      <w:tr w:rsidR="00F5356E" w:rsidRPr="00814C71" w14:paraId="56442F3B" w14:textId="77777777" w:rsidTr="00D17145">
        <w:trPr>
          <w:trHeight w:val="288"/>
        </w:trPr>
        <w:tc>
          <w:tcPr>
            <w:tcW w:w="1443" w:type="pct"/>
            <w:vAlign w:val="center"/>
          </w:tcPr>
          <w:p w14:paraId="5023C02A" w14:textId="3D1E8217" w:rsidR="00F5356E" w:rsidRPr="00814C71" w:rsidRDefault="00F5356E" w:rsidP="00D17145">
            <w:pPr>
              <w:jc w:val="both"/>
              <w:rPr>
                <w:sz w:val="22"/>
                <w:szCs w:val="22"/>
                <w:highlight w:val="lightGray"/>
              </w:rPr>
            </w:pPr>
            <w:r w:rsidRPr="008A688C">
              <w:rPr>
                <w:sz w:val="22"/>
                <w:szCs w:val="22"/>
              </w:rPr>
              <w:t>Hanna, Mick</w:t>
            </w:r>
          </w:p>
        </w:tc>
        <w:tc>
          <w:tcPr>
            <w:tcW w:w="1731" w:type="pct"/>
            <w:vAlign w:val="center"/>
          </w:tcPr>
          <w:p w14:paraId="068FFA88" w14:textId="77777777" w:rsidR="00F5356E" w:rsidRPr="00814C71" w:rsidRDefault="00F5356E" w:rsidP="00D17145">
            <w:pPr>
              <w:jc w:val="both"/>
              <w:rPr>
                <w:sz w:val="22"/>
                <w:szCs w:val="22"/>
                <w:highlight w:val="lightGray"/>
              </w:rPr>
            </w:pPr>
          </w:p>
        </w:tc>
        <w:tc>
          <w:tcPr>
            <w:tcW w:w="1826" w:type="pct"/>
            <w:vAlign w:val="center"/>
          </w:tcPr>
          <w:p w14:paraId="5C8ADCC4" w14:textId="365D1008" w:rsidR="00F5356E" w:rsidRPr="00814C71" w:rsidRDefault="00F5356E" w:rsidP="00D17145">
            <w:pPr>
              <w:jc w:val="both"/>
              <w:rPr>
                <w:sz w:val="22"/>
                <w:szCs w:val="22"/>
                <w:highlight w:val="lightGray"/>
              </w:rPr>
            </w:pPr>
          </w:p>
        </w:tc>
      </w:tr>
      <w:tr w:rsidR="00CC14D1" w:rsidRPr="00814C71" w14:paraId="3E97F887" w14:textId="77777777" w:rsidTr="00D17145">
        <w:trPr>
          <w:trHeight w:val="288"/>
        </w:trPr>
        <w:tc>
          <w:tcPr>
            <w:tcW w:w="1443" w:type="pct"/>
            <w:vAlign w:val="center"/>
          </w:tcPr>
          <w:p w14:paraId="7180EDC5" w14:textId="3002A6D1" w:rsidR="00CC14D1" w:rsidRPr="00814C71" w:rsidRDefault="00CC14D1" w:rsidP="00D17145">
            <w:pPr>
              <w:jc w:val="both"/>
              <w:rPr>
                <w:sz w:val="22"/>
                <w:szCs w:val="22"/>
                <w:highlight w:val="lightGray"/>
              </w:rPr>
            </w:pPr>
            <w:r w:rsidRPr="008A688C">
              <w:rPr>
                <w:sz w:val="22"/>
                <w:szCs w:val="22"/>
              </w:rPr>
              <w:t>Michelsen, Dave</w:t>
            </w:r>
          </w:p>
        </w:tc>
        <w:tc>
          <w:tcPr>
            <w:tcW w:w="1731" w:type="pct"/>
            <w:vAlign w:val="center"/>
          </w:tcPr>
          <w:p w14:paraId="7A2EA01D" w14:textId="77777777" w:rsidR="00CC14D1" w:rsidRPr="00814C71" w:rsidRDefault="00CC14D1" w:rsidP="00D17145">
            <w:pPr>
              <w:jc w:val="both"/>
              <w:rPr>
                <w:sz w:val="22"/>
                <w:szCs w:val="22"/>
                <w:highlight w:val="lightGray"/>
              </w:rPr>
            </w:pPr>
          </w:p>
        </w:tc>
        <w:tc>
          <w:tcPr>
            <w:tcW w:w="1826" w:type="pct"/>
            <w:vAlign w:val="center"/>
          </w:tcPr>
          <w:p w14:paraId="69C17AFC" w14:textId="563B7C19" w:rsidR="00CC14D1" w:rsidRPr="00814C71" w:rsidRDefault="00CC14D1" w:rsidP="00D17145">
            <w:pPr>
              <w:jc w:val="both"/>
              <w:rPr>
                <w:sz w:val="22"/>
                <w:szCs w:val="22"/>
                <w:highlight w:val="lightGray"/>
              </w:rPr>
            </w:pPr>
          </w:p>
        </w:tc>
      </w:tr>
      <w:tr w:rsidR="00E706E7" w:rsidRPr="00814C71" w14:paraId="3950B5EC" w14:textId="77777777" w:rsidTr="00D17145">
        <w:trPr>
          <w:trHeight w:val="288"/>
        </w:trPr>
        <w:tc>
          <w:tcPr>
            <w:tcW w:w="1443" w:type="pct"/>
            <w:vAlign w:val="center"/>
          </w:tcPr>
          <w:p w14:paraId="3A8D3886" w14:textId="5017F99E" w:rsidR="00E706E7" w:rsidRDefault="00E706E7" w:rsidP="00D17145">
            <w:pPr>
              <w:jc w:val="both"/>
              <w:rPr>
                <w:sz w:val="22"/>
                <w:szCs w:val="22"/>
              </w:rPr>
            </w:pPr>
            <w:r>
              <w:rPr>
                <w:sz w:val="22"/>
                <w:szCs w:val="22"/>
              </w:rPr>
              <w:t>Raish, Carl</w:t>
            </w:r>
          </w:p>
        </w:tc>
        <w:tc>
          <w:tcPr>
            <w:tcW w:w="1731" w:type="pct"/>
            <w:vAlign w:val="center"/>
          </w:tcPr>
          <w:p w14:paraId="56BE3FED" w14:textId="77777777" w:rsidR="00E706E7" w:rsidRPr="00C1794E" w:rsidRDefault="00E706E7" w:rsidP="00D17145">
            <w:pPr>
              <w:jc w:val="both"/>
              <w:rPr>
                <w:sz w:val="22"/>
                <w:szCs w:val="22"/>
              </w:rPr>
            </w:pPr>
          </w:p>
        </w:tc>
        <w:tc>
          <w:tcPr>
            <w:tcW w:w="1826" w:type="pct"/>
            <w:vAlign w:val="center"/>
          </w:tcPr>
          <w:p w14:paraId="5BA7395E" w14:textId="77777777" w:rsidR="00E706E7" w:rsidRPr="008A688C" w:rsidRDefault="00E706E7" w:rsidP="00D17145">
            <w:pPr>
              <w:jc w:val="both"/>
              <w:rPr>
                <w:sz w:val="22"/>
                <w:szCs w:val="22"/>
              </w:rPr>
            </w:pPr>
          </w:p>
        </w:tc>
      </w:tr>
      <w:tr w:rsidR="00C1794E" w:rsidRPr="00814C71" w14:paraId="5FBA4103" w14:textId="77777777" w:rsidTr="00D17145">
        <w:trPr>
          <w:trHeight w:val="288"/>
        </w:trPr>
        <w:tc>
          <w:tcPr>
            <w:tcW w:w="1443" w:type="pct"/>
            <w:vAlign w:val="center"/>
          </w:tcPr>
          <w:p w14:paraId="0F1ECE33" w14:textId="67EE9CF9" w:rsidR="00C1794E" w:rsidRPr="008A688C" w:rsidRDefault="00C1794E" w:rsidP="00D17145">
            <w:pPr>
              <w:jc w:val="both"/>
              <w:rPr>
                <w:sz w:val="22"/>
                <w:szCs w:val="22"/>
              </w:rPr>
            </w:pPr>
            <w:r>
              <w:rPr>
                <w:sz w:val="22"/>
                <w:szCs w:val="22"/>
              </w:rPr>
              <w:t>Roberts, Randy</w:t>
            </w:r>
          </w:p>
        </w:tc>
        <w:tc>
          <w:tcPr>
            <w:tcW w:w="1731" w:type="pct"/>
            <w:vAlign w:val="center"/>
          </w:tcPr>
          <w:p w14:paraId="2BD9466E" w14:textId="77777777" w:rsidR="00C1794E" w:rsidRPr="00C1794E" w:rsidRDefault="00C1794E" w:rsidP="00D17145">
            <w:pPr>
              <w:jc w:val="both"/>
              <w:rPr>
                <w:sz w:val="22"/>
                <w:szCs w:val="22"/>
              </w:rPr>
            </w:pPr>
          </w:p>
        </w:tc>
        <w:tc>
          <w:tcPr>
            <w:tcW w:w="1826" w:type="pct"/>
            <w:vAlign w:val="center"/>
          </w:tcPr>
          <w:p w14:paraId="496FC3E0" w14:textId="43149C14" w:rsidR="00C1794E" w:rsidRPr="008A688C" w:rsidRDefault="00C1794E" w:rsidP="00D17145">
            <w:pPr>
              <w:jc w:val="both"/>
              <w:rPr>
                <w:sz w:val="22"/>
                <w:szCs w:val="22"/>
              </w:rPr>
            </w:pPr>
          </w:p>
        </w:tc>
      </w:tr>
      <w:tr w:rsidR="00C07175" w:rsidRPr="00814C71" w14:paraId="138CFCDD" w14:textId="77777777" w:rsidTr="00D17145">
        <w:trPr>
          <w:trHeight w:val="288"/>
        </w:trPr>
        <w:tc>
          <w:tcPr>
            <w:tcW w:w="1443" w:type="pct"/>
            <w:vAlign w:val="center"/>
          </w:tcPr>
          <w:p w14:paraId="4B431A4F" w14:textId="77777777" w:rsidR="00C07175" w:rsidRPr="00814C71" w:rsidRDefault="00C07175" w:rsidP="00D17145">
            <w:pPr>
              <w:jc w:val="both"/>
              <w:rPr>
                <w:sz w:val="22"/>
                <w:szCs w:val="22"/>
                <w:highlight w:val="lightGray"/>
              </w:rPr>
            </w:pPr>
            <w:r w:rsidRPr="008A688C">
              <w:rPr>
                <w:sz w:val="22"/>
                <w:szCs w:val="22"/>
              </w:rPr>
              <w:t>Ruane, Mark</w:t>
            </w:r>
          </w:p>
        </w:tc>
        <w:tc>
          <w:tcPr>
            <w:tcW w:w="1731" w:type="pct"/>
            <w:vAlign w:val="center"/>
          </w:tcPr>
          <w:p w14:paraId="685538B7" w14:textId="77777777" w:rsidR="00C07175" w:rsidRPr="00814C71" w:rsidRDefault="00C07175" w:rsidP="00D17145">
            <w:pPr>
              <w:jc w:val="both"/>
              <w:rPr>
                <w:sz w:val="22"/>
                <w:szCs w:val="22"/>
                <w:highlight w:val="lightGray"/>
              </w:rPr>
            </w:pPr>
          </w:p>
        </w:tc>
        <w:tc>
          <w:tcPr>
            <w:tcW w:w="1826" w:type="pct"/>
            <w:vAlign w:val="center"/>
          </w:tcPr>
          <w:p w14:paraId="286DB387" w14:textId="08B492AC" w:rsidR="00C07175" w:rsidRPr="00814C71" w:rsidRDefault="00C07175" w:rsidP="00D17145">
            <w:pPr>
              <w:jc w:val="both"/>
              <w:rPr>
                <w:sz w:val="22"/>
                <w:szCs w:val="22"/>
                <w:highlight w:val="lightGray"/>
              </w:rPr>
            </w:pPr>
          </w:p>
        </w:tc>
      </w:tr>
      <w:tr w:rsidR="00C07175" w:rsidRPr="00814C71" w14:paraId="41E3B571" w14:textId="77777777" w:rsidTr="00D17145">
        <w:trPr>
          <w:trHeight w:val="288"/>
        </w:trPr>
        <w:tc>
          <w:tcPr>
            <w:tcW w:w="1443" w:type="pct"/>
            <w:vAlign w:val="center"/>
          </w:tcPr>
          <w:p w14:paraId="22CD7451" w14:textId="77777777" w:rsidR="00C07175" w:rsidRPr="00814C71" w:rsidRDefault="00C07175" w:rsidP="00D17145">
            <w:pPr>
              <w:jc w:val="both"/>
              <w:rPr>
                <w:sz w:val="22"/>
                <w:szCs w:val="22"/>
                <w:highlight w:val="lightGray"/>
              </w:rPr>
            </w:pPr>
            <w:r w:rsidRPr="008A688C">
              <w:rPr>
                <w:sz w:val="22"/>
                <w:szCs w:val="22"/>
              </w:rPr>
              <w:t>Thurman, Kathryn</w:t>
            </w:r>
          </w:p>
        </w:tc>
        <w:tc>
          <w:tcPr>
            <w:tcW w:w="1731" w:type="pct"/>
            <w:vAlign w:val="center"/>
          </w:tcPr>
          <w:p w14:paraId="3EF40C96" w14:textId="77777777" w:rsidR="00C07175" w:rsidRPr="00814C71" w:rsidRDefault="00C07175" w:rsidP="00D17145">
            <w:pPr>
              <w:jc w:val="both"/>
              <w:rPr>
                <w:sz w:val="22"/>
                <w:szCs w:val="22"/>
                <w:highlight w:val="lightGray"/>
              </w:rPr>
            </w:pPr>
          </w:p>
        </w:tc>
        <w:tc>
          <w:tcPr>
            <w:tcW w:w="1826" w:type="pct"/>
            <w:vAlign w:val="center"/>
          </w:tcPr>
          <w:p w14:paraId="3393A312" w14:textId="126B7713" w:rsidR="00C07175" w:rsidRPr="00814C71" w:rsidRDefault="00C07175" w:rsidP="00D17145">
            <w:pPr>
              <w:jc w:val="both"/>
              <w:rPr>
                <w:sz w:val="22"/>
                <w:szCs w:val="22"/>
                <w:highlight w:val="lightGray"/>
              </w:rPr>
            </w:pPr>
          </w:p>
        </w:tc>
      </w:tr>
      <w:tr w:rsidR="008A688C" w:rsidRPr="00814C71" w14:paraId="042F43FC" w14:textId="77777777" w:rsidTr="00D17145">
        <w:trPr>
          <w:trHeight w:val="288"/>
        </w:trPr>
        <w:tc>
          <w:tcPr>
            <w:tcW w:w="1443" w:type="pct"/>
            <w:vAlign w:val="center"/>
          </w:tcPr>
          <w:p w14:paraId="292543B6" w14:textId="670D9FED" w:rsidR="008A688C" w:rsidRPr="008A688C" w:rsidRDefault="008A688C" w:rsidP="008A688C">
            <w:pPr>
              <w:jc w:val="both"/>
              <w:rPr>
                <w:sz w:val="22"/>
                <w:szCs w:val="22"/>
              </w:rPr>
            </w:pPr>
            <w:r w:rsidRPr="008A688C">
              <w:rPr>
                <w:sz w:val="22"/>
                <w:szCs w:val="22"/>
              </w:rPr>
              <w:t>Troublefield, Jordan</w:t>
            </w:r>
          </w:p>
        </w:tc>
        <w:tc>
          <w:tcPr>
            <w:tcW w:w="1731" w:type="pct"/>
            <w:vAlign w:val="center"/>
          </w:tcPr>
          <w:p w14:paraId="15A36C2B" w14:textId="77777777" w:rsidR="008A688C" w:rsidRPr="00814C71" w:rsidRDefault="008A688C" w:rsidP="008A688C">
            <w:pPr>
              <w:jc w:val="both"/>
              <w:rPr>
                <w:sz w:val="22"/>
                <w:szCs w:val="22"/>
                <w:highlight w:val="lightGray"/>
              </w:rPr>
            </w:pPr>
          </w:p>
        </w:tc>
        <w:tc>
          <w:tcPr>
            <w:tcW w:w="1826" w:type="pct"/>
            <w:vAlign w:val="center"/>
          </w:tcPr>
          <w:p w14:paraId="3979794D" w14:textId="3FC3DC49" w:rsidR="008A688C" w:rsidRPr="008A688C" w:rsidRDefault="008A688C" w:rsidP="008A688C">
            <w:pPr>
              <w:jc w:val="both"/>
              <w:rPr>
                <w:sz w:val="22"/>
                <w:szCs w:val="22"/>
              </w:rPr>
            </w:pPr>
          </w:p>
        </w:tc>
      </w:tr>
      <w:tr w:rsidR="008A688C" w:rsidRPr="00814C71" w14:paraId="30ADDDE2" w14:textId="77777777" w:rsidTr="00D17145">
        <w:trPr>
          <w:trHeight w:val="288"/>
        </w:trPr>
        <w:tc>
          <w:tcPr>
            <w:tcW w:w="1443" w:type="pct"/>
            <w:vAlign w:val="center"/>
          </w:tcPr>
          <w:p w14:paraId="6BE6CDB2" w14:textId="4623BAD1" w:rsidR="008A688C" w:rsidRPr="008A688C" w:rsidRDefault="008A688C" w:rsidP="008A688C">
            <w:pPr>
              <w:jc w:val="both"/>
              <w:rPr>
                <w:sz w:val="22"/>
                <w:szCs w:val="22"/>
              </w:rPr>
            </w:pPr>
            <w:r w:rsidRPr="00DF473D">
              <w:rPr>
                <w:sz w:val="22"/>
                <w:szCs w:val="22"/>
              </w:rPr>
              <w:t>Urquhart</w:t>
            </w:r>
            <w:r>
              <w:rPr>
                <w:sz w:val="22"/>
                <w:szCs w:val="22"/>
              </w:rPr>
              <w:t xml:space="preserve">, </w:t>
            </w:r>
            <w:r w:rsidRPr="00DF473D">
              <w:rPr>
                <w:sz w:val="22"/>
                <w:szCs w:val="22"/>
              </w:rPr>
              <w:t>Thomas</w:t>
            </w:r>
          </w:p>
        </w:tc>
        <w:tc>
          <w:tcPr>
            <w:tcW w:w="1731" w:type="pct"/>
            <w:vAlign w:val="center"/>
          </w:tcPr>
          <w:p w14:paraId="106E2771" w14:textId="77777777" w:rsidR="008A688C" w:rsidRPr="00814C71" w:rsidRDefault="008A688C" w:rsidP="008A688C">
            <w:pPr>
              <w:jc w:val="both"/>
              <w:rPr>
                <w:sz w:val="22"/>
                <w:szCs w:val="22"/>
                <w:highlight w:val="lightGray"/>
              </w:rPr>
            </w:pPr>
          </w:p>
        </w:tc>
        <w:tc>
          <w:tcPr>
            <w:tcW w:w="1826" w:type="pct"/>
            <w:vAlign w:val="center"/>
          </w:tcPr>
          <w:p w14:paraId="6CEBE49A" w14:textId="57E6A1D4" w:rsidR="008A688C" w:rsidRPr="008A688C" w:rsidRDefault="008A688C" w:rsidP="008A688C">
            <w:pPr>
              <w:jc w:val="both"/>
              <w:rPr>
                <w:sz w:val="22"/>
                <w:szCs w:val="22"/>
              </w:rPr>
            </w:pPr>
          </w:p>
        </w:tc>
      </w:tr>
      <w:tr w:rsidR="008A688C" w:rsidRPr="00814C71" w14:paraId="76A0C83C" w14:textId="77777777" w:rsidTr="00D17145">
        <w:trPr>
          <w:trHeight w:val="288"/>
        </w:trPr>
        <w:tc>
          <w:tcPr>
            <w:tcW w:w="1443" w:type="pct"/>
            <w:vAlign w:val="center"/>
          </w:tcPr>
          <w:p w14:paraId="3E2467E6" w14:textId="77777777" w:rsidR="008A688C" w:rsidRDefault="008A688C" w:rsidP="008A688C">
            <w:pPr>
              <w:jc w:val="both"/>
              <w:rPr>
                <w:sz w:val="22"/>
                <w:szCs w:val="22"/>
              </w:rPr>
            </w:pPr>
          </w:p>
          <w:p w14:paraId="78FB7E92" w14:textId="72303314" w:rsidR="0088605F" w:rsidRPr="008A688C" w:rsidRDefault="0088605F" w:rsidP="008A688C">
            <w:pPr>
              <w:jc w:val="both"/>
              <w:rPr>
                <w:sz w:val="22"/>
                <w:szCs w:val="22"/>
              </w:rPr>
            </w:pPr>
          </w:p>
        </w:tc>
        <w:tc>
          <w:tcPr>
            <w:tcW w:w="1731" w:type="pct"/>
            <w:vAlign w:val="center"/>
          </w:tcPr>
          <w:p w14:paraId="6333A8BD" w14:textId="77777777" w:rsidR="008A688C" w:rsidRPr="00814C71" w:rsidRDefault="008A688C" w:rsidP="008A688C">
            <w:pPr>
              <w:jc w:val="both"/>
              <w:rPr>
                <w:sz w:val="22"/>
                <w:szCs w:val="22"/>
                <w:highlight w:val="lightGray"/>
              </w:rPr>
            </w:pPr>
          </w:p>
        </w:tc>
        <w:tc>
          <w:tcPr>
            <w:tcW w:w="1826" w:type="pct"/>
            <w:vAlign w:val="center"/>
          </w:tcPr>
          <w:p w14:paraId="4FDD44AF" w14:textId="77777777" w:rsidR="008A688C" w:rsidRPr="008A688C" w:rsidRDefault="008A688C" w:rsidP="008A688C">
            <w:pPr>
              <w:jc w:val="both"/>
              <w:rPr>
                <w:sz w:val="22"/>
                <w:szCs w:val="22"/>
              </w:rPr>
            </w:pPr>
          </w:p>
        </w:tc>
      </w:tr>
    </w:tbl>
    <w:bookmarkEnd w:id="6"/>
    <w:p w14:paraId="3C5B9263" w14:textId="04AF428B" w:rsidR="00C8343B" w:rsidRPr="004A2FED" w:rsidRDefault="00C8343B" w:rsidP="00C8343B">
      <w:pPr>
        <w:jc w:val="both"/>
        <w:rPr>
          <w:i/>
          <w:sz w:val="22"/>
          <w:szCs w:val="22"/>
        </w:rPr>
      </w:pPr>
      <w:r w:rsidRPr="004A2FED">
        <w:rPr>
          <w:i/>
          <w:sz w:val="22"/>
          <w:szCs w:val="22"/>
        </w:rPr>
        <w:t xml:space="preserve">Unless otherwise indicated, all Market Segments were </w:t>
      </w:r>
      <w:r w:rsidR="005E56D1" w:rsidRPr="004A2FED">
        <w:rPr>
          <w:i/>
          <w:sz w:val="22"/>
          <w:szCs w:val="22"/>
        </w:rPr>
        <w:t>participating in the vote</w:t>
      </w:r>
      <w:r w:rsidRPr="004A2FED">
        <w:rPr>
          <w:i/>
          <w:sz w:val="22"/>
          <w:szCs w:val="22"/>
        </w:rPr>
        <w:t>.</w:t>
      </w:r>
    </w:p>
    <w:p w14:paraId="7BEF907F" w14:textId="77777777" w:rsidR="00B32BC8" w:rsidRPr="004A2FED" w:rsidRDefault="00B32BC8" w:rsidP="00064A44">
      <w:pPr>
        <w:jc w:val="both"/>
        <w:outlineLvl w:val="0"/>
        <w:rPr>
          <w:sz w:val="22"/>
          <w:szCs w:val="22"/>
        </w:rPr>
      </w:pPr>
    </w:p>
    <w:p w14:paraId="55F72DA5" w14:textId="77777777" w:rsidR="00C149B1" w:rsidRPr="00814C71" w:rsidRDefault="00C149B1" w:rsidP="00064A44">
      <w:pPr>
        <w:jc w:val="both"/>
        <w:outlineLvl w:val="0"/>
        <w:rPr>
          <w:sz w:val="22"/>
          <w:szCs w:val="22"/>
          <w:highlight w:val="lightGray"/>
        </w:rPr>
      </w:pPr>
    </w:p>
    <w:p w14:paraId="30875CE9" w14:textId="1A7B063C" w:rsidR="000A351C" w:rsidRPr="008A1565" w:rsidRDefault="003D6B17" w:rsidP="00064A44">
      <w:pPr>
        <w:jc w:val="both"/>
        <w:outlineLvl w:val="0"/>
        <w:rPr>
          <w:i/>
          <w:sz w:val="22"/>
          <w:szCs w:val="22"/>
        </w:rPr>
      </w:pPr>
      <w:r w:rsidRPr="008A1565">
        <w:rPr>
          <w:sz w:val="22"/>
          <w:szCs w:val="22"/>
        </w:rPr>
        <w:t xml:space="preserve">John Schatz </w:t>
      </w:r>
      <w:r w:rsidR="00462E8E" w:rsidRPr="008A1565">
        <w:rPr>
          <w:sz w:val="22"/>
          <w:szCs w:val="22"/>
        </w:rPr>
        <w:t>c</w:t>
      </w:r>
      <w:r w:rsidR="00866DF1" w:rsidRPr="008A1565">
        <w:rPr>
          <w:sz w:val="22"/>
          <w:szCs w:val="22"/>
        </w:rPr>
        <w:t>alled the</w:t>
      </w:r>
      <w:r w:rsidR="00462E8E" w:rsidRPr="008A1565">
        <w:rPr>
          <w:sz w:val="22"/>
          <w:szCs w:val="22"/>
        </w:rPr>
        <w:t xml:space="preserve"> </w:t>
      </w:r>
      <w:r w:rsidR="008A1565" w:rsidRPr="008A1565">
        <w:rPr>
          <w:sz w:val="22"/>
          <w:szCs w:val="22"/>
        </w:rPr>
        <w:t>June 7</w:t>
      </w:r>
      <w:r w:rsidR="00225989" w:rsidRPr="008A1565">
        <w:rPr>
          <w:sz w:val="22"/>
          <w:szCs w:val="22"/>
        </w:rPr>
        <w:t xml:space="preserve">, 2022 </w:t>
      </w:r>
      <w:r w:rsidR="00685672" w:rsidRPr="008A1565">
        <w:rPr>
          <w:sz w:val="22"/>
          <w:szCs w:val="22"/>
        </w:rPr>
        <w:t xml:space="preserve">RMS </w:t>
      </w:r>
      <w:r w:rsidR="000A351C" w:rsidRPr="008A1565">
        <w:rPr>
          <w:sz w:val="22"/>
          <w:szCs w:val="22"/>
        </w:rPr>
        <w:t xml:space="preserve">meeting to order at </w:t>
      </w:r>
      <w:r w:rsidR="000909E2" w:rsidRPr="008A1565">
        <w:rPr>
          <w:sz w:val="22"/>
          <w:szCs w:val="22"/>
        </w:rPr>
        <w:t>9:</w:t>
      </w:r>
      <w:r w:rsidR="008A1565" w:rsidRPr="008A1565">
        <w:rPr>
          <w:sz w:val="22"/>
          <w:szCs w:val="22"/>
        </w:rPr>
        <w:t>3</w:t>
      </w:r>
      <w:r w:rsidR="00685672" w:rsidRPr="008A1565">
        <w:rPr>
          <w:sz w:val="22"/>
          <w:szCs w:val="22"/>
        </w:rPr>
        <w:t>0</w:t>
      </w:r>
      <w:r w:rsidR="000909E2" w:rsidRPr="008A1565">
        <w:rPr>
          <w:sz w:val="22"/>
          <w:szCs w:val="22"/>
        </w:rPr>
        <w:t xml:space="preserve"> a.m.</w:t>
      </w:r>
      <w:r w:rsidR="000A351C" w:rsidRPr="008A1565">
        <w:rPr>
          <w:i/>
          <w:sz w:val="22"/>
          <w:szCs w:val="22"/>
        </w:rPr>
        <w:t xml:space="preserve"> </w:t>
      </w:r>
    </w:p>
    <w:p w14:paraId="54042B63" w14:textId="77777777" w:rsidR="00573344" w:rsidRPr="008A1565" w:rsidRDefault="00573344" w:rsidP="00064A44">
      <w:pPr>
        <w:jc w:val="both"/>
        <w:outlineLvl w:val="0"/>
        <w:rPr>
          <w:iCs/>
          <w:sz w:val="22"/>
          <w:szCs w:val="22"/>
        </w:rPr>
      </w:pPr>
    </w:p>
    <w:p w14:paraId="3EE3A6BB" w14:textId="77777777" w:rsidR="00D174FB" w:rsidRPr="008A1565" w:rsidRDefault="00D174FB" w:rsidP="00064A44">
      <w:pPr>
        <w:jc w:val="both"/>
        <w:outlineLvl w:val="0"/>
        <w:rPr>
          <w:iCs/>
          <w:sz w:val="22"/>
          <w:szCs w:val="22"/>
        </w:rPr>
      </w:pPr>
    </w:p>
    <w:p w14:paraId="32BA09AB" w14:textId="77777777" w:rsidR="000A351C" w:rsidRPr="008A1565" w:rsidRDefault="000A351C" w:rsidP="00064A44">
      <w:pPr>
        <w:jc w:val="both"/>
        <w:rPr>
          <w:sz w:val="22"/>
          <w:szCs w:val="22"/>
          <w:u w:val="single"/>
        </w:rPr>
      </w:pPr>
      <w:r w:rsidRPr="008A1565">
        <w:rPr>
          <w:sz w:val="22"/>
          <w:szCs w:val="22"/>
          <w:u w:val="single"/>
        </w:rPr>
        <w:t>Antitrust Admonition</w:t>
      </w:r>
    </w:p>
    <w:p w14:paraId="2611C03C" w14:textId="3481EF7A" w:rsidR="00166E21" w:rsidRPr="008A1565" w:rsidRDefault="007B43CD" w:rsidP="00064A44">
      <w:pPr>
        <w:jc w:val="both"/>
        <w:rPr>
          <w:sz w:val="22"/>
          <w:szCs w:val="22"/>
        </w:rPr>
      </w:pPr>
      <w:r w:rsidRPr="008A1565">
        <w:rPr>
          <w:sz w:val="22"/>
          <w:szCs w:val="22"/>
        </w:rPr>
        <w:t>M</w:t>
      </w:r>
      <w:r w:rsidR="00462E8E" w:rsidRPr="008A1565">
        <w:rPr>
          <w:sz w:val="22"/>
          <w:szCs w:val="22"/>
        </w:rPr>
        <w:t xml:space="preserve">r. Schatz </w:t>
      </w:r>
      <w:r w:rsidR="00472958" w:rsidRPr="008A1565">
        <w:rPr>
          <w:sz w:val="22"/>
          <w:szCs w:val="22"/>
        </w:rPr>
        <w:t>d</w:t>
      </w:r>
      <w:r w:rsidR="009B5420" w:rsidRPr="008A1565">
        <w:rPr>
          <w:sz w:val="22"/>
          <w:szCs w:val="22"/>
        </w:rPr>
        <w:t>irected attention to</w:t>
      </w:r>
      <w:r w:rsidR="000A351C" w:rsidRPr="008A1565">
        <w:rPr>
          <w:sz w:val="22"/>
          <w:szCs w:val="22"/>
        </w:rPr>
        <w:t xml:space="preserve"> t</w:t>
      </w:r>
      <w:r w:rsidR="009B5420" w:rsidRPr="008A1565">
        <w:rPr>
          <w:sz w:val="22"/>
          <w:szCs w:val="22"/>
        </w:rPr>
        <w:t>he ERCOT Antitrust Admonition, which was</w:t>
      </w:r>
      <w:r w:rsidR="000A351C" w:rsidRPr="008A1565">
        <w:rPr>
          <w:sz w:val="22"/>
          <w:szCs w:val="22"/>
        </w:rPr>
        <w:t xml:space="preserve"> displayed</w:t>
      </w:r>
      <w:r w:rsidR="009B5420" w:rsidRPr="008A1565">
        <w:rPr>
          <w:sz w:val="22"/>
          <w:szCs w:val="22"/>
        </w:rPr>
        <w:t>.</w:t>
      </w:r>
    </w:p>
    <w:p w14:paraId="799D4D36" w14:textId="77777777" w:rsidR="00DC725E" w:rsidRPr="008A1565" w:rsidRDefault="00DC725E" w:rsidP="00DC06D8">
      <w:pPr>
        <w:jc w:val="both"/>
        <w:rPr>
          <w:sz w:val="22"/>
          <w:szCs w:val="22"/>
          <w:u w:val="single"/>
        </w:rPr>
      </w:pPr>
    </w:p>
    <w:p w14:paraId="38EAEECA" w14:textId="77777777" w:rsidR="0086274F" w:rsidRPr="008A1565" w:rsidRDefault="0086274F" w:rsidP="00DC06D8">
      <w:pPr>
        <w:jc w:val="both"/>
        <w:rPr>
          <w:sz w:val="22"/>
          <w:szCs w:val="22"/>
          <w:u w:val="single"/>
        </w:rPr>
      </w:pPr>
    </w:p>
    <w:p w14:paraId="41B07AFD" w14:textId="22A8123F" w:rsidR="00DC06D8" w:rsidRPr="008A1565" w:rsidRDefault="00DC06D8" w:rsidP="00DC06D8">
      <w:pPr>
        <w:jc w:val="both"/>
        <w:rPr>
          <w:sz w:val="22"/>
          <w:szCs w:val="22"/>
          <w:u w:val="single"/>
        </w:rPr>
      </w:pPr>
      <w:r w:rsidRPr="008A1565">
        <w:rPr>
          <w:sz w:val="22"/>
          <w:szCs w:val="22"/>
          <w:u w:val="single"/>
        </w:rPr>
        <w:t>Agenda Review</w:t>
      </w:r>
    </w:p>
    <w:p w14:paraId="6D1EAA52" w14:textId="1C0EF5F0" w:rsidR="00E224E1" w:rsidRPr="00814C71" w:rsidRDefault="008A1565" w:rsidP="00DA7F67">
      <w:pPr>
        <w:jc w:val="both"/>
        <w:rPr>
          <w:sz w:val="22"/>
          <w:szCs w:val="22"/>
          <w:highlight w:val="lightGray"/>
          <w:u w:val="single"/>
        </w:rPr>
      </w:pPr>
      <w:r>
        <w:rPr>
          <w:sz w:val="22"/>
          <w:szCs w:val="22"/>
        </w:rPr>
        <w:t xml:space="preserve">There were no changes to the agenda.  </w:t>
      </w:r>
      <w:r w:rsidR="00462E8E" w:rsidRPr="00814C71">
        <w:rPr>
          <w:sz w:val="22"/>
          <w:szCs w:val="22"/>
          <w:highlight w:val="lightGray"/>
          <w:u w:val="single"/>
        </w:rPr>
        <w:t xml:space="preserve"> </w:t>
      </w:r>
    </w:p>
    <w:p w14:paraId="32AC07C4" w14:textId="4DAB9350" w:rsidR="003D6B17" w:rsidRPr="00B17473" w:rsidRDefault="00C149B1" w:rsidP="007C0D29">
      <w:pPr>
        <w:jc w:val="both"/>
        <w:rPr>
          <w:sz w:val="22"/>
          <w:szCs w:val="22"/>
          <w:highlight w:val="lightGray"/>
          <w:u w:val="single"/>
        </w:rPr>
      </w:pPr>
      <w:r w:rsidRPr="004A2FED">
        <w:rPr>
          <w:sz w:val="22"/>
          <w:szCs w:val="22"/>
          <w:u w:val="single"/>
        </w:rPr>
        <w:lastRenderedPageBreak/>
        <w:t xml:space="preserve">Approval of RMS Meeting Minutes </w:t>
      </w:r>
      <w:r w:rsidR="003D6B17" w:rsidRPr="004A2FED">
        <w:rPr>
          <w:sz w:val="22"/>
          <w:szCs w:val="22"/>
          <w:u w:val="single"/>
        </w:rPr>
        <w:t>(see Key Documents)</w:t>
      </w:r>
      <w:r w:rsidR="003D6B17" w:rsidRPr="004A2FED">
        <w:rPr>
          <w:rStyle w:val="FootnoteReference"/>
          <w:sz w:val="22"/>
          <w:szCs w:val="22"/>
          <w:u w:val="single"/>
        </w:rPr>
        <w:footnoteReference w:id="2"/>
      </w:r>
    </w:p>
    <w:p w14:paraId="03103FBB" w14:textId="2293CB7A" w:rsidR="00472958" w:rsidRPr="004A2FED" w:rsidRDefault="004A2FED" w:rsidP="007C0D29">
      <w:pPr>
        <w:jc w:val="both"/>
        <w:rPr>
          <w:bCs/>
          <w:i/>
          <w:sz w:val="22"/>
          <w:szCs w:val="22"/>
        </w:rPr>
      </w:pPr>
      <w:r w:rsidRPr="004A2FED">
        <w:rPr>
          <w:bCs/>
          <w:i/>
          <w:sz w:val="22"/>
          <w:szCs w:val="22"/>
        </w:rPr>
        <w:t xml:space="preserve">May 3, 2022 </w:t>
      </w:r>
    </w:p>
    <w:p w14:paraId="587EE182" w14:textId="6E35F919" w:rsidR="007C0D29" w:rsidRPr="004A2FED" w:rsidRDefault="00BC2C97" w:rsidP="007C0D29">
      <w:pPr>
        <w:jc w:val="both"/>
        <w:rPr>
          <w:rStyle w:val="Hyperlink"/>
          <w:rFonts w:eastAsiaTheme="minorHAnsi"/>
          <w:sz w:val="22"/>
          <w:szCs w:val="22"/>
        </w:rPr>
      </w:pPr>
      <w:r w:rsidRPr="004A2FED">
        <w:rPr>
          <w:sz w:val="22"/>
          <w:szCs w:val="22"/>
        </w:rPr>
        <w:t xml:space="preserve">Market Participants reviewed the </w:t>
      </w:r>
      <w:r w:rsidR="004A2FED">
        <w:rPr>
          <w:sz w:val="22"/>
          <w:szCs w:val="22"/>
        </w:rPr>
        <w:t>May 3</w:t>
      </w:r>
      <w:r w:rsidR="00225989" w:rsidRPr="004A2FED">
        <w:rPr>
          <w:sz w:val="22"/>
          <w:szCs w:val="22"/>
        </w:rPr>
        <w:t xml:space="preserve">, </w:t>
      </w:r>
      <w:r w:rsidR="00F34049" w:rsidRPr="004A2FED">
        <w:rPr>
          <w:sz w:val="22"/>
          <w:szCs w:val="22"/>
        </w:rPr>
        <w:t xml:space="preserve">2022 </w:t>
      </w:r>
      <w:r w:rsidRPr="004A2FED">
        <w:rPr>
          <w:sz w:val="22"/>
          <w:szCs w:val="22"/>
        </w:rPr>
        <w:t>RMS Meeting Minutes</w:t>
      </w:r>
      <w:r w:rsidR="008E73C8" w:rsidRPr="004A2FED">
        <w:rPr>
          <w:sz w:val="22"/>
          <w:szCs w:val="22"/>
        </w:rPr>
        <w:t xml:space="preserve">.  </w:t>
      </w:r>
      <w:bookmarkStart w:id="7" w:name="_Hlk108103902"/>
      <w:bookmarkStart w:id="8" w:name="_Hlk77953937"/>
      <w:r w:rsidR="008E73C8" w:rsidRPr="004A2FED">
        <w:rPr>
          <w:sz w:val="22"/>
          <w:szCs w:val="22"/>
        </w:rPr>
        <w:t>M</w:t>
      </w:r>
      <w:r w:rsidR="000F3805" w:rsidRPr="004A2FED">
        <w:rPr>
          <w:sz w:val="22"/>
          <w:szCs w:val="22"/>
        </w:rPr>
        <w:t xml:space="preserve">r. </w:t>
      </w:r>
      <w:r w:rsidR="000F31BE" w:rsidRPr="004A2FED">
        <w:rPr>
          <w:sz w:val="22"/>
          <w:szCs w:val="22"/>
        </w:rPr>
        <w:t xml:space="preserve">Schatz </w:t>
      </w:r>
      <w:r w:rsidR="000F3805" w:rsidRPr="004A2FED">
        <w:rPr>
          <w:sz w:val="22"/>
          <w:szCs w:val="22"/>
        </w:rPr>
        <w:t xml:space="preserve">noted that this item could be considered </w:t>
      </w:r>
      <w:r w:rsidR="00D023B6" w:rsidRPr="004A2FED">
        <w:rPr>
          <w:rFonts w:eastAsiaTheme="minorHAnsi"/>
          <w:sz w:val="22"/>
          <w:szCs w:val="22"/>
        </w:rPr>
        <w:t xml:space="preserve">for inclusion </w:t>
      </w:r>
      <w:r w:rsidR="000F3805" w:rsidRPr="004A2FED">
        <w:rPr>
          <w:sz w:val="22"/>
          <w:szCs w:val="22"/>
        </w:rPr>
        <w:t xml:space="preserve">in the </w:t>
      </w:r>
      <w:bookmarkStart w:id="9" w:name="_Hlk88485073"/>
      <w:r w:rsidR="00C877C1" w:rsidRPr="004A2FED">
        <w:fldChar w:fldCharType="begin"/>
      </w:r>
      <w:r w:rsidR="006C4A3B" w:rsidRPr="004A2FED">
        <w:instrText>HYPERLINK  \l "Combo_Ballot"</w:instrText>
      </w:r>
      <w:r w:rsidR="00C877C1" w:rsidRPr="004A2FED">
        <w:fldChar w:fldCharType="separate"/>
      </w:r>
      <w:r w:rsidR="007C0D29" w:rsidRPr="004A2FED">
        <w:rPr>
          <w:rStyle w:val="Hyperlink"/>
          <w:rFonts w:eastAsiaTheme="minorHAnsi"/>
          <w:sz w:val="22"/>
          <w:szCs w:val="22"/>
        </w:rPr>
        <w:t>Combined Ballot.</w:t>
      </w:r>
      <w:r w:rsidR="00C877C1" w:rsidRPr="004A2FED">
        <w:rPr>
          <w:rStyle w:val="Hyperlink"/>
          <w:rFonts w:eastAsiaTheme="minorHAnsi"/>
          <w:sz w:val="22"/>
          <w:szCs w:val="22"/>
        </w:rPr>
        <w:fldChar w:fldCharType="end"/>
      </w:r>
    </w:p>
    <w:bookmarkEnd w:id="7"/>
    <w:p w14:paraId="5FAB5E0E" w14:textId="138B55F4" w:rsidR="006E70AA" w:rsidRPr="00814C71" w:rsidRDefault="006E70AA" w:rsidP="007C0D29">
      <w:pPr>
        <w:jc w:val="both"/>
        <w:rPr>
          <w:rStyle w:val="Hyperlink"/>
          <w:rFonts w:eastAsiaTheme="minorHAnsi"/>
          <w:sz w:val="22"/>
          <w:szCs w:val="22"/>
          <w:highlight w:val="lightGray"/>
        </w:rPr>
      </w:pPr>
    </w:p>
    <w:p w14:paraId="636D22B8" w14:textId="77777777" w:rsidR="006E70AA" w:rsidRPr="00814C71" w:rsidRDefault="006E70AA" w:rsidP="007C0D29">
      <w:pPr>
        <w:jc w:val="both"/>
        <w:rPr>
          <w:rFonts w:eastAsiaTheme="minorHAnsi"/>
          <w:sz w:val="22"/>
          <w:szCs w:val="22"/>
          <w:highlight w:val="lightGray"/>
        </w:rPr>
      </w:pPr>
    </w:p>
    <w:bookmarkEnd w:id="8"/>
    <w:bookmarkEnd w:id="9"/>
    <w:p w14:paraId="09CC9B44" w14:textId="6A0DE2CB" w:rsidR="00462E8E" w:rsidRPr="00814C71" w:rsidRDefault="00462E8E" w:rsidP="00BC2C97">
      <w:pPr>
        <w:jc w:val="both"/>
        <w:rPr>
          <w:sz w:val="22"/>
          <w:szCs w:val="22"/>
          <w:highlight w:val="lightGray"/>
          <w:u w:val="single"/>
        </w:rPr>
      </w:pPr>
      <w:r w:rsidRPr="008A1565">
        <w:rPr>
          <w:sz w:val="22"/>
          <w:szCs w:val="22"/>
          <w:u w:val="single"/>
        </w:rPr>
        <w:t>Technical Advisory Committee (TAC) Update (see Key Documents)</w:t>
      </w:r>
    </w:p>
    <w:p w14:paraId="700E21B1" w14:textId="13880FB4" w:rsidR="00A40D5D" w:rsidRPr="005F4663" w:rsidRDefault="00A40D5D" w:rsidP="00BC2C97">
      <w:pPr>
        <w:jc w:val="both"/>
        <w:rPr>
          <w:sz w:val="22"/>
          <w:szCs w:val="22"/>
        </w:rPr>
      </w:pPr>
      <w:r w:rsidRPr="005F4663">
        <w:rPr>
          <w:sz w:val="22"/>
          <w:szCs w:val="22"/>
        </w:rPr>
        <w:t xml:space="preserve">Mr. Schatz reviewed the disposition of items considered at the </w:t>
      </w:r>
      <w:r w:rsidR="005F4663" w:rsidRPr="005F4663">
        <w:rPr>
          <w:sz w:val="22"/>
          <w:szCs w:val="22"/>
        </w:rPr>
        <w:t>May 25</w:t>
      </w:r>
      <w:r w:rsidR="001712D9" w:rsidRPr="005F4663">
        <w:rPr>
          <w:sz w:val="22"/>
          <w:szCs w:val="22"/>
        </w:rPr>
        <w:t xml:space="preserve">, 2022 TAC </w:t>
      </w:r>
      <w:r w:rsidR="0074064A" w:rsidRPr="005F4663">
        <w:rPr>
          <w:sz w:val="22"/>
          <w:szCs w:val="22"/>
        </w:rPr>
        <w:t>meeting</w:t>
      </w:r>
      <w:r w:rsidR="005F4663" w:rsidRPr="005F4663">
        <w:rPr>
          <w:sz w:val="22"/>
          <w:szCs w:val="22"/>
        </w:rPr>
        <w:t>, encouraged Market Participants to attend the June 7, 2022 Special TAC meeting to discuss the Proposed Maximum Daily Resource Planned Outage Capacity Methodology (</w:t>
      </w:r>
      <w:r w:rsidR="00D05910">
        <w:rPr>
          <w:sz w:val="22"/>
          <w:szCs w:val="22"/>
        </w:rPr>
        <w:t>r</w:t>
      </w:r>
      <w:r w:rsidR="005F4663" w:rsidRPr="005F4663">
        <w:rPr>
          <w:sz w:val="22"/>
          <w:szCs w:val="22"/>
        </w:rPr>
        <w:t xml:space="preserve">elated to </w:t>
      </w:r>
      <w:r w:rsidR="006D0F5C">
        <w:rPr>
          <w:sz w:val="22"/>
          <w:szCs w:val="22"/>
        </w:rPr>
        <w:t>Nodal Protocol Revision Request (</w:t>
      </w:r>
      <w:r w:rsidR="005F4663" w:rsidRPr="005F4663">
        <w:rPr>
          <w:sz w:val="22"/>
          <w:szCs w:val="22"/>
        </w:rPr>
        <w:t>NPRR</w:t>
      </w:r>
      <w:r w:rsidR="006D0F5C">
        <w:rPr>
          <w:sz w:val="22"/>
          <w:szCs w:val="22"/>
        </w:rPr>
        <w:t xml:space="preserve">) </w:t>
      </w:r>
      <w:r w:rsidR="005F4663" w:rsidRPr="005F4663">
        <w:rPr>
          <w:sz w:val="22"/>
          <w:szCs w:val="22"/>
        </w:rPr>
        <w:t>1108, ERCOT Shall Approve or Deny All Resource Planned Outage Requests),</w:t>
      </w:r>
      <w:r w:rsidR="002236E3">
        <w:rPr>
          <w:sz w:val="22"/>
          <w:szCs w:val="22"/>
        </w:rPr>
        <w:t xml:space="preserve"> </w:t>
      </w:r>
      <w:r w:rsidR="001712D9" w:rsidRPr="005F4663">
        <w:rPr>
          <w:sz w:val="22"/>
          <w:szCs w:val="22"/>
        </w:rPr>
        <w:t xml:space="preserve">and </w:t>
      </w:r>
      <w:r w:rsidR="005F4663" w:rsidRPr="005F4663">
        <w:rPr>
          <w:sz w:val="22"/>
          <w:szCs w:val="22"/>
        </w:rPr>
        <w:t xml:space="preserve">stated that in consideration of TAC Leadership and ERCOT Board Member discussions on efficiencies in the stakeholder process, TAC Leadership will host the June 14, 2022 TAC Workshop for Structural and Procedural Review.  </w:t>
      </w:r>
    </w:p>
    <w:p w14:paraId="4C70DA79" w14:textId="3445B5D3" w:rsidR="00A60B2E" w:rsidRDefault="00A60B2E" w:rsidP="00BC2C97">
      <w:pPr>
        <w:jc w:val="both"/>
        <w:rPr>
          <w:sz w:val="22"/>
          <w:szCs w:val="22"/>
          <w:highlight w:val="lightGray"/>
          <w:u w:val="single"/>
        </w:rPr>
      </w:pPr>
    </w:p>
    <w:p w14:paraId="715D3212" w14:textId="77777777" w:rsidR="005F4663" w:rsidRDefault="005F4663" w:rsidP="00BC2C97">
      <w:pPr>
        <w:jc w:val="both"/>
        <w:rPr>
          <w:sz w:val="22"/>
          <w:szCs w:val="22"/>
          <w:highlight w:val="lightGray"/>
          <w:u w:val="single"/>
        </w:rPr>
      </w:pPr>
    </w:p>
    <w:p w14:paraId="79B6949A" w14:textId="56E96F1A" w:rsidR="008A1565" w:rsidRPr="008A1565" w:rsidRDefault="008A1565" w:rsidP="00BC2C97">
      <w:pPr>
        <w:jc w:val="both"/>
        <w:rPr>
          <w:sz w:val="22"/>
          <w:szCs w:val="22"/>
          <w:u w:val="single"/>
        </w:rPr>
      </w:pPr>
      <w:r w:rsidRPr="008A1565">
        <w:rPr>
          <w:sz w:val="22"/>
          <w:szCs w:val="22"/>
          <w:u w:val="single"/>
        </w:rPr>
        <w:t>NPRR1134, Related to RMGRR168, Modify ERCOT’s Mass Transition Responsibilities</w:t>
      </w:r>
      <w:r>
        <w:rPr>
          <w:sz w:val="22"/>
          <w:szCs w:val="22"/>
          <w:u w:val="single"/>
        </w:rPr>
        <w:t xml:space="preserve"> (see Key Documents)</w:t>
      </w:r>
    </w:p>
    <w:p w14:paraId="24345EB1" w14:textId="77777777" w:rsidR="00B365A6" w:rsidRPr="004A2FED" w:rsidRDefault="00B365A6" w:rsidP="00B365A6">
      <w:pPr>
        <w:jc w:val="both"/>
        <w:rPr>
          <w:rStyle w:val="Hyperlink"/>
          <w:rFonts w:eastAsiaTheme="minorHAnsi"/>
          <w:sz w:val="22"/>
          <w:szCs w:val="22"/>
        </w:rPr>
      </w:pPr>
      <w:r>
        <w:rPr>
          <w:sz w:val="22"/>
          <w:szCs w:val="22"/>
        </w:rPr>
        <w:t xml:space="preserve">Market Participants reviewed NPRR1134.  </w:t>
      </w:r>
      <w:r w:rsidRPr="004A2FED">
        <w:rPr>
          <w:sz w:val="22"/>
          <w:szCs w:val="22"/>
        </w:rPr>
        <w:t xml:space="preserve">Mr. Schatz noted that this item could be considered </w:t>
      </w:r>
      <w:r w:rsidRPr="004A2FED">
        <w:rPr>
          <w:rFonts w:eastAsiaTheme="minorHAnsi"/>
          <w:sz w:val="22"/>
          <w:szCs w:val="22"/>
        </w:rPr>
        <w:t xml:space="preserve">for inclusion </w:t>
      </w:r>
      <w:r w:rsidRPr="004A2FED">
        <w:rPr>
          <w:sz w:val="22"/>
          <w:szCs w:val="22"/>
        </w:rPr>
        <w:t xml:space="preserve">in the </w:t>
      </w:r>
      <w:hyperlink w:anchor="Combo_Ballot" w:history="1">
        <w:r w:rsidRPr="004A2FED">
          <w:rPr>
            <w:rStyle w:val="Hyperlink"/>
            <w:rFonts w:eastAsiaTheme="minorHAnsi"/>
            <w:sz w:val="22"/>
            <w:szCs w:val="22"/>
          </w:rPr>
          <w:t>Combined Ballot.</w:t>
        </w:r>
      </w:hyperlink>
    </w:p>
    <w:p w14:paraId="1B23A19E" w14:textId="77777777" w:rsidR="008A1565" w:rsidRPr="008A1565" w:rsidRDefault="008A1565" w:rsidP="00BC2C97">
      <w:pPr>
        <w:jc w:val="both"/>
        <w:rPr>
          <w:sz w:val="22"/>
          <w:szCs w:val="22"/>
        </w:rPr>
      </w:pPr>
    </w:p>
    <w:p w14:paraId="1F33BFA4" w14:textId="77777777" w:rsidR="000F5541" w:rsidRPr="00814C71" w:rsidRDefault="000F5541" w:rsidP="00C207B5">
      <w:pPr>
        <w:jc w:val="both"/>
        <w:outlineLvl w:val="0"/>
        <w:rPr>
          <w:i/>
          <w:iCs/>
          <w:sz w:val="22"/>
          <w:szCs w:val="22"/>
          <w:highlight w:val="lightGray"/>
        </w:rPr>
      </w:pPr>
    </w:p>
    <w:p w14:paraId="066F8766" w14:textId="77777777" w:rsidR="0086274F" w:rsidRPr="004A2FED" w:rsidRDefault="0086274F" w:rsidP="0086274F">
      <w:pPr>
        <w:jc w:val="both"/>
        <w:rPr>
          <w:sz w:val="22"/>
          <w:szCs w:val="22"/>
          <w:u w:val="single"/>
        </w:rPr>
      </w:pPr>
      <w:bookmarkStart w:id="10" w:name="Combo_Ballot"/>
      <w:r w:rsidRPr="004A2FED">
        <w:rPr>
          <w:sz w:val="22"/>
          <w:szCs w:val="22"/>
          <w:u w:val="single"/>
        </w:rPr>
        <w:t xml:space="preserve">Combined Ballot </w:t>
      </w:r>
    </w:p>
    <w:bookmarkEnd w:id="10"/>
    <w:p w14:paraId="7FA9F52B" w14:textId="5CE34467" w:rsidR="0086274F" w:rsidRPr="004A2FED" w:rsidRDefault="00955E25" w:rsidP="0086274F">
      <w:pPr>
        <w:jc w:val="both"/>
        <w:rPr>
          <w:b/>
          <w:sz w:val="22"/>
          <w:szCs w:val="22"/>
        </w:rPr>
      </w:pPr>
      <w:r w:rsidRPr="00B365A6">
        <w:rPr>
          <w:b/>
          <w:sz w:val="22"/>
          <w:szCs w:val="22"/>
        </w:rPr>
        <w:t xml:space="preserve">Debbie McKeever </w:t>
      </w:r>
      <w:r w:rsidR="0086274F" w:rsidRPr="00B365A6">
        <w:rPr>
          <w:b/>
          <w:sz w:val="22"/>
          <w:szCs w:val="22"/>
        </w:rPr>
        <w:t>moved</w:t>
      </w:r>
      <w:r w:rsidR="0086274F" w:rsidRPr="004A2FED">
        <w:rPr>
          <w:b/>
          <w:sz w:val="22"/>
          <w:szCs w:val="22"/>
        </w:rPr>
        <w:t xml:space="preserve"> to approve the Combined Ballot as follows: </w:t>
      </w:r>
    </w:p>
    <w:p w14:paraId="362F7DC4" w14:textId="29C7402A" w:rsidR="0086274F" w:rsidRPr="00B365A6" w:rsidRDefault="0086274F" w:rsidP="0086274F">
      <w:pPr>
        <w:pStyle w:val="ListParagraph"/>
        <w:numPr>
          <w:ilvl w:val="0"/>
          <w:numId w:val="16"/>
        </w:numPr>
        <w:jc w:val="both"/>
        <w:rPr>
          <w:b/>
          <w:sz w:val="22"/>
          <w:szCs w:val="22"/>
        </w:rPr>
      </w:pPr>
      <w:r w:rsidRPr="00B365A6">
        <w:rPr>
          <w:b/>
          <w:sz w:val="22"/>
          <w:szCs w:val="22"/>
        </w:rPr>
        <w:t xml:space="preserve">To approve the </w:t>
      </w:r>
      <w:r w:rsidR="004A2FED" w:rsidRPr="00B365A6">
        <w:rPr>
          <w:b/>
          <w:sz w:val="22"/>
          <w:szCs w:val="22"/>
        </w:rPr>
        <w:t xml:space="preserve">May 3, </w:t>
      </w:r>
      <w:r w:rsidR="00684630">
        <w:rPr>
          <w:b/>
          <w:sz w:val="22"/>
          <w:szCs w:val="22"/>
        </w:rPr>
        <w:t xml:space="preserve">2022 </w:t>
      </w:r>
      <w:r w:rsidRPr="00B365A6">
        <w:rPr>
          <w:b/>
          <w:sz w:val="22"/>
          <w:szCs w:val="22"/>
        </w:rPr>
        <w:t xml:space="preserve">RMS Meeting Minutes </w:t>
      </w:r>
      <w:r w:rsidR="00613064" w:rsidRPr="00B365A6">
        <w:rPr>
          <w:b/>
          <w:sz w:val="22"/>
          <w:szCs w:val="22"/>
        </w:rPr>
        <w:t xml:space="preserve">as </w:t>
      </w:r>
      <w:r w:rsidR="00955E25" w:rsidRPr="00B365A6">
        <w:rPr>
          <w:b/>
          <w:sz w:val="22"/>
          <w:szCs w:val="22"/>
        </w:rPr>
        <w:t>submitted</w:t>
      </w:r>
    </w:p>
    <w:p w14:paraId="7515994D" w14:textId="77777777" w:rsidR="004A2FED" w:rsidRPr="00B365A6" w:rsidRDefault="00955E25" w:rsidP="001D28C4">
      <w:pPr>
        <w:pStyle w:val="ListParagraph"/>
        <w:numPr>
          <w:ilvl w:val="0"/>
          <w:numId w:val="16"/>
        </w:numPr>
        <w:jc w:val="both"/>
        <w:rPr>
          <w:sz w:val="22"/>
          <w:szCs w:val="22"/>
        </w:rPr>
      </w:pPr>
      <w:r w:rsidRPr="00B365A6">
        <w:rPr>
          <w:b/>
          <w:sz w:val="22"/>
          <w:szCs w:val="22"/>
        </w:rPr>
        <w:t>T</w:t>
      </w:r>
      <w:r w:rsidR="001D28C4" w:rsidRPr="00B365A6">
        <w:rPr>
          <w:b/>
          <w:sz w:val="22"/>
          <w:szCs w:val="22"/>
        </w:rPr>
        <w:t xml:space="preserve">o endorse </w:t>
      </w:r>
      <w:r w:rsidR="004A2FED" w:rsidRPr="00B365A6">
        <w:rPr>
          <w:b/>
          <w:sz w:val="22"/>
          <w:szCs w:val="22"/>
        </w:rPr>
        <w:t xml:space="preserve">NPRR1134 as submitted </w:t>
      </w:r>
    </w:p>
    <w:p w14:paraId="2189FB7F" w14:textId="51036E45" w:rsidR="0086274F" w:rsidRPr="004A2FED" w:rsidRDefault="00B365A6" w:rsidP="008146FF">
      <w:pPr>
        <w:jc w:val="both"/>
        <w:rPr>
          <w:sz w:val="22"/>
          <w:szCs w:val="22"/>
        </w:rPr>
      </w:pPr>
      <w:r>
        <w:rPr>
          <w:b/>
          <w:sz w:val="22"/>
          <w:szCs w:val="22"/>
        </w:rPr>
        <w:t xml:space="preserve">Jennifer </w:t>
      </w:r>
      <w:r w:rsidRPr="00B365A6">
        <w:rPr>
          <w:b/>
          <w:sz w:val="22"/>
          <w:szCs w:val="22"/>
        </w:rPr>
        <w:t xml:space="preserve">Schmitt </w:t>
      </w:r>
      <w:r w:rsidR="0086274F" w:rsidRPr="004A2FED">
        <w:rPr>
          <w:b/>
          <w:sz w:val="22"/>
          <w:szCs w:val="22"/>
        </w:rPr>
        <w:t>seconded the motion.  The motion carried unanimously.</w:t>
      </w:r>
      <w:r w:rsidR="0086274F" w:rsidRPr="004A2FED">
        <w:rPr>
          <w:sz w:val="22"/>
          <w:szCs w:val="22"/>
        </w:rPr>
        <w:t xml:space="preserve">  </w:t>
      </w:r>
      <w:r w:rsidR="0086274F" w:rsidRPr="004A2FED">
        <w:rPr>
          <w:i/>
          <w:sz w:val="22"/>
          <w:szCs w:val="22"/>
        </w:rPr>
        <w:t>(Please see ballot posted with Key Documents.)</w:t>
      </w:r>
    </w:p>
    <w:p w14:paraId="77403DAF" w14:textId="77A6D020" w:rsidR="0086274F" w:rsidRPr="00814C71" w:rsidRDefault="0086274F" w:rsidP="00C207B5">
      <w:pPr>
        <w:jc w:val="both"/>
        <w:outlineLvl w:val="0"/>
        <w:rPr>
          <w:sz w:val="22"/>
          <w:szCs w:val="22"/>
          <w:highlight w:val="lightGray"/>
        </w:rPr>
      </w:pPr>
    </w:p>
    <w:p w14:paraId="558B5F6C" w14:textId="54E9A46D" w:rsidR="001E2E0C" w:rsidRPr="00814C71" w:rsidRDefault="001E2E0C" w:rsidP="00C207B5">
      <w:pPr>
        <w:jc w:val="both"/>
        <w:outlineLvl w:val="0"/>
        <w:rPr>
          <w:sz w:val="22"/>
          <w:szCs w:val="22"/>
          <w:highlight w:val="lightGray"/>
        </w:rPr>
      </w:pPr>
    </w:p>
    <w:p w14:paraId="4E06BF11" w14:textId="77777777" w:rsidR="00A071DD" w:rsidRPr="006410BC" w:rsidRDefault="00A071DD" w:rsidP="00A071DD">
      <w:pPr>
        <w:jc w:val="both"/>
        <w:rPr>
          <w:sz w:val="22"/>
          <w:szCs w:val="22"/>
        </w:rPr>
      </w:pPr>
      <w:r w:rsidRPr="006410BC">
        <w:rPr>
          <w:sz w:val="22"/>
          <w:szCs w:val="22"/>
          <w:u w:val="single"/>
        </w:rPr>
        <w:t>ERCOT Updates (see Key Documents)</w:t>
      </w:r>
    </w:p>
    <w:p w14:paraId="73DCD766" w14:textId="77777777" w:rsidR="00A071DD" w:rsidRPr="006410BC" w:rsidRDefault="00A071DD" w:rsidP="00A071DD">
      <w:pPr>
        <w:jc w:val="both"/>
        <w:rPr>
          <w:i/>
          <w:sz w:val="22"/>
          <w:szCs w:val="22"/>
        </w:rPr>
      </w:pPr>
      <w:r w:rsidRPr="006410BC">
        <w:rPr>
          <w:i/>
          <w:sz w:val="22"/>
          <w:szCs w:val="22"/>
        </w:rPr>
        <w:t>IT Report</w:t>
      </w:r>
    </w:p>
    <w:p w14:paraId="13E54000" w14:textId="1BB5CF86" w:rsidR="00054F8A" w:rsidRPr="006410BC" w:rsidRDefault="00A071DD" w:rsidP="00A071DD">
      <w:pPr>
        <w:jc w:val="both"/>
        <w:rPr>
          <w:bCs/>
          <w:sz w:val="22"/>
          <w:szCs w:val="22"/>
        </w:rPr>
      </w:pPr>
      <w:r w:rsidRPr="006410BC">
        <w:rPr>
          <w:bCs/>
          <w:sz w:val="22"/>
          <w:szCs w:val="22"/>
        </w:rPr>
        <w:t>Mick Hanna reported on service availability</w:t>
      </w:r>
      <w:r w:rsidR="006970F7" w:rsidRPr="006410BC">
        <w:rPr>
          <w:bCs/>
          <w:sz w:val="22"/>
          <w:szCs w:val="22"/>
        </w:rPr>
        <w:t xml:space="preserve"> for </w:t>
      </w:r>
      <w:r w:rsidR="006410BC" w:rsidRPr="006410BC">
        <w:rPr>
          <w:bCs/>
          <w:sz w:val="22"/>
          <w:szCs w:val="22"/>
        </w:rPr>
        <w:t>May</w:t>
      </w:r>
      <w:r w:rsidR="006970F7" w:rsidRPr="006410BC">
        <w:rPr>
          <w:bCs/>
          <w:sz w:val="22"/>
          <w:szCs w:val="22"/>
        </w:rPr>
        <w:t xml:space="preserve"> 2022</w:t>
      </w:r>
      <w:r w:rsidR="006410BC" w:rsidRPr="006410BC">
        <w:rPr>
          <w:bCs/>
          <w:sz w:val="22"/>
          <w:szCs w:val="22"/>
        </w:rPr>
        <w:t xml:space="preserve"> and year to date</w:t>
      </w:r>
      <w:r w:rsidR="006970F7" w:rsidRPr="006410BC">
        <w:rPr>
          <w:bCs/>
          <w:sz w:val="22"/>
          <w:szCs w:val="22"/>
        </w:rPr>
        <w:t xml:space="preserve">, reviewed the </w:t>
      </w:r>
      <w:r w:rsidRPr="006410BC">
        <w:rPr>
          <w:bCs/>
          <w:sz w:val="22"/>
          <w:szCs w:val="22"/>
        </w:rPr>
        <w:t xml:space="preserve">incidents and maintenance </w:t>
      </w:r>
      <w:r w:rsidR="006970F7" w:rsidRPr="006410BC">
        <w:rPr>
          <w:bCs/>
          <w:sz w:val="22"/>
          <w:szCs w:val="22"/>
        </w:rPr>
        <w:t xml:space="preserve">issues, </w:t>
      </w:r>
      <w:r w:rsidRPr="006410BC">
        <w:rPr>
          <w:bCs/>
          <w:sz w:val="22"/>
          <w:szCs w:val="22"/>
        </w:rPr>
        <w:t>and summarized MarkeTrak Performance and ListServ stat</w:t>
      </w:r>
      <w:r w:rsidR="00054F8A" w:rsidRPr="006410BC">
        <w:rPr>
          <w:bCs/>
          <w:sz w:val="22"/>
          <w:szCs w:val="22"/>
        </w:rPr>
        <w:t>istics</w:t>
      </w:r>
      <w:r w:rsidRPr="006410BC">
        <w:rPr>
          <w:bCs/>
          <w:sz w:val="22"/>
          <w:szCs w:val="22"/>
        </w:rPr>
        <w:t xml:space="preserve">.  </w:t>
      </w:r>
    </w:p>
    <w:p w14:paraId="330448FB" w14:textId="77777777" w:rsidR="006970F7" w:rsidRPr="00814C71" w:rsidRDefault="006970F7" w:rsidP="00A071DD">
      <w:pPr>
        <w:jc w:val="both"/>
        <w:rPr>
          <w:bCs/>
          <w:sz w:val="22"/>
          <w:szCs w:val="22"/>
          <w:highlight w:val="lightGray"/>
        </w:rPr>
      </w:pPr>
    </w:p>
    <w:p w14:paraId="6E162F6C" w14:textId="77777777" w:rsidR="00A071DD" w:rsidRPr="00625F34" w:rsidRDefault="00A071DD" w:rsidP="00A071DD">
      <w:pPr>
        <w:jc w:val="both"/>
        <w:rPr>
          <w:i/>
          <w:sz w:val="22"/>
          <w:szCs w:val="22"/>
        </w:rPr>
      </w:pPr>
      <w:r w:rsidRPr="00625F34">
        <w:rPr>
          <w:i/>
          <w:sz w:val="22"/>
          <w:szCs w:val="22"/>
        </w:rPr>
        <w:t>Flight Update</w:t>
      </w:r>
    </w:p>
    <w:p w14:paraId="2AAA3631" w14:textId="2EB6E818" w:rsidR="00A071DD" w:rsidRPr="00625F34" w:rsidRDefault="00A071DD" w:rsidP="00A071DD">
      <w:pPr>
        <w:jc w:val="both"/>
        <w:rPr>
          <w:sz w:val="22"/>
          <w:szCs w:val="22"/>
        </w:rPr>
      </w:pPr>
      <w:r w:rsidRPr="00625F34">
        <w:rPr>
          <w:bCs/>
          <w:sz w:val="22"/>
          <w:szCs w:val="22"/>
        </w:rPr>
        <w:t>Dave Michelsen presented the Flight 0</w:t>
      </w:r>
      <w:r w:rsidR="00FA4287" w:rsidRPr="00625F34">
        <w:rPr>
          <w:bCs/>
          <w:sz w:val="22"/>
          <w:szCs w:val="22"/>
        </w:rPr>
        <w:t xml:space="preserve">622 </w:t>
      </w:r>
      <w:r w:rsidR="006970F7" w:rsidRPr="00625F34">
        <w:rPr>
          <w:bCs/>
          <w:sz w:val="22"/>
          <w:szCs w:val="22"/>
        </w:rPr>
        <w:t>preview and details</w:t>
      </w:r>
      <w:r w:rsidR="000C6CBB" w:rsidRPr="00625F34">
        <w:rPr>
          <w:bCs/>
          <w:sz w:val="22"/>
          <w:szCs w:val="22"/>
        </w:rPr>
        <w:t xml:space="preserve">.  </w:t>
      </w:r>
    </w:p>
    <w:p w14:paraId="6D40E33E" w14:textId="77777777" w:rsidR="000C6CBB" w:rsidRPr="00814C71" w:rsidRDefault="000C6CBB" w:rsidP="00A071DD">
      <w:pPr>
        <w:jc w:val="both"/>
        <w:rPr>
          <w:i/>
          <w:sz w:val="22"/>
          <w:szCs w:val="22"/>
          <w:highlight w:val="lightGray"/>
        </w:rPr>
      </w:pPr>
    </w:p>
    <w:p w14:paraId="5EEDC5F9" w14:textId="2ABE9AAF" w:rsidR="00A071DD" w:rsidRPr="00625F34" w:rsidRDefault="00A071DD" w:rsidP="00A071DD">
      <w:pPr>
        <w:jc w:val="both"/>
        <w:rPr>
          <w:i/>
          <w:sz w:val="22"/>
          <w:szCs w:val="22"/>
        </w:rPr>
      </w:pPr>
      <w:r w:rsidRPr="00625F34">
        <w:rPr>
          <w:i/>
          <w:sz w:val="22"/>
          <w:szCs w:val="22"/>
        </w:rPr>
        <w:t>Retail Projects Update</w:t>
      </w:r>
    </w:p>
    <w:p w14:paraId="2255BB7F" w14:textId="21B78ABB" w:rsidR="00A071DD" w:rsidRDefault="00625F34" w:rsidP="00C207B5">
      <w:pPr>
        <w:jc w:val="both"/>
        <w:outlineLvl w:val="0"/>
        <w:rPr>
          <w:sz w:val="22"/>
          <w:szCs w:val="22"/>
        </w:rPr>
      </w:pPr>
      <w:r w:rsidRPr="00625F34">
        <w:rPr>
          <w:sz w:val="22"/>
          <w:szCs w:val="22"/>
        </w:rPr>
        <w:t xml:space="preserve">Mr. Michelsen highlighted upcoming retail projects.  </w:t>
      </w:r>
    </w:p>
    <w:p w14:paraId="1951FE8E" w14:textId="77777777" w:rsidR="00625F34" w:rsidRDefault="00625F34" w:rsidP="00C207B5">
      <w:pPr>
        <w:jc w:val="both"/>
        <w:outlineLvl w:val="0"/>
        <w:rPr>
          <w:sz w:val="22"/>
          <w:szCs w:val="22"/>
          <w:highlight w:val="lightGray"/>
        </w:rPr>
      </w:pPr>
    </w:p>
    <w:p w14:paraId="32E50F43" w14:textId="17F62324" w:rsidR="008A1565" w:rsidRDefault="008A1565" w:rsidP="00C207B5">
      <w:pPr>
        <w:jc w:val="both"/>
        <w:outlineLvl w:val="0"/>
        <w:rPr>
          <w:i/>
          <w:iCs/>
          <w:sz w:val="22"/>
          <w:szCs w:val="22"/>
        </w:rPr>
      </w:pPr>
      <w:r w:rsidRPr="008A1565">
        <w:rPr>
          <w:i/>
          <w:iCs/>
          <w:sz w:val="22"/>
          <w:szCs w:val="22"/>
        </w:rPr>
        <w:t xml:space="preserve">Analysis of Residential Rooftop </w:t>
      </w:r>
      <w:r w:rsidR="002236E3" w:rsidRPr="002236E3">
        <w:rPr>
          <w:i/>
          <w:iCs/>
          <w:sz w:val="22"/>
          <w:szCs w:val="22"/>
        </w:rPr>
        <w:t>PhotoVoltaic (PV)</w:t>
      </w:r>
      <w:r w:rsidR="002236E3">
        <w:rPr>
          <w:i/>
          <w:iCs/>
          <w:sz w:val="22"/>
          <w:szCs w:val="22"/>
        </w:rPr>
        <w:t xml:space="preserve"> </w:t>
      </w:r>
      <w:r w:rsidRPr="008A1565">
        <w:rPr>
          <w:i/>
          <w:iCs/>
          <w:sz w:val="22"/>
          <w:szCs w:val="22"/>
        </w:rPr>
        <w:t>in Competitive ERCOT Area</w:t>
      </w:r>
    </w:p>
    <w:p w14:paraId="544EDB9C" w14:textId="707F8E60" w:rsidR="00AE28AB" w:rsidRDefault="008A1565" w:rsidP="00C207B5">
      <w:pPr>
        <w:jc w:val="both"/>
        <w:outlineLvl w:val="0"/>
        <w:rPr>
          <w:sz w:val="22"/>
          <w:szCs w:val="22"/>
        </w:rPr>
      </w:pPr>
      <w:r w:rsidRPr="008A1565">
        <w:rPr>
          <w:sz w:val="22"/>
          <w:szCs w:val="22"/>
        </w:rPr>
        <w:t>Carl Raish</w:t>
      </w:r>
      <w:r w:rsidR="002236E3">
        <w:rPr>
          <w:sz w:val="22"/>
          <w:szCs w:val="22"/>
        </w:rPr>
        <w:t xml:space="preserve"> summarized the methodology and presented analysis of the increased </w:t>
      </w:r>
      <w:r w:rsidR="0088605F">
        <w:rPr>
          <w:sz w:val="22"/>
          <w:szCs w:val="22"/>
        </w:rPr>
        <w:t xml:space="preserve">PV </w:t>
      </w:r>
      <w:r w:rsidR="002236E3">
        <w:rPr>
          <w:sz w:val="22"/>
          <w:szCs w:val="22"/>
        </w:rPr>
        <w:t xml:space="preserve">output from residential solar systems in the competitive areas of the ERCOT market.  </w:t>
      </w:r>
      <w:r w:rsidR="0088605F">
        <w:rPr>
          <w:sz w:val="22"/>
          <w:szCs w:val="22"/>
        </w:rPr>
        <w:t>I</w:t>
      </w:r>
      <w:r w:rsidR="002236E3">
        <w:rPr>
          <w:sz w:val="22"/>
          <w:szCs w:val="22"/>
        </w:rPr>
        <w:t xml:space="preserve">n response to Market Participant requests to </w:t>
      </w:r>
      <w:r w:rsidR="00A86F9B">
        <w:rPr>
          <w:sz w:val="22"/>
          <w:szCs w:val="22"/>
        </w:rPr>
        <w:t xml:space="preserve">post updated Load </w:t>
      </w:r>
      <w:r w:rsidR="00D05910">
        <w:rPr>
          <w:sz w:val="22"/>
          <w:szCs w:val="22"/>
        </w:rPr>
        <w:t>P</w:t>
      </w:r>
      <w:r w:rsidR="00A86F9B">
        <w:rPr>
          <w:sz w:val="22"/>
          <w:szCs w:val="22"/>
        </w:rPr>
        <w:t xml:space="preserve">rofiles, </w:t>
      </w:r>
      <w:r w:rsidR="00AE28AB">
        <w:rPr>
          <w:sz w:val="22"/>
          <w:szCs w:val="22"/>
        </w:rPr>
        <w:t xml:space="preserve">Mr. Raish offered to review the issues at a future </w:t>
      </w:r>
      <w:r w:rsidR="00AE28AB" w:rsidRPr="00AE28AB">
        <w:rPr>
          <w:sz w:val="22"/>
          <w:szCs w:val="22"/>
        </w:rPr>
        <w:t>Profiling Working Group (PWG)</w:t>
      </w:r>
      <w:r w:rsidR="00AE28AB">
        <w:rPr>
          <w:sz w:val="22"/>
          <w:szCs w:val="22"/>
        </w:rPr>
        <w:t xml:space="preserve"> meeting.  Market Participants also expressed support to review the </w:t>
      </w:r>
      <w:r w:rsidR="00DA2621" w:rsidRPr="00DA2621">
        <w:rPr>
          <w:sz w:val="22"/>
          <w:szCs w:val="22"/>
        </w:rPr>
        <w:t xml:space="preserve">Transmission and/or Distribution Service Provider (TDSP) </w:t>
      </w:r>
      <w:r w:rsidR="00AE28AB">
        <w:rPr>
          <w:sz w:val="22"/>
          <w:szCs w:val="22"/>
        </w:rPr>
        <w:t xml:space="preserve">process on interconnection related to solar installation.  Mr. Schatz </w:t>
      </w:r>
      <w:r w:rsidR="00DA2621">
        <w:rPr>
          <w:sz w:val="22"/>
          <w:szCs w:val="22"/>
        </w:rPr>
        <w:t xml:space="preserve">requested PWG </w:t>
      </w:r>
      <w:r w:rsidR="00D05910">
        <w:rPr>
          <w:sz w:val="22"/>
          <w:szCs w:val="22"/>
        </w:rPr>
        <w:t>L</w:t>
      </w:r>
      <w:r w:rsidR="00DA2621">
        <w:rPr>
          <w:sz w:val="22"/>
          <w:szCs w:val="22"/>
        </w:rPr>
        <w:t xml:space="preserve">eadership present the retail issues related to the TDSP process in a workshop forum.  </w:t>
      </w:r>
    </w:p>
    <w:p w14:paraId="2855E30E" w14:textId="77777777" w:rsidR="00AE28AB" w:rsidRDefault="00AE28AB" w:rsidP="00C207B5">
      <w:pPr>
        <w:jc w:val="both"/>
        <w:outlineLvl w:val="0"/>
        <w:rPr>
          <w:sz w:val="22"/>
          <w:szCs w:val="22"/>
        </w:rPr>
      </w:pPr>
    </w:p>
    <w:p w14:paraId="742C00FB" w14:textId="77777777" w:rsidR="008A1565" w:rsidRPr="008A1565" w:rsidRDefault="008A1565" w:rsidP="00C207B5">
      <w:pPr>
        <w:jc w:val="both"/>
        <w:outlineLvl w:val="0"/>
        <w:rPr>
          <w:sz w:val="22"/>
          <w:szCs w:val="22"/>
          <w:highlight w:val="lightGray"/>
        </w:rPr>
      </w:pPr>
    </w:p>
    <w:p w14:paraId="28638266" w14:textId="77777777" w:rsidR="008A1565" w:rsidRPr="008A1565" w:rsidRDefault="008A1565" w:rsidP="008A1565">
      <w:pPr>
        <w:jc w:val="both"/>
        <w:outlineLvl w:val="0"/>
        <w:rPr>
          <w:sz w:val="22"/>
          <w:szCs w:val="22"/>
          <w:u w:val="single"/>
        </w:rPr>
      </w:pPr>
      <w:r w:rsidRPr="008A1565">
        <w:rPr>
          <w:sz w:val="22"/>
          <w:szCs w:val="22"/>
          <w:u w:val="single"/>
        </w:rPr>
        <w:lastRenderedPageBreak/>
        <w:t>Texas Standard Electronic Transaction (Texas SET) Working Group (see Key Documents)</w:t>
      </w:r>
    </w:p>
    <w:p w14:paraId="5F3C22AA" w14:textId="7302706E" w:rsidR="008A1565" w:rsidRDefault="008A1565" w:rsidP="00C2027C">
      <w:pPr>
        <w:jc w:val="both"/>
        <w:rPr>
          <w:sz w:val="22"/>
          <w:szCs w:val="22"/>
        </w:rPr>
      </w:pPr>
      <w:r w:rsidRPr="00C2027C">
        <w:rPr>
          <w:sz w:val="22"/>
          <w:szCs w:val="22"/>
        </w:rPr>
        <w:t xml:space="preserve">Kyle Patrick reviewed Texas SET activities, </w:t>
      </w:r>
      <w:r w:rsidR="00625F34" w:rsidRPr="00C2027C">
        <w:rPr>
          <w:sz w:val="22"/>
          <w:szCs w:val="22"/>
        </w:rPr>
        <w:t xml:space="preserve">including the Lubbock Power and Light </w:t>
      </w:r>
      <w:r w:rsidR="00651D6B">
        <w:rPr>
          <w:sz w:val="22"/>
          <w:szCs w:val="22"/>
        </w:rPr>
        <w:t xml:space="preserve">(LP&amp;L) </w:t>
      </w:r>
      <w:r w:rsidR="00625F34" w:rsidRPr="00C2027C">
        <w:rPr>
          <w:sz w:val="22"/>
          <w:szCs w:val="22"/>
        </w:rPr>
        <w:t xml:space="preserve">integration and initiatives in </w:t>
      </w:r>
      <w:r w:rsidR="00C2027C" w:rsidRPr="00C2027C">
        <w:rPr>
          <w:sz w:val="22"/>
          <w:szCs w:val="22"/>
        </w:rPr>
        <w:t xml:space="preserve">the </w:t>
      </w:r>
      <w:r w:rsidR="00625F34" w:rsidRPr="00C2027C">
        <w:rPr>
          <w:sz w:val="22"/>
          <w:szCs w:val="22"/>
        </w:rPr>
        <w:t xml:space="preserve">Texas SET </w:t>
      </w:r>
      <w:r w:rsidR="00C2027C" w:rsidRPr="00C2027C">
        <w:rPr>
          <w:sz w:val="22"/>
          <w:szCs w:val="22"/>
        </w:rPr>
        <w:t>Version 5.0 Project.</w:t>
      </w:r>
      <w:r w:rsidR="00651D6B">
        <w:rPr>
          <w:sz w:val="22"/>
          <w:szCs w:val="22"/>
        </w:rPr>
        <w:t xml:space="preserve">  </w:t>
      </w:r>
      <w:r w:rsidR="00C2027C">
        <w:rPr>
          <w:sz w:val="22"/>
          <w:szCs w:val="22"/>
        </w:rPr>
        <w:t xml:space="preserve">Mr. Schatz </w:t>
      </w:r>
      <w:r w:rsidR="0088605F">
        <w:rPr>
          <w:sz w:val="22"/>
          <w:szCs w:val="22"/>
        </w:rPr>
        <w:t>summarized</w:t>
      </w:r>
      <w:r w:rsidR="00C2027C">
        <w:rPr>
          <w:sz w:val="22"/>
          <w:szCs w:val="22"/>
        </w:rPr>
        <w:t xml:space="preserve"> RMS Leadership </w:t>
      </w:r>
      <w:r w:rsidR="00651D6B">
        <w:rPr>
          <w:sz w:val="22"/>
          <w:szCs w:val="22"/>
        </w:rPr>
        <w:t>and LP&amp;L Staff discussion on the integration strategy and consideration of a RMS task force to address the issues</w:t>
      </w:r>
      <w:r w:rsidR="007D1295">
        <w:rPr>
          <w:sz w:val="22"/>
          <w:szCs w:val="22"/>
        </w:rPr>
        <w:t>.</w:t>
      </w:r>
    </w:p>
    <w:p w14:paraId="516FD93A" w14:textId="4AED6DB2" w:rsidR="00C2027C" w:rsidRDefault="00C2027C" w:rsidP="00C2027C">
      <w:pPr>
        <w:jc w:val="both"/>
        <w:rPr>
          <w:sz w:val="22"/>
          <w:szCs w:val="22"/>
        </w:rPr>
      </w:pPr>
    </w:p>
    <w:p w14:paraId="11962786" w14:textId="77777777" w:rsidR="00C2027C" w:rsidRPr="00C2027C" w:rsidRDefault="00C2027C" w:rsidP="00C2027C">
      <w:pPr>
        <w:jc w:val="both"/>
        <w:rPr>
          <w:sz w:val="22"/>
          <w:szCs w:val="22"/>
        </w:rPr>
      </w:pPr>
    </w:p>
    <w:p w14:paraId="55D20796" w14:textId="77777777" w:rsidR="008A1565" w:rsidRPr="008A1565" w:rsidRDefault="008A1565" w:rsidP="008A1565">
      <w:pPr>
        <w:jc w:val="both"/>
        <w:outlineLvl w:val="0"/>
        <w:rPr>
          <w:sz w:val="22"/>
          <w:szCs w:val="22"/>
          <w:u w:val="single"/>
        </w:rPr>
      </w:pPr>
      <w:r w:rsidRPr="008A1565">
        <w:rPr>
          <w:sz w:val="22"/>
          <w:szCs w:val="22"/>
          <w:u w:val="single"/>
        </w:rPr>
        <w:t>Market Coordination Team (MCT)</w:t>
      </w:r>
    </w:p>
    <w:p w14:paraId="3C2219D9" w14:textId="3FA0154F" w:rsidR="00A37500" w:rsidRPr="00A37500" w:rsidRDefault="008A1565" w:rsidP="00A37500">
      <w:pPr>
        <w:jc w:val="both"/>
        <w:outlineLvl w:val="0"/>
        <w:rPr>
          <w:sz w:val="22"/>
          <w:szCs w:val="22"/>
        </w:rPr>
      </w:pPr>
      <w:r w:rsidRPr="00A37500">
        <w:rPr>
          <w:sz w:val="22"/>
          <w:szCs w:val="22"/>
        </w:rPr>
        <w:t>Kathryn Thurman</w:t>
      </w:r>
      <w:r w:rsidR="00A37500" w:rsidRPr="00A37500">
        <w:rPr>
          <w:sz w:val="22"/>
          <w:szCs w:val="22"/>
        </w:rPr>
        <w:t xml:space="preserve"> encouraged Market Participants to attend </w:t>
      </w:r>
      <w:r w:rsidR="005778A1">
        <w:rPr>
          <w:sz w:val="22"/>
          <w:szCs w:val="22"/>
        </w:rPr>
        <w:t xml:space="preserve">the </w:t>
      </w:r>
      <w:r w:rsidR="003E5D98" w:rsidRPr="00A37500">
        <w:rPr>
          <w:sz w:val="22"/>
          <w:szCs w:val="22"/>
        </w:rPr>
        <w:t>Ju</w:t>
      </w:r>
      <w:r w:rsidR="003E5D98">
        <w:rPr>
          <w:sz w:val="22"/>
          <w:szCs w:val="22"/>
        </w:rPr>
        <w:t>ne</w:t>
      </w:r>
      <w:r w:rsidR="00A37500" w:rsidRPr="00A37500">
        <w:rPr>
          <w:sz w:val="22"/>
          <w:szCs w:val="22"/>
        </w:rPr>
        <w:t xml:space="preserve"> 16, 2022 MCT meeting to discuss </w:t>
      </w:r>
      <w:r w:rsidRPr="00A37500">
        <w:rPr>
          <w:sz w:val="22"/>
          <w:szCs w:val="22"/>
        </w:rPr>
        <w:t>coordination activities for delivering the Texas SET Version 5.0 Project</w:t>
      </w:r>
      <w:r w:rsidR="005778A1">
        <w:rPr>
          <w:sz w:val="22"/>
          <w:szCs w:val="22"/>
        </w:rPr>
        <w:t>.</w:t>
      </w:r>
    </w:p>
    <w:p w14:paraId="3E9A18A2" w14:textId="77777777" w:rsidR="00A37500" w:rsidRDefault="00A37500" w:rsidP="008A1565">
      <w:pPr>
        <w:jc w:val="both"/>
        <w:rPr>
          <w:sz w:val="22"/>
          <w:szCs w:val="22"/>
          <w:highlight w:val="lightGray"/>
        </w:rPr>
      </w:pPr>
    </w:p>
    <w:p w14:paraId="2832539C" w14:textId="219863DE" w:rsidR="00E4215C" w:rsidRPr="00814C71" w:rsidRDefault="008A1565" w:rsidP="00A37500">
      <w:pPr>
        <w:jc w:val="both"/>
        <w:rPr>
          <w:sz w:val="22"/>
          <w:szCs w:val="22"/>
          <w:highlight w:val="lightGray"/>
          <w:u w:val="single"/>
        </w:rPr>
      </w:pPr>
      <w:r w:rsidRPr="00814C71">
        <w:rPr>
          <w:sz w:val="22"/>
          <w:szCs w:val="22"/>
          <w:highlight w:val="lightGray"/>
        </w:rPr>
        <w:t xml:space="preserve"> </w:t>
      </w:r>
    </w:p>
    <w:p w14:paraId="08F96272" w14:textId="502B415F" w:rsidR="00111759" w:rsidRPr="008A1565" w:rsidRDefault="0086274F" w:rsidP="00111759">
      <w:pPr>
        <w:jc w:val="both"/>
        <w:outlineLvl w:val="0"/>
        <w:rPr>
          <w:sz w:val="22"/>
          <w:szCs w:val="22"/>
          <w:u w:val="single"/>
        </w:rPr>
      </w:pPr>
      <w:r w:rsidRPr="008A1565">
        <w:rPr>
          <w:sz w:val="22"/>
          <w:szCs w:val="22"/>
          <w:u w:val="single"/>
        </w:rPr>
        <w:t xml:space="preserve">Texas Data Transport and MarkeTrak Systems (TDTMS) Working Group </w:t>
      </w:r>
      <w:r w:rsidR="00111759" w:rsidRPr="008A1565">
        <w:rPr>
          <w:sz w:val="22"/>
          <w:szCs w:val="22"/>
          <w:u w:val="single"/>
        </w:rPr>
        <w:t>(See Key Documents)</w:t>
      </w:r>
    </w:p>
    <w:p w14:paraId="27209EC7" w14:textId="067F24D5" w:rsidR="00111759" w:rsidRPr="009B130F" w:rsidRDefault="00807A97" w:rsidP="00111759">
      <w:pPr>
        <w:jc w:val="both"/>
        <w:rPr>
          <w:i/>
          <w:iCs/>
          <w:sz w:val="22"/>
          <w:szCs w:val="22"/>
        </w:rPr>
      </w:pPr>
      <w:r w:rsidRPr="009B130F">
        <w:rPr>
          <w:sz w:val="22"/>
          <w:szCs w:val="22"/>
        </w:rPr>
        <w:t>Sheri</w:t>
      </w:r>
      <w:r w:rsidR="00111759" w:rsidRPr="009B130F">
        <w:rPr>
          <w:sz w:val="22"/>
          <w:szCs w:val="22"/>
        </w:rPr>
        <w:t xml:space="preserve"> Wiegand reviewed TDTMS Working Group </w:t>
      </w:r>
      <w:r w:rsidR="00E4215C" w:rsidRPr="009B130F">
        <w:rPr>
          <w:sz w:val="22"/>
          <w:szCs w:val="22"/>
        </w:rPr>
        <w:t>activities</w:t>
      </w:r>
      <w:r w:rsidR="0088605F">
        <w:rPr>
          <w:sz w:val="22"/>
          <w:szCs w:val="22"/>
        </w:rPr>
        <w:t>, i</w:t>
      </w:r>
      <w:r w:rsidR="009B130F" w:rsidRPr="009B130F">
        <w:rPr>
          <w:sz w:val="22"/>
          <w:szCs w:val="22"/>
        </w:rPr>
        <w:t xml:space="preserve">ncluding the </w:t>
      </w:r>
      <w:r w:rsidR="00EB29FA" w:rsidRPr="009B130F">
        <w:rPr>
          <w:sz w:val="22"/>
          <w:szCs w:val="22"/>
        </w:rPr>
        <w:t xml:space="preserve">May 19 </w:t>
      </w:r>
      <w:r w:rsidR="009B130F" w:rsidRPr="009B130F">
        <w:rPr>
          <w:sz w:val="22"/>
          <w:szCs w:val="22"/>
        </w:rPr>
        <w:t xml:space="preserve">and </w:t>
      </w:r>
      <w:r w:rsidR="00EB29FA" w:rsidRPr="009B130F">
        <w:rPr>
          <w:sz w:val="22"/>
          <w:szCs w:val="22"/>
        </w:rPr>
        <w:t>May 24, 2022 MarkeTrak Technical Refresh Training Workshop</w:t>
      </w:r>
      <w:r w:rsidR="009B130F" w:rsidRPr="009B130F">
        <w:rPr>
          <w:sz w:val="22"/>
          <w:szCs w:val="22"/>
        </w:rPr>
        <w:t>s</w:t>
      </w:r>
      <w:r w:rsidR="00EB29FA" w:rsidRPr="009B130F">
        <w:rPr>
          <w:sz w:val="22"/>
          <w:szCs w:val="22"/>
        </w:rPr>
        <w:t xml:space="preserve">.  </w:t>
      </w:r>
    </w:p>
    <w:p w14:paraId="641D67B5" w14:textId="77777777" w:rsidR="008A1565" w:rsidRPr="009B130F" w:rsidRDefault="008A1565" w:rsidP="00C207B5">
      <w:pPr>
        <w:jc w:val="both"/>
        <w:outlineLvl w:val="0"/>
        <w:rPr>
          <w:sz w:val="22"/>
          <w:szCs w:val="22"/>
          <w:u w:val="single"/>
        </w:rPr>
      </w:pPr>
    </w:p>
    <w:p w14:paraId="10D40BFD" w14:textId="17A57A61" w:rsidR="008A1565" w:rsidRDefault="008A1565" w:rsidP="00C207B5">
      <w:pPr>
        <w:jc w:val="both"/>
        <w:outlineLvl w:val="0"/>
        <w:rPr>
          <w:sz w:val="22"/>
          <w:szCs w:val="22"/>
          <w:highlight w:val="lightGray"/>
          <w:u w:val="single"/>
        </w:rPr>
      </w:pPr>
    </w:p>
    <w:p w14:paraId="42548A38" w14:textId="1D16766F" w:rsidR="008A1565" w:rsidRDefault="008A1565" w:rsidP="00C207B5">
      <w:pPr>
        <w:jc w:val="both"/>
        <w:outlineLvl w:val="0"/>
        <w:rPr>
          <w:sz w:val="22"/>
          <w:szCs w:val="22"/>
          <w:highlight w:val="lightGray"/>
          <w:u w:val="single"/>
        </w:rPr>
      </w:pPr>
      <w:r w:rsidRPr="008A1565">
        <w:rPr>
          <w:sz w:val="22"/>
          <w:szCs w:val="22"/>
          <w:u w:val="single"/>
        </w:rPr>
        <w:t xml:space="preserve">PWG </w:t>
      </w:r>
      <w:r>
        <w:rPr>
          <w:sz w:val="22"/>
          <w:szCs w:val="22"/>
          <w:u w:val="single"/>
        </w:rPr>
        <w:t>(see Key Documents)</w:t>
      </w:r>
    </w:p>
    <w:p w14:paraId="6C9A5A26" w14:textId="01B1751C" w:rsidR="008A1565" w:rsidRPr="008A1565" w:rsidRDefault="008A1565" w:rsidP="00C207B5">
      <w:pPr>
        <w:jc w:val="both"/>
        <w:outlineLvl w:val="0"/>
        <w:rPr>
          <w:sz w:val="22"/>
          <w:szCs w:val="22"/>
        </w:rPr>
      </w:pPr>
      <w:r w:rsidRPr="008A1565">
        <w:rPr>
          <w:sz w:val="22"/>
          <w:szCs w:val="22"/>
        </w:rPr>
        <w:t>Sam Pak</w:t>
      </w:r>
      <w:r w:rsidR="009B130F">
        <w:rPr>
          <w:sz w:val="22"/>
          <w:szCs w:val="22"/>
        </w:rPr>
        <w:t xml:space="preserve"> reviewed PWG activities, including the 2021 Weather Sensitivity update and </w:t>
      </w:r>
      <w:r w:rsidR="008A3654">
        <w:rPr>
          <w:sz w:val="22"/>
          <w:szCs w:val="22"/>
        </w:rPr>
        <w:t xml:space="preserve">2022 Business Annual Validation update.  </w:t>
      </w:r>
    </w:p>
    <w:p w14:paraId="1293CFBB" w14:textId="1DA6C07C" w:rsidR="008A1565" w:rsidRDefault="008A1565" w:rsidP="00C207B5">
      <w:pPr>
        <w:jc w:val="both"/>
        <w:outlineLvl w:val="0"/>
        <w:rPr>
          <w:sz w:val="22"/>
          <w:szCs w:val="22"/>
          <w:highlight w:val="lightGray"/>
          <w:u w:val="single"/>
        </w:rPr>
      </w:pPr>
    </w:p>
    <w:p w14:paraId="2133212D" w14:textId="77777777" w:rsidR="008A1565" w:rsidRDefault="008A1565" w:rsidP="00C207B5">
      <w:pPr>
        <w:jc w:val="both"/>
        <w:outlineLvl w:val="0"/>
        <w:rPr>
          <w:sz w:val="22"/>
          <w:szCs w:val="22"/>
          <w:highlight w:val="lightGray"/>
          <w:u w:val="single"/>
        </w:rPr>
      </w:pPr>
    </w:p>
    <w:p w14:paraId="6B44265C" w14:textId="78814728" w:rsidR="00E4215C" w:rsidRPr="00814C71" w:rsidRDefault="00613064" w:rsidP="00C207B5">
      <w:pPr>
        <w:jc w:val="both"/>
        <w:outlineLvl w:val="0"/>
        <w:rPr>
          <w:sz w:val="22"/>
          <w:szCs w:val="22"/>
          <w:highlight w:val="lightGray"/>
          <w:u w:val="single"/>
        </w:rPr>
      </w:pPr>
      <w:r w:rsidRPr="008A1565">
        <w:rPr>
          <w:sz w:val="22"/>
          <w:szCs w:val="22"/>
          <w:u w:val="single"/>
        </w:rPr>
        <w:t>Retail Market Training Task Force (RMTTF) (see Key Documents)</w:t>
      </w:r>
    </w:p>
    <w:p w14:paraId="7FBF8813" w14:textId="7F84E650" w:rsidR="00613064" w:rsidRPr="008A3654" w:rsidRDefault="0088605F" w:rsidP="00C207B5">
      <w:pPr>
        <w:jc w:val="both"/>
        <w:outlineLvl w:val="0"/>
        <w:rPr>
          <w:sz w:val="22"/>
          <w:szCs w:val="22"/>
        </w:rPr>
      </w:pPr>
      <w:r>
        <w:rPr>
          <w:sz w:val="22"/>
          <w:szCs w:val="22"/>
        </w:rPr>
        <w:t xml:space="preserve">Ms. </w:t>
      </w:r>
      <w:r w:rsidR="008A3654" w:rsidRPr="008A3654">
        <w:rPr>
          <w:sz w:val="22"/>
          <w:szCs w:val="22"/>
        </w:rPr>
        <w:t xml:space="preserve">McKeever </w:t>
      </w:r>
      <w:r w:rsidR="00A1048B" w:rsidRPr="008A3654">
        <w:rPr>
          <w:sz w:val="22"/>
          <w:szCs w:val="22"/>
        </w:rPr>
        <w:t xml:space="preserve">reviewed RMTTF </w:t>
      </w:r>
      <w:r w:rsidR="008A3654" w:rsidRPr="008A3654">
        <w:rPr>
          <w:sz w:val="22"/>
          <w:szCs w:val="22"/>
        </w:rPr>
        <w:t xml:space="preserve">activities.  </w:t>
      </w:r>
    </w:p>
    <w:p w14:paraId="4F5D467B" w14:textId="4865CDD3" w:rsidR="00613064" w:rsidRPr="00814C71" w:rsidRDefault="00613064" w:rsidP="00C207B5">
      <w:pPr>
        <w:jc w:val="both"/>
        <w:outlineLvl w:val="0"/>
        <w:rPr>
          <w:sz w:val="22"/>
          <w:szCs w:val="22"/>
          <w:highlight w:val="lightGray"/>
        </w:rPr>
      </w:pPr>
    </w:p>
    <w:p w14:paraId="0495FC23" w14:textId="77777777" w:rsidR="00613064" w:rsidRPr="00814C71" w:rsidRDefault="00613064" w:rsidP="00C207B5">
      <w:pPr>
        <w:jc w:val="both"/>
        <w:outlineLvl w:val="0"/>
        <w:rPr>
          <w:sz w:val="22"/>
          <w:szCs w:val="22"/>
          <w:highlight w:val="lightGray"/>
        </w:rPr>
      </w:pPr>
    </w:p>
    <w:p w14:paraId="4E6ACE78" w14:textId="77777777" w:rsidR="005222D9" w:rsidRPr="008A1565" w:rsidRDefault="0091686D" w:rsidP="005222D9">
      <w:pPr>
        <w:jc w:val="both"/>
        <w:rPr>
          <w:sz w:val="22"/>
          <w:szCs w:val="22"/>
          <w:u w:val="single"/>
        </w:rPr>
      </w:pPr>
      <w:r w:rsidRPr="008A1565">
        <w:rPr>
          <w:sz w:val="22"/>
          <w:szCs w:val="22"/>
          <w:u w:val="single"/>
        </w:rPr>
        <w:t>Other Business</w:t>
      </w:r>
      <w:r w:rsidR="00F3785B" w:rsidRPr="008A1565">
        <w:rPr>
          <w:sz w:val="22"/>
          <w:szCs w:val="22"/>
          <w:u w:val="single"/>
        </w:rPr>
        <w:t xml:space="preserve"> </w:t>
      </w:r>
    </w:p>
    <w:p w14:paraId="51C4E374" w14:textId="46A9421D" w:rsidR="005222D9" w:rsidRPr="008A1565" w:rsidRDefault="005222D9" w:rsidP="005222D9">
      <w:pPr>
        <w:jc w:val="both"/>
        <w:rPr>
          <w:i/>
          <w:iCs/>
          <w:sz w:val="22"/>
          <w:szCs w:val="22"/>
        </w:rPr>
      </w:pPr>
      <w:r w:rsidRPr="008A1565">
        <w:rPr>
          <w:i/>
          <w:iCs/>
          <w:sz w:val="22"/>
          <w:szCs w:val="22"/>
        </w:rPr>
        <w:t xml:space="preserve">TNMP 3G </w:t>
      </w:r>
      <w:r w:rsidR="00E90CB5" w:rsidRPr="008A1565">
        <w:rPr>
          <w:i/>
          <w:iCs/>
          <w:sz w:val="22"/>
          <w:szCs w:val="22"/>
        </w:rPr>
        <w:t>Rem</w:t>
      </w:r>
      <w:r w:rsidRPr="008A1565">
        <w:rPr>
          <w:i/>
          <w:iCs/>
          <w:sz w:val="22"/>
          <w:szCs w:val="22"/>
        </w:rPr>
        <w:t xml:space="preserve">ediation Update </w:t>
      </w:r>
    </w:p>
    <w:p w14:paraId="39C400AE" w14:textId="3B9B5BD0" w:rsidR="00963D39" w:rsidRPr="00D951C5" w:rsidRDefault="005222D9" w:rsidP="00D951C5">
      <w:pPr>
        <w:jc w:val="both"/>
        <w:rPr>
          <w:iCs/>
          <w:sz w:val="22"/>
          <w:szCs w:val="22"/>
        </w:rPr>
      </w:pPr>
      <w:r w:rsidRPr="00D951C5">
        <w:rPr>
          <w:iCs/>
          <w:sz w:val="22"/>
          <w:szCs w:val="22"/>
        </w:rPr>
        <w:t xml:space="preserve">Andrea Couch </w:t>
      </w:r>
      <w:r w:rsidR="008A3654" w:rsidRPr="00D951C5">
        <w:rPr>
          <w:iCs/>
          <w:sz w:val="22"/>
          <w:szCs w:val="22"/>
        </w:rPr>
        <w:t>summarized</w:t>
      </w:r>
      <w:r w:rsidR="00963D39" w:rsidRPr="00D951C5">
        <w:rPr>
          <w:iCs/>
          <w:sz w:val="22"/>
          <w:szCs w:val="22"/>
        </w:rPr>
        <w:t xml:space="preserve"> highlights of the </w:t>
      </w:r>
      <w:r w:rsidR="008A3654" w:rsidRPr="00D951C5">
        <w:rPr>
          <w:iCs/>
          <w:sz w:val="22"/>
          <w:szCs w:val="22"/>
        </w:rPr>
        <w:t xml:space="preserve">June 3, </w:t>
      </w:r>
      <w:r w:rsidR="00E90CB5" w:rsidRPr="00D951C5">
        <w:rPr>
          <w:iCs/>
          <w:sz w:val="22"/>
          <w:szCs w:val="22"/>
        </w:rPr>
        <w:t xml:space="preserve">2022 </w:t>
      </w:r>
      <w:r w:rsidR="00963D39" w:rsidRPr="00D951C5">
        <w:rPr>
          <w:iCs/>
          <w:sz w:val="22"/>
          <w:szCs w:val="22"/>
        </w:rPr>
        <w:t>TNMP 3G Network remediation notice</w:t>
      </w:r>
      <w:r w:rsidR="008A3654" w:rsidRPr="00D951C5">
        <w:rPr>
          <w:iCs/>
          <w:sz w:val="22"/>
          <w:szCs w:val="22"/>
        </w:rPr>
        <w:t>, noted that as of June 6, 2022</w:t>
      </w:r>
      <w:r w:rsidR="00D951C5">
        <w:rPr>
          <w:iCs/>
          <w:sz w:val="22"/>
          <w:szCs w:val="22"/>
        </w:rPr>
        <w:t xml:space="preserve">, </w:t>
      </w:r>
      <w:r w:rsidR="0000694E" w:rsidRPr="00D951C5">
        <w:rPr>
          <w:iCs/>
          <w:sz w:val="22"/>
          <w:szCs w:val="22"/>
        </w:rPr>
        <w:t xml:space="preserve">TNMP has deployed </w:t>
      </w:r>
      <w:r w:rsidR="008A3654" w:rsidRPr="00D951C5">
        <w:rPr>
          <w:iCs/>
          <w:sz w:val="22"/>
          <w:szCs w:val="22"/>
        </w:rPr>
        <w:t xml:space="preserve">140,079 </w:t>
      </w:r>
      <w:r w:rsidR="0000694E" w:rsidRPr="00D951C5">
        <w:rPr>
          <w:iCs/>
          <w:sz w:val="22"/>
          <w:szCs w:val="22"/>
        </w:rPr>
        <w:t>NextGen meters</w:t>
      </w:r>
      <w:r w:rsidR="008A3654" w:rsidRPr="00D951C5">
        <w:rPr>
          <w:iCs/>
          <w:sz w:val="22"/>
          <w:szCs w:val="22"/>
        </w:rPr>
        <w:t xml:space="preserve">, and stated </w:t>
      </w:r>
      <w:r w:rsidR="00963D39" w:rsidRPr="00D951C5">
        <w:rPr>
          <w:iCs/>
          <w:sz w:val="22"/>
          <w:szCs w:val="22"/>
        </w:rPr>
        <w:t>that</w:t>
      </w:r>
      <w:r w:rsidR="008A3654" w:rsidRPr="00D951C5">
        <w:rPr>
          <w:iCs/>
          <w:sz w:val="22"/>
          <w:szCs w:val="22"/>
        </w:rPr>
        <w:t xml:space="preserve"> b</w:t>
      </w:r>
      <w:r w:rsidR="00963D39" w:rsidRPr="00D951C5">
        <w:rPr>
          <w:iCs/>
          <w:sz w:val="22"/>
          <w:szCs w:val="22"/>
        </w:rPr>
        <w:t>ased on current deployment timeline estimates</w:t>
      </w:r>
      <w:r w:rsidR="008A3654" w:rsidRPr="00D951C5">
        <w:rPr>
          <w:iCs/>
          <w:sz w:val="22"/>
          <w:szCs w:val="22"/>
        </w:rPr>
        <w:t xml:space="preserve"> </w:t>
      </w:r>
      <w:r w:rsidR="002A584E" w:rsidRPr="00D951C5">
        <w:rPr>
          <w:iCs/>
          <w:sz w:val="22"/>
          <w:szCs w:val="22"/>
        </w:rPr>
        <w:t xml:space="preserve">TNMP anticipates </w:t>
      </w:r>
      <w:r w:rsidR="0049059E" w:rsidRPr="00D951C5">
        <w:rPr>
          <w:iCs/>
          <w:sz w:val="22"/>
          <w:szCs w:val="22"/>
        </w:rPr>
        <w:t xml:space="preserve">that </w:t>
      </w:r>
      <w:r w:rsidR="00E90CB5" w:rsidRPr="00D951C5">
        <w:rPr>
          <w:iCs/>
          <w:sz w:val="22"/>
          <w:szCs w:val="22"/>
        </w:rPr>
        <w:t xml:space="preserve">the switching out of impacted meters in all service territories will be completed by the end of July 2022.  </w:t>
      </w:r>
      <w:r w:rsidR="008A3654" w:rsidRPr="00D951C5">
        <w:rPr>
          <w:iCs/>
          <w:sz w:val="22"/>
          <w:szCs w:val="22"/>
        </w:rPr>
        <w:t xml:space="preserve">Market Participants expressed concern </w:t>
      </w:r>
      <w:r w:rsidR="007F5803" w:rsidRPr="00D951C5">
        <w:rPr>
          <w:iCs/>
          <w:sz w:val="22"/>
          <w:szCs w:val="22"/>
        </w:rPr>
        <w:t xml:space="preserve">for impacts to </w:t>
      </w:r>
      <w:r w:rsidR="00D05910">
        <w:rPr>
          <w:iCs/>
          <w:sz w:val="22"/>
          <w:szCs w:val="22"/>
        </w:rPr>
        <w:t>C</w:t>
      </w:r>
      <w:r w:rsidR="007F5803" w:rsidRPr="00D951C5">
        <w:rPr>
          <w:iCs/>
          <w:sz w:val="22"/>
          <w:szCs w:val="22"/>
        </w:rPr>
        <w:t xml:space="preserve">ustomers from the delays in </w:t>
      </w:r>
      <w:r w:rsidR="008A3654" w:rsidRPr="00D951C5">
        <w:rPr>
          <w:iCs/>
          <w:sz w:val="22"/>
          <w:szCs w:val="22"/>
        </w:rPr>
        <w:t xml:space="preserve">resolving MarkeTrak submittal and Settlement issues.  </w:t>
      </w:r>
      <w:r w:rsidR="0000694E" w:rsidRPr="00D951C5">
        <w:rPr>
          <w:iCs/>
          <w:sz w:val="22"/>
          <w:szCs w:val="22"/>
        </w:rPr>
        <w:t xml:space="preserve">Ms. Couch noted that TNMP </w:t>
      </w:r>
      <w:r w:rsidR="007F5803" w:rsidRPr="00D951C5">
        <w:rPr>
          <w:iCs/>
          <w:sz w:val="22"/>
          <w:szCs w:val="22"/>
        </w:rPr>
        <w:t>resource constraints are impacting the backlog and that TNMP is attempting to automate some processes</w:t>
      </w:r>
      <w:r w:rsidR="008E04DF">
        <w:rPr>
          <w:iCs/>
          <w:sz w:val="22"/>
          <w:szCs w:val="22"/>
        </w:rPr>
        <w:t xml:space="preserve">.  </w:t>
      </w:r>
      <w:r w:rsidR="007F5803" w:rsidRPr="00D951C5">
        <w:rPr>
          <w:iCs/>
          <w:sz w:val="22"/>
          <w:szCs w:val="22"/>
        </w:rPr>
        <w:t xml:space="preserve">Mr. Schatz requested TNMP </w:t>
      </w:r>
      <w:r w:rsidR="008E04DF">
        <w:rPr>
          <w:iCs/>
          <w:sz w:val="22"/>
          <w:szCs w:val="22"/>
        </w:rPr>
        <w:t xml:space="preserve">include </w:t>
      </w:r>
      <w:r w:rsidR="007F5803" w:rsidRPr="00D951C5">
        <w:rPr>
          <w:iCs/>
          <w:sz w:val="22"/>
          <w:szCs w:val="22"/>
        </w:rPr>
        <w:t xml:space="preserve">details on market items impacting </w:t>
      </w:r>
      <w:r w:rsidR="00D05910">
        <w:rPr>
          <w:iCs/>
          <w:sz w:val="22"/>
          <w:szCs w:val="22"/>
        </w:rPr>
        <w:t>C</w:t>
      </w:r>
      <w:r w:rsidR="007F5803" w:rsidRPr="00D951C5">
        <w:rPr>
          <w:iCs/>
          <w:sz w:val="22"/>
          <w:szCs w:val="22"/>
        </w:rPr>
        <w:t>ustomers</w:t>
      </w:r>
      <w:r w:rsidR="0088605F">
        <w:rPr>
          <w:iCs/>
          <w:sz w:val="22"/>
          <w:szCs w:val="22"/>
        </w:rPr>
        <w:t xml:space="preserve"> </w:t>
      </w:r>
      <w:r w:rsidR="00D951C5" w:rsidRPr="00D951C5">
        <w:rPr>
          <w:iCs/>
          <w:sz w:val="22"/>
          <w:szCs w:val="22"/>
        </w:rPr>
        <w:t xml:space="preserve">in the weekly Market Notices.  </w:t>
      </w:r>
    </w:p>
    <w:p w14:paraId="02E67641" w14:textId="77777777" w:rsidR="008A1565" w:rsidRDefault="008A1565" w:rsidP="005222D9">
      <w:pPr>
        <w:jc w:val="both"/>
        <w:rPr>
          <w:sz w:val="22"/>
          <w:szCs w:val="22"/>
          <w:highlight w:val="lightGray"/>
          <w:u w:val="single"/>
        </w:rPr>
      </w:pPr>
    </w:p>
    <w:p w14:paraId="059F7FA5" w14:textId="2A85BD6C" w:rsidR="005222D9" w:rsidRPr="008A1565" w:rsidRDefault="008A1565" w:rsidP="005222D9">
      <w:pPr>
        <w:jc w:val="both"/>
        <w:rPr>
          <w:i/>
          <w:iCs/>
          <w:sz w:val="22"/>
          <w:szCs w:val="22"/>
          <w:highlight w:val="lightGray"/>
        </w:rPr>
      </w:pPr>
      <w:r w:rsidRPr="008A1565">
        <w:rPr>
          <w:i/>
          <w:iCs/>
          <w:sz w:val="22"/>
          <w:szCs w:val="22"/>
        </w:rPr>
        <w:t>June 15, 2022 R</w:t>
      </w:r>
      <w:r w:rsidR="008C69E6">
        <w:rPr>
          <w:i/>
          <w:iCs/>
          <w:sz w:val="22"/>
          <w:szCs w:val="22"/>
        </w:rPr>
        <w:t>etail Electric Provider (REP)/U</w:t>
      </w:r>
      <w:r w:rsidRPr="008A1565">
        <w:rPr>
          <w:i/>
          <w:iCs/>
          <w:sz w:val="22"/>
          <w:szCs w:val="22"/>
        </w:rPr>
        <w:t>tility Summer Prep Communication Workshop</w:t>
      </w:r>
      <w:r w:rsidR="005222D9" w:rsidRPr="008A1565">
        <w:rPr>
          <w:i/>
          <w:iCs/>
          <w:sz w:val="22"/>
          <w:szCs w:val="22"/>
          <w:highlight w:val="lightGray"/>
        </w:rPr>
        <w:t xml:space="preserve">             </w:t>
      </w:r>
    </w:p>
    <w:p w14:paraId="450DA54C" w14:textId="5BFE8FCA" w:rsidR="005222D9" w:rsidRPr="008C69E6" w:rsidRDefault="005A6EF6" w:rsidP="00F72741">
      <w:pPr>
        <w:jc w:val="both"/>
        <w:rPr>
          <w:iCs/>
          <w:sz w:val="22"/>
          <w:szCs w:val="22"/>
        </w:rPr>
      </w:pPr>
      <w:r w:rsidRPr="008C69E6">
        <w:rPr>
          <w:iCs/>
          <w:sz w:val="22"/>
          <w:szCs w:val="22"/>
        </w:rPr>
        <w:t xml:space="preserve">Mr. Schatz encouraged </w:t>
      </w:r>
      <w:r w:rsidR="00C87B01" w:rsidRPr="008C69E6">
        <w:rPr>
          <w:iCs/>
          <w:sz w:val="22"/>
          <w:szCs w:val="22"/>
        </w:rPr>
        <w:t xml:space="preserve">Market Participants </w:t>
      </w:r>
      <w:r w:rsidRPr="008C69E6">
        <w:rPr>
          <w:iCs/>
          <w:sz w:val="22"/>
          <w:szCs w:val="22"/>
        </w:rPr>
        <w:t xml:space="preserve">to attend the June </w:t>
      </w:r>
      <w:r w:rsidR="008C69E6" w:rsidRPr="008C69E6">
        <w:rPr>
          <w:iCs/>
          <w:sz w:val="22"/>
          <w:szCs w:val="22"/>
        </w:rPr>
        <w:t xml:space="preserve">15, 2022 REP/Utility Summer Prep Communication Workshop by Webex Only at 1:30 p.m. </w:t>
      </w:r>
      <w:r w:rsidR="004D011F" w:rsidRPr="008C69E6">
        <w:rPr>
          <w:iCs/>
          <w:sz w:val="22"/>
          <w:szCs w:val="22"/>
        </w:rPr>
        <w:t xml:space="preserve">  </w:t>
      </w:r>
    </w:p>
    <w:p w14:paraId="28F88FF3" w14:textId="4FDF0DA7" w:rsidR="004D011F" w:rsidRDefault="004D011F" w:rsidP="00F72741">
      <w:pPr>
        <w:jc w:val="both"/>
        <w:rPr>
          <w:iCs/>
          <w:sz w:val="22"/>
          <w:szCs w:val="22"/>
        </w:rPr>
      </w:pPr>
    </w:p>
    <w:p w14:paraId="1284669A" w14:textId="1D83C962" w:rsidR="00B1084B" w:rsidRPr="00B6422F" w:rsidRDefault="00B1084B" w:rsidP="00F72741">
      <w:pPr>
        <w:jc w:val="both"/>
        <w:rPr>
          <w:i/>
          <w:sz w:val="22"/>
          <w:szCs w:val="22"/>
        </w:rPr>
      </w:pPr>
      <w:r w:rsidRPr="00B6422F">
        <w:rPr>
          <w:i/>
          <w:sz w:val="22"/>
          <w:szCs w:val="22"/>
        </w:rPr>
        <w:t>Transmission Loss Factors (</w:t>
      </w:r>
      <w:r w:rsidR="00B6422F" w:rsidRPr="00B6422F">
        <w:rPr>
          <w:i/>
          <w:sz w:val="22"/>
          <w:szCs w:val="22"/>
        </w:rPr>
        <w:t>TLFs)</w:t>
      </w:r>
      <w:r w:rsidRPr="00B6422F">
        <w:rPr>
          <w:i/>
          <w:sz w:val="22"/>
          <w:szCs w:val="22"/>
        </w:rPr>
        <w:t xml:space="preserve"> </w:t>
      </w:r>
    </w:p>
    <w:p w14:paraId="29F3E164" w14:textId="4580EBC4" w:rsidR="00B1084B" w:rsidRDefault="00B1084B" w:rsidP="00F72741">
      <w:pPr>
        <w:jc w:val="both"/>
        <w:rPr>
          <w:iCs/>
          <w:sz w:val="22"/>
          <w:szCs w:val="22"/>
        </w:rPr>
      </w:pPr>
      <w:r>
        <w:rPr>
          <w:iCs/>
          <w:sz w:val="22"/>
          <w:szCs w:val="22"/>
        </w:rPr>
        <w:t xml:space="preserve">Randy Roberts stated that at the June 17, 2022 Wholesale Market Working Group (WMWG) meeting, ERCOT would be presenting potential solutions to improve </w:t>
      </w:r>
      <w:r w:rsidR="00B6422F">
        <w:rPr>
          <w:iCs/>
          <w:sz w:val="22"/>
          <w:szCs w:val="22"/>
        </w:rPr>
        <w:t>TLF</w:t>
      </w:r>
      <w:r w:rsidR="0088605F">
        <w:rPr>
          <w:iCs/>
          <w:sz w:val="22"/>
          <w:szCs w:val="22"/>
        </w:rPr>
        <w:t>s</w:t>
      </w:r>
      <w:r w:rsidR="00B6422F">
        <w:rPr>
          <w:iCs/>
          <w:sz w:val="22"/>
          <w:szCs w:val="22"/>
        </w:rPr>
        <w:t xml:space="preserve"> accuracy and encouraged Market Participant participation.  </w:t>
      </w:r>
    </w:p>
    <w:p w14:paraId="71B71BEB" w14:textId="18B6E9F4" w:rsidR="00B1084B" w:rsidRDefault="00B1084B" w:rsidP="00F72741">
      <w:pPr>
        <w:jc w:val="both"/>
        <w:rPr>
          <w:iCs/>
          <w:sz w:val="22"/>
          <w:szCs w:val="22"/>
        </w:rPr>
      </w:pPr>
    </w:p>
    <w:p w14:paraId="3C39F88D" w14:textId="26AC3631" w:rsidR="00B1084B" w:rsidRDefault="00B6422F" w:rsidP="00F72741">
      <w:pPr>
        <w:jc w:val="both"/>
        <w:rPr>
          <w:i/>
          <w:sz w:val="22"/>
          <w:szCs w:val="22"/>
        </w:rPr>
      </w:pPr>
      <w:r>
        <w:rPr>
          <w:i/>
          <w:sz w:val="22"/>
          <w:szCs w:val="22"/>
        </w:rPr>
        <w:t>ONCOR REP Appreciation Event and Workshop</w:t>
      </w:r>
    </w:p>
    <w:p w14:paraId="41F42463" w14:textId="3A7059B2" w:rsidR="00B6422F" w:rsidRDefault="00B6422F" w:rsidP="00B6422F">
      <w:pPr>
        <w:jc w:val="both"/>
        <w:rPr>
          <w:iCs/>
          <w:sz w:val="22"/>
          <w:szCs w:val="22"/>
        </w:rPr>
      </w:pPr>
      <w:r>
        <w:rPr>
          <w:iCs/>
          <w:sz w:val="22"/>
          <w:szCs w:val="22"/>
        </w:rPr>
        <w:t xml:space="preserve">Ms. McKeever encouraged Market Participants to attend the </w:t>
      </w:r>
      <w:r w:rsidRPr="00B6422F">
        <w:rPr>
          <w:iCs/>
          <w:sz w:val="22"/>
          <w:szCs w:val="22"/>
        </w:rPr>
        <w:t xml:space="preserve">Oncor REP Appreciation Event and Workshop </w:t>
      </w:r>
      <w:r>
        <w:rPr>
          <w:iCs/>
          <w:sz w:val="22"/>
          <w:szCs w:val="22"/>
        </w:rPr>
        <w:t xml:space="preserve">on </w:t>
      </w:r>
      <w:r w:rsidRPr="00B6422F">
        <w:rPr>
          <w:iCs/>
          <w:sz w:val="22"/>
          <w:szCs w:val="22"/>
        </w:rPr>
        <w:t>September 28 and 29, 2022</w:t>
      </w:r>
      <w:r>
        <w:rPr>
          <w:iCs/>
          <w:sz w:val="22"/>
          <w:szCs w:val="22"/>
        </w:rPr>
        <w:t xml:space="preserve"> in </w:t>
      </w:r>
      <w:r w:rsidRPr="00B6422F">
        <w:rPr>
          <w:iCs/>
          <w:sz w:val="22"/>
          <w:szCs w:val="22"/>
        </w:rPr>
        <w:t>Ft. Worth, TX</w:t>
      </w:r>
      <w:r>
        <w:rPr>
          <w:iCs/>
          <w:sz w:val="22"/>
          <w:szCs w:val="22"/>
        </w:rPr>
        <w:t xml:space="preserve">. </w:t>
      </w:r>
    </w:p>
    <w:p w14:paraId="032DE77F" w14:textId="77777777" w:rsidR="00B6422F" w:rsidRPr="00B6422F" w:rsidRDefault="00B6422F" w:rsidP="00B6422F">
      <w:pPr>
        <w:jc w:val="both"/>
        <w:rPr>
          <w:iCs/>
          <w:sz w:val="22"/>
          <w:szCs w:val="22"/>
        </w:rPr>
      </w:pPr>
    </w:p>
    <w:p w14:paraId="376B2E5E" w14:textId="77777777" w:rsidR="000F5541" w:rsidRPr="00814C71" w:rsidRDefault="000F5541" w:rsidP="005222D9">
      <w:pPr>
        <w:jc w:val="both"/>
        <w:rPr>
          <w:i/>
          <w:sz w:val="22"/>
          <w:szCs w:val="22"/>
          <w:highlight w:val="lightGray"/>
        </w:rPr>
      </w:pPr>
    </w:p>
    <w:p w14:paraId="46C943E0" w14:textId="5667B520" w:rsidR="00903F7C" w:rsidRPr="008A1565" w:rsidRDefault="00903F7C" w:rsidP="003E586B">
      <w:pPr>
        <w:jc w:val="both"/>
        <w:rPr>
          <w:sz w:val="22"/>
          <w:szCs w:val="22"/>
          <w:u w:val="single"/>
        </w:rPr>
      </w:pPr>
      <w:r w:rsidRPr="008A1565">
        <w:rPr>
          <w:sz w:val="22"/>
          <w:szCs w:val="22"/>
          <w:u w:val="single"/>
        </w:rPr>
        <w:t>Adjournment</w:t>
      </w:r>
    </w:p>
    <w:p w14:paraId="323DD22D" w14:textId="034C1268" w:rsidR="00903F7C" w:rsidRPr="005E56D1" w:rsidRDefault="00903F7C" w:rsidP="008549FF">
      <w:pPr>
        <w:jc w:val="both"/>
        <w:rPr>
          <w:sz w:val="22"/>
          <w:szCs w:val="22"/>
        </w:rPr>
      </w:pPr>
      <w:r w:rsidRPr="008A1565">
        <w:rPr>
          <w:sz w:val="22"/>
          <w:szCs w:val="22"/>
        </w:rPr>
        <w:t>M</w:t>
      </w:r>
      <w:r w:rsidR="005A0D7D" w:rsidRPr="008A1565">
        <w:rPr>
          <w:sz w:val="22"/>
          <w:szCs w:val="22"/>
        </w:rPr>
        <w:t xml:space="preserve">r. </w:t>
      </w:r>
      <w:r w:rsidR="0086274F" w:rsidRPr="008A1565">
        <w:rPr>
          <w:sz w:val="22"/>
          <w:szCs w:val="22"/>
        </w:rPr>
        <w:t>Schatz a</w:t>
      </w:r>
      <w:r w:rsidRPr="008A1565">
        <w:rPr>
          <w:sz w:val="22"/>
          <w:szCs w:val="22"/>
        </w:rPr>
        <w:t>djourned the</w:t>
      </w:r>
      <w:r w:rsidR="00306B83" w:rsidRPr="008A1565">
        <w:rPr>
          <w:sz w:val="22"/>
          <w:szCs w:val="22"/>
        </w:rPr>
        <w:t xml:space="preserve"> </w:t>
      </w:r>
      <w:r w:rsidR="008A1565" w:rsidRPr="008A1565">
        <w:rPr>
          <w:sz w:val="22"/>
          <w:szCs w:val="22"/>
        </w:rPr>
        <w:t xml:space="preserve">June 7, </w:t>
      </w:r>
      <w:r w:rsidR="00613064" w:rsidRPr="008A1565">
        <w:rPr>
          <w:sz w:val="22"/>
          <w:szCs w:val="22"/>
        </w:rPr>
        <w:t xml:space="preserve">2022 </w:t>
      </w:r>
      <w:r w:rsidR="00111759" w:rsidRPr="008A1565">
        <w:rPr>
          <w:sz w:val="22"/>
          <w:szCs w:val="22"/>
        </w:rPr>
        <w:t>RMS m</w:t>
      </w:r>
      <w:r w:rsidR="00DE1875" w:rsidRPr="008A1565">
        <w:rPr>
          <w:sz w:val="22"/>
          <w:szCs w:val="22"/>
        </w:rPr>
        <w:t xml:space="preserve">eeting at </w:t>
      </w:r>
      <w:r w:rsidR="00D867D0" w:rsidRPr="008A1565">
        <w:rPr>
          <w:sz w:val="22"/>
          <w:szCs w:val="22"/>
        </w:rPr>
        <w:t>1</w:t>
      </w:r>
      <w:r w:rsidR="00872350" w:rsidRPr="008A1565">
        <w:rPr>
          <w:sz w:val="22"/>
          <w:szCs w:val="22"/>
        </w:rPr>
        <w:t>2:</w:t>
      </w:r>
      <w:r w:rsidR="008A1565" w:rsidRPr="008A1565">
        <w:rPr>
          <w:sz w:val="22"/>
          <w:szCs w:val="22"/>
        </w:rPr>
        <w:t>38</w:t>
      </w:r>
      <w:r w:rsidR="00872350" w:rsidRPr="008A1565">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8008" w14:textId="77777777" w:rsidR="005579B2" w:rsidRDefault="005579B2">
      <w:r>
        <w:separator/>
      </w:r>
    </w:p>
  </w:endnote>
  <w:endnote w:type="continuationSeparator" w:id="0">
    <w:p w14:paraId="16857A96" w14:textId="77777777" w:rsidR="005579B2" w:rsidRDefault="005579B2">
      <w:r>
        <w:continuationSeparator/>
      </w:r>
    </w:p>
  </w:endnote>
  <w:endnote w:type="continuationNotice" w:id="1">
    <w:p w14:paraId="6E60EBF4" w14:textId="77777777" w:rsidR="005579B2" w:rsidRDefault="0055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21A79D9C" w:rsidR="00D17145" w:rsidRPr="00EC0DEA" w:rsidRDefault="008D5FFA"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814C71">
      <w:rPr>
        <w:b/>
        <w:sz w:val="16"/>
        <w:szCs w:val="16"/>
      </w:rPr>
      <w:t xml:space="preserve">June 7, </w:t>
    </w:r>
    <w:r w:rsidR="00472958">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5157" w14:textId="77777777" w:rsidR="005579B2" w:rsidRDefault="005579B2">
      <w:r>
        <w:separator/>
      </w:r>
    </w:p>
  </w:footnote>
  <w:footnote w:type="continuationSeparator" w:id="0">
    <w:p w14:paraId="14ACC14A" w14:textId="77777777" w:rsidR="005579B2" w:rsidRDefault="005579B2">
      <w:r>
        <w:continuationSeparator/>
      </w:r>
    </w:p>
  </w:footnote>
  <w:footnote w:type="continuationNotice" w:id="1">
    <w:p w14:paraId="419BF1EB" w14:textId="77777777" w:rsidR="005579B2" w:rsidRDefault="005579B2"/>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4A62392E" w14:textId="7D493A96" w:rsidR="008A1565" w:rsidRPr="008A1565" w:rsidRDefault="008D5FFA" w:rsidP="003D6B17">
      <w:pPr>
        <w:jc w:val="both"/>
        <w:rPr>
          <w:color w:val="0000FF"/>
          <w:sz w:val="18"/>
          <w:szCs w:val="18"/>
          <w:u w:val="single"/>
        </w:rPr>
      </w:pPr>
      <w:hyperlink r:id="rId1" w:history="1">
        <w:r w:rsidR="008A1565" w:rsidRPr="0043111D">
          <w:rPr>
            <w:rStyle w:val="Hyperlink"/>
            <w:sz w:val="18"/>
            <w:szCs w:val="18"/>
          </w:rPr>
          <w:t>https://www.ercot.com/calendar/event?id=1623356601423</w:t>
        </w:r>
      </w:hyperlink>
      <w:r w:rsidR="008A1565">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21"/>
  </w:num>
  <w:num w:numId="5">
    <w:abstractNumId w:val="16"/>
  </w:num>
  <w:num w:numId="6">
    <w:abstractNumId w:val="7"/>
  </w:num>
  <w:num w:numId="7">
    <w:abstractNumId w:val="18"/>
  </w:num>
  <w:num w:numId="8">
    <w:abstractNumId w:val="15"/>
  </w:num>
  <w:num w:numId="9">
    <w:abstractNumId w:val="1"/>
  </w:num>
  <w:num w:numId="10">
    <w:abstractNumId w:val="9"/>
  </w:num>
  <w:num w:numId="11">
    <w:abstractNumId w:val="4"/>
  </w:num>
  <w:num w:numId="12">
    <w:abstractNumId w:val="3"/>
  </w:num>
  <w:num w:numId="13">
    <w:abstractNumId w:val="19"/>
  </w:num>
  <w:num w:numId="14">
    <w:abstractNumId w:val="0"/>
  </w:num>
  <w:num w:numId="15">
    <w:abstractNumId w:val="10"/>
  </w:num>
  <w:num w:numId="16">
    <w:abstractNumId w:val="8"/>
  </w:num>
  <w:num w:numId="17">
    <w:abstractNumId w:val="6"/>
  </w:num>
  <w:num w:numId="18">
    <w:abstractNumId w:val="22"/>
  </w:num>
  <w:num w:numId="19">
    <w:abstractNumId w:val="17"/>
  </w:num>
  <w:num w:numId="20">
    <w:abstractNumId w:val="13"/>
  </w:num>
  <w:num w:numId="21">
    <w:abstractNumId w:val="14"/>
  </w:num>
  <w:num w:numId="22">
    <w:abstractNumId w:val="20"/>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3D33"/>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5F34"/>
    <w:rsid w:val="00626022"/>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5FF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B58"/>
    <w:rsid w:val="00C10B9F"/>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67"/>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3566014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1075</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7724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2022-08-24T22:03:00Z</dcterms:created>
  <dcterms:modified xsi:type="dcterms:W3CDTF">2022-08-24T22:04:00Z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