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F586" w14:textId="64C2B29E" w:rsidR="00FC108D" w:rsidRDefault="00FC108D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C108D">
        <w:rPr>
          <w:rFonts w:ascii="Times New Roman" w:hAnsi="Times New Roman" w:cs="Times New Roman"/>
          <w:b/>
          <w:highlight w:val="red"/>
        </w:rPr>
        <w:t>DRAFT</w:t>
      </w:r>
    </w:p>
    <w:p w14:paraId="1EC28621" w14:textId="69A6F91E" w:rsidR="00EB6CF3" w:rsidRPr="008F245E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</w:p>
    <w:p w14:paraId="458E2DC4" w14:textId="77777777" w:rsidR="002075C5" w:rsidRDefault="002075C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075C5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4D8F03D0" w14:textId="6D095491" w:rsidR="00EB6CF3" w:rsidRPr="008F245E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7459ED">
        <w:rPr>
          <w:rFonts w:ascii="Times New Roman" w:hAnsi="Times New Roman" w:cs="Times New Roman"/>
          <w:b/>
        </w:rPr>
        <w:t>Wednesday</w:t>
      </w:r>
      <w:r w:rsidR="002D55CB" w:rsidRPr="007459ED">
        <w:rPr>
          <w:rFonts w:ascii="Times New Roman" w:hAnsi="Times New Roman" w:cs="Times New Roman"/>
          <w:b/>
        </w:rPr>
        <w:t xml:space="preserve">, </w:t>
      </w:r>
      <w:r w:rsidR="001C7ECF">
        <w:rPr>
          <w:rFonts w:ascii="Times New Roman" w:hAnsi="Times New Roman" w:cs="Times New Roman"/>
          <w:b/>
        </w:rPr>
        <w:t>May 4</w:t>
      </w:r>
      <w:r w:rsidR="00137715" w:rsidRPr="007459ED">
        <w:rPr>
          <w:rFonts w:ascii="Times New Roman" w:hAnsi="Times New Roman" w:cs="Times New Roman"/>
          <w:b/>
        </w:rPr>
        <w:t xml:space="preserve">, 2022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1F923D08" w14:textId="77777777" w:rsidR="003B69E0" w:rsidRPr="0076430E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6430E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6430E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6430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F245E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8F245E" w:rsidRDefault="00980B27">
            <w:pPr>
              <w:rPr>
                <w:sz w:val="2"/>
                <w:highlight w:val="darkGray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</w:tr>
      <w:tr w:rsidR="00E73119" w:rsidRPr="001C7ECF" w14:paraId="419215FC" w14:textId="77777777" w:rsidTr="00E33A72">
        <w:tc>
          <w:tcPr>
            <w:tcW w:w="2635" w:type="dxa"/>
            <w:shd w:val="clear" w:color="auto" w:fill="auto"/>
            <w:vAlign w:val="bottom"/>
          </w:tcPr>
          <w:p w14:paraId="1C8E0A28" w14:textId="30DA1A9A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286625" w14:textId="233DDC07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Avangrid Renewables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780" w:type="dxa"/>
            <w:vAlign w:val="bottom"/>
          </w:tcPr>
          <w:p w14:paraId="78E34319" w14:textId="5C993D7A" w:rsidR="00E73119" w:rsidRPr="007556C0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0B27" w:rsidRPr="001C7ECF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1A759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1A759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1C7EC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4A60B297" w14:textId="77777777" w:rsidTr="00E33A72">
        <w:tc>
          <w:tcPr>
            <w:tcW w:w="2635" w:type="dxa"/>
            <w:vAlign w:val="bottom"/>
          </w:tcPr>
          <w:p w14:paraId="0713C749" w14:textId="03C6BE02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1CD0F165" w14:textId="1431E2EF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6C97A2C" w14:textId="5ED69CA3" w:rsidR="00E73119" w:rsidRPr="007556C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1C7ECF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1A759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5944F67F" w:rsidR="002C7C9B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RWE Renewables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(RWE)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1C7EC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7ECF" w:rsidRPr="001C7ECF" w14:paraId="790A5B45" w14:textId="77777777" w:rsidTr="00E33A72">
        <w:tc>
          <w:tcPr>
            <w:tcW w:w="2635" w:type="dxa"/>
            <w:vAlign w:val="bottom"/>
          </w:tcPr>
          <w:p w14:paraId="642F7235" w14:textId="77777777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>Camet, Brooke</w:t>
            </w:r>
          </w:p>
          <w:p w14:paraId="41450F39" w14:textId="37AC330E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469DA638" w14:textId="77777777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 xml:space="preserve">Residential Consumer </w:t>
            </w:r>
          </w:p>
          <w:p w14:paraId="1165E6FC" w14:textId="0B3D3818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BA49D0B" w14:textId="77777777" w:rsidR="001A7597" w:rsidRDefault="001C7ECF" w:rsidP="001A7597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>Alt. Rep. for Eric Goff</w:t>
            </w:r>
            <w:r w:rsidR="001A7597">
              <w:rPr>
                <w:rFonts w:ascii="Times New Roman" w:eastAsia="Times New Roman" w:hAnsi="Times New Roman" w:cs="Times New Roman"/>
              </w:rPr>
              <w:t xml:space="preserve"> </w:t>
            </w:r>
            <w:r w:rsidRPr="001C7ECF">
              <w:rPr>
                <w:rFonts w:ascii="Times New Roman" w:eastAsia="Times New Roman" w:hAnsi="Times New Roman" w:cs="Times New Roman"/>
              </w:rPr>
              <w:t xml:space="preserve">NPRR1100 </w:t>
            </w:r>
          </w:p>
          <w:p w14:paraId="0D5B0CE5" w14:textId="76CC0339" w:rsidR="001C7ECF" w:rsidRPr="001C7ECF" w:rsidRDefault="001C7ECF" w:rsidP="001A7597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>Only</w:t>
            </w:r>
            <w:r w:rsidR="001A7597">
              <w:rPr>
                <w:rFonts w:ascii="Times New Roman" w:eastAsia="Times New Roman" w:hAnsi="Times New Roman" w:cs="Times New Roman"/>
              </w:rPr>
              <w:t xml:space="preserve"> Via Teleconference</w:t>
            </w:r>
          </w:p>
        </w:tc>
      </w:tr>
      <w:tr w:rsidR="002C7C9B" w:rsidRPr="001C7ECF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5F9C8EA9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283F" w:rsidRPr="001C7ECF" w14:paraId="1C2FFF7F" w14:textId="77777777" w:rsidTr="00E33A72">
        <w:tc>
          <w:tcPr>
            <w:tcW w:w="2635" w:type="dxa"/>
            <w:vAlign w:val="bottom"/>
          </w:tcPr>
          <w:p w14:paraId="446A7F69" w14:textId="2A253BCD" w:rsidR="0083283F" w:rsidRPr="006B4080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600" w:type="dxa"/>
            <w:vAlign w:val="bottom"/>
          </w:tcPr>
          <w:p w14:paraId="44A6AEDE" w14:textId="4C28DD9A" w:rsidR="0083283F" w:rsidRPr="006B4080" w:rsidRDefault="006533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53387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780" w:type="dxa"/>
            <w:vAlign w:val="bottom"/>
          </w:tcPr>
          <w:p w14:paraId="498F5EAD" w14:textId="318482C0" w:rsidR="0083283F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1C7ECF" w14:paraId="5D2D256F" w14:textId="77777777" w:rsidTr="00E33A72">
        <w:tc>
          <w:tcPr>
            <w:tcW w:w="2635" w:type="dxa"/>
            <w:vAlign w:val="bottom"/>
          </w:tcPr>
          <w:p w14:paraId="1E3560D1" w14:textId="300FB571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600" w:type="dxa"/>
            <w:vAlign w:val="bottom"/>
          </w:tcPr>
          <w:p w14:paraId="00CFEB1A" w14:textId="4E0B2A77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Tenaska Power Services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(Tenaska)</w:t>
            </w:r>
          </w:p>
        </w:tc>
        <w:tc>
          <w:tcPr>
            <w:tcW w:w="3780" w:type="dxa"/>
            <w:vAlign w:val="bottom"/>
          </w:tcPr>
          <w:p w14:paraId="437AE843" w14:textId="0FA6CBF8" w:rsidR="00E73119" w:rsidRPr="006B4080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1C7ECF" w14:paraId="2BBC4FC2" w14:textId="77777777" w:rsidTr="00E33A72">
        <w:tc>
          <w:tcPr>
            <w:tcW w:w="2635" w:type="dxa"/>
            <w:vAlign w:val="bottom"/>
          </w:tcPr>
          <w:p w14:paraId="0C2DA887" w14:textId="470796E1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4EA7007C" w14:textId="2258D0D0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7CA6CC9" w14:textId="5F2607E6" w:rsidR="00E73119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1C7ECF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36943A1D" w:rsidR="002C7C9B" w:rsidRPr="006B4080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E0EC1" w:rsidRPr="001C7ECF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6B4080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4F61726" w:rsidR="008E0EC1" w:rsidRPr="006B4080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  <w:r w:rsidR="00653387">
              <w:rPr>
                <w:rFonts w:ascii="Times New Roman" w:eastAsia="Times New Roman" w:hAnsi="Times New Roman" w:cs="Times New Roman"/>
              </w:rPr>
              <w:t>(GP&amp;L)</w:t>
            </w:r>
          </w:p>
        </w:tc>
        <w:tc>
          <w:tcPr>
            <w:tcW w:w="3780" w:type="dxa"/>
            <w:vAlign w:val="bottom"/>
          </w:tcPr>
          <w:p w14:paraId="58F95C14" w14:textId="3907FCD4" w:rsidR="008E0EC1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482E" w:rsidRPr="001C7ECF" w14:paraId="26AC5F16" w14:textId="77777777" w:rsidTr="00E33A72">
        <w:tc>
          <w:tcPr>
            <w:tcW w:w="2635" w:type="dxa"/>
            <w:vAlign w:val="bottom"/>
          </w:tcPr>
          <w:p w14:paraId="37CEC1EE" w14:textId="6B2BE2BF" w:rsidR="00BF482E" w:rsidRPr="006B4080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11F2A9B2" w14:textId="0A7EC31B" w:rsidR="00BF482E" w:rsidRPr="006B4080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The Dow Chemical Company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(Dow)</w:t>
            </w:r>
          </w:p>
        </w:tc>
        <w:tc>
          <w:tcPr>
            <w:tcW w:w="3780" w:type="dxa"/>
            <w:vAlign w:val="bottom"/>
          </w:tcPr>
          <w:p w14:paraId="2564CA29" w14:textId="6E1F9E29" w:rsidR="00BF482E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59ED" w:rsidRPr="001C7ECF" w14:paraId="461BADDD" w14:textId="77777777" w:rsidTr="00E33A72">
        <w:tc>
          <w:tcPr>
            <w:tcW w:w="2635" w:type="dxa"/>
            <w:vAlign w:val="bottom"/>
          </w:tcPr>
          <w:p w14:paraId="4DFD56A9" w14:textId="28975825" w:rsidR="007459ED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0AF2743A" w14:textId="5C9901D1" w:rsidR="007459ED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Residential Consumer</w:t>
            </w:r>
          </w:p>
        </w:tc>
        <w:tc>
          <w:tcPr>
            <w:tcW w:w="3780" w:type="dxa"/>
            <w:vAlign w:val="bottom"/>
          </w:tcPr>
          <w:p w14:paraId="12619EF4" w14:textId="6D79C2CC" w:rsidR="007459ED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1F83" w:rsidRPr="001C7ECF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6B4080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6B4080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40432E57" w:rsidR="00F71F83" w:rsidRPr="006B4080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1C7ECF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2B759F78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AEP Service Corporation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(AEPSC)</w:t>
            </w:r>
          </w:p>
        </w:tc>
        <w:tc>
          <w:tcPr>
            <w:tcW w:w="3780" w:type="dxa"/>
            <w:vAlign w:val="bottom"/>
          </w:tcPr>
          <w:p w14:paraId="2F2C5EC4" w14:textId="6C3A53EF" w:rsidR="00980B27" w:rsidRPr="006B4080" w:rsidRDefault="006B408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A1F88" w:rsidRPr="001C7ECF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1A7597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88DECE9" w:rsidR="00EA1F88" w:rsidRPr="001A7597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Luminant Generation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(Luminant)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1C7ECF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1C7ECF" w14:paraId="0646D1DE" w14:textId="77777777" w:rsidTr="00E33A72">
        <w:tc>
          <w:tcPr>
            <w:tcW w:w="2635" w:type="dxa"/>
            <w:vAlign w:val="bottom"/>
          </w:tcPr>
          <w:p w14:paraId="1C91E16F" w14:textId="77777777" w:rsidR="00954C76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Lange, Clif</w:t>
            </w:r>
          </w:p>
          <w:p w14:paraId="2A6C3FE3" w14:textId="3CF19FF2" w:rsidR="00251126" w:rsidRPr="006B4080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15DBBB50" w14:textId="1032FBF1" w:rsidR="00954C76" w:rsidRPr="006B4080" w:rsidRDefault="00954C76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South Texas Electric Cooperative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(STEC) </w:t>
            </w:r>
          </w:p>
        </w:tc>
        <w:tc>
          <w:tcPr>
            <w:tcW w:w="3780" w:type="dxa"/>
            <w:vAlign w:val="bottom"/>
          </w:tcPr>
          <w:p w14:paraId="29ADA95B" w14:textId="452961DF" w:rsidR="00954C76" w:rsidRPr="006B4080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6DA8" w:rsidRPr="001C7ECF" w14:paraId="1BCEF1FC" w14:textId="77777777" w:rsidTr="00E33A72">
        <w:tc>
          <w:tcPr>
            <w:tcW w:w="2635" w:type="dxa"/>
            <w:vAlign w:val="bottom"/>
          </w:tcPr>
          <w:p w14:paraId="6B8BDEA6" w14:textId="7CC62406" w:rsidR="00C26DA8" w:rsidRPr="006B4080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FE96A42" w14:textId="4B3FDCFE" w:rsidR="00C26DA8" w:rsidRPr="006B4080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780" w:type="dxa"/>
            <w:vAlign w:val="bottom"/>
          </w:tcPr>
          <w:p w14:paraId="689E4BCD" w14:textId="78B2E9C5" w:rsidR="00C26DA8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A7597" w:rsidRPr="001C7ECF" w14:paraId="7876C396" w14:textId="77777777" w:rsidTr="00E33A72">
        <w:tc>
          <w:tcPr>
            <w:tcW w:w="2635" w:type="dxa"/>
            <w:vAlign w:val="bottom"/>
          </w:tcPr>
          <w:p w14:paraId="0987069D" w14:textId="77D98B46" w:rsidR="001A7597" w:rsidRPr="001A7597" w:rsidRDefault="001A759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C156C09" w14:textId="2D51C788" w:rsidR="001A7597" w:rsidRPr="001A7597" w:rsidRDefault="001A759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CDE552E" w14:textId="77777777" w:rsidR="001A7597" w:rsidRPr="001C7ECF" w:rsidRDefault="001A759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33A5354F" w14:textId="77777777" w:rsidTr="00E33A72">
        <w:tc>
          <w:tcPr>
            <w:tcW w:w="2635" w:type="dxa"/>
            <w:vAlign w:val="bottom"/>
          </w:tcPr>
          <w:p w14:paraId="28EFB029" w14:textId="77777777" w:rsidR="00E73119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Nguyen, Andy</w:t>
            </w:r>
          </w:p>
          <w:p w14:paraId="720DF345" w14:textId="5A37C78F" w:rsidR="00251126" w:rsidRPr="001A7597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1C3A8CF6" w14:textId="0551C9D5" w:rsidR="00E73119" w:rsidRPr="001A7597" w:rsidRDefault="00E73119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Lower Colorado River Authority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(LCRA)</w:t>
            </w:r>
          </w:p>
        </w:tc>
        <w:tc>
          <w:tcPr>
            <w:tcW w:w="3780" w:type="dxa"/>
            <w:vAlign w:val="bottom"/>
          </w:tcPr>
          <w:p w14:paraId="0D3E8C9E" w14:textId="77777777" w:rsidR="00E73119" w:rsidRPr="001C7EC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4520F661" w14:textId="77777777" w:rsidTr="00E33A72">
        <w:tc>
          <w:tcPr>
            <w:tcW w:w="2635" w:type="dxa"/>
            <w:vAlign w:val="bottom"/>
          </w:tcPr>
          <w:p w14:paraId="43AFA39C" w14:textId="7323EA84" w:rsidR="00E73119" w:rsidRPr="001A7597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44246778" w14:textId="3350C8C3" w:rsidR="00E73119" w:rsidRPr="001A7597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Pedernales Electric Cooperative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(PEC)</w:t>
            </w:r>
          </w:p>
        </w:tc>
        <w:tc>
          <w:tcPr>
            <w:tcW w:w="3780" w:type="dxa"/>
            <w:vAlign w:val="bottom"/>
          </w:tcPr>
          <w:p w14:paraId="43A25197" w14:textId="77777777" w:rsidR="00E73119" w:rsidRPr="001C7EC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1C7ECF" w14:paraId="6C91265B" w14:textId="77777777" w:rsidTr="00E33A72">
        <w:tc>
          <w:tcPr>
            <w:tcW w:w="2635" w:type="dxa"/>
            <w:vAlign w:val="bottom"/>
          </w:tcPr>
          <w:p w14:paraId="7BC2BDB6" w14:textId="648AABDD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00" w:type="dxa"/>
            <w:vAlign w:val="bottom"/>
          </w:tcPr>
          <w:p w14:paraId="78F4EC78" w14:textId="66E43BC3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780" w:type="dxa"/>
            <w:vAlign w:val="bottom"/>
          </w:tcPr>
          <w:p w14:paraId="6720B373" w14:textId="77777777" w:rsidR="0083283F" w:rsidRPr="001C7EC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C7259" w:rsidRPr="001C7ECF" w14:paraId="378E7716" w14:textId="77777777" w:rsidTr="00E33A72">
        <w:tc>
          <w:tcPr>
            <w:tcW w:w="2635" w:type="dxa"/>
            <w:vAlign w:val="bottom"/>
          </w:tcPr>
          <w:p w14:paraId="4F8D0B83" w14:textId="606E0BC6" w:rsidR="008C7259" w:rsidRPr="006B4080" w:rsidRDefault="008C725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70FF7EB2" w14:textId="3497FD21" w:rsidR="008C7259" w:rsidRPr="006B4080" w:rsidRDefault="008C725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Calpine Corporation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(Calpine)</w:t>
            </w:r>
          </w:p>
        </w:tc>
        <w:tc>
          <w:tcPr>
            <w:tcW w:w="3780" w:type="dxa"/>
            <w:vAlign w:val="bottom"/>
          </w:tcPr>
          <w:p w14:paraId="14AC7844" w14:textId="107A997A" w:rsidR="008C7259" w:rsidRPr="001C7ECF" w:rsidRDefault="006B408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283F" w:rsidRPr="001C7ECF" w14:paraId="73B18F52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7801A12A" w14:textId="2588FA61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7190CC94" w14:textId="142C4657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B054193" w14:textId="35607384" w:rsidR="0083283F" w:rsidRPr="001C7EC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1169D2A6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A5A5CCF" w14:textId="38B84D60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57A7688F" w14:textId="3CEF24DA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Shell Energy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North America (SENA)</w:t>
            </w:r>
          </w:p>
        </w:tc>
        <w:tc>
          <w:tcPr>
            <w:tcW w:w="3780" w:type="dxa"/>
            <w:vAlign w:val="bottom"/>
          </w:tcPr>
          <w:p w14:paraId="4C631D5A" w14:textId="1419E3C1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1C7ECF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6B4080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6B4080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2CEF3E16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Oncor</w:t>
            </w:r>
            <w:r w:rsidR="00653387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780" w:type="dxa"/>
            <w:vAlign w:val="bottom"/>
          </w:tcPr>
          <w:p w14:paraId="2A314BBE" w14:textId="6C55A787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6F54" w:rsidRPr="001C7ECF" w14:paraId="5FEFFBB2" w14:textId="77777777" w:rsidTr="00E33A72">
        <w:tc>
          <w:tcPr>
            <w:tcW w:w="2635" w:type="dxa"/>
            <w:vAlign w:val="bottom"/>
          </w:tcPr>
          <w:p w14:paraId="4CC3F86A" w14:textId="3321C973" w:rsidR="00DB6F54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151DE4D6" w14:textId="741CAAE2" w:rsidR="00DB6F54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CenterPoint Energy</w:t>
            </w:r>
            <w:r w:rsidR="00653387">
              <w:rPr>
                <w:rFonts w:ascii="Times New Roman" w:eastAsia="Times New Roman" w:hAnsi="Times New Roman" w:cs="Times New Roman"/>
              </w:rPr>
              <w:t xml:space="preserve"> (CNP)</w:t>
            </w:r>
          </w:p>
        </w:tc>
        <w:tc>
          <w:tcPr>
            <w:tcW w:w="3780" w:type="dxa"/>
            <w:vAlign w:val="bottom"/>
          </w:tcPr>
          <w:p w14:paraId="36E08F8E" w14:textId="503C50E4" w:rsidR="00DB6F54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1C7ECF" w14:paraId="6622B3D6" w14:textId="77777777" w:rsidTr="00E33A72">
        <w:tc>
          <w:tcPr>
            <w:tcW w:w="2635" w:type="dxa"/>
            <w:vAlign w:val="bottom"/>
          </w:tcPr>
          <w:p w14:paraId="0306F500" w14:textId="77777777" w:rsidR="00980B2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Wilson, Joe Dan</w:t>
            </w:r>
          </w:p>
          <w:p w14:paraId="12EE99CD" w14:textId="74C34A51" w:rsidR="00251126" w:rsidRPr="006B4080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668EFEC6" w14:textId="5C06F3E8" w:rsidR="00980B27" w:rsidRPr="006B4080" w:rsidRDefault="00980B27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Golden Spread Electric Cooperative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(GSEC)</w:t>
            </w:r>
          </w:p>
        </w:tc>
        <w:tc>
          <w:tcPr>
            <w:tcW w:w="3780" w:type="dxa"/>
            <w:vAlign w:val="bottom"/>
          </w:tcPr>
          <w:p w14:paraId="16D0DFB4" w14:textId="2B30A77E" w:rsidR="00980B27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1"/>
    </w:tbl>
    <w:p w14:paraId="490466D0" w14:textId="77777777" w:rsidR="00C962A9" w:rsidRPr="001C7ECF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1A7597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A7597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1C7ECF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1C7ECF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1C7ECF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1C7ECF" w:rsidRDefault="00980B27">
            <w:pPr>
              <w:rPr>
                <w:sz w:val="2"/>
                <w:highlight w:val="lightGray"/>
              </w:rPr>
            </w:pPr>
          </w:p>
        </w:tc>
      </w:tr>
      <w:tr w:rsidR="000C3279" w:rsidRPr="00F965AE" w14:paraId="506BC14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E5C8FE" w14:textId="0E73EFE1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582" w:type="dxa"/>
            <w:vAlign w:val="bottom"/>
          </w:tcPr>
          <w:p w14:paraId="3C5C9051" w14:textId="2885B4AA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6193750" w14:textId="2C70B6D9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6781C28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7FA84253" w14:textId="569AED2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 xml:space="preserve">AB Power </w:t>
            </w:r>
          </w:p>
        </w:tc>
        <w:tc>
          <w:tcPr>
            <w:tcW w:w="3780" w:type="dxa"/>
            <w:vAlign w:val="bottom"/>
          </w:tcPr>
          <w:p w14:paraId="75055945" w14:textId="144A0073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21F4421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E9817C" w14:textId="757C2E70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77197013" w14:textId="1FA53CE3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5ED76D3" w14:textId="06E808DF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03233557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420B91F0" w14:textId="440F6AE2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780" w:type="dxa"/>
            <w:vAlign w:val="bottom"/>
          </w:tcPr>
          <w:p w14:paraId="50EA8CA3" w14:textId="50EC2D04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207A67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7A3F967" w14:textId="69645784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8A3A1A3" w14:textId="0FF6CF7C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87CAD0E" w14:textId="0A827648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F965AE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0B3282B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582" w:type="dxa"/>
            <w:vAlign w:val="bottom"/>
          </w:tcPr>
          <w:p w14:paraId="0954A031" w14:textId="28532D45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0E922895" w14:textId="03DF6D86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9B1" w:rsidRPr="00F965AE" w14:paraId="1F5BBFA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494977B" w14:textId="23459367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4384247F" w14:textId="41F13033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F78FBAC" w14:textId="5CD2ED04" w:rsidR="002C79B1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F31F550" w14:textId="77777777" w:rsidTr="00FF6E7B">
        <w:trPr>
          <w:trHeight w:val="80"/>
        </w:trPr>
        <w:tc>
          <w:tcPr>
            <w:tcW w:w="2628" w:type="dxa"/>
          </w:tcPr>
          <w:p w14:paraId="0F156F4E" w14:textId="2E040432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445BB769" w14:textId="0B512BE4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0D981A34" w14:textId="55D49C43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54C6EB4" w14:textId="77777777" w:rsidTr="00FF6E7B">
        <w:trPr>
          <w:trHeight w:val="80"/>
        </w:trPr>
        <w:tc>
          <w:tcPr>
            <w:tcW w:w="2628" w:type="dxa"/>
          </w:tcPr>
          <w:p w14:paraId="3F3B1BDF" w14:textId="57D5282D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582" w:type="dxa"/>
          </w:tcPr>
          <w:p w14:paraId="59A900E5" w14:textId="6E84DE28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780" w:type="dxa"/>
          </w:tcPr>
          <w:p w14:paraId="43942496" w14:textId="66B86E78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4480ED5A" w14:textId="77777777" w:rsidTr="00D51AA5">
        <w:trPr>
          <w:trHeight w:val="80"/>
        </w:trPr>
        <w:tc>
          <w:tcPr>
            <w:tcW w:w="2628" w:type="dxa"/>
            <w:vAlign w:val="bottom"/>
          </w:tcPr>
          <w:p w14:paraId="4F794342" w14:textId="1B9B553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7A1621A0" w14:textId="7C6C098C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3E14F17C" w14:textId="2AB1881D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5D3C6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31B3BE5" w14:textId="0F252CA9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lastRenderedPageBreak/>
              <w:t>Claiborn-Pinto, Shawnee</w:t>
            </w:r>
          </w:p>
        </w:tc>
        <w:tc>
          <w:tcPr>
            <w:tcW w:w="3582" w:type="dxa"/>
            <w:vAlign w:val="bottom"/>
          </w:tcPr>
          <w:p w14:paraId="06D598D6" w14:textId="475FCD3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B54F8A6" w14:textId="73E660C1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BB22077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65F1D8A0" w14:textId="66B8759F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0A107135" w14:textId="0DA68A17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33D3B421" w14:textId="76497244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11730FF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0B8F1E" w14:textId="7D2E3633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27E6536" w14:textId="190DE2A4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25FDB770" w14:textId="44BC7702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0C7801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9905D9B" w14:textId="33467A2D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De La Rosa, Lewis</w:t>
            </w:r>
          </w:p>
        </w:tc>
        <w:tc>
          <w:tcPr>
            <w:tcW w:w="3582" w:type="dxa"/>
            <w:vAlign w:val="bottom"/>
          </w:tcPr>
          <w:p w14:paraId="2263D4AF" w14:textId="156A34FF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6AE2FB17" w14:textId="0502D846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4219310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D22D7C" w14:textId="328B81E6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DeLeon, Seth</w:t>
            </w:r>
          </w:p>
        </w:tc>
        <w:tc>
          <w:tcPr>
            <w:tcW w:w="3582" w:type="dxa"/>
            <w:vAlign w:val="bottom"/>
          </w:tcPr>
          <w:p w14:paraId="6727C530" w14:textId="549EC31A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780" w:type="dxa"/>
            <w:vAlign w:val="bottom"/>
          </w:tcPr>
          <w:p w14:paraId="7BC4A5CA" w14:textId="69AF9070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18C56C0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81370F" w14:textId="01CC9924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Gaytan, Jose</w:t>
            </w:r>
          </w:p>
        </w:tc>
        <w:tc>
          <w:tcPr>
            <w:tcW w:w="3582" w:type="dxa"/>
            <w:vAlign w:val="bottom"/>
          </w:tcPr>
          <w:p w14:paraId="1D2A2560" w14:textId="759E5E66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Denton Municipal Electric</w:t>
            </w:r>
          </w:p>
        </w:tc>
        <w:tc>
          <w:tcPr>
            <w:tcW w:w="3780" w:type="dxa"/>
            <w:vAlign w:val="bottom"/>
          </w:tcPr>
          <w:p w14:paraId="74E88F11" w14:textId="57986AE9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EA8660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CEC0E22" w14:textId="3BC3F827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46E7086A" w14:textId="5A2E00E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780" w:type="dxa"/>
            <w:vAlign w:val="bottom"/>
          </w:tcPr>
          <w:p w14:paraId="283AB116" w14:textId="5ED67CD4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NPRR1100 Only</w:t>
            </w:r>
          </w:p>
        </w:tc>
      </w:tr>
      <w:tr w:rsidR="00F965AE" w:rsidRPr="00F965AE" w14:paraId="219FFF1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F81E4A" w14:textId="1A439DBE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Haguewood, Ben</w:t>
            </w:r>
          </w:p>
        </w:tc>
        <w:tc>
          <w:tcPr>
            <w:tcW w:w="3582" w:type="dxa"/>
            <w:vAlign w:val="bottom"/>
          </w:tcPr>
          <w:p w14:paraId="25AEA6C5" w14:textId="44A489C4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38409BA6" w14:textId="5091FBC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FBC68D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9115C0" w14:textId="3D68271B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Headrick, Bridget</w:t>
            </w:r>
          </w:p>
        </w:tc>
        <w:tc>
          <w:tcPr>
            <w:tcW w:w="3582" w:type="dxa"/>
            <w:vAlign w:val="bottom"/>
          </w:tcPr>
          <w:p w14:paraId="48FC2518" w14:textId="2690A536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780" w:type="dxa"/>
            <w:vAlign w:val="bottom"/>
          </w:tcPr>
          <w:p w14:paraId="0C27D8FF" w14:textId="510754F2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9B1" w:rsidRPr="00F965AE" w14:paraId="1B86F218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2992D897" w14:textId="5F09B6E9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Hendrix, Chris</w:t>
            </w:r>
          </w:p>
        </w:tc>
        <w:tc>
          <w:tcPr>
            <w:tcW w:w="3582" w:type="dxa"/>
            <w:shd w:val="clear" w:color="auto" w:fill="auto"/>
            <w:vAlign w:val="bottom"/>
          </w:tcPr>
          <w:p w14:paraId="018BDBC5" w14:textId="2BC4D720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6D7ACFE8" w14:textId="397DADCF" w:rsidR="002C79B1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7606A0B1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0461A76D" w14:textId="797BE1A3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3582" w:type="dxa"/>
            <w:vAlign w:val="bottom"/>
          </w:tcPr>
          <w:p w14:paraId="3160B007" w14:textId="1E91070B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654DD58E" w14:textId="3A6F91A0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C3279" w:rsidRPr="00F965AE" w14:paraId="6D93C132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54E80A4B" w14:textId="38900FCD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64DFBFE7" w14:textId="7C046F28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76D1E6E4" w14:textId="51294226" w:rsid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24763456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BBAF848" w14:textId="18F957FE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5ED3CFB3" w14:textId="241EA8CA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ED3F54B" w14:textId="323D97E1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0A00C13E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67AE7953" w14:textId="01295E8B" w:rsidR="000C3279" w:rsidRPr="002C79B1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2B715865" w14:textId="734B619C" w:rsidR="000C3279" w:rsidRPr="002C79B1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658DC1B" w14:textId="2DEC9363" w:rsidR="000C3279" w:rsidRPr="002C79B1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5839DF1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8A3B36B" w14:textId="5D99C15E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Kolb, Lloyd</w:t>
            </w:r>
          </w:p>
        </w:tc>
        <w:tc>
          <w:tcPr>
            <w:tcW w:w="3582" w:type="dxa"/>
            <w:vAlign w:val="bottom"/>
          </w:tcPr>
          <w:p w14:paraId="1B26F733" w14:textId="4B24AD55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40E62583" w14:textId="3AEF8B7F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43A0BAC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0D151121" w14:textId="0AA8FECF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3EE142" w14:textId="1B4347E2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B57C2A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5CDE446" w14:textId="0A39F951" w:rsidR="00F965AE" w:rsidRPr="002318A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Lookadoo, Heddie</w:t>
            </w:r>
          </w:p>
        </w:tc>
        <w:tc>
          <w:tcPr>
            <w:tcW w:w="3582" w:type="dxa"/>
            <w:vAlign w:val="bottom"/>
          </w:tcPr>
          <w:p w14:paraId="06BB3264" w14:textId="3EF68738" w:rsidR="00F965AE" w:rsidRPr="002318A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318AB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5688DB74" w14:textId="4276EA8A" w:rsidR="00F965AE" w:rsidRPr="002318A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656126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542596E" w14:textId="023913BC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5D6D8A34" w14:textId="183C73E2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4E5BE467" w14:textId="5C9A38C9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BFF8E7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B3DE8C9" w14:textId="3577211D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3582" w:type="dxa"/>
            <w:vAlign w:val="bottom"/>
          </w:tcPr>
          <w:p w14:paraId="31181E05" w14:textId="223D0D11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3780" w:type="dxa"/>
            <w:vAlign w:val="bottom"/>
          </w:tcPr>
          <w:p w14:paraId="054465BC" w14:textId="1B2B0B9C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3612D68C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Petäjäsoja Ida</w:t>
            </w:r>
          </w:p>
        </w:tc>
        <w:tc>
          <w:tcPr>
            <w:tcW w:w="3582" w:type="dxa"/>
            <w:vAlign w:val="bottom"/>
          </w:tcPr>
          <w:p w14:paraId="6748DE72" w14:textId="01FC96D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inBalance</w:t>
            </w:r>
          </w:p>
        </w:tc>
        <w:tc>
          <w:tcPr>
            <w:tcW w:w="3780" w:type="dxa"/>
            <w:vAlign w:val="bottom"/>
          </w:tcPr>
          <w:p w14:paraId="718AAD87" w14:textId="293E3453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F965AE" w14:paraId="2895157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64F13B4" w14:textId="51EC658D" w:rsidR="00CF4256" w:rsidRPr="00CF4256" w:rsidRDefault="00CF425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Pyka, Greg</w:t>
            </w:r>
          </w:p>
        </w:tc>
        <w:tc>
          <w:tcPr>
            <w:tcW w:w="3582" w:type="dxa"/>
            <w:vAlign w:val="bottom"/>
          </w:tcPr>
          <w:p w14:paraId="42B39B36" w14:textId="681A4EA2" w:rsidR="00CF4256" w:rsidRPr="00CF4256" w:rsidRDefault="00CF425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7F5630A5" w14:textId="137003B3" w:rsidR="00CF4256" w:rsidRPr="00F965AE" w:rsidRDefault="00CF425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AC2C2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130A359" w14:textId="4E8A39E9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3582" w:type="dxa"/>
            <w:vAlign w:val="bottom"/>
          </w:tcPr>
          <w:p w14:paraId="41F74E4C" w14:textId="50EB132F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7837F98" w14:textId="27452868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86A324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A68F46C" w14:textId="6654BCA0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2775D1A4" w14:textId="1C8DFD81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6DF84489" w14:textId="3CE5FD9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303B9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DA200A" w14:textId="291C4D37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90BF832" w14:textId="2E8585A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0B3D8AD5" w14:textId="4D31BA10" w:rsidR="00F965AE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39C52D6C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6BF3013E" w14:textId="1CADDEF4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G</w:t>
            </w:r>
            <w:r w:rsidR="00CF4256">
              <w:rPr>
                <w:rFonts w:ascii="Times New Roman" w:eastAsia="Times New Roman" w:hAnsi="Times New Roman" w:cs="Times New Roman"/>
              </w:rPr>
              <w:t>SEC</w:t>
            </w:r>
          </w:p>
        </w:tc>
        <w:tc>
          <w:tcPr>
            <w:tcW w:w="3780" w:type="dxa"/>
            <w:vAlign w:val="bottom"/>
          </w:tcPr>
          <w:p w14:paraId="64838E2C" w14:textId="343A0BA1" w:rsidR="00F965AE" w:rsidRPr="00CF4256" w:rsidRDefault="002318A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65AE" w:rsidRPr="00F965AE" w14:paraId="359BC5B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8215A38" w14:textId="18658CFF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228EDAFB" w14:textId="20CD47EA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D739158" w14:textId="5CC43BB7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9B1" w:rsidRPr="00F965AE" w14:paraId="39364C1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08DAEBE" w14:textId="4C7C8020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14:paraId="26755C82" w14:textId="09E5F51B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7F6AA484" w14:textId="3E1AFB4B" w:rsidR="002C79B1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21D4E27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7BC72625" w14:textId="72F9118D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20F542D" w14:textId="5948CE2D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411D0A34" w14:textId="6524A311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F49C418" w:rsidR="00F965AE" w:rsidRPr="00DF689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6893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E856251" w14:textId="0680ACDA" w:rsidR="00F965AE" w:rsidRPr="00DF689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6893">
              <w:rPr>
                <w:rFonts w:ascii="Times New Roman" w:eastAsia="Times New Roman" w:hAnsi="Times New Roman" w:cs="Times New Roman"/>
              </w:rPr>
              <w:t>Southern Power Company</w:t>
            </w:r>
          </w:p>
        </w:tc>
        <w:tc>
          <w:tcPr>
            <w:tcW w:w="3780" w:type="dxa"/>
            <w:vAlign w:val="bottom"/>
          </w:tcPr>
          <w:p w14:paraId="5E19BE3A" w14:textId="1173D641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9B1" w:rsidRPr="00F965AE" w14:paraId="53AACDC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06F5455" w14:textId="419B2004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A033311" w14:textId="1F4FCA72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7CB0C7C" w14:textId="642E8131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2A55D260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582" w:type="dxa"/>
            <w:vAlign w:val="bottom"/>
          </w:tcPr>
          <w:p w14:paraId="70A3924D" w14:textId="41536659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780" w:type="dxa"/>
            <w:vAlign w:val="bottom"/>
          </w:tcPr>
          <w:p w14:paraId="4E3079BA" w14:textId="4F62D9EE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26684D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9719245" w14:textId="64CB7486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582" w:type="dxa"/>
            <w:vAlign w:val="bottom"/>
          </w:tcPr>
          <w:p w14:paraId="65051FA1" w14:textId="3F03BC05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9B5708" w14:textId="75C615D6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696D3A4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15F7224" w14:textId="7D2F9EB8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582" w:type="dxa"/>
            <w:vAlign w:val="bottom"/>
          </w:tcPr>
          <w:p w14:paraId="05AAB80E" w14:textId="17824A21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STEC</w:t>
            </w:r>
          </w:p>
        </w:tc>
        <w:tc>
          <w:tcPr>
            <w:tcW w:w="3780" w:type="dxa"/>
            <w:vAlign w:val="bottom"/>
          </w:tcPr>
          <w:p w14:paraId="0163B6EC" w14:textId="7C629B04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0943A083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5F77C2CB" w14:textId="5842A0B7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1078CC07" w14:textId="5ADF5FAD" w:rsidR="00F965AE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138535D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A78D022" w14:textId="5782C29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 xml:space="preserve">Tenaska </w:t>
            </w:r>
            <w:r w:rsidR="000C32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14:paraId="27D56CFD" w14:textId="7346FF3B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77E195A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3580D90" w14:textId="5B7E8DB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3582" w:type="dxa"/>
            <w:vAlign w:val="bottom"/>
          </w:tcPr>
          <w:p w14:paraId="340CFDF1" w14:textId="7B801B90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7176DBF7" w14:textId="49C4E9C5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6EB7786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A0B0674" w14:textId="43AA107D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White, Laurie</w:t>
            </w:r>
          </w:p>
        </w:tc>
        <w:tc>
          <w:tcPr>
            <w:tcW w:w="3582" w:type="dxa"/>
            <w:vAlign w:val="bottom"/>
          </w:tcPr>
          <w:p w14:paraId="54036017" w14:textId="5A5FD41E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AEPSC</w:t>
            </w:r>
          </w:p>
        </w:tc>
        <w:tc>
          <w:tcPr>
            <w:tcW w:w="3780" w:type="dxa"/>
            <w:vAlign w:val="bottom"/>
          </w:tcPr>
          <w:p w14:paraId="208A24EE" w14:textId="295965CE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1AE32B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6F201C2" w14:textId="4F713D72" w:rsidR="000C3279" w:rsidRPr="002318A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0D3A2581" w14:textId="1B53F208" w:rsidR="000C3279" w:rsidRPr="002318A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0ABD77EB" w14:textId="7E78E489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4D7117B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4351019" w14:textId="5246B21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02B73945" w14:textId="16B2208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4A1CC9A8" w14:textId="2F594938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4"/>
    </w:tbl>
    <w:p w14:paraId="286CE862" w14:textId="77777777" w:rsidR="00481A1B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E91FA4" w14:textId="77777777" w:rsidR="00481A1B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EDEE2A" w14:textId="751BB484" w:rsidR="00D4147C" w:rsidRPr="007E15E7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15E7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1DD67C14" w14:textId="77777777" w:rsidR="0058708E" w:rsidRPr="007E15E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E15E7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7E15E7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7E15E7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7E15E7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7E15E7" w:rsidRDefault="00980B27">
            <w:pPr>
              <w:rPr>
                <w:sz w:val="2"/>
              </w:rPr>
            </w:pPr>
          </w:p>
        </w:tc>
      </w:tr>
      <w:tr w:rsidR="000549B7" w:rsidRPr="007E15E7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0412E97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55EFA1D9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1C5427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35B68CA" w14:textId="3BE8210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44D0020C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AEB5914" w14:textId="534708A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0BCC0B5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19D642" w14:textId="2F4B470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66A9">
              <w:rPr>
                <w:rFonts w:ascii="Times New Roman" w:eastAsia="Times New Roman" w:hAnsi="Times New Roman" w:cs="Times New Roman"/>
              </w:rPr>
              <w:t>Bigbee, Nathan</w:t>
            </w:r>
          </w:p>
        </w:tc>
        <w:tc>
          <w:tcPr>
            <w:tcW w:w="3492" w:type="dxa"/>
            <w:vAlign w:val="bottom"/>
          </w:tcPr>
          <w:p w14:paraId="6B3D553A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AFB7534" w14:textId="409AD5E9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66A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F5BD840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3AC642F9" w14:textId="02434FB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6B5586F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4F5D58B2" w14:textId="77777777" w:rsidTr="00EF49B9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3D921D06" w14:textId="5BD9BA2E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492" w:type="dxa"/>
            <w:vAlign w:val="bottom"/>
          </w:tcPr>
          <w:p w14:paraId="297031C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4AC86CF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0FB5770E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CDF3F96" w14:textId="0D05A925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1B976783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6AD68C" w14:textId="2685A5A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9B7" w:rsidRPr="001C7ECF" w14:paraId="3C3814A9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0BFD9277" w14:textId="27CEF08E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492" w:type="dxa"/>
            <w:vAlign w:val="bottom"/>
          </w:tcPr>
          <w:p w14:paraId="19E897B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B1192C4" w14:textId="1F899A7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0A34DC5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lastRenderedPageBreak/>
              <w:t>Garcia, Freddy</w:t>
            </w:r>
          </w:p>
        </w:tc>
        <w:tc>
          <w:tcPr>
            <w:tcW w:w="3492" w:type="dxa"/>
            <w:vAlign w:val="bottom"/>
          </w:tcPr>
          <w:p w14:paraId="042EAA91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0B352A0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70C4C8F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32BD653" w14:textId="3AA56F14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53CA0DAF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97BE31F" w14:textId="497B3E02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DC69D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4CC57E" w14:textId="6486C3E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13FEF">
              <w:rPr>
                <w:rFonts w:ascii="Times New Roman" w:eastAsia="Times New Roman" w:hAnsi="Times New Roman" w:cs="Times New Roman"/>
              </w:rPr>
              <w:t>Johnson, Blane</w:t>
            </w:r>
          </w:p>
        </w:tc>
        <w:tc>
          <w:tcPr>
            <w:tcW w:w="3492" w:type="dxa"/>
            <w:vAlign w:val="bottom"/>
          </w:tcPr>
          <w:p w14:paraId="5E412BA4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5342D9D" w14:textId="024B05AC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1F547F0F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0F9D21BE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6337BBAF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5658E986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King, Charles</w:t>
            </w:r>
          </w:p>
        </w:tc>
        <w:tc>
          <w:tcPr>
            <w:tcW w:w="3492" w:type="dxa"/>
            <w:vAlign w:val="bottom"/>
          </w:tcPr>
          <w:p w14:paraId="709D4FCA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20F71EB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20416AF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FFA6867" w14:textId="642C8D6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04840F03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940A687" w14:textId="59DE730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00CE6E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62DB143" w14:textId="2E9808E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A6868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492" w:type="dxa"/>
            <w:vAlign w:val="bottom"/>
          </w:tcPr>
          <w:p w14:paraId="31F6493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6439DE" w14:textId="2F447B2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9B7" w:rsidRPr="001C7ECF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36A3F0F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15D7976F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478C9BE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64B3FCA6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30AC91B1" w14:textId="0EDCB28C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492" w:type="dxa"/>
            <w:shd w:val="clear" w:color="auto" w:fill="auto"/>
            <w:vAlign w:val="bottom"/>
          </w:tcPr>
          <w:p w14:paraId="675E01D3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C78E348" w14:textId="43BA6D04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281590BC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0878ADCE" w14:textId="106F9039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492" w:type="dxa"/>
            <w:shd w:val="clear" w:color="auto" w:fill="auto"/>
            <w:vAlign w:val="bottom"/>
          </w:tcPr>
          <w:p w14:paraId="18B0688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2A75285" w14:textId="22FC9D3F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1C7ECF" w14:paraId="4207F04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EF3E146" w14:textId="767C08FD" w:rsidR="00CF4256" w:rsidRPr="00D349AE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dark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Moorty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4256">
              <w:rPr>
                <w:rFonts w:ascii="Times New Roman" w:eastAsia="Times New Roman" w:hAnsi="Times New Roman" w:cs="Times New Roman"/>
              </w:rPr>
              <w:t>Sai</w:t>
            </w:r>
          </w:p>
        </w:tc>
        <w:tc>
          <w:tcPr>
            <w:tcW w:w="3492" w:type="dxa"/>
            <w:vAlign w:val="bottom"/>
          </w:tcPr>
          <w:p w14:paraId="7D160D4C" w14:textId="77777777" w:rsidR="00CF4256" w:rsidRPr="001C7ECF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20918C4" w14:textId="77777777" w:rsidR="00CF4256" w:rsidRPr="00D349AE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darkGray"/>
              </w:rPr>
            </w:pPr>
          </w:p>
        </w:tc>
      </w:tr>
      <w:tr w:rsidR="000549B7" w:rsidRPr="001C7ECF" w14:paraId="04EB56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BC24C27" w14:textId="0D16C9B6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Neel, Evan</w:t>
            </w:r>
          </w:p>
        </w:tc>
        <w:tc>
          <w:tcPr>
            <w:tcW w:w="3492" w:type="dxa"/>
            <w:vAlign w:val="bottom"/>
          </w:tcPr>
          <w:p w14:paraId="37F02F96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5E68E8" w14:textId="7A0A065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4F46A82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DD5F21" w14:textId="7BB239B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53977736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4C54721" w14:textId="23B976E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56DF130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763ADFD" w14:textId="37A691D0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1927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1616665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461614F" w14:textId="0C34B64D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darkGray"/>
              </w:rPr>
              <w:t xml:space="preserve"> </w:t>
            </w:r>
          </w:p>
        </w:tc>
      </w:tr>
      <w:tr w:rsidR="000549B7" w:rsidRPr="001C7ECF" w14:paraId="57AC579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3728CE4" w14:textId="71A62C5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7C93CC95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D1C7474" w14:textId="03666CA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9B7" w:rsidRPr="008F245E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25AE08C2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A51B9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A0A2942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3B5DFF4E" w:rsidR="000549B7" w:rsidRPr="000F7F0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1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8F245E" w14:paraId="29A2D10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596DF77" w14:textId="2BEC01CF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580784D0" w14:textId="77777777" w:rsidR="00CF4256" w:rsidRPr="001C7ECF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37EFC53" w14:textId="77777777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4256" w:rsidRPr="008F245E" w14:paraId="074A0A9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D609F7" w14:textId="65155F9A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57492F88" w14:textId="77777777" w:rsidR="00CF4256" w:rsidRPr="001C7ECF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B15657" w14:textId="364107C3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6"/>
    </w:tbl>
    <w:p w14:paraId="3980015A" w14:textId="77777777" w:rsidR="001263FD" w:rsidRPr="00C5674F" w:rsidRDefault="001263F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2D6B361" w14:textId="66946002" w:rsidR="001263FD" w:rsidRPr="00C5674F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C5674F">
        <w:rPr>
          <w:rFonts w:ascii="Times New Roman" w:hAnsi="Times New Roman" w:cs="Times New Roman"/>
          <w:i/>
        </w:rPr>
        <w:tab/>
      </w:r>
    </w:p>
    <w:p w14:paraId="6FB68034" w14:textId="7EC0BB19" w:rsidR="00EB6CF3" w:rsidRPr="000F7F07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F7F07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0F7F07">
        <w:rPr>
          <w:rFonts w:ascii="Times New Roman" w:hAnsi="Times New Roman" w:cs="Times New Roman"/>
          <w:i/>
        </w:rPr>
        <w:t>participated in the votes</w:t>
      </w:r>
      <w:r w:rsidRPr="000F7F07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0F7F07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8F245E" w:rsidRDefault="00560CD1" w:rsidP="00EB51A0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38A01CEE" w14:textId="77777777" w:rsidR="006F3BD4" w:rsidRPr="000F7F0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F07">
        <w:rPr>
          <w:rFonts w:ascii="Times New Roman" w:hAnsi="Times New Roman" w:cs="Times New Roman"/>
          <w:u w:val="single"/>
        </w:rPr>
        <w:t>Antitrust Admonition</w:t>
      </w:r>
    </w:p>
    <w:p w14:paraId="7182B132" w14:textId="0726107E" w:rsidR="006F3BD4" w:rsidRPr="000F7F07" w:rsidRDefault="009D1ED4" w:rsidP="006F3BD4">
      <w:pPr>
        <w:pStyle w:val="NoSpacing"/>
        <w:jc w:val="both"/>
        <w:rPr>
          <w:rFonts w:ascii="Times New Roman" w:hAnsi="Times New Roman" w:cs="Times New Roman"/>
        </w:rPr>
      </w:pPr>
      <w:r w:rsidRPr="000F7F07">
        <w:rPr>
          <w:rFonts w:ascii="Times New Roman" w:hAnsi="Times New Roman" w:cs="Times New Roman"/>
        </w:rPr>
        <w:t xml:space="preserve">Resmi Surendran </w:t>
      </w:r>
      <w:r w:rsidR="006F3BD4" w:rsidRPr="000F7F07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BCDD2E6" w14:textId="1C238239" w:rsidR="00E0216D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479871" w14:textId="77777777" w:rsidR="00541C53" w:rsidRPr="000F7F07" w:rsidRDefault="00541C5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2220BBD7" w:rsidR="007552F8" w:rsidRPr="000F7F07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F07">
        <w:rPr>
          <w:rFonts w:ascii="Times New Roman" w:hAnsi="Times New Roman" w:cs="Times New Roman"/>
          <w:u w:val="single"/>
        </w:rPr>
        <w:t>A</w:t>
      </w:r>
      <w:r w:rsidR="00EB6CF3" w:rsidRPr="000F7F07">
        <w:rPr>
          <w:rFonts w:ascii="Times New Roman" w:hAnsi="Times New Roman" w:cs="Times New Roman"/>
          <w:u w:val="single"/>
        </w:rPr>
        <w:t>genda Review</w:t>
      </w:r>
    </w:p>
    <w:p w14:paraId="752C24C4" w14:textId="09698454" w:rsidR="004B217E" w:rsidRPr="000F7F07" w:rsidRDefault="003D633F" w:rsidP="00AF3C7F">
      <w:pPr>
        <w:pStyle w:val="NoSpacing"/>
        <w:jc w:val="both"/>
        <w:rPr>
          <w:rFonts w:ascii="Times New Roman" w:hAnsi="Times New Roman" w:cs="Times New Roman"/>
        </w:rPr>
      </w:pPr>
      <w:r w:rsidRPr="00505D9D">
        <w:rPr>
          <w:rFonts w:ascii="Times New Roman" w:hAnsi="Times New Roman" w:cs="Times New Roman"/>
        </w:rPr>
        <w:t>Ms. Surendran reviewed items scheduled for a vote and noted changes to the agenda</w:t>
      </w:r>
      <w:r w:rsidR="00505D9D" w:rsidRPr="00505D9D">
        <w:rPr>
          <w:rFonts w:ascii="Times New Roman" w:hAnsi="Times New Roman" w:cs="Times New Roman"/>
        </w:rPr>
        <w:t>.</w:t>
      </w:r>
      <w:r w:rsidR="00505D9D">
        <w:rPr>
          <w:rFonts w:ascii="Times New Roman" w:hAnsi="Times New Roman" w:cs="Times New Roman"/>
        </w:rPr>
        <w:t xml:space="preserve"> </w:t>
      </w:r>
    </w:p>
    <w:p w14:paraId="398B7B93" w14:textId="77777777" w:rsidR="007552F8" w:rsidRPr="000F7F07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8F245E" w:rsidRDefault="00D711EC" w:rsidP="001B3986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5708E6DB" w14:textId="77777777" w:rsidR="000F7F07" w:rsidRPr="000F7F07" w:rsidRDefault="00146353" w:rsidP="000F7F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F07">
        <w:rPr>
          <w:rFonts w:ascii="Times New Roman" w:hAnsi="Times New Roman" w:cs="Times New Roman"/>
          <w:u w:val="single"/>
        </w:rPr>
        <w:t xml:space="preserve">Approval of WMS Meeting Minutes </w:t>
      </w:r>
      <w:r w:rsidR="000F7F07" w:rsidRPr="000F7F07">
        <w:rPr>
          <w:rFonts w:ascii="Times New Roman" w:hAnsi="Times New Roman" w:cs="Times New Roman"/>
          <w:u w:val="single"/>
        </w:rPr>
        <w:t>(see Key Documents)</w:t>
      </w:r>
      <w:r w:rsidR="000F7F07" w:rsidRPr="000F7F0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F8C7ED1" w14:textId="77777777" w:rsidR="001C7ECF" w:rsidRDefault="001C7ECF" w:rsidP="000F7F07">
      <w:pPr>
        <w:pStyle w:val="NoSpacing"/>
        <w:jc w:val="both"/>
        <w:rPr>
          <w:rFonts w:ascii="Times New Roman" w:hAnsi="Times New Roman" w:cs="Times New Roman"/>
          <w:i/>
        </w:rPr>
      </w:pPr>
      <w:r w:rsidRPr="001C7ECF">
        <w:rPr>
          <w:rFonts w:ascii="Times New Roman" w:hAnsi="Times New Roman" w:cs="Times New Roman"/>
          <w:i/>
        </w:rPr>
        <w:t>April 6</w:t>
      </w:r>
      <w:r>
        <w:rPr>
          <w:rFonts w:ascii="Times New Roman" w:hAnsi="Times New Roman" w:cs="Times New Roman"/>
          <w:i/>
        </w:rPr>
        <w:t>, 2022</w:t>
      </w:r>
    </w:p>
    <w:p w14:paraId="29BB8293" w14:textId="377D913B" w:rsidR="000F7F07" w:rsidRPr="000F7F07" w:rsidRDefault="000F7F07" w:rsidP="000F7F07">
      <w:pPr>
        <w:pStyle w:val="NoSpacing"/>
        <w:jc w:val="both"/>
        <w:rPr>
          <w:rFonts w:ascii="Times New Roman" w:hAnsi="Times New Roman" w:cs="Times New Roman"/>
        </w:rPr>
      </w:pPr>
      <w:r w:rsidRPr="00505D9D">
        <w:rPr>
          <w:rFonts w:ascii="Times New Roman" w:hAnsi="Times New Roman" w:cs="Times New Roman"/>
        </w:rPr>
        <w:t xml:space="preserve">Market Participants reviewed the </w:t>
      </w:r>
      <w:r w:rsidR="00505D9D" w:rsidRPr="00505D9D">
        <w:rPr>
          <w:rFonts w:ascii="Times New Roman" w:hAnsi="Times New Roman" w:cs="Times New Roman"/>
        </w:rPr>
        <w:t xml:space="preserve">April 6, </w:t>
      </w:r>
      <w:r w:rsidRPr="00505D9D">
        <w:rPr>
          <w:rFonts w:ascii="Times New Roman" w:hAnsi="Times New Roman" w:cs="Times New Roman"/>
        </w:rPr>
        <w:t>2022 WMS Meeting Minutes.  Ms. Surendran noted th</w:t>
      </w:r>
      <w:r w:rsidR="00C5452D">
        <w:rPr>
          <w:rFonts w:ascii="Times New Roman" w:hAnsi="Times New Roman" w:cs="Times New Roman"/>
        </w:rPr>
        <w:t>is item c</w:t>
      </w:r>
      <w:r w:rsidRPr="00505D9D">
        <w:rPr>
          <w:rFonts w:ascii="Times New Roman" w:hAnsi="Times New Roman" w:cs="Times New Roman"/>
        </w:rPr>
        <w:t xml:space="preserve">ould be considered for inclusion in the </w:t>
      </w:r>
      <w:hyperlink w:anchor="Combined_Ballot" w:history="1">
        <w:r w:rsidRPr="00505D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F7F07">
        <w:rPr>
          <w:rFonts w:ascii="Times New Roman" w:hAnsi="Times New Roman" w:cs="Times New Roman"/>
        </w:rPr>
        <w:t xml:space="preserve"> </w:t>
      </w:r>
    </w:p>
    <w:p w14:paraId="087B1C67" w14:textId="71705F31" w:rsidR="00EB1ECD" w:rsidRPr="008F245E" w:rsidRDefault="00EB1ECD" w:rsidP="00710104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7F00BF20" w14:textId="77777777" w:rsidR="002D2B93" w:rsidRPr="008F245E" w:rsidRDefault="002D2B93" w:rsidP="00710104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55684FF7" w14:textId="3F541955" w:rsidR="009D1ED4" w:rsidRPr="00493000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93000">
        <w:rPr>
          <w:rFonts w:ascii="Times New Roman" w:hAnsi="Times New Roman" w:cs="Times New Roman"/>
          <w:u w:val="single"/>
        </w:rPr>
        <w:t xml:space="preserve">Technical Advisory Committee (TAC) Update </w:t>
      </w:r>
    </w:p>
    <w:p w14:paraId="52CA195E" w14:textId="7C66252F" w:rsidR="00957C5E" w:rsidRPr="00720ED8" w:rsidRDefault="0090517F" w:rsidP="00710104">
      <w:pPr>
        <w:pStyle w:val="NoSpacing"/>
        <w:jc w:val="both"/>
        <w:rPr>
          <w:rFonts w:ascii="Times New Roman" w:hAnsi="Times New Roman" w:cs="Times New Roman"/>
        </w:rPr>
      </w:pPr>
      <w:r w:rsidRPr="00720ED8">
        <w:rPr>
          <w:rFonts w:ascii="Times New Roman" w:hAnsi="Times New Roman" w:cs="Times New Roman"/>
        </w:rPr>
        <w:t xml:space="preserve">Ms. Surendran reviewed the disposition of items considered at the </w:t>
      </w:r>
      <w:r w:rsidR="00505D9D" w:rsidRPr="00720ED8">
        <w:rPr>
          <w:rFonts w:ascii="Times New Roman" w:hAnsi="Times New Roman" w:cs="Times New Roman"/>
        </w:rPr>
        <w:t xml:space="preserve">April 13, 2022 TAC meeting and April 18, 2022 Special TAC meeting.  Mark Ruane summarized the Securitization </w:t>
      </w:r>
      <w:r w:rsidR="00720ED8">
        <w:rPr>
          <w:rFonts w:ascii="Times New Roman" w:hAnsi="Times New Roman" w:cs="Times New Roman"/>
        </w:rPr>
        <w:t xml:space="preserve">discussion </w:t>
      </w:r>
      <w:r w:rsidR="00505D9D" w:rsidRPr="00720ED8">
        <w:rPr>
          <w:rFonts w:ascii="Times New Roman" w:hAnsi="Times New Roman" w:cs="Times New Roman"/>
        </w:rPr>
        <w:t>at the April 13, 2022 TAC meeting and stated that ERCOT anticipates issuing market notices the week of May 9 through May 13, 2022 for the notification</w:t>
      </w:r>
      <w:r w:rsidR="0070060B">
        <w:rPr>
          <w:rFonts w:ascii="Times New Roman" w:hAnsi="Times New Roman" w:cs="Times New Roman"/>
        </w:rPr>
        <w:t>s</w:t>
      </w:r>
      <w:r w:rsidR="00505D9D" w:rsidRPr="00720ED8">
        <w:rPr>
          <w:rFonts w:ascii="Times New Roman" w:hAnsi="Times New Roman" w:cs="Times New Roman"/>
        </w:rPr>
        <w:t xml:space="preserve"> of miscellaneous invoices for Securitization </w:t>
      </w:r>
      <w:r w:rsidR="002C6046" w:rsidRPr="002C6046">
        <w:rPr>
          <w:rFonts w:ascii="Times New Roman" w:hAnsi="Times New Roman" w:cs="Times New Roman"/>
        </w:rPr>
        <w:t>Public Utility Regulatory Act (PURA)</w:t>
      </w:r>
      <w:r w:rsidR="00505D9D" w:rsidRPr="00720ED8">
        <w:rPr>
          <w:rFonts w:ascii="Times New Roman" w:hAnsi="Times New Roman" w:cs="Times New Roman"/>
        </w:rPr>
        <w:t xml:space="preserve"> Subchapter M default charges and Subchapter N estimated escrow deposit requirements.  </w:t>
      </w:r>
    </w:p>
    <w:p w14:paraId="4704B179" w14:textId="3FBBB7B2" w:rsidR="00493000" w:rsidRDefault="00493000" w:rsidP="009D1ED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830A92" w14:textId="77777777" w:rsidR="00720ED8" w:rsidRPr="001C7ECF" w:rsidRDefault="00720ED8" w:rsidP="009D1ED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3317471" w14:textId="1A5F4187" w:rsidR="00493000" w:rsidRPr="001C7ECF" w:rsidRDefault="009D1ED4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7ECF">
        <w:rPr>
          <w:rFonts w:ascii="Times New Roman" w:hAnsi="Times New Roman" w:cs="Times New Roman"/>
          <w:u w:val="single"/>
        </w:rPr>
        <w:t xml:space="preserve">ERCOT Operations and Market Items </w:t>
      </w:r>
      <w:r w:rsidR="00541C53">
        <w:rPr>
          <w:rFonts w:ascii="Times New Roman" w:hAnsi="Times New Roman" w:cs="Times New Roman"/>
          <w:u w:val="single"/>
        </w:rPr>
        <w:t>(see Key Documents)</w:t>
      </w:r>
    </w:p>
    <w:p w14:paraId="0D8F1C67" w14:textId="4FF62FA4" w:rsidR="001C7ECF" w:rsidRDefault="001C7ECF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2021 Annual Unaccounted For Energy (UFE) Report</w:t>
      </w:r>
    </w:p>
    <w:p w14:paraId="023F2EC8" w14:textId="2934C12F" w:rsidR="003B1598" w:rsidRPr="003B1598" w:rsidRDefault="001C7ECF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Randy Roberts</w:t>
      </w:r>
      <w:r w:rsidR="00720ED8">
        <w:rPr>
          <w:rFonts w:ascii="Times New Roman" w:hAnsi="Times New Roman" w:cs="Times New Roman"/>
        </w:rPr>
        <w:t xml:space="preserve"> summarized the 2021 </w:t>
      </w:r>
      <w:r w:rsidR="0070060B">
        <w:rPr>
          <w:rFonts w:ascii="Times New Roman" w:hAnsi="Times New Roman" w:cs="Times New Roman"/>
        </w:rPr>
        <w:t xml:space="preserve">Annual </w:t>
      </w:r>
      <w:r w:rsidR="00720ED8">
        <w:rPr>
          <w:rFonts w:ascii="Times New Roman" w:hAnsi="Times New Roman" w:cs="Times New Roman"/>
        </w:rPr>
        <w:t>UFE analysis report</w:t>
      </w:r>
      <w:r w:rsidR="00270909">
        <w:rPr>
          <w:rFonts w:ascii="Times New Roman" w:hAnsi="Times New Roman" w:cs="Times New Roman"/>
        </w:rPr>
        <w:t xml:space="preserve"> and highlighted impacts from Winter Storm Uri</w:t>
      </w:r>
      <w:r w:rsidR="003A2BD2">
        <w:rPr>
          <w:rFonts w:ascii="Times New Roman" w:hAnsi="Times New Roman" w:cs="Times New Roman"/>
        </w:rPr>
        <w:t xml:space="preserve">.  Mr. Roberts reminded Market Participants of the WMS Parking Lot Action Item to the Wholesale Market Working Group (WMWG) </w:t>
      </w:r>
      <w:r w:rsidR="0070060B">
        <w:rPr>
          <w:rFonts w:ascii="Times New Roman" w:hAnsi="Times New Roman" w:cs="Times New Roman"/>
        </w:rPr>
        <w:t xml:space="preserve">to review </w:t>
      </w:r>
      <w:r w:rsidR="0070060B" w:rsidRPr="003B1598">
        <w:rPr>
          <w:rFonts w:ascii="Times New Roman" w:hAnsi="Times New Roman" w:cs="Times New Roman"/>
        </w:rPr>
        <w:t>the actual loss factors compared to calculated losses in modeling</w:t>
      </w:r>
      <w:r w:rsidR="00A82F69">
        <w:rPr>
          <w:rFonts w:ascii="Times New Roman" w:hAnsi="Times New Roman" w:cs="Times New Roman"/>
        </w:rPr>
        <w:t>.</w:t>
      </w:r>
      <w:r w:rsidR="0070060B" w:rsidRPr="003B1598">
        <w:rPr>
          <w:rFonts w:ascii="Times New Roman" w:hAnsi="Times New Roman" w:cs="Times New Roman"/>
        </w:rPr>
        <w:t xml:space="preserve"> </w:t>
      </w:r>
      <w:r w:rsidR="00A82F69">
        <w:rPr>
          <w:rFonts w:ascii="Times New Roman" w:hAnsi="Times New Roman" w:cs="Times New Roman"/>
        </w:rPr>
        <w:t xml:space="preserve"> Mr. Roberts</w:t>
      </w:r>
      <w:r w:rsidR="003A2BD2" w:rsidRPr="003B1598">
        <w:rPr>
          <w:rFonts w:ascii="Times New Roman" w:hAnsi="Times New Roman" w:cs="Times New Roman"/>
        </w:rPr>
        <w:t xml:space="preserve"> stated that </w:t>
      </w:r>
      <w:r w:rsidR="0070060B" w:rsidRPr="003B1598">
        <w:rPr>
          <w:rFonts w:ascii="Times New Roman" w:hAnsi="Times New Roman" w:cs="Times New Roman"/>
        </w:rPr>
        <w:t xml:space="preserve">ERCOT </w:t>
      </w:r>
      <w:r w:rsidR="003A2BD2" w:rsidRPr="003B1598">
        <w:rPr>
          <w:rFonts w:ascii="Times New Roman" w:hAnsi="Times New Roman" w:cs="Times New Roman"/>
        </w:rPr>
        <w:t xml:space="preserve">anticipates </w:t>
      </w:r>
      <w:r w:rsidR="003B1598" w:rsidRPr="003B1598">
        <w:rPr>
          <w:rFonts w:ascii="Times New Roman" w:hAnsi="Times New Roman" w:cs="Times New Roman"/>
        </w:rPr>
        <w:t xml:space="preserve">presenting </w:t>
      </w:r>
      <w:r w:rsidR="003A2BD2" w:rsidRPr="003B1598">
        <w:rPr>
          <w:rFonts w:ascii="Times New Roman" w:hAnsi="Times New Roman" w:cs="Times New Roman"/>
        </w:rPr>
        <w:t xml:space="preserve">analysis for </w:t>
      </w:r>
      <w:r w:rsidR="0070060B" w:rsidRPr="003B1598">
        <w:rPr>
          <w:rFonts w:ascii="Times New Roman" w:hAnsi="Times New Roman" w:cs="Times New Roman"/>
        </w:rPr>
        <w:t>Phase 1</w:t>
      </w:r>
      <w:r w:rsidR="003A2BD2" w:rsidRPr="003B1598">
        <w:rPr>
          <w:rFonts w:ascii="Times New Roman" w:hAnsi="Times New Roman" w:cs="Times New Roman"/>
        </w:rPr>
        <w:t xml:space="preserve">, </w:t>
      </w:r>
      <w:r w:rsidR="00B8596E" w:rsidRPr="003B1598">
        <w:rPr>
          <w:rFonts w:ascii="Times New Roman" w:hAnsi="Times New Roman" w:cs="Times New Roman"/>
        </w:rPr>
        <w:t xml:space="preserve">ERCOT wide </w:t>
      </w:r>
      <w:r w:rsidR="00270909" w:rsidRPr="00270909">
        <w:rPr>
          <w:rFonts w:ascii="Times New Roman" w:hAnsi="Times New Roman" w:cs="Times New Roman"/>
        </w:rPr>
        <w:t>Energy Management Systems</w:t>
      </w:r>
      <w:r w:rsidR="00270909">
        <w:rPr>
          <w:rFonts w:ascii="Times New Roman" w:hAnsi="Times New Roman" w:cs="Times New Roman"/>
        </w:rPr>
        <w:t xml:space="preserve"> (EMS)</w:t>
      </w:r>
      <w:r w:rsidR="003A2BD2" w:rsidRPr="003B1598">
        <w:rPr>
          <w:rFonts w:ascii="Times New Roman" w:hAnsi="Times New Roman" w:cs="Times New Roman"/>
        </w:rPr>
        <w:t xml:space="preserve"> calculated losses for settlement</w:t>
      </w:r>
      <w:r w:rsidR="003B1598">
        <w:rPr>
          <w:rFonts w:ascii="Times New Roman" w:hAnsi="Times New Roman" w:cs="Times New Roman"/>
        </w:rPr>
        <w:t xml:space="preserve">, </w:t>
      </w:r>
      <w:r w:rsidR="003A2BD2" w:rsidRPr="003B1598">
        <w:rPr>
          <w:rFonts w:ascii="Times New Roman" w:hAnsi="Times New Roman" w:cs="Times New Roman"/>
        </w:rPr>
        <w:t>at a future WMWG meeting</w:t>
      </w:r>
      <w:r w:rsidR="00A82F69">
        <w:rPr>
          <w:rFonts w:ascii="Times New Roman" w:hAnsi="Times New Roman" w:cs="Times New Roman"/>
        </w:rPr>
        <w:t>,</w:t>
      </w:r>
      <w:r w:rsidR="0070060B" w:rsidRPr="003B1598">
        <w:rPr>
          <w:rFonts w:ascii="Times New Roman" w:hAnsi="Times New Roman" w:cs="Times New Roman"/>
        </w:rPr>
        <w:t xml:space="preserve"> and </w:t>
      </w:r>
      <w:r w:rsidR="003B1598" w:rsidRPr="003B1598">
        <w:rPr>
          <w:rFonts w:ascii="Times New Roman" w:hAnsi="Times New Roman" w:cs="Times New Roman"/>
        </w:rPr>
        <w:t xml:space="preserve">following the discussion, ERCOT may </w:t>
      </w:r>
      <w:r w:rsidR="00C5452D">
        <w:rPr>
          <w:rFonts w:ascii="Times New Roman" w:hAnsi="Times New Roman" w:cs="Times New Roman"/>
        </w:rPr>
        <w:t xml:space="preserve">offer to sponsor </w:t>
      </w:r>
      <w:r w:rsidR="003B1598" w:rsidRPr="003B1598">
        <w:rPr>
          <w:rFonts w:ascii="Times New Roman" w:hAnsi="Times New Roman" w:cs="Times New Roman"/>
        </w:rPr>
        <w:t>a Revision Request to address the issues</w:t>
      </w:r>
      <w:r w:rsidR="00C5452D">
        <w:rPr>
          <w:rFonts w:ascii="Times New Roman" w:hAnsi="Times New Roman" w:cs="Times New Roman"/>
        </w:rPr>
        <w:t xml:space="preserve">.  </w:t>
      </w:r>
      <w:r w:rsidR="003B1598" w:rsidRPr="003B1598">
        <w:rPr>
          <w:rFonts w:ascii="Times New Roman" w:hAnsi="Times New Roman" w:cs="Times New Roman"/>
        </w:rPr>
        <w:t xml:space="preserve">Mr. </w:t>
      </w:r>
      <w:r w:rsidR="003B1598">
        <w:rPr>
          <w:rFonts w:ascii="Times New Roman" w:hAnsi="Times New Roman" w:cs="Times New Roman"/>
        </w:rPr>
        <w:t xml:space="preserve">Roberts </w:t>
      </w:r>
      <w:r w:rsidR="003B1598" w:rsidRPr="003B1598">
        <w:rPr>
          <w:rFonts w:ascii="Times New Roman" w:hAnsi="Times New Roman" w:cs="Times New Roman"/>
        </w:rPr>
        <w:t xml:space="preserve">noted that </w:t>
      </w:r>
      <w:r w:rsidR="00B8596E" w:rsidRPr="003B1598">
        <w:rPr>
          <w:rFonts w:ascii="Times New Roman" w:hAnsi="Times New Roman" w:cs="Times New Roman"/>
        </w:rPr>
        <w:t>Phase 2</w:t>
      </w:r>
      <w:r w:rsidR="003B1598" w:rsidRPr="003B1598">
        <w:rPr>
          <w:rFonts w:ascii="Times New Roman" w:hAnsi="Times New Roman" w:cs="Times New Roman"/>
        </w:rPr>
        <w:t xml:space="preserve">, analysis </w:t>
      </w:r>
      <w:r w:rsidR="00B8596E" w:rsidRPr="003B1598">
        <w:rPr>
          <w:rFonts w:ascii="Times New Roman" w:hAnsi="Times New Roman" w:cs="Times New Roman"/>
        </w:rPr>
        <w:t>pertain</w:t>
      </w:r>
      <w:r w:rsidR="0070060B" w:rsidRPr="003B1598">
        <w:rPr>
          <w:rFonts w:ascii="Times New Roman" w:hAnsi="Times New Roman" w:cs="Times New Roman"/>
        </w:rPr>
        <w:t xml:space="preserve">ing to </w:t>
      </w:r>
      <w:r w:rsidR="00B8596E" w:rsidRPr="003B1598">
        <w:rPr>
          <w:rFonts w:ascii="Times New Roman" w:hAnsi="Times New Roman" w:cs="Times New Roman"/>
        </w:rPr>
        <w:t xml:space="preserve">losses for </w:t>
      </w:r>
      <w:r w:rsidR="0070060B" w:rsidRPr="003B1598">
        <w:rPr>
          <w:rFonts w:ascii="Times New Roman" w:hAnsi="Times New Roman" w:cs="Times New Roman"/>
        </w:rPr>
        <w:t xml:space="preserve">Non-Opt-In Entities (NOIEs) </w:t>
      </w:r>
      <w:r w:rsidR="00B8596E" w:rsidRPr="003B1598">
        <w:rPr>
          <w:rFonts w:ascii="Times New Roman" w:hAnsi="Times New Roman" w:cs="Times New Roman"/>
        </w:rPr>
        <w:t>whose metering captures transmission losses</w:t>
      </w:r>
      <w:r w:rsidR="003B1598">
        <w:rPr>
          <w:rFonts w:ascii="Times New Roman" w:hAnsi="Times New Roman" w:cs="Times New Roman"/>
        </w:rPr>
        <w:t xml:space="preserve">, </w:t>
      </w:r>
      <w:r w:rsidR="003B1598" w:rsidRPr="003B1598">
        <w:rPr>
          <w:rFonts w:ascii="Times New Roman" w:hAnsi="Times New Roman" w:cs="Times New Roman"/>
        </w:rPr>
        <w:t>remains on hold indefinitely</w:t>
      </w:r>
      <w:r w:rsidR="00C5452D">
        <w:rPr>
          <w:rFonts w:ascii="Times New Roman" w:hAnsi="Times New Roman" w:cs="Times New Roman"/>
        </w:rPr>
        <w:t xml:space="preserve"> as this phase of the project would have major system impacts</w:t>
      </w:r>
      <w:r w:rsidR="003B1598" w:rsidRPr="003B1598">
        <w:rPr>
          <w:rFonts w:ascii="Times New Roman" w:hAnsi="Times New Roman" w:cs="Times New Roman"/>
        </w:rPr>
        <w:t xml:space="preserve">.  </w:t>
      </w:r>
    </w:p>
    <w:p w14:paraId="0727A100" w14:textId="77777777" w:rsidR="003B1598" w:rsidRDefault="003B1598" w:rsidP="009D1ED4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466E3DB" w14:textId="64B6666E" w:rsidR="001C7ECF" w:rsidRDefault="001C7ECF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2021 Annual and 2022-Q1 Unregistered Distributed Generation (DG) Reports</w:t>
      </w:r>
    </w:p>
    <w:p w14:paraId="38B42356" w14:textId="12EAB881" w:rsidR="001C7ECF" w:rsidRDefault="001C7ECF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Mantena</w:t>
      </w:r>
      <w:r w:rsidR="00270909">
        <w:rPr>
          <w:rFonts w:ascii="Times New Roman" w:hAnsi="Times New Roman" w:cs="Times New Roman"/>
        </w:rPr>
        <w:t xml:space="preserve"> </w:t>
      </w:r>
      <w:r w:rsidR="00270909" w:rsidRPr="00270909">
        <w:rPr>
          <w:rFonts w:ascii="Times New Roman" w:hAnsi="Times New Roman" w:cs="Times New Roman"/>
        </w:rPr>
        <w:t>presented the 202</w:t>
      </w:r>
      <w:r w:rsidR="00270909">
        <w:rPr>
          <w:rFonts w:ascii="Times New Roman" w:hAnsi="Times New Roman" w:cs="Times New Roman"/>
        </w:rPr>
        <w:t>1</w:t>
      </w:r>
      <w:r w:rsidR="00270909" w:rsidRPr="00270909">
        <w:rPr>
          <w:rFonts w:ascii="Times New Roman" w:hAnsi="Times New Roman" w:cs="Times New Roman"/>
        </w:rPr>
        <w:t xml:space="preserve"> Annual Unregistered DG and 202</w:t>
      </w:r>
      <w:r w:rsidR="00270909">
        <w:rPr>
          <w:rFonts w:ascii="Times New Roman" w:hAnsi="Times New Roman" w:cs="Times New Roman"/>
        </w:rPr>
        <w:t>2</w:t>
      </w:r>
      <w:r w:rsidR="00270909" w:rsidRPr="00270909">
        <w:rPr>
          <w:rFonts w:ascii="Times New Roman" w:hAnsi="Times New Roman" w:cs="Times New Roman"/>
        </w:rPr>
        <w:t xml:space="preserve"> 1st Quarter Unregistered DG reports.</w:t>
      </w:r>
    </w:p>
    <w:p w14:paraId="56FE97D6" w14:textId="77777777" w:rsidR="001C7ECF" w:rsidRPr="001C7ECF" w:rsidRDefault="001C7ECF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7C18A50F" w14:textId="0013CD67" w:rsidR="001C7ECF" w:rsidRDefault="001C7ECF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Settlement Stability Report 2022 Q2 Update</w:t>
      </w:r>
    </w:p>
    <w:p w14:paraId="12BBA809" w14:textId="4139ED63" w:rsidR="001C7ECF" w:rsidRDefault="001C7ECF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Covington</w:t>
      </w:r>
      <w:r w:rsidR="00270909">
        <w:rPr>
          <w:rFonts w:ascii="Times New Roman" w:hAnsi="Times New Roman" w:cs="Times New Roman"/>
        </w:rPr>
        <w:t xml:space="preserve"> presented the 2</w:t>
      </w:r>
      <w:r w:rsidR="00270909" w:rsidRPr="00270909">
        <w:rPr>
          <w:rFonts w:ascii="Times New Roman" w:hAnsi="Times New Roman" w:cs="Times New Roman"/>
          <w:vertAlign w:val="superscript"/>
        </w:rPr>
        <w:t>nd</w:t>
      </w:r>
      <w:r w:rsidR="00270909">
        <w:rPr>
          <w:rFonts w:ascii="Times New Roman" w:hAnsi="Times New Roman" w:cs="Times New Roman"/>
        </w:rPr>
        <w:t xml:space="preserve"> Quarter 2022 Settlement Stability Report.  </w:t>
      </w:r>
    </w:p>
    <w:p w14:paraId="2F4F4674" w14:textId="77777777" w:rsidR="001C7ECF" w:rsidRPr="001C7ECF" w:rsidRDefault="001C7ECF" w:rsidP="009D1ED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545DE97" w14:textId="77777777" w:rsidR="00EE32DB" w:rsidRDefault="00EE32DB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A0AEAB" w14:textId="3A4CC401" w:rsidR="00120E6D" w:rsidRDefault="001C7EC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7ECF">
        <w:rPr>
          <w:rFonts w:ascii="Times New Roman" w:hAnsi="Times New Roman" w:cs="Times New Roman"/>
          <w:u w:val="single"/>
        </w:rPr>
        <w:t>New Protocol Revision Subcommittee (PRS) Referrals</w:t>
      </w:r>
      <w:r>
        <w:rPr>
          <w:rFonts w:ascii="Times New Roman" w:hAnsi="Times New Roman" w:cs="Times New Roman"/>
          <w:u w:val="single"/>
        </w:rPr>
        <w:t xml:space="preserve"> </w:t>
      </w:r>
      <w:r w:rsidR="00541C53">
        <w:rPr>
          <w:rFonts w:ascii="Times New Roman" w:hAnsi="Times New Roman" w:cs="Times New Roman"/>
          <w:u w:val="single"/>
        </w:rPr>
        <w:t>(see Key Documents)</w:t>
      </w:r>
    </w:p>
    <w:p w14:paraId="68F92FE4" w14:textId="42253CB4" w:rsidR="001C7ECF" w:rsidRDefault="001C7ECF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NPRR1126, Default Uplift Allocation Enhancement</w:t>
      </w:r>
    </w:p>
    <w:p w14:paraId="32B5581E" w14:textId="67E3ED28" w:rsidR="00C5452D" w:rsidRPr="000F7F07" w:rsidRDefault="00B8596E" w:rsidP="00C5452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Seth Cochran </w:t>
      </w:r>
      <w:r w:rsidR="00C5452D">
        <w:rPr>
          <w:rFonts w:ascii="Times New Roman" w:hAnsi="Times New Roman" w:cs="Times New Roman"/>
        </w:rPr>
        <w:t xml:space="preserve">summarized NPRR1126 and discussion of the concepts at previous Market Credit Working Group (MCWG) meetings.  Market Participants requested further discussion of </w:t>
      </w:r>
      <w:r w:rsidR="00A82F69">
        <w:rPr>
          <w:rFonts w:ascii="Times New Roman" w:hAnsi="Times New Roman" w:cs="Times New Roman"/>
        </w:rPr>
        <w:t xml:space="preserve">NPRR1126 </w:t>
      </w:r>
      <w:r w:rsidR="00C5452D">
        <w:rPr>
          <w:rFonts w:ascii="Times New Roman" w:hAnsi="Times New Roman" w:cs="Times New Roman"/>
        </w:rPr>
        <w:t xml:space="preserve">by MCWG.  </w:t>
      </w:r>
      <w:r w:rsidR="00C5452D" w:rsidRPr="00505D9D">
        <w:rPr>
          <w:rFonts w:ascii="Times New Roman" w:hAnsi="Times New Roman" w:cs="Times New Roman"/>
        </w:rPr>
        <w:t>Ms. Surendran noted th</w:t>
      </w:r>
      <w:r w:rsidR="00C5452D">
        <w:rPr>
          <w:rFonts w:ascii="Times New Roman" w:hAnsi="Times New Roman" w:cs="Times New Roman"/>
        </w:rPr>
        <w:t xml:space="preserve">is item </w:t>
      </w:r>
      <w:r w:rsidR="00C5452D" w:rsidRPr="00505D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C5452D" w:rsidRPr="00505D9D">
          <w:rPr>
            <w:rStyle w:val="Hyperlink"/>
            <w:rFonts w:ascii="Times New Roman" w:hAnsi="Times New Roman" w:cs="Times New Roman"/>
          </w:rPr>
          <w:t>Combined Ballot.</w:t>
        </w:r>
      </w:hyperlink>
      <w:r w:rsidR="00C5452D" w:rsidRPr="000F7F07">
        <w:rPr>
          <w:rFonts w:ascii="Times New Roman" w:hAnsi="Times New Roman" w:cs="Times New Roman"/>
        </w:rPr>
        <w:t xml:space="preserve"> </w:t>
      </w:r>
    </w:p>
    <w:p w14:paraId="29969857" w14:textId="72024412" w:rsidR="001C7ECF" w:rsidRDefault="001C7ECF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11B2CE07" w14:textId="77777777" w:rsidR="00B8596E" w:rsidRPr="00B8596E" w:rsidRDefault="00B8596E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0A3595E5" w14:textId="3C425B4D" w:rsidR="001C7ECF" w:rsidRDefault="001C7ECF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NPRR1128, Allow FFR Procurement up to FFR Limit Without Proration</w:t>
      </w:r>
    </w:p>
    <w:p w14:paraId="53785135" w14:textId="77777777" w:rsidR="005142F5" w:rsidRPr="000F7F07" w:rsidRDefault="00B8596E" w:rsidP="005142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Shams </w:t>
      </w:r>
      <w:r w:rsidRPr="00B8596E">
        <w:rPr>
          <w:rFonts w:ascii="Times New Roman" w:hAnsi="Times New Roman" w:cs="Times New Roman"/>
        </w:rPr>
        <w:t>Siddiqi</w:t>
      </w:r>
      <w:r w:rsidR="00AE3429">
        <w:rPr>
          <w:rFonts w:ascii="Times New Roman" w:hAnsi="Times New Roman" w:cs="Times New Roman"/>
        </w:rPr>
        <w:t xml:space="preserve"> summarized NPRR1128</w:t>
      </w:r>
      <w:r w:rsidR="005142F5">
        <w:rPr>
          <w:rFonts w:ascii="Times New Roman" w:hAnsi="Times New Roman" w:cs="Times New Roman"/>
        </w:rPr>
        <w:t xml:space="preserve">.  Market Participants requested further discussion of the issues at WMWG.  </w:t>
      </w:r>
      <w:r w:rsidR="005142F5" w:rsidRPr="00505D9D">
        <w:rPr>
          <w:rFonts w:ascii="Times New Roman" w:hAnsi="Times New Roman" w:cs="Times New Roman"/>
        </w:rPr>
        <w:t>Ms. Surendran noted th</w:t>
      </w:r>
      <w:r w:rsidR="005142F5">
        <w:rPr>
          <w:rFonts w:ascii="Times New Roman" w:hAnsi="Times New Roman" w:cs="Times New Roman"/>
        </w:rPr>
        <w:t xml:space="preserve">is item </w:t>
      </w:r>
      <w:r w:rsidR="005142F5" w:rsidRPr="00505D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5142F5" w:rsidRPr="00505D9D">
          <w:rPr>
            <w:rStyle w:val="Hyperlink"/>
            <w:rFonts w:ascii="Times New Roman" w:hAnsi="Times New Roman" w:cs="Times New Roman"/>
          </w:rPr>
          <w:t>Combined Ballot.</w:t>
        </w:r>
      </w:hyperlink>
      <w:r w:rsidR="005142F5" w:rsidRPr="000F7F07">
        <w:rPr>
          <w:rFonts w:ascii="Times New Roman" w:hAnsi="Times New Roman" w:cs="Times New Roman"/>
        </w:rPr>
        <w:t xml:space="preserve"> </w:t>
      </w:r>
    </w:p>
    <w:p w14:paraId="095A22FC" w14:textId="49D03971" w:rsidR="00B8596E" w:rsidRDefault="00B8596E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3D4749B2" w14:textId="77777777" w:rsidR="00B8596E" w:rsidRDefault="00B8596E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057B0F9C" w14:textId="32D35FAD" w:rsidR="00B52A5F" w:rsidRPr="001C7ECF" w:rsidRDefault="006444B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7ECF">
        <w:rPr>
          <w:rFonts w:ascii="Times New Roman" w:hAnsi="Times New Roman" w:cs="Times New Roman"/>
          <w:u w:val="single"/>
        </w:rPr>
        <w:t xml:space="preserve">WMWG </w:t>
      </w:r>
      <w:r w:rsidR="00B52A5F" w:rsidRPr="001C7ECF">
        <w:rPr>
          <w:rFonts w:ascii="Times New Roman" w:hAnsi="Times New Roman" w:cs="Times New Roman"/>
          <w:u w:val="single"/>
        </w:rPr>
        <w:t>(see Key Documents)</w:t>
      </w:r>
    </w:p>
    <w:p w14:paraId="3F3AA718" w14:textId="25EED0E6" w:rsidR="00BC77D9" w:rsidRPr="005142F5" w:rsidRDefault="000E029D" w:rsidP="00F74489">
      <w:pPr>
        <w:pStyle w:val="NoSpacing"/>
        <w:jc w:val="both"/>
        <w:rPr>
          <w:rFonts w:ascii="Times New Roman" w:hAnsi="Times New Roman" w:cs="Times New Roman"/>
        </w:rPr>
      </w:pPr>
      <w:r w:rsidRPr="005142F5">
        <w:rPr>
          <w:rFonts w:ascii="Times New Roman" w:hAnsi="Times New Roman" w:cs="Times New Roman"/>
        </w:rPr>
        <w:t xml:space="preserve">Bryan Sams </w:t>
      </w:r>
      <w:r w:rsidR="00B52A5F" w:rsidRPr="005142F5">
        <w:rPr>
          <w:rFonts w:ascii="Times New Roman" w:hAnsi="Times New Roman" w:cs="Times New Roman"/>
        </w:rPr>
        <w:t>reviewed WMWG activities</w:t>
      </w:r>
      <w:r w:rsidR="005142F5" w:rsidRPr="005142F5">
        <w:rPr>
          <w:rFonts w:ascii="Times New Roman" w:hAnsi="Times New Roman" w:cs="Times New Roman"/>
        </w:rPr>
        <w:t xml:space="preserve"> and summarized discussion from the April 22, 2022 Reliability Unit Commitment (RUC) Workshop</w:t>
      </w:r>
      <w:r w:rsidR="005B6AE2" w:rsidRPr="005142F5">
        <w:rPr>
          <w:rFonts w:ascii="Times New Roman" w:hAnsi="Times New Roman" w:cs="Times New Roman"/>
        </w:rPr>
        <w:t>.</w:t>
      </w:r>
      <w:r w:rsidR="0045446B" w:rsidRPr="005142F5">
        <w:rPr>
          <w:rFonts w:ascii="Times New Roman" w:hAnsi="Times New Roman" w:cs="Times New Roman"/>
        </w:rPr>
        <w:t xml:space="preserve"> </w:t>
      </w:r>
    </w:p>
    <w:p w14:paraId="2D85B446" w14:textId="1AD02D30" w:rsidR="0087068B" w:rsidRPr="001C7ECF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F6258E3" w14:textId="77777777" w:rsidR="003D633F" w:rsidRPr="001C7ECF" w:rsidRDefault="003D633F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6A722018" w:rsidR="00710104" w:rsidRPr="00B8596E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96E">
        <w:rPr>
          <w:rFonts w:ascii="Times New Roman" w:hAnsi="Times New Roman" w:cs="Times New Roman"/>
          <w:u w:val="single"/>
        </w:rPr>
        <w:t>Revision Requests Tabled at PRS</w:t>
      </w:r>
      <w:r w:rsidR="003D633F" w:rsidRPr="00B8596E">
        <w:rPr>
          <w:rFonts w:ascii="Times New Roman" w:hAnsi="Times New Roman" w:cs="Times New Roman"/>
          <w:u w:val="single"/>
        </w:rPr>
        <w:t xml:space="preserve"> </w:t>
      </w:r>
      <w:r w:rsidRPr="00B8596E">
        <w:rPr>
          <w:rFonts w:ascii="Times New Roman" w:hAnsi="Times New Roman" w:cs="Times New Roman"/>
          <w:u w:val="single"/>
        </w:rPr>
        <w:t xml:space="preserve">or </w:t>
      </w:r>
      <w:r w:rsidR="004A0875" w:rsidRPr="00B8596E">
        <w:rPr>
          <w:rFonts w:ascii="Times New Roman" w:hAnsi="Times New Roman" w:cs="Times New Roman"/>
          <w:u w:val="single"/>
        </w:rPr>
        <w:t xml:space="preserve">ROS </w:t>
      </w:r>
      <w:r w:rsidRPr="00B8596E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B8596E">
        <w:rPr>
          <w:rFonts w:ascii="Times New Roman" w:hAnsi="Times New Roman" w:cs="Times New Roman"/>
          <w:u w:val="single"/>
        </w:rPr>
        <w:t>(see Key Documents)</w:t>
      </w:r>
    </w:p>
    <w:p w14:paraId="3777F5A8" w14:textId="77777777" w:rsidR="001910A4" w:rsidRPr="00B8596E" w:rsidRDefault="008536B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</w:t>
      </w:r>
      <w:r w:rsidR="00633AC8" w:rsidRPr="00B8596E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2E37CA6C" w14:textId="7C1F050A" w:rsidR="00311F01" w:rsidRPr="00B8596E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26CCB93E" w:rsidR="00F74489" w:rsidRPr="00B8596E" w:rsidRDefault="00F7448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NPRR1070, Planning Criteria for GTC Exit Solutions</w:t>
      </w:r>
    </w:p>
    <w:p w14:paraId="16EB4223" w14:textId="6CE7B3F5" w:rsidR="00947FCC" w:rsidRPr="00B8596E" w:rsidRDefault="00947FCC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EAB327B" w14:textId="77777777" w:rsidR="001910A4" w:rsidRPr="00B8596E" w:rsidRDefault="001910A4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1F1A76CD" w14:textId="6B2A6CEF" w:rsidR="00B8596E" w:rsidRDefault="00B8596E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t>NPRR1118, Clarifications to the OSA Process</w:t>
      </w:r>
    </w:p>
    <w:p w14:paraId="7A6C7411" w14:textId="2B16A73C" w:rsidR="00947FCC" w:rsidRPr="00B8596E" w:rsidRDefault="00947FCC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t>Nodal Operating Guide Revision Request (NOGRR) 215, Limit Use of Remedial Action Schemes</w:t>
      </w:r>
    </w:p>
    <w:p w14:paraId="2D5D6B73" w14:textId="4BCEC483" w:rsidR="00311F01" w:rsidRPr="00B8596E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B8596E">
        <w:rPr>
          <w:rFonts w:ascii="Times New Roman" w:hAnsi="Times New Roman" w:cs="Times New Roman"/>
        </w:rPr>
        <w:t>WMS took no action on these items.</w:t>
      </w:r>
    </w:p>
    <w:p w14:paraId="73EFE8ED" w14:textId="7EAEB9BF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1018D81D" w14:textId="298D9279" w:rsidR="00671536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671536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3738E20E" w14:textId="132E2EE9" w:rsidR="00671536" w:rsidRPr="00EE32DB" w:rsidRDefault="00EE32DB" w:rsidP="00A76FE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NPRR1058.  Some Market Participants requested additional time to review NPRR1058.  Ms. Surendran noted that NPRR1058 would be considered at the June 1, 2022 WMS meeting.  </w:t>
      </w:r>
    </w:p>
    <w:p w14:paraId="20E26834" w14:textId="77777777" w:rsidR="00671536" w:rsidRPr="00B8596E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FC6E794" w14:textId="1901CAB6" w:rsidR="006444BF" w:rsidRPr="00B8596E" w:rsidRDefault="006444BF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lastRenderedPageBreak/>
        <w:t>NPRR1100, Emergency Switching Solutions for Energy Storage Resources</w:t>
      </w:r>
    </w:p>
    <w:p w14:paraId="2DAD0712" w14:textId="77777777" w:rsidR="00251126" w:rsidRPr="00251126" w:rsidRDefault="00485630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51126">
        <w:rPr>
          <w:rFonts w:ascii="Times New Roman" w:hAnsi="Times New Roman" w:cs="Times New Roman"/>
        </w:rPr>
        <w:t>Eric Goff reviewed NPRR1100</w:t>
      </w:r>
      <w:r w:rsidR="003F16CB" w:rsidRPr="00251126">
        <w:rPr>
          <w:rFonts w:ascii="Times New Roman" w:hAnsi="Times New Roman" w:cs="Times New Roman"/>
        </w:rPr>
        <w:t xml:space="preserve"> </w:t>
      </w:r>
      <w:r w:rsidRPr="00251126">
        <w:rPr>
          <w:rFonts w:ascii="Times New Roman" w:hAnsi="Times New Roman" w:cs="Times New Roman"/>
        </w:rPr>
        <w:t xml:space="preserve">and </w:t>
      </w:r>
      <w:r w:rsidR="00251126" w:rsidRPr="00251126">
        <w:rPr>
          <w:rFonts w:ascii="Times New Roman" w:hAnsi="Times New Roman" w:cs="Times New Roman"/>
        </w:rPr>
        <w:t xml:space="preserve">noted that at the April 14, 2022 PRRS meeting, PRS granted Urgent status.  Andy Nguyen summarized the 5/2/22 LCRA comments.  Nathan Bigbee summarized the 5/3/22 ERCOT comments.  </w:t>
      </w:r>
    </w:p>
    <w:p w14:paraId="12AB749F" w14:textId="65142BB0" w:rsid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</w:rPr>
      </w:pPr>
    </w:p>
    <w:p w14:paraId="51DCF65F" w14:textId="495FF325" w:rsid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251126">
        <w:rPr>
          <w:rFonts w:ascii="Times New Roman" w:hAnsi="Times New Roman" w:cs="Times New Roman"/>
          <w:b/>
          <w:bCs/>
        </w:rPr>
        <w:t>Clayton Greer moved to endorse NPRR1100 as amended by the 5/3/22 ERCOT comments</w:t>
      </w:r>
      <w:r>
        <w:rPr>
          <w:rFonts w:ascii="Times New Roman" w:hAnsi="Times New Roman" w:cs="Times New Roman"/>
          <w:b/>
          <w:bCs/>
        </w:rPr>
        <w:t xml:space="preserve">.  Bill Barnes seconded the motion.  The motion carried </w:t>
      </w:r>
      <w:r w:rsidR="00DF6893">
        <w:rPr>
          <w:rFonts w:ascii="Times New Roman" w:hAnsi="Times New Roman" w:cs="Times New Roman"/>
          <w:b/>
          <w:bCs/>
        </w:rPr>
        <w:t xml:space="preserve">unanimously.  </w:t>
      </w:r>
      <w:r w:rsidRPr="00251126">
        <w:rPr>
          <w:rFonts w:ascii="Times New Roman" w:hAnsi="Times New Roman" w:cs="Times New Roman"/>
          <w:i/>
          <w:iCs/>
        </w:rPr>
        <w:t>(Please see ballot posted with Key Documents.)</w:t>
      </w:r>
      <w:r w:rsidRPr="00251126">
        <w:rPr>
          <w:rFonts w:ascii="Times New Roman" w:hAnsi="Times New Roman" w:cs="Times New Roman"/>
          <w:b/>
          <w:bCs/>
        </w:rPr>
        <w:t xml:space="preserve">  </w:t>
      </w:r>
    </w:p>
    <w:p w14:paraId="073AEE19" w14:textId="77777777" w:rsidR="00251126" w:rsidRP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2C289A86" w14:textId="77777777" w:rsid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</w:rPr>
      </w:pPr>
    </w:p>
    <w:p w14:paraId="06BEC034" w14:textId="72E2F59F" w:rsidR="00947FCC" w:rsidRPr="00B8596E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96E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5EE04CD3" w14:textId="2AB118D0" w:rsidR="00947FCC" w:rsidRPr="00B8596E" w:rsidRDefault="00947FCC" w:rsidP="00947FCC">
      <w:pPr>
        <w:pStyle w:val="NoSpacing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V</w:t>
      </w:r>
      <w:r w:rsidR="003D633F" w:rsidRPr="00B8596E">
        <w:rPr>
          <w:rFonts w:ascii="Times New Roman" w:hAnsi="Times New Roman" w:cs="Times New Roman"/>
          <w:i/>
        </w:rPr>
        <w:t xml:space="preserve">erifiable Cost Manual Revision Request (VCMRR) </w:t>
      </w:r>
      <w:r w:rsidRPr="00B8596E">
        <w:rPr>
          <w:rFonts w:ascii="Times New Roman" w:hAnsi="Times New Roman" w:cs="Times New Roman"/>
          <w:i/>
        </w:rPr>
        <w:t>031, Clarification Related to Variable Costs in Fuel Adders</w:t>
      </w:r>
    </w:p>
    <w:p w14:paraId="5DF034DC" w14:textId="77777777" w:rsidR="00947FCC" w:rsidRPr="00B8596E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B8596E">
        <w:rPr>
          <w:rFonts w:ascii="Times New Roman" w:hAnsi="Times New Roman" w:cs="Times New Roman"/>
        </w:rPr>
        <w:t xml:space="preserve">WMS took no action on this item.  </w:t>
      </w:r>
    </w:p>
    <w:p w14:paraId="59E02380" w14:textId="16C5CD4F" w:rsidR="00947FCC" w:rsidRDefault="00947FCC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D620C51" w14:textId="77777777" w:rsidR="00505D9D" w:rsidRPr="001C7ECF" w:rsidRDefault="00505D9D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56B3CA" w14:textId="77777777" w:rsidR="00B8596E" w:rsidRPr="00B8596E" w:rsidRDefault="00B8596E" w:rsidP="00B8596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96E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5867835C" w14:textId="0E041F10" w:rsidR="00B8596E" w:rsidRPr="00B8596E" w:rsidRDefault="00B8596E" w:rsidP="00B8596E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B8596E">
        <w:rPr>
          <w:rFonts w:ascii="Times New Roman" w:hAnsi="Times New Roman" w:cs="Times New Roman"/>
          <w:i/>
          <w:iCs/>
        </w:rPr>
        <w:t>SAWG Leadership</w:t>
      </w:r>
    </w:p>
    <w:p w14:paraId="40F65404" w14:textId="32E9F440" w:rsidR="006D1FE1" w:rsidRDefault="009334E7" w:rsidP="00A76FE7">
      <w:pPr>
        <w:pStyle w:val="NoSpacing"/>
        <w:jc w:val="both"/>
        <w:rPr>
          <w:rFonts w:ascii="Times New Roman" w:hAnsi="Times New Roman" w:cs="Times New Roman"/>
        </w:rPr>
      </w:pPr>
      <w:r w:rsidRPr="009334E7">
        <w:rPr>
          <w:rFonts w:ascii="Times New Roman" w:hAnsi="Times New Roman" w:cs="Times New Roman"/>
        </w:rPr>
        <w:t xml:space="preserve">Ms. Surendran noted the SAWG request for </w:t>
      </w:r>
      <w:r w:rsidR="002C6046">
        <w:rPr>
          <w:rFonts w:ascii="Times New Roman" w:hAnsi="Times New Roman" w:cs="Times New Roman"/>
        </w:rPr>
        <w:t>WMS</w:t>
      </w:r>
      <w:r w:rsidR="00B8596E" w:rsidRPr="009334E7">
        <w:rPr>
          <w:rFonts w:ascii="Times New Roman" w:hAnsi="Times New Roman" w:cs="Times New Roman"/>
        </w:rPr>
        <w:t xml:space="preserve"> consideration of </w:t>
      </w:r>
      <w:r w:rsidR="002C6046">
        <w:rPr>
          <w:rFonts w:ascii="Times New Roman" w:hAnsi="Times New Roman" w:cs="Times New Roman"/>
        </w:rPr>
        <w:t xml:space="preserve">Ian </w:t>
      </w:r>
      <w:r w:rsidR="00B8596E" w:rsidRPr="009334E7">
        <w:rPr>
          <w:rFonts w:ascii="Times New Roman" w:hAnsi="Times New Roman" w:cs="Times New Roman"/>
        </w:rPr>
        <w:t>Haley</w:t>
      </w:r>
      <w:r w:rsidR="00303CB5">
        <w:rPr>
          <w:rFonts w:ascii="Times New Roman" w:hAnsi="Times New Roman" w:cs="Times New Roman"/>
        </w:rPr>
        <w:t xml:space="preserve"> of </w:t>
      </w:r>
      <w:r w:rsidR="00B8596E" w:rsidRPr="009334E7">
        <w:rPr>
          <w:rFonts w:ascii="Times New Roman" w:hAnsi="Times New Roman" w:cs="Times New Roman"/>
        </w:rPr>
        <w:t>Luminant Generation, as SAWG Vice</w:t>
      </w:r>
      <w:r w:rsidR="00303CB5">
        <w:rPr>
          <w:rFonts w:ascii="Times New Roman" w:hAnsi="Times New Roman" w:cs="Times New Roman"/>
        </w:rPr>
        <w:t>-</w:t>
      </w:r>
      <w:r w:rsidR="00B8596E" w:rsidRPr="009334E7">
        <w:rPr>
          <w:rFonts w:ascii="Times New Roman" w:hAnsi="Times New Roman" w:cs="Times New Roman"/>
        </w:rPr>
        <w:t>Chair</w:t>
      </w:r>
      <w:r w:rsidRPr="009334E7">
        <w:rPr>
          <w:rFonts w:ascii="Times New Roman" w:hAnsi="Times New Roman" w:cs="Times New Roman"/>
        </w:rPr>
        <w:t xml:space="preserve"> and stated that this item could be considered for inclusion in the </w:t>
      </w:r>
      <w:hyperlink w:anchor="Combined_Ballot" w:history="1">
        <w:r w:rsidRPr="009334E7">
          <w:rPr>
            <w:rStyle w:val="Hyperlink"/>
            <w:rFonts w:ascii="Times New Roman" w:hAnsi="Times New Roman" w:cs="Times New Roman"/>
          </w:rPr>
          <w:t>Combined Ballot.</w:t>
        </w:r>
      </w:hyperlink>
      <w:r w:rsidRPr="009334E7">
        <w:rPr>
          <w:rFonts w:ascii="Times New Roman" w:hAnsi="Times New Roman" w:cs="Times New Roman"/>
        </w:rPr>
        <w:t xml:space="preserve"> </w:t>
      </w:r>
    </w:p>
    <w:p w14:paraId="182E5A76" w14:textId="77777777" w:rsidR="00877F88" w:rsidRPr="009334E7" w:rsidRDefault="00877F88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19DF80FD" w14:textId="77777777" w:rsidR="00B8596E" w:rsidRPr="001C7ECF" w:rsidRDefault="00B8596E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B5C5DF" w14:textId="77777777" w:rsidR="001910A4" w:rsidRPr="00B8596E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r w:rsidRPr="00B8596E">
        <w:rPr>
          <w:rFonts w:ascii="Times New Roman" w:hAnsi="Times New Roman" w:cs="Times New Roman"/>
          <w:u w:val="single"/>
        </w:rPr>
        <w:t>Combined Ballot</w:t>
      </w:r>
    </w:p>
    <w:bookmarkEnd w:id="7"/>
    <w:p w14:paraId="1674DE65" w14:textId="5F8727B2" w:rsidR="001910A4" w:rsidRPr="00B8596E" w:rsidRDefault="002C6046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B8596E" w:rsidRPr="00B8596E">
        <w:rPr>
          <w:rFonts w:ascii="Times New Roman" w:hAnsi="Times New Roman" w:cs="Times New Roman"/>
          <w:b/>
          <w:bCs/>
        </w:rPr>
        <w:t xml:space="preserve">Barnes </w:t>
      </w:r>
      <w:r w:rsidR="00EC4C60" w:rsidRPr="00B8596E">
        <w:rPr>
          <w:rFonts w:ascii="Times New Roman" w:hAnsi="Times New Roman" w:cs="Times New Roman"/>
          <w:b/>
          <w:bCs/>
        </w:rPr>
        <w:t xml:space="preserve">moved to approve the </w:t>
      </w:r>
      <w:r w:rsidR="001910A4" w:rsidRPr="00B8596E">
        <w:rPr>
          <w:rFonts w:ascii="Times New Roman" w:hAnsi="Times New Roman" w:cs="Times New Roman"/>
          <w:b/>
          <w:bCs/>
        </w:rPr>
        <w:t>Combined Ballot as follows:</w:t>
      </w:r>
    </w:p>
    <w:p w14:paraId="7FAE14E8" w14:textId="4A33401A" w:rsidR="00B8596E" w:rsidRPr="00BA1E8B" w:rsidRDefault="00BA1E8B" w:rsidP="00BA1E8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BA1E8B">
        <w:rPr>
          <w:rFonts w:ascii="Times New Roman" w:hAnsi="Times New Roman" w:cs="Times New Roman"/>
          <w:b/>
          <w:bCs/>
        </w:rPr>
        <w:t xml:space="preserve">To approve the </w:t>
      </w:r>
      <w:r w:rsidR="00B8596E" w:rsidRPr="00BA1E8B">
        <w:rPr>
          <w:rFonts w:ascii="Times New Roman" w:hAnsi="Times New Roman" w:cs="Times New Roman"/>
          <w:b/>
          <w:bCs/>
        </w:rPr>
        <w:t xml:space="preserve">April 6, 2022 WMS </w:t>
      </w:r>
      <w:r w:rsidRPr="00BA1E8B">
        <w:rPr>
          <w:rFonts w:ascii="Times New Roman" w:hAnsi="Times New Roman" w:cs="Times New Roman"/>
          <w:b/>
          <w:bCs/>
        </w:rPr>
        <w:t xml:space="preserve">Meeting </w:t>
      </w:r>
      <w:r w:rsidR="00B8596E" w:rsidRPr="00BA1E8B">
        <w:rPr>
          <w:rFonts w:ascii="Times New Roman" w:hAnsi="Times New Roman" w:cs="Times New Roman"/>
          <w:b/>
          <w:bCs/>
        </w:rPr>
        <w:t>Minutes</w:t>
      </w:r>
      <w:r w:rsidRPr="00BA1E8B">
        <w:rPr>
          <w:rFonts w:ascii="Times New Roman" w:hAnsi="Times New Roman" w:cs="Times New Roman"/>
          <w:b/>
          <w:bCs/>
        </w:rPr>
        <w:t xml:space="preserve"> as presented</w:t>
      </w:r>
      <w:r w:rsidR="00B8596E" w:rsidRPr="00BA1E8B">
        <w:rPr>
          <w:rFonts w:ascii="Times New Roman" w:hAnsi="Times New Roman" w:cs="Times New Roman"/>
          <w:b/>
          <w:bCs/>
        </w:rPr>
        <w:t xml:space="preserve"> </w:t>
      </w:r>
    </w:p>
    <w:p w14:paraId="54650EB4" w14:textId="6C0DFA14" w:rsidR="00B8596E" w:rsidRPr="00C5452D" w:rsidRDefault="00C5452D" w:rsidP="00C5452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C5452D">
        <w:rPr>
          <w:rFonts w:ascii="Times New Roman" w:hAnsi="Times New Roman" w:cs="Times New Roman"/>
          <w:b/>
          <w:bCs/>
        </w:rPr>
        <w:t>To r</w:t>
      </w:r>
      <w:r w:rsidR="00B8596E" w:rsidRPr="00C5452D">
        <w:rPr>
          <w:rFonts w:ascii="Times New Roman" w:hAnsi="Times New Roman" w:cs="Times New Roman"/>
          <w:b/>
          <w:bCs/>
        </w:rPr>
        <w:t>equ</w:t>
      </w:r>
      <w:r w:rsidRPr="00C5452D">
        <w:rPr>
          <w:rFonts w:ascii="Times New Roman" w:hAnsi="Times New Roman" w:cs="Times New Roman"/>
          <w:b/>
          <w:bCs/>
        </w:rPr>
        <w:t>e</w:t>
      </w:r>
      <w:r w:rsidR="00B8596E" w:rsidRPr="00C5452D">
        <w:rPr>
          <w:rFonts w:ascii="Times New Roman" w:hAnsi="Times New Roman" w:cs="Times New Roman"/>
          <w:b/>
          <w:bCs/>
        </w:rPr>
        <w:t>st PRS continue to table NPRR1126 for further discussion by MCWG</w:t>
      </w:r>
    </w:p>
    <w:p w14:paraId="43F1E422" w14:textId="118AB22E" w:rsidR="00B8596E" w:rsidRPr="00AE3429" w:rsidRDefault="00AE3429" w:rsidP="00AE342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AE3429">
        <w:rPr>
          <w:rFonts w:ascii="Times New Roman" w:hAnsi="Times New Roman" w:cs="Times New Roman"/>
          <w:b/>
          <w:bCs/>
        </w:rPr>
        <w:t>To r</w:t>
      </w:r>
      <w:r w:rsidR="00B8596E" w:rsidRPr="00AE3429">
        <w:rPr>
          <w:rFonts w:ascii="Times New Roman" w:hAnsi="Times New Roman" w:cs="Times New Roman"/>
          <w:b/>
          <w:bCs/>
        </w:rPr>
        <w:t>equ</w:t>
      </w:r>
      <w:r w:rsidRPr="00AE3429">
        <w:rPr>
          <w:rFonts w:ascii="Times New Roman" w:hAnsi="Times New Roman" w:cs="Times New Roman"/>
          <w:b/>
          <w:bCs/>
        </w:rPr>
        <w:t>e</w:t>
      </w:r>
      <w:r w:rsidR="00B8596E" w:rsidRPr="00AE3429">
        <w:rPr>
          <w:rFonts w:ascii="Times New Roman" w:hAnsi="Times New Roman" w:cs="Times New Roman"/>
          <w:b/>
          <w:bCs/>
        </w:rPr>
        <w:t>st PRS continue to table NPRR1128 for further discussion by WMWG</w:t>
      </w:r>
    </w:p>
    <w:p w14:paraId="01D6628A" w14:textId="5839372D" w:rsidR="00B8596E" w:rsidRPr="008837DB" w:rsidRDefault="008837DB" w:rsidP="008837DB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8837DB">
        <w:rPr>
          <w:rFonts w:ascii="Times New Roman" w:hAnsi="Times New Roman" w:cs="Times New Roman"/>
          <w:b/>
          <w:bCs/>
        </w:rPr>
        <w:t xml:space="preserve">To approve </w:t>
      </w:r>
      <w:r w:rsidR="00B8596E" w:rsidRPr="008837DB">
        <w:rPr>
          <w:rFonts w:ascii="Times New Roman" w:hAnsi="Times New Roman" w:cs="Times New Roman"/>
          <w:b/>
          <w:bCs/>
        </w:rPr>
        <w:t>Ian Haley</w:t>
      </w:r>
      <w:r w:rsidR="001A7597">
        <w:rPr>
          <w:rFonts w:ascii="Times New Roman" w:hAnsi="Times New Roman" w:cs="Times New Roman"/>
          <w:b/>
          <w:bCs/>
        </w:rPr>
        <w:t xml:space="preserve"> of </w:t>
      </w:r>
      <w:r w:rsidR="00B8596E" w:rsidRPr="008837DB">
        <w:rPr>
          <w:rFonts w:ascii="Times New Roman" w:hAnsi="Times New Roman" w:cs="Times New Roman"/>
          <w:b/>
          <w:bCs/>
        </w:rPr>
        <w:t xml:space="preserve">Luminant, </w:t>
      </w:r>
      <w:r w:rsidRPr="008837DB">
        <w:rPr>
          <w:rFonts w:ascii="Times New Roman" w:hAnsi="Times New Roman" w:cs="Times New Roman"/>
          <w:b/>
          <w:bCs/>
        </w:rPr>
        <w:t xml:space="preserve">as </w:t>
      </w:r>
      <w:r w:rsidR="00B8596E" w:rsidRPr="008837DB">
        <w:rPr>
          <w:rFonts w:ascii="Times New Roman" w:hAnsi="Times New Roman" w:cs="Times New Roman"/>
          <w:b/>
          <w:bCs/>
        </w:rPr>
        <w:t>SAWG Vice</w:t>
      </w:r>
      <w:r w:rsidR="001A7597">
        <w:rPr>
          <w:rFonts w:ascii="Times New Roman" w:hAnsi="Times New Roman" w:cs="Times New Roman"/>
          <w:b/>
          <w:bCs/>
        </w:rPr>
        <w:t>-</w:t>
      </w:r>
      <w:r w:rsidR="00B8596E" w:rsidRPr="008837DB">
        <w:rPr>
          <w:rFonts w:ascii="Times New Roman" w:hAnsi="Times New Roman" w:cs="Times New Roman"/>
          <w:b/>
          <w:bCs/>
        </w:rPr>
        <w:t xml:space="preserve">Chair </w:t>
      </w:r>
    </w:p>
    <w:p w14:paraId="6647D329" w14:textId="67DF204B" w:rsidR="001910A4" w:rsidRPr="00B8596E" w:rsidRDefault="00B8596E" w:rsidP="00B8596E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b/>
          <w:bCs/>
        </w:rPr>
        <w:t xml:space="preserve">Clif Lange </w:t>
      </w:r>
      <w:r w:rsidR="001910A4" w:rsidRPr="00B8596E">
        <w:rPr>
          <w:rFonts w:ascii="Times New Roman" w:hAnsi="Times New Roman" w:cs="Times New Roman"/>
          <w:b/>
          <w:bCs/>
        </w:rPr>
        <w:t>seconded the motion.  The motion carried unanimously</w:t>
      </w:r>
      <w:r w:rsidR="00251126">
        <w:rPr>
          <w:rFonts w:ascii="Times New Roman" w:hAnsi="Times New Roman" w:cs="Times New Roman"/>
          <w:b/>
          <w:bCs/>
        </w:rPr>
        <w:t xml:space="preserve">. </w:t>
      </w:r>
      <w:r w:rsidR="001910A4" w:rsidRPr="00B8596E">
        <w:rPr>
          <w:rFonts w:ascii="Times New Roman" w:hAnsi="Times New Roman" w:cs="Times New Roman"/>
          <w:i/>
          <w:iCs/>
        </w:rPr>
        <w:t xml:space="preserve">(Please see ballot posted with Key Documents.)  </w:t>
      </w:r>
    </w:p>
    <w:p w14:paraId="5DC8A5EF" w14:textId="77777777" w:rsidR="00502529" w:rsidRPr="001C7ECF" w:rsidRDefault="0050252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4EF749F" w14:textId="77777777" w:rsidR="00265221" w:rsidRPr="001C7ECF" w:rsidRDefault="00265221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71B1EA4" w14:textId="7103611E" w:rsidR="00567213" w:rsidRPr="007E15E7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5E7">
        <w:rPr>
          <w:rFonts w:ascii="Times New Roman" w:hAnsi="Times New Roman" w:cs="Times New Roman"/>
          <w:u w:val="single"/>
        </w:rPr>
        <w:t>Demand Side Working Group (DSWG)</w:t>
      </w:r>
      <w:r w:rsidR="006444BF" w:rsidRPr="007E15E7">
        <w:rPr>
          <w:rFonts w:ascii="Times New Roman" w:hAnsi="Times New Roman" w:cs="Times New Roman"/>
          <w:u w:val="single"/>
        </w:rPr>
        <w:t xml:space="preserve"> (see Key Documents)</w:t>
      </w:r>
    </w:p>
    <w:p w14:paraId="4D19581C" w14:textId="77777777" w:rsidR="00653387" w:rsidRPr="00653387" w:rsidRDefault="00653387" w:rsidP="00A76FE7">
      <w:pPr>
        <w:pStyle w:val="NoSpacing"/>
        <w:jc w:val="both"/>
        <w:rPr>
          <w:rFonts w:ascii="Times New Roman" w:hAnsi="Times New Roman" w:cs="Times New Roman"/>
        </w:rPr>
      </w:pPr>
      <w:r w:rsidRPr="00653387">
        <w:rPr>
          <w:rFonts w:ascii="Times New Roman" w:hAnsi="Times New Roman" w:cs="Times New Roman"/>
        </w:rPr>
        <w:t xml:space="preserve">Greg Thurnher summarized DSWG activities.  </w:t>
      </w:r>
    </w:p>
    <w:p w14:paraId="60C1E34B" w14:textId="77777777" w:rsidR="00653387" w:rsidRPr="00653387" w:rsidRDefault="00653387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4B16E9D5" w14:textId="27494241" w:rsidR="007E15E7" w:rsidRPr="001C7ECF" w:rsidRDefault="00653387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 </w:t>
      </w:r>
    </w:p>
    <w:p w14:paraId="6B2F1E53" w14:textId="509CE0E5" w:rsidR="00B94D36" w:rsidRDefault="007E15E7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5E7">
        <w:rPr>
          <w:rFonts w:ascii="Times New Roman" w:hAnsi="Times New Roman" w:cs="Times New Roman"/>
          <w:u w:val="single"/>
        </w:rPr>
        <w:t>Congestion Management Working Group (CMWG)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2D6C8CD5" w14:textId="407F81B8" w:rsidR="007E15E7" w:rsidRPr="007E15E7" w:rsidRDefault="007E15E7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7E15E7">
        <w:rPr>
          <w:rFonts w:ascii="Times New Roman" w:hAnsi="Times New Roman" w:cs="Times New Roman"/>
          <w:i/>
          <w:iCs/>
        </w:rPr>
        <w:t xml:space="preserve">Nodal Settlement of Controllable Load Resources Discussion    </w:t>
      </w:r>
    </w:p>
    <w:p w14:paraId="1CFBEBA9" w14:textId="689DF07B" w:rsidR="00CB2E16" w:rsidRPr="00481A1B" w:rsidRDefault="00BE5CC5" w:rsidP="00481A1B">
      <w:pPr>
        <w:pStyle w:val="NoSpacing"/>
        <w:jc w:val="both"/>
        <w:rPr>
          <w:rFonts w:ascii="Times New Roman" w:hAnsi="Times New Roman" w:cs="Times New Roman"/>
        </w:rPr>
      </w:pPr>
      <w:r w:rsidRPr="00481A1B">
        <w:rPr>
          <w:rFonts w:ascii="Times New Roman" w:hAnsi="Times New Roman" w:cs="Times New Roman"/>
        </w:rPr>
        <w:t xml:space="preserve">Katie Rich summarized CMWG activities, including </w:t>
      </w:r>
      <w:r w:rsidR="002710C5" w:rsidRPr="00481A1B">
        <w:rPr>
          <w:rFonts w:ascii="Times New Roman" w:hAnsi="Times New Roman" w:cs="Times New Roman"/>
        </w:rPr>
        <w:t xml:space="preserve">discussion of </w:t>
      </w:r>
      <w:r w:rsidR="00CB2E16" w:rsidRPr="00481A1B">
        <w:rPr>
          <w:rFonts w:ascii="Times New Roman" w:hAnsi="Times New Roman" w:cs="Times New Roman"/>
        </w:rPr>
        <w:t>Settlement</w:t>
      </w:r>
      <w:r w:rsidR="002710C5" w:rsidRPr="00481A1B">
        <w:rPr>
          <w:rFonts w:ascii="Times New Roman" w:hAnsi="Times New Roman" w:cs="Times New Roman"/>
        </w:rPr>
        <w:t xml:space="preserve"> options</w:t>
      </w:r>
      <w:r w:rsidR="00CB2E16" w:rsidRPr="00481A1B">
        <w:rPr>
          <w:rFonts w:ascii="Times New Roman" w:hAnsi="Times New Roman" w:cs="Times New Roman"/>
        </w:rPr>
        <w:t xml:space="preserve"> for Controllable Load Resources.  </w:t>
      </w:r>
      <w:r w:rsidR="00CB2E16" w:rsidRPr="002C79B1">
        <w:rPr>
          <w:rFonts w:ascii="Times New Roman" w:hAnsi="Times New Roman" w:cs="Times New Roman"/>
        </w:rPr>
        <w:t>Sai Moorty</w:t>
      </w:r>
      <w:r w:rsidR="00CB2E16" w:rsidRPr="00481A1B">
        <w:rPr>
          <w:rFonts w:ascii="Times New Roman" w:hAnsi="Times New Roman" w:cs="Times New Roman"/>
        </w:rPr>
        <w:t xml:space="preserve"> summarized </w:t>
      </w:r>
      <w:r w:rsidR="00481A1B" w:rsidRPr="00481A1B">
        <w:rPr>
          <w:rFonts w:ascii="Times New Roman" w:hAnsi="Times New Roman" w:cs="Times New Roman"/>
        </w:rPr>
        <w:t xml:space="preserve">the </w:t>
      </w:r>
      <w:r w:rsidR="00CB2E16" w:rsidRPr="00481A1B">
        <w:rPr>
          <w:rFonts w:ascii="Times New Roman" w:hAnsi="Times New Roman" w:cs="Times New Roman"/>
        </w:rPr>
        <w:t xml:space="preserve">ERCOT </w:t>
      </w:r>
      <w:r w:rsidR="00481A1B" w:rsidRPr="00481A1B">
        <w:rPr>
          <w:rFonts w:ascii="Times New Roman" w:hAnsi="Times New Roman" w:cs="Times New Roman"/>
        </w:rPr>
        <w:t>solution proposed in Option 1 and stated that ERCOT anticipates filing a Revision Request</w:t>
      </w:r>
      <w:r w:rsidR="00481A1B">
        <w:rPr>
          <w:rFonts w:ascii="Times New Roman" w:hAnsi="Times New Roman" w:cs="Times New Roman"/>
        </w:rPr>
        <w:t xml:space="preserve"> after additional </w:t>
      </w:r>
      <w:r w:rsidR="006F661B">
        <w:rPr>
          <w:rFonts w:ascii="Times New Roman" w:hAnsi="Times New Roman" w:cs="Times New Roman"/>
        </w:rPr>
        <w:t xml:space="preserve">vetting of the issues at </w:t>
      </w:r>
      <w:r w:rsidR="00541C53">
        <w:rPr>
          <w:rFonts w:ascii="Times New Roman" w:hAnsi="Times New Roman" w:cs="Times New Roman"/>
        </w:rPr>
        <w:t>future L</w:t>
      </w:r>
      <w:r w:rsidR="006F661B">
        <w:rPr>
          <w:rFonts w:ascii="Times New Roman" w:hAnsi="Times New Roman" w:cs="Times New Roman"/>
        </w:rPr>
        <w:t>arge Flexible Load Task Force (LFLTF) meetings</w:t>
      </w:r>
      <w:r w:rsidR="00481A1B">
        <w:rPr>
          <w:rFonts w:ascii="Times New Roman" w:hAnsi="Times New Roman" w:cs="Times New Roman"/>
        </w:rPr>
        <w:t xml:space="preserve">.  </w:t>
      </w:r>
      <w:r w:rsidR="002C6046">
        <w:rPr>
          <w:rFonts w:ascii="Times New Roman" w:hAnsi="Times New Roman" w:cs="Times New Roman"/>
        </w:rPr>
        <w:t xml:space="preserve">Mr. </w:t>
      </w:r>
      <w:r w:rsidR="002C6046" w:rsidRPr="002C6046">
        <w:rPr>
          <w:rFonts w:ascii="Times New Roman" w:hAnsi="Times New Roman" w:cs="Times New Roman"/>
        </w:rPr>
        <w:t>Siddiqi</w:t>
      </w:r>
      <w:r w:rsidR="00481A1B" w:rsidRPr="00481A1B">
        <w:rPr>
          <w:rFonts w:ascii="Times New Roman" w:hAnsi="Times New Roman" w:cs="Times New Roman"/>
        </w:rPr>
        <w:t xml:space="preserve"> </w:t>
      </w:r>
      <w:r w:rsidR="00CB2E16" w:rsidRPr="00481A1B">
        <w:rPr>
          <w:rFonts w:ascii="Times New Roman" w:hAnsi="Times New Roman" w:cs="Times New Roman"/>
        </w:rPr>
        <w:t xml:space="preserve">presented an alternative </w:t>
      </w:r>
      <w:r w:rsidR="00481A1B" w:rsidRPr="00481A1B">
        <w:rPr>
          <w:rFonts w:ascii="Times New Roman" w:hAnsi="Times New Roman" w:cs="Times New Roman"/>
        </w:rPr>
        <w:t xml:space="preserve">proposal, noting that this option would </w:t>
      </w:r>
      <w:r w:rsidR="00CB2E16" w:rsidRPr="00481A1B">
        <w:rPr>
          <w:rFonts w:ascii="Times New Roman" w:hAnsi="Times New Roman" w:cs="Times New Roman"/>
        </w:rPr>
        <w:t xml:space="preserve">continue to allow for netting of </w:t>
      </w:r>
      <w:r w:rsidR="00481A1B" w:rsidRPr="00481A1B">
        <w:rPr>
          <w:rFonts w:ascii="Times New Roman" w:hAnsi="Times New Roman" w:cs="Times New Roman"/>
        </w:rPr>
        <w:t xml:space="preserve">4-Coincident Peak (4-CP) </w:t>
      </w:r>
      <w:r w:rsidR="00CB2E16" w:rsidRPr="00481A1B">
        <w:rPr>
          <w:rFonts w:ascii="Times New Roman" w:hAnsi="Times New Roman" w:cs="Times New Roman"/>
        </w:rPr>
        <w:t xml:space="preserve">and </w:t>
      </w:r>
      <w:r w:rsidR="00481A1B" w:rsidRPr="00481A1B">
        <w:rPr>
          <w:rFonts w:ascii="Times New Roman" w:hAnsi="Times New Roman" w:cs="Times New Roman"/>
        </w:rPr>
        <w:t>L</w:t>
      </w:r>
      <w:r w:rsidR="00CB2E16" w:rsidRPr="00481A1B">
        <w:rPr>
          <w:rFonts w:ascii="Times New Roman" w:hAnsi="Times New Roman" w:cs="Times New Roman"/>
        </w:rPr>
        <w:t xml:space="preserve">oad </w:t>
      </w:r>
      <w:r w:rsidR="00481A1B" w:rsidRPr="00481A1B">
        <w:rPr>
          <w:rFonts w:ascii="Times New Roman" w:hAnsi="Times New Roman" w:cs="Times New Roman"/>
        </w:rPr>
        <w:t>R</w:t>
      </w:r>
      <w:r w:rsidR="00CB2E16" w:rsidRPr="00481A1B">
        <w:rPr>
          <w:rFonts w:ascii="Times New Roman" w:hAnsi="Times New Roman" w:cs="Times New Roman"/>
        </w:rPr>
        <w:t xml:space="preserve">atio </w:t>
      </w:r>
      <w:r w:rsidR="00481A1B" w:rsidRPr="00481A1B">
        <w:rPr>
          <w:rFonts w:ascii="Times New Roman" w:hAnsi="Times New Roman" w:cs="Times New Roman"/>
        </w:rPr>
        <w:t>S</w:t>
      </w:r>
      <w:r w:rsidR="00CB2E16" w:rsidRPr="00481A1B">
        <w:rPr>
          <w:rFonts w:ascii="Times New Roman" w:hAnsi="Times New Roman" w:cs="Times New Roman"/>
        </w:rPr>
        <w:t>hare (LRS) cost allocation</w:t>
      </w:r>
      <w:r w:rsidR="00481A1B">
        <w:rPr>
          <w:rFonts w:ascii="Times New Roman" w:hAnsi="Times New Roman" w:cs="Times New Roman"/>
        </w:rPr>
        <w:t xml:space="preserve"> and provide an incentive for Loads to become Controllable Load Resources</w:t>
      </w:r>
      <w:r w:rsidR="00CB2E16" w:rsidRPr="00481A1B">
        <w:rPr>
          <w:rFonts w:ascii="Times New Roman" w:hAnsi="Times New Roman" w:cs="Times New Roman"/>
        </w:rPr>
        <w:t xml:space="preserve">.  </w:t>
      </w:r>
      <w:r w:rsidR="00481A1B" w:rsidRPr="00481A1B">
        <w:rPr>
          <w:rFonts w:ascii="Times New Roman" w:hAnsi="Times New Roman" w:cs="Times New Roman"/>
        </w:rPr>
        <w:t xml:space="preserve"> </w:t>
      </w:r>
    </w:p>
    <w:p w14:paraId="1A743A10" w14:textId="1867EDCC" w:rsidR="00653387" w:rsidRDefault="00653387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1A63C1" w14:textId="77777777" w:rsidR="00481A1B" w:rsidRPr="00481A1B" w:rsidRDefault="00481A1B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BF4543" w14:textId="6FA32F11" w:rsidR="00EC1B15" w:rsidRPr="007E15E7" w:rsidRDefault="009E753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5E7">
        <w:rPr>
          <w:rFonts w:ascii="Times New Roman" w:hAnsi="Times New Roman" w:cs="Times New Roman"/>
          <w:u w:val="single"/>
        </w:rPr>
        <w:t>O</w:t>
      </w:r>
      <w:r w:rsidR="000902FE" w:rsidRPr="007E15E7">
        <w:rPr>
          <w:rFonts w:ascii="Times New Roman" w:hAnsi="Times New Roman" w:cs="Times New Roman"/>
          <w:u w:val="single"/>
        </w:rPr>
        <w:t>ther Business</w:t>
      </w:r>
      <w:r w:rsidR="0088602A" w:rsidRPr="007E15E7">
        <w:rPr>
          <w:rFonts w:ascii="Times New Roman" w:hAnsi="Times New Roman" w:cs="Times New Roman"/>
          <w:u w:val="single"/>
        </w:rPr>
        <w:t xml:space="preserve"> </w:t>
      </w:r>
      <w:r w:rsidR="007D7594" w:rsidRPr="007E15E7">
        <w:rPr>
          <w:rFonts w:ascii="Times New Roman" w:hAnsi="Times New Roman" w:cs="Times New Roman"/>
          <w:u w:val="single"/>
        </w:rPr>
        <w:t xml:space="preserve"> </w:t>
      </w:r>
    </w:p>
    <w:p w14:paraId="4DE418BE" w14:textId="55A97A50" w:rsidR="009E753D" w:rsidRPr="007E15E7" w:rsidRDefault="002D48D4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7E15E7">
        <w:rPr>
          <w:rFonts w:ascii="Times New Roman" w:hAnsi="Times New Roman" w:cs="Times New Roman"/>
          <w:i/>
        </w:rPr>
        <w:t>R</w:t>
      </w:r>
      <w:r w:rsidR="009E753D" w:rsidRPr="007E15E7">
        <w:rPr>
          <w:rFonts w:ascii="Times New Roman" w:hAnsi="Times New Roman" w:cs="Times New Roman"/>
          <w:i/>
        </w:rPr>
        <w:t>eview Open Action Items</w:t>
      </w:r>
    </w:p>
    <w:p w14:paraId="7C7112D9" w14:textId="20E6312C" w:rsidR="00880CE6" w:rsidRPr="007E15E7" w:rsidRDefault="007E15E7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 xml:space="preserve">WMS took no action on this item.  </w:t>
      </w:r>
    </w:p>
    <w:p w14:paraId="6DA33A6D" w14:textId="77777777" w:rsidR="001478F2" w:rsidRPr="001C7ECF" w:rsidRDefault="001478F2" w:rsidP="00C276E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0CC5075" w14:textId="4B9C3406" w:rsidR="00327BC6" w:rsidRPr="007E15E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E15E7">
        <w:rPr>
          <w:rFonts w:ascii="Times New Roman" w:hAnsi="Times New Roman" w:cs="Times New Roman"/>
          <w:i/>
        </w:rPr>
        <w:lastRenderedPageBreak/>
        <w:t>No Report</w:t>
      </w:r>
    </w:p>
    <w:p w14:paraId="0282D314" w14:textId="1451FF95" w:rsidR="007E15E7" w:rsidRPr="007E15E7" w:rsidRDefault="007E15E7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MCWG</w:t>
      </w:r>
    </w:p>
    <w:p w14:paraId="7E6B9077" w14:textId="700ECAB1" w:rsidR="002D2B93" w:rsidRPr="007E15E7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Market Settlement Working Group (MSWG)</w:t>
      </w:r>
    </w:p>
    <w:p w14:paraId="581E0283" w14:textId="7BAF6111" w:rsidR="00363BD3" w:rsidRPr="007E15E7" w:rsidRDefault="00363BD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Meter Working Group (MWG)</w:t>
      </w:r>
    </w:p>
    <w:p w14:paraId="0CAC8763" w14:textId="122BCC01" w:rsidR="002D2B93" w:rsidRPr="007E15E7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Resource Cost Working Group (RCWG)</w:t>
      </w:r>
    </w:p>
    <w:p w14:paraId="475E93E6" w14:textId="25E780F3" w:rsidR="002D2B93" w:rsidRPr="007E15E7" w:rsidRDefault="002D2B93" w:rsidP="00C570AE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D4ABD60" w14:textId="77777777" w:rsidR="00363BD3" w:rsidRPr="007E15E7" w:rsidRDefault="00363BD3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F9F431" w14:textId="77777777" w:rsidR="00123454" w:rsidRPr="007E15E7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7E15E7">
        <w:rPr>
          <w:rFonts w:ascii="Times New Roman" w:hAnsi="Times New Roman" w:cs="Times New Roman"/>
          <w:u w:val="single"/>
        </w:rPr>
        <w:t>Adjournment</w:t>
      </w:r>
    </w:p>
    <w:p w14:paraId="537CBF4F" w14:textId="4F4AA1E3" w:rsidR="008F245E" w:rsidRPr="008F245E" w:rsidRDefault="00B11568" w:rsidP="004428FF">
      <w:pPr>
        <w:pStyle w:val="NoSpacing"/>
        <w:jc w:val="both"/>
      </w:pPr>
      <w:r w:rsidRPr="007E15E7">
        <w:rPr>
          <w:rFonts w:ascii="Times New Roman" w:hAnsi="Times New Roman" w:cs="Times New Roman"/>
        </w:rPr>
        <w:t xml:space="preserve">Ms. </w:t>
      </w:r>
      <w:r w:rsidR="00F7517B" w:rsidRPr="007E15E7">
        <w:rPr>
          <w:rFonts w:ascii="Times New Roman" w:hAnsi="Times New Roman" w:cs="Times New Roman"/>
        </w:rPr>
        <w:t>Surendran a</w:t>
      </w:r>
      <w:r w:rsidR="00055761" w:rsidRPr="007E15E7">
        <w:rPr>
          <w:rFonts w:ascii="Times New Roman" w:hAnsi="Times New Roman" w:cs="Times New Roman"/>
        </w:rPr>
        <w:t>djourned the</w:t>
      </w:r>
      <w:r w:rsidR="00206648" w:rsidRPr="007E15E7">
        <w:rPr>
          <w:rFonts w:ascii="Times New Roman" w:hAnsi="Times New Roman" w:cs="Times New Roman"/>
        </w:rPr>
        <w:t xml:space="preserve"> </w:t>
      </w:r>
      <w:r w:rsidR="007E15E7" w:rsidRPr="007E15E7">
        <w:rPr>
          <w:rFonts w:ascii="Times New Roman" w:hAnsi="Times New Roman" w:cs="Times New Roman"/>
        </w:rPr>
        <w:t xml:space="preserve">May 4, 2022 </w:t>
      </w:r>
      <w:r w:rsidR="008A78AF" w:rsidRPr="007E15E7">
        <w:rPr>
          <w:rFonts w:ascii="Times New Roman" w:hAnsi="Times New Roman" w:cs="Times New Roman"/>
        </w:rPr>
        <w:t xml:space="preserve">WMS </w:t>
      </w:r>
      <w:r w:rsidR="00123454" w:rsidRPr="007E15E7">
        <w:rPr>
          <w:rFonts w:ascii="Times New Roman" w:hAnsi="Times New Roman" w:cs="Times New Roman"/>
        </w:rPr>
        <w:t>meeting at</w:t>
      </w:r>
      <w:r w:rsidR="008A4AC1" w:rsidRPr="007E15E7">
        <w:rPr>
          <w:rFonts w:ascii="Times New Roman" w:hAnsi="Times New Roman" w:cs="Times New Roman"/>
        </w:rPr>
        <w:t xml:space="preserve"> </w:t>
      </w:r>
      <w:r w:rsidR="00646C9B" w:rsidRPr="007E15E7">
        <w:rPr>
          <w:rFonts w:ascii="Times New Roman" w:hAnsi="Times New Roman" w:cs="Times New Roman"/>
        </w:rPr>
        <w:t>1</w:t>
      </w:r>
      <w:r w:rsidR="007E15E7" w:rsidRPr="007E15E7">
        <w:rPr>
          <w:rFonts w:ascii="Times New Roman" w:hAnsi="Times New Roman" w:cs="Times New Roman"/>
        </w:rPr>
        <w:t>2</w:t>
      </w:r>
      <w:r w:rsidR="00F7517B" w:rsidRPr="007E15E7">
        <w:rPr>
          <w:rFonts w:ascii="Times New Roman" w:hAnsi="Times New Roman" w:cs="Times New Roman"/>
        </w:rPr>
        <w:t>:</w:t>
      </w:r>
      <w:r w:rsidR="007E15E7" w:rsidRPr="007E15E7">
        <w:rPr>
          <w:rFonts w:ascii="Times New Roman" w:hAnsi="Times New Roman" w:cs="Times New Roman"/>
        </w:rPr>
        <w:t>01 p</w:t>
      </w:r>
      <w:r w:rsidR="007D7594" w:rsidRPr="007E15E7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4630EFA8" w14:textId="5E66D0BA" w:rsidR="008F245E" w:rsidRPr="008F245E" w:rsidRDefault="008F245E" w:rsidP="008F245E"/>
    <w:p w14:paraId="29626177" w14:textId="3E41C94E" w:rsidR="008F245E" w:rsidRPr="008F245E" w:rsidRDefault="008F245E" w:rsidP="008F245E"/>
    <w:p w14:paraId="7CD47C37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7F6" w14:textId="77777777" w:rsidR="00B00CD6" w:rsidRDefault="00B00CD6" w:rsidP="00C96B32">
      <w:pPr>
        <w:spacing w:after="0" w:line="240" w:lineRule="auto"/>
      </w:pPr>
      <w:r>
        <w:separator/>
      </w:r>
    </w:p>
  </w:endnote>
  <w:endnote w:type="continuationSeparator" w:id="0">
    <w:p w14:paraId="363F8395" w14:textId="77777777" w:rsidR="00B00CD6" w:rsidRDefault="00B00C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1B42" w14:textId="1060AD6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</w:t>
    </w:r>
    <w:r w:rsidR="001C7ECF">
      <w:rPr>
        <w:rFonts w:ascii="Times New Roman" w:hAnsi="Times New Roman"/>
        <w:b/>
        <w:sz w:val="16"/>
        <w:szCs w:val="16"/>
      </w:rPr>
      <w:t>May 4</w:t>
    </w:r>
    <w:r w:rsidR="009D1ED4">
      <w:rPr>
        <w:rFonts w:ascii="Times New Roman" w:hAnsi="Times New Roman"/>
        <w:b/>
        <w:sz w:val="16"/>
        <w:szCs w:val="16"/>
      </w:rPr>
      <w:t xml:space="preserve">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E0216D" w:rsidRDefault="00E0216D" w:rsidP="00A9222E">
    <w:pPr>
      <w:pStyle w:val="Footer"/>
    </w:pPr>
  </w:p>
  <w:p w14:paraId="33912225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BC12" w14:textId="77777777" w:rsidR="00B00CD6" w:rsidRDefault="00B00CD6" w:rsidP="00C96B32">
      <w:pPr>
        <w:spacing w:after="0" w:line="240" w:lineRule="auto"/>
      </w:pPr>
      <w:r>
        <w:separator/>
      </w:r>
    </w:p>
  </w:footnote>
  <w:footnote w:type="continuationSeparator" w:id="0">
    <w:p w14:paraId="064DF50E" w14:textId="77777777" w:rsidR="00B00CD6" w:rsidRDefault="00B00CD6" w:rsidP="00C96B32">
      <w:pPr>
        <w:spacing w:after="0" w:line="240" w:lineRule="auto"/>
      </w:pPr>
      <w:r>
        <w:continuationSeparator/>
      </w:r>
    </w:p>
  </w:footnote>
  <w:footnote w:id="1">
    <w:p w14:paraId="47E7C14C" w14:textId="77777777" w:rsidR="000F7F07" w:rsidRPr="00D042B6" w:rsidRDefault="000F7F07" w:rsidP="000F7F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20EF6AB6" w14:textId="35962218" w:rsidR="000F7F07" w:rsidRPr="00B7538A" w:rsidRDefault="00DE743F" w:rsidP="000F7F07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1C7ECF" w:rsidRPr="00640722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https://www.ercot.com/calendar/event?id=1623079888167</w:t>
        </w:r>
      </w:hyperlink>
      <w:r w:rsidR="001C7ECF">
        <w:rPr>
          <w:rFonts w:ascii="Times New Roman" w:hAnsi="Times New Roman" w:cs="Times New Roman"/>
          <w:sz w:val="20"/>
          <w:szCs w:val="20"/>
        </w:rPr>
        <w:t xml:space="preserve"> </w:t>
      </w:r>
      <w:r w:rsidR="000F7F07">
        <w:rPr>
          <w:rFonts w:ascii="Times New Roman" w:hAnsi="Times New Roman" w:cs="Times New Roman"/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5D76DE"/>
    <w:multiLevelType w:val="hybridMultilevel"/>
    <w:tmpl w:val="FC2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DDA"/>
    <w:rsid w:val="00040106"/>
    <w:rsid w:val="000409F2"/>
    <w:rsid w:val="000416EC"/>
    <w:rsid w:val="00041EAA"/>
    <w:rsid w:val="00042100"/>
    <w:rsid w:val="00042180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3279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C80"/>
    <w:rsid w:val="00124E42"/>
    <w:rsid w:val="00125428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221"/>
    <w:rsid w:val="0026537A"/>
    <w:rsid w:val="00265E6F"/>
    <w:rsid w:val="00267196"/>
    <w:rsid w:val="002675AB"/>
    <w:rsid w:val="002678C2"/>
    <w:rsid w:val="00267E5E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0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855"/>
    <w:rsid w:val="00484023"/>
    <w:rsid w:val="00484E89"/>
    <w:rsid w:val="00485630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5BD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547A"/>
    <w:rsid w:val="00515970"/>
    <w:rsid w:val="00515B2C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02A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7A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2F69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F0C"/>
    <w:rsid w:val="00B87323"/>
    <w:rsid w:val="00B874B0"/>
    <w:rsid w:val="00B87F00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3E1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652B"/>
    <w:rsid w:val="00C565BA"/>
    <w:rsid w:val="00C5674F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43F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9B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079888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</cp:revision>
  <cp:lastPrinted>2016-08-15T23:02:00Z</cp:lastPrinted>
  <dcterms:created xsi:type="dcterms:W3CDTF">2022-07-12T15:29:00Z</dcterms:created>
  <dcterms:modified xsi:type="dcterms:W3CDTF">2022-07-12T15:29:00Z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