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6820C0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3CBF095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1D9537B" w14:textId="4CA1A472" w:rsidR="00C97625" w:rsidRPr="00595DDC" w:rsidRDefault="0099792A" w:rsidP="0099792A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6305EC" w:rsidRPr="006305EC">
                <w:rPr>
                  <w:rStyle w:val="Hyperlink"/>
                </w:rPr>
                <w:t>1085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6456E0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696583E6" w14:textId="24D69C46" w:rsidR="00C97625" w:rsidRPr="009F3D0E" w:rsidRDefault="006305E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6305EC">
              <w:rPr>
                <w:szCs w:val="23"/>
              </w:rPr>
              <w:t>Ensuring Continuous Validity of Physical Responsive Capability (PRC) and Dispatch through Timely Changes to Resource Telemetry and Current Operating Plans (COPs)</w:t>
            </w:r>
          </w:p>
        </w:tc>
      </w:tr>
      <w:tr w:rsidR="00FC0BDC" w14:paraId="13AB9C2D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22CA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9818" w14:textId="622A7F78" w:rsidR="00FC0BDC" w:rsidRPr="009F3D0E" w:rsidRDefault="0099792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July 5, 2022</w:t>
            </w:r>
          </w:p>
        </w:tc>
      </w:tr>
      <w:tr w:rsidR="00F13670" w14:paraId="24682177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931A74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E0E575A" w14:textId="77777777" w:rsidR="006305EC" w:rsidRPr="006305EC" w:rsidRDefault="006305EC" w:rsidP="006305EC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6305EC">
              <w:rPr>
                <w:rFonts w:ascii="Arial" w:hAnsi="Arial" w:cs="Arial"/>
              </w:rPr>
              <w:t>Between $100k and $150k</w:t>
            </w:r>
          </w:p>
          <w:p w14:paraId="5B6A9F24" w14:textId="48C6818B" w:rsidR="00124420" w:rsidRPr="002D68CF" w:rsidRDefault="006305EC" w:rsidP="006305EC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6305EC">
              <w:rPr>
                <w:rFonts w:ascii="Arial" w:hAnsi="Arial" w:cs="Arial"/>
              </w:rPr>
              <w:t>See Comments.</w:t>
            </w:r>
          </w:p>
        </w:tc>
      </w:tr>
      <w:tr w:rsidR="00F13670" w14:paraId="7BF4572C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8F99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9B15C" w14:textId="710A11F6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</w:t>
            </w:r>
            <w:r w:rsidR="006A563F" w:rsidRPr="00931063">
              <w:rPr>
                <w:rFonts w:cs="Arial"/>
              </w:rPr>
              <w:t>Public</w:t>
            </w:r>
            <w:r w:rsidR="006A563F">
              <w:rPr>
                <w:rFonts w:cs="Arial"/>
              </w:rPr>
              <w:t xml:space="preserve"> Utility Commission of Texas </w:t>
            </w:r>
            <w:r w:rsidR="006A563F" w:rsidRPr="00931063">
              <w:rPr>
                <w:rFonts w:cs="Arial"/>
              </w:rPr>
              <w:t>(</w:t>
            </w:r>
            <w:r w:rsidR="006A563F">
              <w:rPr>
                <w:rFonts w:cs="Arial"/>
              </w:rPr>
              <w:t>PUCT</w:t>
            </w:r>
            <w:r w:rsidR="006A563F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</w:t>
            </w:r>
          </w:p>
          <w:p w14:paraId="52E5C28E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53659AE6" w14:textId="124327D2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6305EC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6305EC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23B5E4F5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12938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8573B75" w14:textId="0FC20E42" w:rsidR="0029371B" w:rsidRDefault="00994D52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9371B" w:rsidRPr="0029371B">
              <w:t xml:space="preserve">Labor: </w:t>
            </w:r>
            <w:r w:rsidR="006305EC">
              <w:t>10</w:t>
            </w:r>
            <w:r w:rsidR="0029371B" w:rsidRPr="0029371B">
              <w:t>0% ERCOT; 0% Vendor</w:t>
            </w:r>
          </w:p>
          <w:p w14:paraId="4590E9D8" w14:textId="77777777" w:rsidR="0029371B" w:rsidRDefault="0029371B" w:rsidP="002D6CAB">
            <w:pPr>
              <w:pStyle w:val="NormalArial"/>
            </w:pPr>
          </w:p>
          <w:p w14:paraId="6367E480" w14:textId="77777777" w:rsidR="00D53917" w:rsidRPr="00FE71C0" w:rsidRDefault="0029371B" w:rsidP="002D6CAB">
            <w:pPr>
              <w:pStyle w:val="NormalArial"/>
              <w:rPr>
                <w:sz w:val="22"/>
                <w:szCs w:val="22"/>
              </w:rPr>
            </w:pPr>
            <w:r w:rsidRPr="0029371B">
              <w:t>Ongoing Requirements: No impact</w:t>
            </w:r>
            <w:r w:rsidR="00505C1A">
              <w:t>s</w:t>
            </w:r>
            <w:r w:rsidRPr="0029371B">
              <w:t xml:space="preserve"> to ERCOT staffing.</w:t>
            </w:r>
          </w:p>
        </w:tc>
      </w:tr>
      <w:tr w:rsidR="00F13670" w14:paraId="6A4DF9E4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1D5868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4D5599C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47DB889E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3889C7B" w14:textId="2E3C2DAA" w:rsidR="00EF3E50" w:rsidRPr="006305EC" w:rsidRDefault="006305EC" w:rsidP="006305EC">
            <w:pPr>
              <w:pStyle w:val="NormalArial"/>
              <w:numPr>
                <w:ilvl w:val="0"/>
                <w:numId w:val="7"/>
              </w:numPr>
            </w:pPr>
            <w:r w:rsidRPr="006305EC">
              <w:t>Settlements &amp; Billing Systems</w:t>
            </w:r>
            <w:r>
              <w:t xml:space="preserve">                  43%</w:t>
            </w:r>
          </w:p>
          <w:p w14:paraId="40B194B4" w14:textId="7BC3DE2D" w:rsidR="006305EC" w:rsidRPr="006305EC" w:rsidRDefault="006305EC" w:rsidP="006305EC">
            <w:pPr>
              <w:pStyle w:val="NormalArial"/>
              <w:numPr>
                <w:ilvl w:val="0"/>
                <w:numId w:val="7"/>
              </w:numPr>
            </w:pPr>
            <w:r w:rsidRPr="006305EC">
              <w:t>Energy Management Systems</w:t>
            </w:r>
            <w:r>
              <w:t xml:space="preserve">                  25%</w:t>
            </w:r>
          </w:p>
          <w:p w14:paraId="3E94F9B6" w14:textId="27CDD222" w:rsidR="006305EC" w:rsidRPr="006305EC" w:rsidRDefault="006305EC" w:rsidP="006305EC">
            <w:pPr>
              <w:pStyle w:val="NormalArial"/>
              <w:numPr>
                <w:ilvl w:val="0"/>
                <w:numId w:val="7"/>
              </w:numPr>
            </w:pPr>
            <w:r w:rsidRPr="006305EC">
              <w:t>Data Management &amp; Analytic Systems</w:t>
            </w:r>
            <w:r>
              <w:t xml:space="preserve">     18%</w:t>
            </w:r>
          </w:p>
          <w:p w14:paraId="3AD90C01" w14:textId="50B77832" w:rsidR="006305EC" w:rsidRPr="006305EC" w:rsidRDefault="006305EC" w:rsidP="006305EC">
            <w:pPr>
              <w:pStyle w:val="NormalArial"/>
              <w:numPr>
                <w:ilvl w:val="0"/>
                <w:numId w:val="7"/>
              </w:numPr>
            </w:pPr>
            <w:r w:rsidRPr="006305EC">
              <w:t>Grid Decision Support Systems</w:t>
            </w:r>
            <w:r>
              <w:t xml:space="preserve">                  9%</w:t>
            </w:r>
          </w:p>
          <w:p w14:paraId="10D843D6" w14:textId="63DAC54A" w:rsidR="006305EC" w:rsidRPr="006305EC" w:rsidRDefault="006305EC" w:rsidP="006305EC">
            <w:pPr>
              <w:pStyle w:val="NormalArial"/>
              <w:numPr>
                <w:ilvl w:val="0"/>
                <w:numId w:val="7"/>
              </w:numPr>
            </w:pPr>
            <w:r w:rsidRPr="006305EC">
              <w:t>Market Operation Systems</w:t>
            </w:r>
            <w:r>
              <w:t xml:space="preserve">                          6%</w:t>
            </w:r>
          </w:p>
          <w:p w14:paraId="3964C7B3" w14:textId="4CC085C2" w:rsidR="006305EC" w:rsidRPr="006305EC" w:rsidRDefault="006305EC" w:rsidP="006305EC">
            <w:pPr>
              <w:pStyle w:val="NormalArial"/>
            </w:pPr>
          </w:p>
        </w:tc>
      </w:tr>
      <w:tr w:rsidR="00F13670" w14:paraId="1ECFF4D9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7884D5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68CB38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62FD1D5F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F0E227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620CA48" w14:textId="44A140DD" w:rsidR="004E7041" w:rsidRPr="00D54DC7" w:rsidRDefault="006305E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6305EC">
              <w:rPr>
                <w:b w:val="0"/>
              </w:rPr>
              <w:t>ERCOT will update grid operations and practices to implement this NPRR.</w:t>
            </w:r>
          </w:p>
        </w:tc>
      </w:tr>
    </w:tbl>
    <w:p w14:paraId="235CB109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4A42BABC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360072D9" w14:textId="77777777" w:rsidR="00C97625" w:rsidRDefault="00030AA6">
            <w:pPr>
              <w:pStyle w:val="Header"/>
              <w:jc w:val="center"/>
            </w:pPr>
            <w:r w:rsidRPr="00030AA6">
              <w:t>Evaluation of Interim Solutions or Alternatives for a More Efficient Implementation</w:t>
            </w:r>
          </w:p>
        </w:tc>
      </w:tr>
      <w:tr w:rsidR="00C97625" w14:paraId="67962841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029835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06934153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D6FD989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A3DBC5B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6C94EB2F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F91485" w14:textId="0FAD31C2" w:rsidR="000A2646" w:rsidRPr="00A36BDB" w:rsidRDefault="006305EC" w:rsidP="0088379F">
            <w:pPr>
              <w:pStyle w:val="NormalArial"/>
            </w:pPr>
            <w:r w:rsidRPr="006305EC">
              <w:t>ERCOT may consider a phased approach in order to expedite the implementation of the new resource status code.</w:t>
            </w:r>
          </w:p>
        </w:tc>
      </w:tr>
    </w:tbl>
    <w:p w14:paraId="280F651C" w14:textId="77777777" w:rsidR="00BE76F0" w:rsidRDefault="00BE76F0" w:rsidP="00BE76F0"/>
    <w:sectPr w:rsidR="00BE76F0" w:rsidSect="00BE45FF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DF6B5" w14:textId="77777777" w:rsidR="003F5A77" w:rsidRDefault="003F5A77">
      <w:r>
        <w:separator/>
      </w:r>
    </w:p>
  </w:endnote>
  <w:endnote w:type="continuationSeparator" w:id="0">
    <w:p w14:paraId="2FB16196" w14:textId="77777777" w:rsidR="003F5A77" w:rsidRDefault="003F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5755" w14:textId="730D0578" w:rsidR="006B0C5E" w:rsidRDefault="0099792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1085NPRR-20 Revised Impact Analysis 070522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9E329D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6DB5122C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6A089" w14:textId="77777777" w:rsidR="003F5A77" w:rsidRDefault="003F5A77">
      <w:r>
        <w:separator/>
      </w:r>
    </w:p>
  </w:footnote>
  <w:footnote w:type="continuationSeparator" w:id="0">
    <w:p w14:paraId="0F01FCEE" w14:textId="77777777" w:rsidR="003F5A77" w:rsidRDefault="003F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9071" w14:textId="77777777" w:rsidR="006B0C5E" w:rsidRDefault="00BE45FF">
    <w:pPr>
      <w:pStyle w:val="Header"/>
      <w:jc w:val="center"/>
      <w:rPr>
        <w:sz w:val="30"/>
      </w:rPr>
    </w:pPr>
    <w:r>
      <w:rPr>
        <w:sz w:val="30"/>
      </w:rPr>
      <w:t xml:space="preserve">Revised </w:t>
    </w:r>
    <w:r w:rsidR="006B0C5E"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0CD256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FAC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60A3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A86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AAFF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1CE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801C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6C6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761B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9E2F28"/>
    <w:multiLevelType w:val="multilevel"/>
    <w:tmpl w:val="B3F0746C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ACE6A08"/>
    <w:multiLevelType w:val="hybridMultilevel"/>
    <w:tmpl w:val="DFFE9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045A44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043C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AE4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29660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C230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5CFA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58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6C3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6AB1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30AA6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1554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B48AF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9371B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6F68"/>
    <w:rsid w:val="003971D4"/>
    <w:rsid w:val="003A3246"/>
    <w:rsid w:val="003A6591"/>
    <w:rsid w:val="003B3863"/>
    <w:rsid w:val="003C14AB"/>
    <w:rsid w:val="003C51CF"/>
    <w:rsid w:val="003C7219"/>
    <w:rsid w:val="003D29A2"/>
    <w:rsid w:val="003D66CF"/>
    <w:rsid w:val="003E7403"/>
    <w:rsid w:val="003E74C8"/>
    <w:rsid w:val="003F39B9"/>
    <w:rsid w:val="003F5A77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2AA2"/>
    <w:rsid w:val="004C389D"/>
    <w:rsid w:val="004C3BCE"/>
    <w:rsid w:val="004C47CB"/>
    <w:rsid w:val="004D252E"/>
    <w:rsid w:val="004E7041"/>
    <w:rsid w:val="00504C70"/>
    <w:rsid w:val="005059AD"/>
    <w:rsid w:val="00505C1A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05EC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A563F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C23BD"/>
    <w:rsid w:val="007D1DE0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94D52"/>
    <w:rsid w:val="0099792A"/>
    <w:rsid w:val="009A3203"/>
    <w:rsid w:val="009B0326"/>
    <w:rsid w:val="009B2CF9"/>
    <w:rsid w:val="009D0F80"/>
    <w:rsid w:val="009D39FB"/>
    <w:rsid w:val="009D4F91"/>
    <w:rsid w:val="009E0E28"/>
    <w:rsid w:val="009E2B6C"/>
    <w:rsid w:val="009E329D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45FF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EF3E50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0867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C7611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73072975"/>
  <w15:chartTrackingRefBased/>
  <w15:docId w15:val="{961D9B23-65C0-4B23-BBA9-A2E503D9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030AA6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305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08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085A94-5EF8-46A2-983D-2037726C9BF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1465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Brittney Albracht</cp:lastModifiedBy>
  <cp:revision>3</cp:revision>
  <cp:lastPrinted>2007-01-12T13:31:00Z</cp:lastPrinted>
  <dcterms:created xsi:type="dcterms:W3CDTF">2022-07-05T20:40:00Z</dcterms:created>
  <dcterms:modified xsi:type="dcterms:W3CDTF">2022-07-05T20:42:00Z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