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55B26" w14:textId="07B69B3F" w:rsidR="00725830" w:rsidRDefault="00725830">
      <w:r>
        <w:t>LFL18</w:t>
      </w:r>
    </w:p>
    <w:p w14:paraId="32770813" w14:textId="1B7D7EDF" w:rsidR="00725830" w:rsidRDefault="00725830"/>
    <w:p w14:paraId="3CC08014" w14:textId="5BE79937" w:rsidR="00725830" w:rsidRDefault="00725830" w:rsidP="00725830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>“</w:t>
      </w:r>
      <w:r w:rsidRPr="00725830">
        <w:rPr>
          <w:rFonts w:ascii="Calibri" w:eastAsia="Times New Roman" w:hAnsi="Calibri" w:cs="Calibri"/>
          <w:color w:val="000000"/>
          <w:sz w:val="22"/>
          <w:szCs w:val="22"/>
        </w:rPr>
        <w:t>Evaluate the need for changes in the treatment/modeling of LFLs in the DAM</w:t>
      </w:r>
      <w:r>
        <w:rPr>
          <w:rFonts w:ascii="Calibri" w:eastAsia="Times New Roman" w:hAnsi="Calibri" w:cs="Calibri"/>
          <w:color w:val="000000"/>
          <w:sz w:val="22"/>
          <w:szCs w:val="22"/>
        </w:rPr>
        <w:t>”</w:t>
      </w:r>
    </w:p>
    <w:p w14:paraId="5EEDBCDA" w14:textId="6172EA49" w:rsidR="00725830" w:rsidRDefault="00725830" w:rsidP="00725830">
      <w:pPr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1092CC5D" w14:textId="3B3D342E" w:rsidR="00725830" w:rsidRPr="00725830" w:rsidRDefault="00725830" w:rsidP="00725830">
      <w:p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Team: Eric Goff, Lancium, Sai </w:t>
      </w:r>
      <w:proofErr w:type="spellStart"/>
      <w:r>
        <w:rPr>
          <w:rFonts w:ascii="Calibri" w:eastAsia="Times New Roman" w:hAnsi="Calibri" w:cs="Calibri"/>
          <w:color w:val="000000"/>
          <w:sz w:val="22"/>
          <w:szCs w:val="22"/>
        </w:rPr>
        <w:t>Moorty</w:t>
      </w:r>
      <w:proofErr w:type="spellEnd"/>
      <w:r>
        <w:rPr>
          <w:rFonts w:ascii="Calibri" w:eastAsia="Times New Roman" w:hAnsi="Calibri" w:cs="Calibri"/>
          <w:color w:val="000000"/>
          <w:sz w:val="22"/>
          <w:szCs w:val="22"/>
        </w:rPr>
        <w:t>, ERCOT</w:t>
      </w:r>
    </w:p>
    <w:p w14:paraId="3878ECCE" w14:textId="3FFE4D91" w:rsidR="00725830" w:rsidRDefault="00725830"/>
    <w:p w14:paraId="19F28666" w14:textId="6C37FA92" w:rsidR="00725830" w:rsidRDefault="00725830">
      <w:r>
        <w:t xml:space="preserve">For LFLs that are CLRs, allow CLRs to submit bids to buy and ancillary services offers from a specific resource, so that the energy and ancillary services can be </w:t>
      </w:r>
      <w:proofErr w:type="spellStart"/>
      <w:r>
        <w:t>cooptimized</w:t>
      </w:r>
      <w:proofErr w:type="spellEnd"/>
      <w:r>
        <w:t>.  See response to LFL-26. This will require resource-specific modeling such as ramp rates, etc. Similar functionality should be created for Real-Time Cooptimization.</w:t>
      </w:r>
    </w:p>
    <w:sectPr w:rsidR="007258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30"/>
    <w:rsid w:val="0018739C"/>
    <w:rsid w:val="004B52B8"/>
    <w:rsid w:val="00594DA2"/>
    <w:rsid w:val="00725830"/>
    <w:rsid w:val="00815FFF"/>
    <w:rsid w:val="00F8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788E26"/>
  <w15:chartTrackingRefBased/>
  <w15:docId w15:val="{C2FC25C2-7C83-874D-9C70-B522C910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goff</dc:creator>
  <cp:keywords/>
  <dc:description/>
  <cp:lastModifiedBy>Eric goff</cp:lastModifiedBy>
  <cp:revision>2</cp:revision>
  <dcterms:created xsi:type="dcterms:W3CDTF">2022-05-30T18:38:00Z</dcterms:created>
  <dcterms:modified xsi:type="dcterms:W3CDTF">2022-05-30T19:31:00Z</dcterms:modified>
</cp:coreProperties>
</file>