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41B9" w14:textId="75EFFDD3" w:rsidR="004B52B8" w:rsidRPr="004F01D6" w:rsidRDefault="000201A4">
      <w:pPr>
        <w:rPr>
          <w:rFonts w:ascii="Arial" w:eastAsia="Times New Roman" w:hAnsi="Arial" w:cs="Arial"/>
          <w:color w:val="000000"/>
          <w:sz w:val="22"/>
          <w:szCs w:val="22"/>
        </w:rPr>
      </w:pPr>
      <w:r w:rsidRPr="004F01D6">
        <w:rPr>
          <w:rFonts w:ascii="Arial" w:eastAsia="Times New Roman" w:hAnsi="Arial" w:cs="Arial"/>
          <w:color w:val="000000"/>
          <w:sz w:val="22"/>
          <w:szCs w:val="22"/>
        </w:rPr>
        <w:t>Markets: LFL-</w:t>
      </w:r>
      <w:r w:rsidR="00F67BEF" w:rsidRPr="004F01D6">
        <w:rPr>
          <w:rFonts w:ascii="Arial" w:eastAsia="Times New Roman" w:hAnsi="Arial" w:cs="Arial"/>
          <w:color w:val="000000"/>
          <w:sz w:val="22"/>
          <w:szCs w:val="22"/>
        </w:rPr>
        <w:t>15 and LFL-21</w:t>
      </w:r>
    </w:p>
    <w:p w14:paraId="3CAFC2C5" w14:textId="3DCFC7CC" w:rsidR="000201A4" w:rsidRPr="004F01D6" w:rsidRDefault="000201A4">
      <w:pPr>
        <w:rPr>
          <w:rFonts w:ascii="Arial" w:eastAsia="Times New Roman" w:hAnsi="Arial" w:cs="Arial"/>
          <w:color w:val="000000"/>
          <w:sz w:val="22"/>
          <w:szCs w:val="22"/>
        </w:rPr>
      </w:pPr>
    </w:p>
    <w:p w14:paraId="18F2FAEE" w14:textId="700BE370" w:rsidR="000201A4" w:rsidRPr="004F01D6" w:rsidRDefault="000201A4" w:rsidP="000201A4">
      <w:pPr>
        <w:rPr>
          <w:rFonts w:ascii="Arial" w:eastAsia="Times New Roman" w:hAnsi="Arial" w:cs="Arial"/>
          <w:color w:val="000000"/>
          <w:sz w:val="22"/>
          <w:szCs w:val="22"/>
        </w:rPr>
      </w:pPr>
      <w:r w:rsidRPr="004F01D6">
        <w:rPr>
          <w:rFonts w:ascii="Arial" w:eastAsia="Times New Roman" w:hAnsi="Arial" w:cs="Arial"/>
          <w:color w:val="000000"/>
          <w:sz w:val="22"/>
          <w:szCs w:val="22"/>
        </w:rPr>
        <w:t>“</w:t>
      </w:r>
      <w:r w:rsidR="00F67BEF" w:rsidRPr="004F01D6">
        <w:rPr>
          <w:rFonts w:ascii="Arial" w:eastAsia="Times New Roman" w:hAnsi="Arial" w:cs="Arial"/>
          <w:color w:val="000000"/>
          <w:sz w:val="22"/>
          <w:szCs w:val="22"/>
        </w:rPr>
        <w:t>Determine if or how LFLs, specifically those modeled as CLRs, should be considered in constraint competitiveness test and Resource mitigation processes”</w:t>
      </w:r>
    </w:p>
    <w:p w14:paraId="1321430A" w14:textId="7E159A24" w:rsidR="00F67BEF" w:rsidRPr="004F01D6" w:rsidRDefault="00F67BEF" w:rsidP="000201A4">
      <w:pPr>
        <w:rPr>
          <w:rFonts w:ascii="Arial" w:eastAsia="Times New Roman" w:hAnsi="Arial" w:cs="Arial"/>
          <w:color w:val="000000"/>
          <w:sz w:val="22"/>
          <w:szCs w:val="22"/>
        </w:rPr>
      </w:pPr>
    </w:p>
    <w:p w14:paraId="1DC74A2C" w14:textId="2EA13B06" w:rsidR="00F67BEF" w:rsidRPr="004F01D6" w:rsidRDefault="00F67BEF" w:rsidP="000201A4">
      <w:pPr>
        <w:rPr>
          <w:rFonts w:ascii="Arial" w:eastAsia="Times New Roman" w:hAnsi="Arial" w:cs="Arial"/>
          <w:color w:val="000000"/>
          <w:sz w:val="22"/>
          <w:szCs w:val="22"/>
        </w:rPr>
      </w:pPr>
      <w:r w:rsidRPr="004F01D6">
        <w:rPr>
          <w:rFonts w:ascii="Arial" w:eastAsia="Times New Roman" w:hAnsi="Arial" w:cs="Arial"/>
          <w:color w:val="000000"/>
          <w:sz w:val="22"/>
          <w:szCs w:val="22"/>
        </w:rPr>
        <w:t>And</w:t>
      </w:r>
    </w:p>
    <w:p w14:paraId="71C22224" w14:textId="7A622CFE" w:rsidR="00F67BEF" w:rsidRPr="004F01D6" w:rsidRDefault="00F67BEF" w:rsidP="000201A4">
      <w:pPr>
        <w:rPr>
          <w:rFonts w:ascii="Arial" w:eastAsia="Times New Roman" w:hAnsi="Arial" w:cs="Arial"/>
          <w:color w:val="000000"/>
          <w:sz w:val="22"/>
          <w:szCs w:val="22"/>
        </w:rPr>
      </w:pPr>
    </w:p>
    <w:p w14:paraId="236507FB" w14:textId="0801C563" w:rsidR="00F67BEF" w:rsidRPr="004F01D6" w:rsidRDefault="00F67BEF" w:rsidP="000201A4">
      <w:pPr>
        <w:rPr>
          <w:rFonts w:ascii="Arial" w:eastAsia="Times New Roman" w:hAnsi="Arial" w:cs="Arial"/>
          <w:color w:val="000000"/>
          <w:sz w:val="22"/>
          <w:szCs w:val="22"/>
        </w:rPr>
      </w:pPr>
      <w:r w:rsidRPr="004F01D6">
        <w:rPr>
          <w:rFonts w:ascii="Arial" w:eastAsia="Times New Roman" w:hAnsi="Arial" w:cs="Arial"/>
          <w:color w:val="000000"/>
          <w:sz w:val="22"/>
          <w:szCs w:val="22"/>
        </w:rPr>
        <w:t>“Evaluate what considerations LFLs, particularly those modeled as CLRs, should be given in constraint competitiveness and Resource mitigation processes.”</w:t>
      </w:r>
    </w:p>
    <w:p w14:paraId="203EB2EA" w14:textId="20628BEF" w:rsidR="001247A4" w:rsidRPr="004F01D6" w:rsidRDefault="001247A4" w:rsidP="000201A4">
      <w:pPr>
        <w:rPr>
          <w:rFonts w:ascii="Arial" w:eastAsia="Times New Roman" w:hAnsi="Arial" w:cs="Arial"/>
          <w:color w:val="000000"/>
          <w:sz w:val="22"/>
          <w:szCs w:val="22"/>
        </w:rPr>
      </w:pPr>
    </w:p>
    <w:p w14:paraId="7F9F09E4" w14:textId="54188985" w:rsidR="001247A4" w:rsidRPr="004F01D6" w:rsidRDefault="001247A4" w:rsidP="000201A4">
      <w:pPr>
        <w:rPr>
          <w:rFonts w:ascii="Arial" w:eastAsia="Times New Roman" w:hAnsi="Arial" w:cs="Arial"/>
          <w:color w:val="000000"/>
          <w:sz w:val="22"/>
          <w:szCs w:val="22"/>
        </w:rPr>
      </w:pPr>
      <w:r w:rsidRPr="004F01D6">
        <w:rPr>
          <w:rFonts w:ascii="Arial" w:eastAsia="Times New Roman" w:hAnsi="Arial" w:cs="Arial"/>
          <w:color w:val="000000"/>
          <w:sz w:val="22"/>
          <w:szCs w:val="22"/>
        </w:rPr>
        <w:t>Team: Dave Maggio</w:t>
      </w:r>
      <w:r w:rsidR="00F67BEF" w:rsidRPr="004F01D6">
        <w:rPr>
          <w:rFonts w:ascii="Arial" w:eastAsia="Times New Roman" w:hAnsi="Arial" w:cs="Arial"/>
          <w:color w:val="000000"/>
          <w:sz w:val="22"/>
          <w:szCs w:val="22"/>
        </w:rPr>
        <w:t xml:space="preserve"> and Sai Moorty</w:t>
      </w:r>
      <w:r w:rsidRPr="004F01D6">
        <w:rPr>
          <w:rFonts w:ascii="Arial" w:eastAsia="Times New Roman" w:hAnsi="Arial" w:cs="Arial"/>
          <w:color w:val="000000"/>
          <w:sz w:val="22"/>
          <w:szCs w:val="22"/>
        </w:rPr>
        <w:t>, ERCOT</w:t>
      </w:r>
      <w:r w:rsidR="00F67BEF" w:rsidRPr="004F01D6">
        <w:rPr>
          <w:rFonts w:ascii="Arial" w:eastAsia="Times New Roman" w:hAnsi="Arial" w:cs="Arial"/>
          <w:color w:val="000000"/>
          <w:sz w:val="22"/>
          <w:szCs w:val="22"/>
        </w:rPr>
        <w:t>, and Clayton Greer, Morgan Stanley</w:t>
      </w:r>
      <w:r w:rsidRPr="004F01D6">
        <w:rPr>
          <w:rFonts w:ascii="Arial" w:eastAsia="Times New Roman" w:hAnsi="Arial" w:cs="Arial"/>
          <w:color w:val="000000"/>
          <w:sz w:val="22"/>
          <w:szCs w:val="22"/>
        </w:rPr>
        <w:t>.</w:t>
      </w:r>
    </w:p>
    <w:p w14:paraId="1031CCAE" w14:textId="6185EC20" w:rsidR="004F01D6" w:rsidRDefault="004F01D6">
      <w:pPr>
        <w:rPr>
          <w:rFonts w:ascii="Calibri" w:eastAsia="Times New Roman" w:hAnsi="Calibri" w:cs="Calibri"/>
          <w:i/>
          <w:iCs/>
          <w:color w:val="000000"/>
        </w:rPr>
      </w:pPr>
    </w:p>
    <w:p w14:paraId="69C07B50" w14:textId="3A7DA1A4" w:rsidR="004F01D6" w:rsidRDefault="004F01D6">
      <w:pPr>
        <w:rPr>
          <w:rFonts w:ascii="Calibri" w:eastAsia="Times New Roman" w:hAnsi="Calibri" w:cs="Calibri"/>
          <w:color w:val="000000"/>
        </w:rPr>
      </w:pPr>
      <w:r>
        <w:rPr>
          <w:rFonts w:ascii="Calibri" w:eastAsia="Times New Roman" w:hAnsi="Calibri" w:cs="Calibri"/>
          <w:color w:val="000000"/>
        </w:rPr>
        <w:t xml:space="preserve">The current Constraint Competitiveness Test (CCT) </w:t>
      </w:r>
      <w:r w:rsidR="00EB3D4E">
        <w:rPr>
          <w:rFonts w:ascii="Calibri" w:eastAsia="Times New Roman" w:hAnsi="Calibri" w:cs="Calibri"/>
          <w:color w:val="000000"/>
        </w:rPr>
        <w:t>processes are</w:t>
      </w:r>
      <w:r>
        <w:rPr>
          <w:rFonts w:ascii="Calibri" w:eastAsia="Times New Roman" w:hAnsi="Calibri" w:cs="Calibri"/>
          <w:color w:val="000000"/>
        </w:rPr>
        <w:t xml:space="preserve"> described in Protocol section 3.19.</w:t>
      </w:r>
      <w:r w:rsidR="00EB3D4E">
        <w:rPr>
          <w:rFonts w:ascii="Calibri" w:eastAsia="Times New Roman" w:hAnsi="Calibri" w:cs="Calibri"/>
          <w:color w:val="000000"/>
        </w:rPr>
        <w:t xml:space="preserve">  There are two distinct but related CCTs, a Long-Term CCT and a Security-Constrained Economic Dispatch (SCED) CCT.  The Long-Term CCT evaluates whether there is sufficient competition in resolving transmission constraints for the purpose of providing a </w:t>
      </w:r>
      <w:r w:rsidR="00A720D3">
        <w:rPr>
          <w:rFonts w:ascii="Calibri" w:eastAsia="Times New Roman" w:hAnsi="Calibri" w:cs="Calibri"/>
          <w:color w:val="000000"/>
        </w:rPr>
        <w:t>projection of constraints that are likely to be deemed non-competitive in the Real-Time Market (RTM).  The SCED CCT similarly</w:t>
      </w:r>
      <w:r w:rsidR="00EB3D4E">
        <w:rPr>
          <w:rFonts w:ascii="Calibri" w:eastAsia="Times New Roman" w:hAnsi="Calibri" w:cs="Calibri"/>
          <w:color w:val="000000"/>
        </w:rPr>
        <w:t xml:space="preserve"> evaluates whether there is sufficient competition in resolving transmission constraints for the purpose of identifying constraints that should be classified as non-competitive</w:t>
      </w:r>
      <w:r w:rsidR="00A720D3">
        <w:rPr>
          <w:rFonts w:ascii="Calibri" w:eastAsia="Times New Roman" w:hAnsi="Calibri" w:cs="Calibri"/>
          <w:color w:val="000000"/>
        </w:rPr>
        <w:t xml:space="preserve"> for SCED</w:t>
      </w:r>
      <w:r w:rsidR="00EB3D4E">
        <w:rPr>
          <w:rFonts w:ascii="Calibri" w:eastAsia="Times New Roman" w:hAnsi="Calibri" w:cs="Calibri"/>
          <w:color w:val="000000"/>
        </w:rPr>
        <w:t>, any Decision Making Entities (DMEs) that may have a concentration in power in resolving any identified non-competitive constraints, and specific Resources within the portfolio of any identified DMEs that should be flagged for mitigation as part of the two-step Security-Constrained Economic Dispatch (SCED) process.  Within th</w:t>
      </w:r>
      <w:r w:rsidR="00A720D3">
        <w:rPr>
          <w:rFonts w:ascii="Calibri" w:eastAsia="Times New Roman" w:hAnsi="Calibri" w:cs="Calibri"/>
          <w:color w:val="000000"/>
        </w:rPr>
        <w:t>ese</w:t>
      </w:r>
      <w:r w:rsidR="00EB3D4E">
        <w:rPr>
          <w:rFonts w:ascii="Calibri" w:eastAsia="Times New Roman" w:hAnsi="Calibri" w:cs="Calibri"/>
          <w:color w:val="000000"/>
        </w:rPr>
        <w:t xml:space="preserve"> current process</w:t>
      </w:r>
      <w:r w:rsidR="00C555E4">
        <w:rPr>
          <w:rFonts w:ascii="Calibri" w:eastAsia="Times New Roman" w:hAnsi="Calibri" w:cs="Calibri"/>
          <w:color w:val="000000"/>
        </w:rPr>
        <w:t>es</w:t>
      </w:r>
      <w:r w:rsidR="00EB3D4E">
        <w:rPr>
          <w:rFonts w:ascii="Calibri" w:eastAsia="Times New Roman" w:hAnsi="Calibri" w:cs="Calibri"/>
          <w:color w:val="000000"/>
        </w:rPr>
        <w:t xml:space="preserve">, only Generation Resources are considered when evaluating </w:t>
      </w:r>
      <w:r w:rsidR="00DC1933">
        <w:rPr>
          <w:rFonts w:ascii="Calibri" w:eastAsia="Times New Roman" w:hAnsi="Calibri" w:cs="Calibri"/>
          <w:color w:val="000000"/>
        </w:rPr>
        <w:t xml:space="preserve">constraint </w:t>
      </w:r>
      <w:r w:rsidR="00A720D3">
        <w:rPr>
          <w:rFonts w:ascii="Calibri" w:eastAsia="Times New Roman" w:hAnsi="Calibri" w:cs="Calibri"/>
          <w:color w:val="000000"/>
        </w:rPr>
        <w:t xml:space="preserve">competitiveness.  </w:t>
      </w:r>
      <w:r w:rsidR="00EB3D4E">
        <w:rPr>
          <w:rFonts w:ascii="Calibri" w:eastAsia="Times New Roman" w:hAnsi="Calibri" w:cs="Calibri"/>
          <w:color w:val="000000"/>
        </w:rPr>
        <w:t xml:space="preserve"> </w:t>
      </w:r>
    </w:p>
    <w:p w14:paraId="00AEE15B" w14:textId="50080C31" w:rsidR="00DC1933" w:rsidRDefault="00DC1933">
      <w:pPr>
        <w:rPr>
          <w:rFonts w:ascii="Calibri" w:eastAsia="Times New Roman" w:hAnsi="Calibri" w:cs="Calibri"/>
          <w:color w:val="000000"/>
        </w:rPr>
      </w:pPr>
    </w:p>
    <w:p w14:paraId="475A9DA1" w14:textId="2F4A0AE9" w:rsidR="009F2FD2" w:rsidRDefault="00DC1933">
      <w:pPr>
        <w:rPr>
          <w:rFonts w:ascii="Calibri" w:eastAsia="Times New Roman" w:hAnsi="Calibri" w:cs="Calibri"/>
          <w:color w:val="000000"/>
        </w:rPr>
      </w:pPr>
      <w:r>
        <w:rPr>
          <w:rFonts w:ascii="Calibri" w:eastAsia="Times New Roman" w:hAnsi="Calibri" w:cs="Calibri"/>
          <w:color w:val="000000"/>
        </w:rPr>
        <w:t>The high-level proposal from the team is to add Controllable Load Resources (CLR) to the set of Resources considered when evaluating DMEs.  This would apply to both the calculation of the Element Competitiveness Index (ECI) on the import side of a constraint and calculation identifying if a DME is a pivotal player for resolving a given constraint.  For a CLR, the available capacity for the Resource would be Seasonal net max sustainable rating</w:t>
      </w:r>
      <w:r w:rsidR="00F72570">
        <w:rPr>
          <w:rFonts w:ascii="Calibri" w:eastAsia="Times New Roman" w:hAnsi="Calibri" w:cs="Calibri"/>
          <w:color w:val="000000"/>
        </w:rPr>
        <w:t xml:space="preserve"> (or Load Resource equivalent)</w:t>
      </w:r>
      <w:r>
        <w:rPr>
          <w:rFonts w:ascii="Calibri" w:eastAsia="Times New Roman" w:hAnsi="Calibri" w:cs="Calibri"/>
          <w:color w:val="000000"/>
        </w:rPr>
        <w:t xml:space="preserve"> for the Long-Term CCT and the telemetered Maximum Power Consumption (MPC) for the SCED CCT.  This is equivalent to how Generation Resources that are not Intermittent Renewable Resources (IRR) are </w:t>
      </w:r>
      <w:r w:rsidR="009F2FD2">
        <w:rPr>
          <w:rFonts w:ascii="Calibri" w:eastAsia="Times New Roman" w:hAnsi="Calibri" w:cs="Calibri"/>
          <w:color w:val="000000"/>
        </w:rPr>
        <w:t>treated.  This available capacity for the CLR would then be part of the DME’s managed capacity.  The processes will need to focus on CLRs with positive shift factors to the applicable constraint, where a reduction in consumption by CLR improves the flow on the constrained element.</w:t>
      </w:r>
    </w:p>
    <w:p w14:paraId="16DB0CF2" w14:textId="6C8C64B2" w:rsidR="004D38F7" w:rsidRDefault="004D38F7">
      <w:pPr>
        <w:rPr>
          <w:rFonts w:ascii="Calibri" w:eastAsia="Times New Roman" w:hAnsi="Calibri" w:cs="Calibri"/>
          <w:color w:val="000000"/>
        </w:rPr>
      </w:pPr>
    </w:p>
    <w:p w14:paraId="60FFF720" w14:textId="0E6A2F62" w:rsidR="004D38F7" w:rsidRDefault="004D38F7">
      <w:pPr>
        <w:rPr>
          <w:rFonts w:ascii="Calibri" w:eastAsia="Times New Roman" w:hAnsi="Calibri" w:cs="Calibri"/>
          <w:color w:val="000000"/>
        </w:rPr>
      </w:pPr>
      <w:r>
        <w:rPr>
          <w:rFonts w:ascii="Calibri" w:eastAsia="Times New Roman" w:hAnsi="Calibri" w:cs="Calibri"/>
          <w:color w:val="000000"/>
        </w:rPr>
        <w:t>Although this proposal is to include CLRs as part of the CCT process in evaluati</w:t>
      </w:r>
      <w:r w:rsidR="00585EC0">
        <w:rPr>
          <w:rFonts w:ascii="Calibri" w:eastAsia="Times New Roman" w:hAnsi="Calibri" w:cs="Calibri"/>
          <w:color w:val="000000"/>
        </w:rPr>
        <w:t xml:space="preserve">ng </w:t>
      </w:r>
      <w:r>
        <w:rPr>
          <w:rFonts w:ascii="Calibri" w:eastAsia="Times New Roman" w:hAnsi="Calibri" w:cs="Calibri"/>
          <w:color w:val="000000"/>
        </w:rPr>
        <w:t xml:space="preserve">constraint competitiveness, we are not proposing at this time that CLRs be included in the set of Resources that may be flagged for mitigation as </w:t>
      </w:r>
      <w:r w:rsidR="00585EC0">
        <w:rPr>
          <w:rFonts w:ascii="Calibri" w:eastAsia="Times New Roman" w:hAnsi="Calibri" w:cs="Calibri"/>
          <w:color w:val="000000"/>
        </w:rPr>
        <w:t>part of the SCED process.</w:t>
      </w:r>
    </w:p>
    <w:p w14:paraId="1AA88AAF" w14:textId="4EDD2B5F" w:rsidR="00585EC0" w:rsidRDefault="00585EC0">
      <w:pPr>
        <w:rPr>
          <w:rFonts w:ascii="Calibri" w:eastAsia="Times New Roman" w:hAnsi="Calibri" w:cs="Calibri"/>
          <w:color w:val="000000"/>
        </w:rPr>
      </w:pPr>
    </w:p>
    <w:p w14:paraId="15D5C683" w14:textId="6F381CBA" w:rsidR="00585EC0" w:rsidRDefault="00585EC0">
      <w:pPr>
        <w:rPr>
          <w:rFonts w:ascii="Calibri" w:eastAsia="Times New Roman" w:hAnsi="Calibri" w:cs="Calibri"/>
          <w:color w:val="000000"/>
        </w:rPr>
      </w:pPr>
      <w:r>
        <w:rPr>
          <w:rFonts w:ascii="Calibri" w:eastAsia="Times New Roman" w:hAnsi="Calibri" w:cs="Calibri"/>
          <w:color w:val="000000"/>
        </w:rPr>
        <w:t>The changes described above would only be applicable to Resources participating in SCED and, therefore, would not apply to large flexible load that are not CLRs.</w:t>
      </w:r>
    </w:p>
    <w:p w14:paraId="02598EB6" w14:textId="77777777" w:rsidR="009F2FD2" w:rsidRDefault="009F2FD2">
      <w:pPr>
        <w:rPr>
          <w:rFonts w:ascii="Calibri" w:eastAsia="Times New Roman" w:hAnsi="Calibri" w:cs="Calibri"/>
          <w:color w:val="000000"/>
        </w:rPr>
      </w:pPr>
    </w:p>
    <w:p w14:paraId="5FC88D1D" w14:textId="7A5DFA55" w:rsidR="00DC1933" w:rsidRPr="004F01D6" w:rsidRDefault="00DC1933">
      <w:pPr>
        <w:rPr>
          <w:rFonts w:ascii="Calibri" w:eastAsia="Times New Roman" w:hAnsi="Calibri" w:cs="Calibri"/>
          <w:color w:val="000000"/>
        </w:rPr>
      </w:pPr>
      <w:r>
        <w:rPr>
          <w:rFonts w:ascii="Calibri" w:eastAsia="Times New Roman" w:hAnsi="Calibri" w:cs="Calibri"/>
          <w:color w:val="000000"/>
        </w:rPr>
        <w:t xml:space="preserve"> </w:t>
      </w:r>
    </w:p>
    <w:sectPr w:rsidR="00DC1933" w:rsidRPr="004F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A4"/>
    <w:rsid w:val="000201A4"/>
    <w:rsid w:val="001247A4"/>
    <w:rsid w:val="0018739C"/>
    <w:rsid w:val="00452D32"/>
    <w:rsid w:val="004B52B8"/>
    <w:rsid w:val="004D38F7"/>
    <w:rsid w:val="004E1EA4"/>
    <w:rsid w:val="004F01D6"/>
    <w:rsid w:val="00585EC0"/>
    <w:rsid w:val="00594DA2"/>
    <w:rsid w:val="009F2FD2"/>
    <w:rsid w:val="00A720D3"/>
    <w:rsid w:val="00C555E4"/>
    <w:rsid w:val="00DC1933"/>
    <w:rsid w:val="00E0125B"/>
    <w:rsid w:val="00E4175F"/>
    <w:rsid w:val="00EB3D4E"/>
    <w:rsid w:val="00F67BEF"/>
    <w:rsid w:val="00F7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E48A"/>
  <w15:chartTrackingRefBased/>
  <w15:docId w15:val="{7267C79D-41B2-D442-856B-E001426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2FD2"/>
    <w:rPr>
      <w:sz w:val="16"/>
      <w:szCs w:val="16"/>
    </w:rPr>
  </w:style>
  <w:style w:type="paragraph" w:styleId="CommentText">
    <w:name w:val="annotation text"/>
    <w:basedOn w:val="Normal"/>
    <w:link w:val="CommentTextChar"/>
    <w:uiPriority w:val="99"/>
    <w:semiHidden/>
    <w:unhideWhenUsed/>
    <w:rsid w:val="009F2FD2"/>
    <w:rPr>
      <w:sz w:val="20"/>
      <w:szCs w:val="20"/>
    </w:rPr>
  </w:style>
  <w:style w:type="character" w:customStyle="1" w:styleId="CommentTextChar">
    <w:name w:val="Comment Text Char"/>
    <w:basedOn w:val="DefaultParagraphFont"/>
    <w:link w:val="CommentText"/>
    <w:uiPriority w:val="99"/>
    <w:semiHidden/>
    <w:rsid w:val="009F2FD2"/>
    <w:rPr>
      <w:sz w:val="20"/>
      <w:szCs w:val="20"/>
    </w:rPr>
  </w:style>
  <w:style w:type="paragraph" w:styleId="CommentSubject">
    <w:name w:val="annotation subject"/>
    <w:basedOn w:val="CommentText"/>
    <w:next w:val="CommentText"/>
    <w:link w:val="CommentSubjectChar"/>
    <w:uiPriority w:val="99"/>
    <w:semiHidden/>
    <w:unhideWhenUsed/>
    <w:rsid w:val="009F2FD2"/>
    <w:rPr>
      <w:b/>
      <w:bCs/>
    </w:rPr>
  </w:style>
  <w:style w:type="character" w:customStyle="1" w:styleId="CommentSubjectChar">
    <w:name w:val="Comment Subject Char"/>
    <w:basedOn w:val="CommentTextChar"/>
    <w:link w:val="CommentSubject"/>
    <w:uiPriority w:val="99"/>
    <w:semiHidden/>
    <w:rsid w:val="009F2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55612">
      <w:bodyDiv w:val="1"/>
      <w:marLeft w:val="0"/>
      <w:marRight w:val="0"/>
      <w:marTop w:val="0"/>
      <w:marBottom w:val="0"/>
      <w:divBdr>
        <w:top w:val="none" w:sz="0" w:space="0" w:color="auto"/>
        <w:left w:val="none" w:sz="0" w:space="0" w:color="auto"/>
        <w:bottom w:val="none" w:sz="0" w:space="0" w:color="auto"/>
        <w:right w:val="none" w:sz="0" w:space="0" w:color="auto"/>
      </w:divBdr>
    </w:div>
    <w:div w:id="19000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goff</dc:creator>
  <cp:keywords/>
  <dc:description/>
  <cp:lastModifiedBy>djm</cp:lastModifiedBy>
  <cp:revision>8</cp:revision>
  <dcterms:created xsi:type="dcterms:W3CDTF">2022-06-16T17:40:00Z</dcterms:created>
  <dcterms:modified xsi:type="dcterms:W3CDTF">2022-06-24T16:49:00Z</dcterms:modified>
</cp:coreProperties>
</file>