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CB75" w14:textId="77777777" w:rsidR="00B77BBC" w:rsidRDefault="00A57878">
      <w:r>
        <w:t xml:space="preserve"> </w:t>
      </w:r>
    </w:p>
    <w:p w14:paraId="2E6D1A61" w14:textId="77777777"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14:paraId="2A99B622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14:paraId="65ED0759" w14:textId="77777777"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14:paraId="513FC8BB" w14:textId="4B7C84C5" w:rsidR="00B77BBC" w:rsidRPr="00C71F93" w:rsidRDefault="00087B8B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C02D9E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1</w:t>
      </w:r>
      <w:r w:rsidR="00C02D9E">
        <w:rPr>
          <w:rFonts w:ascii="Arial" w:hAnsi="Arial" w:cs="Arial"/>
          <w:b/>
        </w:rPr>
        <w:t>8</w:t>
      </w:r>
      <w:r w:rsidR="00750610">
        <w:rPr>
          <w:rFonts w:ascii="Arial" w:hAnsi="Arial" w:cs="Arial"/>
          <w:b/>
        </w:rPr>
        <w:t>, 2022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proofErr w:type="spellStart"/>
      <w:r w:rsidR="00497ED9">
        <w:rPr>
          <w:rFonts w:ascii="Arial" w:hAnsi="Arial" w:cs="Arial"/>
          <w:b/>
        </w:rPr>
        <w:t>Webex</w:t>
      </w:r>
      <w:proofErr w:type="spellEnd"/>
      <w:r w:rsidR="00497ED9">
        <w:rPr>
          <w:rFonts w:ascii="Arial" w:hAnsi="Arial" w:cs="Arial"/>
          <w:b/>
        </w:rPr>
        <w:t xml:space="preserve"> Meeting</w:t>
      </w:r>
      <w:r w:rsidR="00D2451F">
        <w:rPr>
          <w:rFonts w:ascii="Arial" w:hAnsi="Arial" w:cs="Arial"/>
          <w:b/>
        </w:rPr>
        <w:t>)</w:t>
      </w:r>
    </w:p>
    <w:p w14:paraId="1704A140" w14:textId="77777777" w:rsidR="00B77BBC" w:rsidRDefault="00B77BBC">
      <w:pPr>
        <w:rPr>
          <w:rFonts w:ascii="Arial" w:hAnsi="Arial" w:cs="Arial"/>
        </w:rPr>
      </w:pPr>
    </w:p>
    <w:p w14:paraId="27AADCA2" w14:textId="77777777" w:rsidR="00B77BBC" w:rsidRPr="00D77FF4" w:rsidRDefault="00B77BBC">
      <w:pPr>
        <w:rPr>
          <w:rFonts w:ascii="Arial" w:hAnsi="Arial" w:cs="Arial"/>
        </w:rPr>
      </w:pPr>
    </w:p>
    <w:p w14:paraId="60DEF829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14:paraId="64E31768" w14:textId="77777777" w:rsidR="00132B2F" w:rsidRDefault="00132B2F" w:rsidP="00132B2F">
      <w:pPr>
        <w:rPr>
          <w:rFonts w:ascii="Arial" w:hAnsi="Arial" w:cs="Arial"/>
          <w:b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27"/>
        <w:gridCol w:w="270"/>
        <w:gridCol w:w="1980"/>
        <w:gridCol w:w="2430"/>
      </w:tblGrid>
      <w:tr w:rsidR="00B22724" w:rsidRPr="00394AAC" w14:paraId="20373EFE" w14:textId="77777777" w:rsidTr="00AE0518">
        <w:tc>
          <w:tcPr>
            <w:tcW w:w="2543" w:type="dxa"/>
          </w:tcPr>
          <w:p w14:paraId="7705DACD" w14:textId="77777777" w:rsidR="00B22724" w:rsidRDefault="00B22724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14:paraId="36A7EB80" w14:textId="77777777" w:rsidR="00B22724" w:rsidRPr="00A450B5" w:rsidRDefault="00B22724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63025F3F" w14:textId="77777777" w:rsidR="00B22724" w:rsidRDefault="00B22724" w:rsidP="005F570B">
            <w:pPr>
              <w:rPr>
                <w:sz w:val="22"/>
                <w:szCs w:val="22"/>
              </w:rPr>
            </w:pPr>
            <w:r w:rsidRPr="00B66532">
              <w:rPr>
                <w:sz w:val="22"/>
                <w:szCs w:val="22"/>
              </w:rPr>
              <w:t>Loretto Martin</w:t>
            </w:r>
            <w:r>
              <w:rPr>
                <w:sz w:val="22"/>
                <w:szCs w:val="22"/>
              </w:rPr>
              <w:t xml:space="preserve"> – NRG/</w:t>
            </w:r>
            <w:r w:rsidRPr="00B66532">
              <w:rPr>
                <w:sz w:val="22"/>
                <w:szCs w:val="22"/>
              </w:rPr>
              <w:t>Direct Energy</w:t>
            </w:r>
          </w:p>
          <w:p w14:paraId="6D0CD43E" w14:textId="77777777" w:rsidR="00B22724" w:rsidRPr="00B66532" w:rsidRDefault="00B22724" w:rsidP="005F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D5D05" w:rsidRPr="00394AAC" w14:paraId="7CF6EF4F" w14:textId="77777777" w:rsidTr="00AE0518">
        <w:tc>
          <w:tcPr>
            <w:tcW w:w="2543" w:type="dxa"/>
          </w:tcPr>
          <w:p w14:paraId="7EC46BA7" w14:textId="75F2CAF6" w:rsidR="001D5D05" w:rsidRPr="002214AC" w:rsidRDefault="001D5D05" w:rsidP="0050187E">
            <w:pPr>
              <w:jc w:val="center"/>
              <w:rPr>
                <w:sz w:val="22"/>
                <w:szCs w:val="22"/>
              </w:rPr>
            </w:pPr>
            <w:r w:rsidRPr="001D5D05">
              <w:rPr>
                <w:sz w:val="22"/>
                <w:szCs w:val="22"/>
              </w:rPr>
              <w:t>Independent Power Marketers</w:t>
            </w:r>
          </w:p>
        </w:tc>
        <w:tc>
          <w:tcPr>
            <w:tcW w:w="6907" w:type="dxa"/>
            <w:gridSpan w:val="4"/>
          </w:tcPr>
          <w:p w14:paraId="5062E4F8" w14:textId="2B2722EA" w:rsidR="001D5D05" w:rsidRPr="002214AC" w:rsidRDefault="001D5D05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Holler - </w:t>
            </w:r>
            <w:r w:rsidRPr="001D5D05">
              <w:rPr>
                <w:sz w:val="22"/>
                <w:szCs w:val="22"/>
              </w:rPr>
              <w:t>Tenaska Power Inc.</w:t>
            </w:r>
          </w:p>
        </w:tc>
      </w:tr>
      <w:tr w:rsidR="00B22724" w:rsidRPr="00394AAC" w14:paraId="3E450BE7" w14:textId="77777777" w:rsidTr="00AE0518">
        <w:tc>
          <w:tcPr>
            <w:tcW w:w="2543" w:type="dxa"/>
          </w:tcPr>
          <w:p w14:paraId="30FCDC84" w14:textId="77777777" w:rsidR="00B22724" w:rsidRDefault="00B22724" w:rsidP="0050187E">
            <w:pPr>
              <w:jc w:val="center"/>
              <w:rPr>
                <w:sz w:val="22"/>
                <w:szCs w:val="22"/>
              </w:rPr>
            </w:pPr>
            <w:r w:rsidRPr="002214AC">
              <w:rPr>
                <w:sz w:val="22"/>
                <w:szCs w:val="22"/>
              </w:rPr>
              <w:t>Independent Generators</w:t>
            </w:r>
          </w:p>
          <w:p w14:paraId="6FA48E50" w14:textId="77777777" w:rsidR="00B22724" w:rsidRPr="00153FFC" w:rsidRDefault="00B2272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16F49584" w14:textId="77777777" w:rsidR="00B22724" w:rsidRDefault="00B22724" w:rsidP="0050187E">
            <w:pPr>
              <w:rPr>
                <w:sz w:val="22"/>
                <w:szCs w:val="22"/>
              </w:rPr>
            </w:pPr>
            <w:r w:rsidRPr="002214AC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r w:rsidRPr="002214AC">
              <w:rPr>
                <w:sz w:val="22"/>
                <w:szCs w:val="22"/>
              </w:rPr>
              <w:t>Luminant Generation</w:t>
            </w:r>
          </w:p>
          <w:p w14:paraId="0C94A9DC" w14:textId="77777777" w:rsidR="00B22724" w:rsidRPr="002214AC" w:rsidRDefault="00B22724" w:rsidP="00590B34">
            <w:pPr>
              <w:rPr>
                <w:sz w:val="22"/>
                <w:szCs w:val="22"/>
              </w:rPr>
            </w:pPr>
          </w:p>
        </w:tc>
      </w:tr>
      <w:tr w:rsidR="005B4467" w:rsidRPr="00394AAC" w14:paraId="00D903E9" w14:textId="77777777" w:rsidTr="00AE0518">
        <w:tc>
          <w:tcPr>
            <w:tcW w:w="2543" w:type="dxa"/>
          </w:tcPr>
          <w:p w14:paraId="3CF9C6F0" w14:textId="77777777" w:rsidR="005B4467" w:rsidRDefault="005B4467" w:rsidP="0050187E">
            <w:pPr>
              <w:jc w:val="center"/>
              <w:rPr>
                <w:sz w:val="22"/>
                <w:szCs w:val="22"/>
              </w:rPr>
            </w:pPr>
            <w:r w:rsidRPr="005B4467">
              <w:rPr>
                <w:sz w:val="22"/>
                <w:szCs w:val="22"/>
              </w:rPr>
              <w:t>Municipals</w:t>
            </w:r>
          </w:p>
          <w:p w14:paraId="5551C925" w14:textId="77777777" w:rsidR="005B4467" w:rsidRPr="00E14B66" w:rsidRDefault="005B4467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6643A868" w14:textId="1EAEF6F2" w:rsidR="00024665" w:rsidRDefault="008A2945" w:rsidP="00A5483C">
            <w:pPr>
              <w:rPr>
                <w:sz w:val="22"/>
                <w:szCs w:val="22"/>
              </w:rPr>
            </w:pPr>
            <w:r w:rsidRPr="008A2945">
              <w:rPr>
                <w:sz w:val="22"/>
                <w:szCs w:val="22"/>
              </w:rPr>
              <w:t>Don Daugherty</w:t>
            </w:r>
            <w:r>
              <w:rPr>
                <w:sz w:val="22"/>
                <w:szCs w:val="22"/>
              </w:rPr>
              <w:t xml:space="preserve"> - </w:t>
            </w:r>
            <w:r w:rsidRPr="008A2945">
              <w:rPr>
                <w:sz w:val="22"/>
                <w:szCs w:val="22"/>
              </w:rPr>
              <w:t>City of Garland</w:t>
            </w:r>
          </w:p>
          <w:p w14:paraId="39445CA9" w14:textId="7BE49D5F" w:rsidR="007800D5" w:rsidRDefault="00327A6D" w:rsidP="00A5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Jimmy Kuo</w:t>
            </w:r>
            <w:r w:rsidR="00780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780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CPS Energy</w:t>
            </w:r>
          </w:p>
          <w:p w14:paraId="0C762F2A" w14:textId="539C420C" w:rsidR="00010377" w:rsidRDefault="00010377" w:rsidP="00A5483C">
            <w:pPr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Josephine Wan</w:t>
            </w:r>
            <w:r>
              <w:rPr>
                <w:sz w:val="22"/>
                <w:szCs w:val="22"/>
              </w:rPr>
              <w:t xml:space="preserve"> - </w:t>
            </w:r>
            <w:r w:rsidRPr="00010377">
              <w:rPr>
                <w:sz w:val="22"/>
                <w:szCs w:val="22"/>
              </w:rPr>
              <w:t>Austin Energy</w:t>
            </w:r>
          </w:p>
          <w:p w14:paraId="3D9E66C2" w14:textId="27C907F9" w:rsidR="00024665" w:rsidRPr="00E14B66" w:rsidRDefault="00024665" w:rsidP="00A5483C">
            <w:pPr>
              <w:rPr>
                <w:sz w:val="22"/>
                <w:szCs w:val="22"/>
              </w:rPr>
            </w:pPr>
          </w:p>
        </w:tc>
      </w:tr>
      <w:tr w:rsidR="00B22724" w:rsidRPr="00217EF2" w14:paraId="6066FC23" w14:textId="77777777" w:rsidTr="00AE0518">
        <w:tc>
          <w:tcPr>
            <w:tcW w:w="2543" w:type="dxa"/>
          </w:tcPr>
          <w:p w14:paraId="0477203D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14:paraId="691C7516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474FB034" w14:textId="77777777" w:rsidR="00010377" w:rsidRPr="00010377" w:rsidRDefault="00010377" w:rsidP="00010377">
            <w:pPr>
              <w:ind w:right="-105"/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Andy Nguyen</w:t>
            </w:r>
          </w:p>
          <w:p w14:paraId="57279614" w14:textId="77777777" w:rsidR="00010377" w:rsidRPr="00010377" w:rsidRDefault="00010377" w:rsidP="00010377">
            <w:pPr>
              <w:ind w:right="-105"/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Bill Barnes</w:t>
            </w:r>
          </w:p>
          <w:p w14:paraId="24B55948" w14:textId="77777777" w:rsidR="00010377" w:rsidRPr="00010377" w:rsidRDefault="00010377" w:rsidP="00010377">
            <w:pPr>
              <w:ind w:right="-105"/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Blake Gross</w:t>
            </w:r>
          </w:p>
          <w:p w14:paraId="5C2ED4BB" w14:textId="77777777" w:rsidR="00010377" w:rsidRPr="00010377" w:rsidRDefault="00010377" w:rsidP="00010377">
            <w:pPr>
              <w:ind w:right="-105"/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Bob Wittmeyer</w:t>
            </w:r>
          </w:p>
          <w:p w14:paraId="0BA3DEE8" w14:textId="77777777" w:rsidR="00010377" w:rsidRPr="00010377" w:rsidRDefault="00010377" w:rsidP="00010377">
            <w:pPr>
              <w:ind w:right="-105"/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Brenden Sager</w:t>
            </w:r>
          </w:p>
          <w:p w14:paraId="28AB1D02" w14:textId="77777777" w:rsidR="00010377" w:rsidRPr="00010377" w:rsidRDefault="00010377" w:rsidP="00010377">
            <w:pPr>
              <w:ind w:right="-105"/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 xml:space="preserve">Brian </w:t>
            </w:r>
            <w:proofErr w:type="spellStart"/>
            <w:r w:rsidRPr="00010377">
              <w:rPr>
                <w:sz w:val="22"/>
                <w:szCs w:val="22"/>
              </w:rPr>
              <w:t>Koz</w:t>
            </w:r>
            <w:proofErr w:type="spellEnd"/>
          </w:p>
          <w:p w14:paraId="4784AE71" w14:textId="77777777" w:rsidR="00010377" w:rsidRPr="00010377" w:rsidRDefault="00010377" w:rsidP="00010377">
            <w:pPr>
              <w:ind w:right="-105"/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Bridget Headrick</w:t>
            </w:r>
          </w:p>
          <w:p w14:paraId="4825014A" w14:textId="77777777" w:rsidR="00010377" w:rsidRPr="00010377" w:rsidRDefault="00010377" w:rsidP="00010377">
            <w:pPr>
              <w:ind w:right="-105"/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Bryan Sams</w:t>
            </w:r>
          </w:p>
          <w:p w14:paraId="4CFC7A47" w14:textId="4EAF3E5C" w:rsidR="00FB1DF8" w:rsidRPr="00534B51" w:rsidRDefault="00010377" w:rsidP="00010377">
            <w:pPr>
              <w:ind w:left="136" w:right="-105" w:hanging="136"/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Cheng Yong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EBC85E" w14:textId="77777777" w:rsidR="00B22724" w:rsidRPr="00534B51" w:rsidRDefault="00B22724" w:rsidP="00B22724">
            <w:pPr>
              <w:ind w:right="-918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668D0CB2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Clint Sandidge</w:t>
            </w:r>
          </w:p>
          <w:p w14:paraId="4C2CE5CD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Danny Berry</w:t>
            </w:r>
          </w:p>
          <w:p w14:paraId="7178BAD8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Darice Ridge</w:t>
            </w:r>
          </w:p>
          <w:p w14:paraId="3FA4D459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Don Nguyen</w:t>
            </w:r>
          </w:p>
          <w:p w14:paraId="3173391E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Jim Lee</w:t>
            </w:r>
          </w:p>
          <w:p w14:paraId="2C63051F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Katie Rich</w:t>
            </w:r>
          </w:p>
          <w:p w14:paraId="6DC84C34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Kristy Ashley</w:t>
            </w:r>
          </w:p>
          <w:p w14:paraId="38204DD8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Mariah Benson</w:t>
            </w:r>
          </w:p>
          <w:p w14:paraId="41CE638D" w14:textId="4A57211F" w:rsidR="00B80FA0" w:rsidRPr="00534B51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Matt Robson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5D1068D6" w14:textId="77777777" w:rsidR="00440865" w:rsidRPr="00440865" w:rsidRDefault="00440865" w:rsidP="00440865">
            <w:pPr>
              <w:ind w:left="165" w:hanging="1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 xml:space="preserve">Philip </w:t>
            </w:r>
            <w:proofErr w:type="spellStart"/>
            <w:r w:rsidRPr="00440865">
              <w:rPr>
                <w:sz w:val="22"/>
                <w:szCs w:val="22"/>
              </w:rPr>
              <w:t>diPastena</w:t>
            </w:r>
            <w:proofErr w:type="spellEnd"/>
          </w:p>
          <w:p w14:paraId="5992B05C" w14:textId="77777777" w:rsidR="00440865" w:rsidRPr="00440865" w:rsidRDefault="00440865" w:rsidP="00440865">
            <w:pPr>
              <w:ind w:left="165" w:hanging="1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Ramsey Cripe</w:t>
            </w:r>
          </w:p>
          <w:p w14:paraId="6B84925C" w14:textId="77777777" w:rsidR="00440865" w:rsidRPr="00440865" w:rsidRDefault="00440865" w:rsidP="00440865">
            <w:pPr>
              <w:ind w:left="165" w:hanging="1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Read Comstock</w:t>
            </w:r>
          </w:p>
          <w:p w14:paraId="57EFC490" w14:textId="77777777" w:rsidR="00440865" w:rsidRPr="00440865" w:rsidRDefault="00440865" w:rsidP="00440865">
            <w:pPr>
              <w:ind w:left="165" w:hanging="1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Ryan Evans</w:t>
            </w:r>
          </w:p>
          <w:p w14:paraId="2454ACF1" w14:textId="77777777" w:rsidR="00440865" w:rsidRPr="00440865" w:rsidRDefault="00440865" w:rsidP="00440865">
            <w:pPr>
              <w:ind w:left="165" w:hanging="1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Seth Cochran</w:t>
            </w:r>
          </w:p>
          <w:p w14:paraId="5F7B7137" w14:textId="77777777" w:rsidR="00440865" w:rsidRPr="00440865" w:rsidRDefault="00440865" w:rsidP="00440865">
            <w:pPr>
              <w:ind w:left="165" w:hanging="1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Shams Siddiqi</w:t>
            </w:r>
          </w:p>
          <w:p w14:paraId="1DB338C1" w14:textId="77777777" w:rsidR="00440865" w:rsidRPr="00440865" w:rsidRDefault="00440865" w:rsidP="00440865">
            <w:pPr>
              <w:ind w:left="165" w:hanging="1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Steve Reedy</w:t>
            </w:r>
          </w:p>
          <w:p w14:paraId="7F94FB8F" w14:textId="77777777" w:rsidR="00440865" w:rsidRPr="00440865" w:rsidRDefault="00440865" w:rsidP="00440865">
            <w:pPr>
              <w:ind w:left="165" w:hanging="1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Suzi McClellan</w:t>
            </w:r>
          </w:p>
          <w:p w14:paraId="5B7D25BB" w14:textId="77777777" w:rsidR="00024665" w:rsidRDefault="00440865" w:rsidP="00440865">
            <w:pPr>
              <w:ind w:left="165"/>
              <w:rPr>
                <w:sz w:val="22"/>
                <w:szCs w:val="22"/>
              </w:rPr>
            </w:pPr>
            <w:proofErr w:type="spellStart"/>
            <w:r w:rsidRPr="00440865">
              <w:rPr>
                <w:sz w:val="22"/>
                <w:szCs w:val="22"/>
              </w:rPr>
              <w:t>Tru</w:t>
            </w:r>
            <w:proofErr w:type="spellEnd"/>
            <w:r w:rsidRPr="00440865">
              <w:rPr>
                <w:sz w:val="22"/>
                <w:szCs w:val="22"/>
              </w:rPr>
              <w:t xml:space="preserve"> Robertson</w:t>
            </w:r>
          </w:p>
          <w:p w14:paraId="21554C90" w14:textId="1B8F174A" w:rsidR="00440865" w:rsidRPr="00534B51" w:rsidRDefault="00440865" w:rsidP="00440865">
            <w:pPr>
              <w:ind w:left="165"/>
              <w:rPr>
                <w:sz w:val="22"/>
                <w:szCs w:val="22"/>
              </w:rPr>
            </w:pPr>
          </w:p>
        </w:tc>
      </w:tr>
      <w:tr w:rsidR="00B22724" w:rsidRPr="006C6E1A" w14:paraId="1122F855" w14:textId="77777777" w:rsidTr="00AE0518">
        <w:tc>
          <w:tcPr>
            <w:tcW w:w="2543" w:type="dxa"/>
          </w:tcPr>
          <w:p w14:paraId="69E3C406" w14:textId="77777777" w:rsidR="00B22724" w:rsidRPr="006C6E1A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2497" w:type="dxa"/>
            <w:gridSpan w:val="2"/>
            <w:tcBorders>
              <w:right w:val="nil"/>
            </w:tcBorders>
          </w:tcPr>
          <w:p w14:paraId="7B9E4738" w14:textId="77777777" w:rsidR="00440865" w:rsidRPr="00440865" w:rsidRDefault="00440865" w:rsidP="00440865">
            <w:pPr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Austin Rosel</w:t>
            </w:r>
          </w:p>
          <w:p w14:paraId="021F2416" w14:textId="77777777" w:rsidR="00440865" w:rsidRPr="00440865" w:rsidRDefault="00440865" w:rsidP="00440865">
            <w:pPr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Cory Phillips</w:t>
            </w:r>
          </w:p>
          <w:p w14:paraId="7FB81377" w14:textId="77777777" w:rsidR="00440865" w:rsidRPr="00440865" w:rsidRDefault="00440865" w:rsidP="00440865">
            <w:pPr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Judy Luu</w:t>
            </w:r>
          </w:p>
          <w:p w14:paraId="403D64C9" w14:textId="6243852B" w:rsidR="002414EF" w:rsidRDefault="00440865" w:rsidP="00440865">
            <w:pPr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 xml:space="preserve">Julio Dovalina 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6EE9BA31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Katherine Gross</w:t>
            </w:r>
          </w:p>
          <w:p w14:paraId="1798DE9E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Kishore Karri</w:t>
            </w:r>
          </w:p>
          <w:p w14:paraId="5EA10DC4" w14:textId="77777777" w:rsidR="00440865" w:rsidRPr="00440865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Magie Shanks</w:t>
            </w:r>
          </w:p>
          <w:p w14:paraId="3CAD1C3B" w14:textId="639A0526" w:rsidR="00B1082C" w:rsidRPr="006C6E1A" w:rsidRDefault="00440865" w:rsidP="00440865">
            <w:pPr>
              <w:ind w:left="-10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Mark Ruane</w:t>
            </w:r>
          </w:p>
        </w:tc>
        <w:tc>
          <w:tcPr>
            <w:tcW w:w="2430" w:type="dxa"/>
            <w:tcBorders>
              <w:left w:val="nil"/>
            </w:tcBorders>
          </w:tcPr>
          <w:p w14:paraId="2668CD68" w14:textId="77777777" w:rsidR="00440865" w:rsidRPr="00440865" w:rsidRDefault="00440865" w:rsidP="00440865">
            <w:pPr>
              <w:ind w:left="16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Maruthi Gaddam</w:t>
            </w:r>
          </w:p>
          <w:p w14:paraId="1D9CE3C1" w14:textId="77777777" w:rsidR="00440865" w:rsidRPr="00440865" w:rsidRDefault="00440865" w:rsidP="00440865">
            <w:pPr>
              <w:ind w:left="16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Murali Katragadda</w:t>
            </w:r>
          </w:p>
          <w:p w14:paraId="26DA15D7" w14:textId="77777777" w:rsidR="00440865" w:rsidRPr="00440865" w:rsidRDefault="00440865" w:rsidP="00440865">
            <w:pPr>
              <w:ind w:left="16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Rizaldy Zapanta</w:t>
            </w:r>
          </w:p>
          <w:p w14:paraId="0B8F8286" w14:textId="77777777" w:rsidR="00FB1DF8" w:rsidRDefault="00440865" w:rsidP="00440865">
            <w:pPr>
              <w:ind w:left="16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Spoorthy Papudesi</w:t>
            </w:r>
          </w:p>
          <w:p w14:paraId="3FFABC9F" w14:textId="58A6A186" w:rsidR="00440865" w:rsidRDefault="00440865" w:rsidP="00440865">
            <w:pPr>
              <w:ind w:left="165"/>
              <w:rPr>
                <w:sz w:val="22"/>
                <w:szCs w:val="22"/>
              </w:rPr>
            </w:pPr>
          </w:p>
        </w:tc>
      </w:tr>
    </w:tbl>
    <w:p w14:paraId="059D8849" w14:textId="77777777" w:rsidR="00132B2F" w:rsidRDefault="00132B2F" w:rsidP="00132B2F">
      <w:pPr>
        <w:rPr>
          <w:rFonts w:ascii="Arial" w:hAnsi="Arial" w:cs="Arial"/>
          <w:b/>
        </w:rPr>
      </w:pPr>
    </w:p>
    <w:p w14:paraId="0781FCDD" w14:textId="77777777" w:rsidR="00980A13" w:rsidRDefault="00980A13" w:rsidP="00512CD4">
      <w:pPr>
        <w:outlineLvl w:val="0"/>
        <w:rPr>
          <w:rFonts w:ascii="Arial" w:hAnsi="Arial" w:cs="Arial"/>
        </w:rPr>
      </w:pPr>
    </w:p>
    <w:p w14:paraId="287CAD2D" w14:textId="10A83854" w:rsidR="00060353" w:rsidRDefault="00B77BBC" w:rsidP="006F344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010377">
        <w:rPr>
          <w:rFonts w:ascii="Arial" w:hAnsi="Arial" w:cs="Arial"/>
        </w:rPr>
        <w:t>9:30</w:t>
      </w:r>
      <w:r w:rsidR="006F344F">
        <w:rPr>
          <w:rFonts w:ascii="Arial" w:hAnsi="Arial" w:cs="Arial"/>
        </w:rPr>
        <w:t xml:space="preserve"> a.m.</w:t>
      </w:r>
    </w:p>
    <w:p w14:paraId="520C669F" w14:textId="77777777" w:rsidR="00234AFF" w:rsidRDefault="00234AFF" w:rsidP="0039324C">
      <w:pPr>
        <w:jc w:val="both"/>
        <w:rPr>
          <w:rFonts w:ascii="Arial" w:hAnsi="Arial" w:cs="Arial"/>
        </w:rPr>
      </w:pPr>
    </w:p>
    <w:p w14:paraId="40C9C258" w14:textId="742207B1"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C02D9E">
        <w:rPr>
          <w:rFonts w:ascii="Arial" w:hAnsi="Arial" w:cs="Arial"/>
          <w:b/>
          <w:u w:val="single"/>
        </w:rPr>
        <w:t>March 14</w:t>
      </w:r>
      <w:r w:rsidR="00750610">
        <w:rPr>
          <w:rFonts w:ascii="Arial" w:hAnsi="Arial" w:cs="Arial"/>
          <w:b/>
          <w:u w:val="single"/>
        </w:rPr>
        <w:t>, 202</w:t>
      </w:r>
      <w:r w:rsidR="007C4E6C">
        <w:rPr>
          <w:rFonts w:ascii="Arial" w:hAnsi="Arial" w:cs="Arial"/>
          <w:b/>
          <w:u w:val="single"/>
        </w:rPr>
        <w:t>2</w:t>
      </w:r>
    </w:p>
    <w:p w14:paraId="173188FB" w14:textId="19E9A73D" w:rsidR="00821D16" w:rsidRDefault="00010377" w:rsidP="00821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Brenden Sager</w:t>
      </w:r>
      <w:r w:rsidR="00F46C41">
        <w:rPr>
          <w:rFonts w:ascii="Arial" w:hAnsi="Arial" w:cs="Arial"/>
        </w:rPr>
        <w:t xml:space="preserve"> </w:t>
      </w:r>
      <w:r w:rsidR="00821D16">
        <w:rPr>
          <w:rFonts w:ascii="Arial" w:hAnsi="Arial" w:cs="Arial"/>
        </w:rPr>
        <w:t xml:space="preserve">submitted a motion to approve the </w:t>
      </w:r>
      <w:r w:rsidR="00C02D9E">
        <w:rPr>
          <w:rFonts w:ascii="Arial" w:hAnsi="Arial" w:cs="Arial"/>
        </w:rPr>
        <w:t>March 14</w:t>
      </w:r>
      <w:r w:rsidR="00821D16">
        <w:rPr>
          <w:rFonts w:ascii="Arial" w:hAnsi="Arial" w:cs="Arial"/>
        </w:rPr>
        <w:t xml:space="preserve">, </w:t>
      </w:r>
      <w:proofErr w:type="gramStart"/>
      <w:r w:rsidR="00E6010C">
        <w:rPr>
          <w:rFonts w:ascii="Arial" w:hAnsi="Arial" w:cs="Arial"/>
        </w:rPr>
        <w:t>202</w:t>
      </w:r>
      <w:r w:rsidR="007C4E6C">
        <w:rPr>
          <w:rFonts w:ascii="Arial" w:hAnsi="Arial" w:cs="Arial"/>
        </w:rPr>
        <w:t>2</w:t>
      </w:r>
      <w:proofErr w:type="gramEnd"/>
      <w:r w:rsidR="00821D16">
        <w:rPr>
          <w:rFonts w:ascii="Arial" w:hAnsi="Arial" w:cs="Arial"/>
        </w:rPr>
        <w:t xml:space="preserve"> minutes</w:t>
      </w:r>
      <w:r w:rsidR="00065E6D">
        <w:rPr>
          <w:rFonts w:ascii="Arial" w:hAnsi="Arial" w:cs="Arial"/>
        </w:rPr>
        <w:t xml:space="preserve">.  </w:t>
      </w:r>
      <w:r w:rsidR="00440865">
        <w:rPr>
          <w:rFonts w:ascii="Arial" w:hAnsi="Arial" w:cs="Arial"/>
        </w:rPr>
        <w:t>Loretto Martin</w:t>
      </w:r>
      <w:r w:rsidR="004361C7">
        <w:rPr>
          <w:rFonts w:ascii="Arial" w:hAnsi="Arial" w:cs="Arial"/>
        </w:rPr>
        <w:t xml:space="preserve"> </w:t>
      </w:r>
      <w:r w:rsidR="00821D16">
        <w:rPr>
          <w:rFonts w:ascii="Arial" w:hAnsi="Arial" w:cs="Arial"/>
        </w:rPr>
        <w:t>seconded the motion.  Motion passed.</w:t>
      </w:r>
    </w:p>
    <w:p w14:paraId="5A9EB600" w14:textId="77777777" w:rsidR="00E712C4" w:rsidRDefault="00E712C4" w:rsidP="00F03EF2">
      <w:pPr>
        <w:jc w:val="both"/>
        <w:rPr>
          <w:rFonts w:ascii="Arial" w:hAnsi="Arial" w:cs="Arial"/>
        </w:rPr>
      </w:pPr>
    </w:p>
    <w:p w14:paraId="0E834028" w14:textId="77777777" w:rsidR="008930D4" w:rsidRPr="00D965E8" w:rsidRDefault="008930D4" w:rsidP="008930D4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14:paraId="5C41082F" w14:textId="77777777" w:rsidR="008930D4" w:rsidRDefault="008930D4" w:rsidP="008930D4">
      <w:pPr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835"/>
      </w:tblGrid>
      <w:tr w:rsidR="008930D4" w:rsidRPr="00801CC8" w14:paraId="406641A9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45E3E21E" w14:textId="1D899398" w:rsidR="008930D4" w:rsidRDefault="00707530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F46C41">
              <w:rPr>
                <w:rFonts w:ascii="Arial" w:hAnsi="Arial" w:cs="Arial"/>
              </w:rPr>
              <w:t>1</w:t>
            </w:r>
            <w:r w:rsidR="00087B8B">
              <w:rPr>
                <w:rFonts w:ascii="Arial" w:hAnsi="Arial" w:cs="Arial"/>
              </w:rPr>
              <w:t>1</w:t>
            </w:r>
            <w:r w:rsidR="00C02D9E">
              <w:rPr>
                <w:rFonts w:ascii="Arial" w:hAnsi="Arial" w:cs="Arial"/>
              </w:rPr>
              <w:t>30</w:t>
            </w:r>
          </w:p>
        </w:tc>
        <w:tc>
          <w:tcPr>
            <w:tcW w:w="6835" w:type="dxa"/>
            <w:shd w:val="clear" w:color="auto" w:fill="auto"/>
          </w:tcPr>
          <w:p w14:paraId="52667A14" w14:textId="7D3C813E" w:rsidR="008930D4" w:rsidRPr="00801CC8" w:rsidRDefault="00193252" w:rsidP="001C1FB0">
            <w:pPr>
              <w:jc w:val="both"/>
              <w:rPr>
                <w:rFonts w:ascii="Arial" w:hAnsi="Arial" w:cs="Arial"/>
              </w:rPr>
            </w:pPr>
            <w:r w:rsidRPr="00193252">
              <w:rPr>
                <w:rFonts w:ascii="Arial" w:hAnsi="Arial" w:cs="Arial"/>
              </w:rPr>
              <w:t>Weatherization Inspection Fees Sunset Date Extension</w:t>
            </w:r>
          </w:p>
        </w:tc>
      </w:tr>
      <w:tr w:rsidR="001C4264" w:rsidRPr="00801CC8" w14:paraId="2D1118A2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350D1F3D" w14:textId="724B8450" w:rsidR="001C4264" w:rsidRDefault="001C4264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NPRR </w:t>
            </w:r>
            <w:r w:rsidR="00F46C41">
              <w:rPr>
                <w:rFonts w:ascii="Arial" w:hAnsi="Arial" w:cs="Arial"/>
              </w:rPr>
              <w:t>1</w:t>
            </w:r>
            <w:r w:rsidR="00E6010C">
              <w:rPr>
                <w:rFonts w:ascii="Arial" w:hAnsi="Arial" w:cs="Arial"/>
              </w:rPr>
              <w:t>1</w:t>
            </w:r>
            <w:r w:rsidR="00C02D9E">
              <w:rPr>
                <w:rFonts w:ascii="Arial" w:hAnsi="Arial" w:cs="Arial"/>
              </w:rPr>
              <w:t>00</w:t>
            </w:r>
          </w:p>
        </w:tc>
        <w:tc>
          <w:tcPr>
            <w:tcW w:w="6835" w:type="dxa"/>
            <w:shd w:val="clear" w:color="auto" w:fill="auto"/>
          </w:tcPr>
          <w:p w14:paraId="53743B3B" w14:textId="24BEA111" w:rsidR="001C4264" w:rsidRPr="001C4264" w:rsidRDefault="00193252" w:rsidP="001C1FB0">
            <w:pPr>
              <w:jc w:val="both"/>
              <w:rPr>
                <w:rFonts w:ascii="Arial" w:hAnsi="Arial" w:cs="Arial"/>
              </w:rPr>
            </w:pPr>
            <w:r w:rsidRPr="00193252">
              <w:rPr>
                <w:rFonts w:ascii="Arial" w:hAnsi="Arial" w:cs="Arial"/>
              </w:rPr>
              <w:t>Allow Generation Resources and Energy Storage Resources to Serve Customer Load When the Customer and the Resource are Disconnected from the ERCOT System</w:t>
            </w:r>
          </w:p>
        </w:tc>
      </w:tr>
      <w:tr w:rsidR="00E6010C" w:rsidRPr="00801CC8" w14:paraId="41B14CE8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29917A7F" w14:textId="22AE2D12" w:rsidR="00E6010C" w:rsidRDefault="00E6010C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11</w:t>
            </w:r>
            <w:r w:rsidR="00BA79D8">
              <w:rPr>
                <w:rFonts w:ascii="Arial" w:hAnsi="Arial" w:cs="Arial"/>
              </w:rPr>
              <w:t>2</w:t>
            </w:r>
            <w:r w:rsidR="00C02D9E">
              <w:rPr>
                <w:rFonts w:ascii="Arial" w:hAnsi="Arial" w:cs="Arial"/>
              </w:rPr>
              <w:t>7</w:t>
            </w:r>
          </w:p>
        </w:tc>
        <w:tc>
          <w:tcPr>
            <w:tcW w:w="6835" w:type="dxa"/>
            <w:shd w:val="clear" w:color="auto" w:fill="auto"/>
          </w:tcPr>
          <w:p w14:paraId="4D153579" w14:textId="039D901D" w:rsidR="00E6010C" w:rsidRPr="00E6010C" w:rsidRDefault="00193252" w:rsidP="001C1FB0">
            <w:pPr>
              <w:jc w:val="both"/>
              <w:rPr>
                <w:rFonts w:ascii="Arial" w:hAnsi="Arial" w:cs="Arial"/>
              </w:rPr>
            </w:pPr>
            <w:r w:rsidRPr="00193252">
              <w:rPr>
                <w:rFonts w:ascii="Arial" w:hAnsi="Arial" w:cs="Arial"/>
              </w:rPr>
              <w:t>Clarification of ERCOT Hotline Uses</w:t>
            </w:r>
          </w:p>
        </w:tc>
      </w:tr>
      <w:tr w:rsidR="00BA79D8" w:rsidRPr="00801CC8" w14:paraId="071C9D50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3B1861F1" w14:textId="3B2CE6EB" w:rsidR="00BA79D8" w:rsidRDefault="00BA79D8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NPRR11</w:t>
            </w:r>
            <w:r w:rsidR="00C02D9E">
              <w:rPr>
                <w:rFonts w:ascii="Arial" w:hAnsi="Arial" w:cs="Arial"/>
              </w:rPr>
              <w:t>31</w:t>
            </w:r>
          </w:p>
        </w:tc>
        <w:tc>
          <w:tcPr>
            <w:tcW w:w="6835" w:type="dxa"/>
            <w:shd w:val="clear" w:color="auto" w:fill="auto"/>
          </w:tcPr>
          <w:p w14:paraId="31724061" w14:textId="6D9C43E6" w:rsidR="00BA79D8" w:rsidRPr="00BA79D8" w:rsidRDefault="00313597" w:rsidP="001C1FB0">
            <w:pPr>
              <w:jc w:val="both"/>
              <w:rPr>
                <w:rFonts w:ascii="Arial" w:hAnsi="Arial" w:cs="Arial"/>
              </w:rPr>
            </w:pPr>
            <w:r w:rsidRPr="00313597">
              <w:rPr>
                <w:rFonts w:ascii="Arial" w:hAnsi="Arial" w:cs="Arial"/>
              </w:rPr>
              <w:t>Controllable Load Resource Participation in Non-Spin</w:t>
            </w:r>
          </w:p>
        </w:tc>
      </w:tr>
      <w:tr w:rsidR="00AD5FCA" w:rsidRPr="00801CC8" w14:paraId="7EE0EFDD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71310204" w14:textId="545929B4" w:rsidR="00AD5FCA" w:rsidRDefault="00AD5FCA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NPRR111</w:t>
            </w:r>
            <w:r w:rsidR="00C02D9E">
              <w:rPr>
                <w:rFonts w:ascii="Arial" w:hAnsi="Arial" w:cs="Arial"/>
              </w:rPr>
              <w:t>0</w:t>
            </w:r>
          </w:p>
        </w:tc>
        <w:tc>
          <w:tcPr>
            <w:tcW w:w="6835" w:type="dxa"/>
            <w:shd w:val="clear" w:color="auto" w:fill="auto"/>
          </w:tcPr>
          <w:p w14:paraId="00274DD1" w14:textId="4C31F035" w:rsidR="00AD5FCA" w:rsidRPr="00BA79D8" w:rsidRDefault="00313597" w:rsidP="001C1FB0">
            <w:pPr>
              <w:jc w:val="both"/>
              <w:rPr>
                <w:rFonts w:ascii="Arial" w:hAnsi="Arial" w:cs="Arial"/>
              </w:rPr>
            </w:pPr>
            <w:r w:rsidRPr="00313597">
              <w:rPr>
                <w:rFonts w:ascii="Arial" w:hAnsi="Arial" w:cs="Arial"/>
              </w:rPr>
              <w:t>Black Start Requirements Update</w:t>
            </w:r>
          </w:p>
        </w:tc>
      </w:tr>
      <w:tr w:rsidR="00C02D9E" w:rsidRPr="00801CC8" w14:paraId="2DD6779C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1548D72B" w14:textId="6B5322B3" w:rsidR="00C02D9E" w:rsidRDefault="00C02D9E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NPRR1129</w:t>
            </w:r>
          </w:p>
        </w:tc>
        <w:tc>
          <w:tcPr>
            <w:tcW w:w="6835" w:type="dxa"/>
            <w:shd w:val="clear" w:color="auto" w:fill="auto"/>
          </w:tcPr>
          <w:p w14:paraId="26733C21" w14:textId="0E035B52" w:rsidR="00C02D9E" w:rsidRPr="00AD5FCA" w:rsidRDefault="00313597" w:rsidP="001C1FB0">
            <w:pPr>
              <w:jc w:val="both"/>
              <w:rPr>
                <w:rFonts w:ascii="Arial" w:hAnsi="Arial" w:cs="Arial"/>
              </w:rPr>
            </w:pPr>
            <w:r w:rsidRPr="00313597">
              <w:rPr>
                <w:rFonts w:ascii="Arial" w:hAnsi="Arial" w:cs="Arial"/>
              </w:rPr>
              <w:t>Posting ESI IDs of Transmission-Voltage Customer Opt-Outs</w:t>
            </w:r>
          </w:p>
        </w:tc>
      </w:tr>
    </w:tbl>
    <w:p w14:paraId="3DDD40C3" w14:textId="52FC3294" w:rsidR="008930D4" w:rsidRDefault="008930D4" w:rsidP="008930D4">
      <w:pPr>
        <w:jc w:val="both"/>
        <w:rPr>
          <w:rFonts w:ascii="Arial" w:hAnsi="Arial" w:cs="Arial"/>
        </w:rPr>
      </w:pPr>
    </w:p>
    <w:p w14:paraId="66D57ABE" w14:textId="1B6D126D" w:rsidR="00E0203A" w:rsidRDefault="00A35C5E" w:rsidP="00E02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Sager</w:t>
      </w:r>
      <w:r w:rsidR="008951C7" w:rsidRPr="008951C7">
        <w:rPr>
          <w:rFonts w:ascii="Arial" w:hAnsi="Arial" w:cs="Arial"/>
        </w:rPr>
        <w:t xml:space="preserve"> submitted a motion that </w:t>
      </w:r>
      <w:r w:rsidR="00BA79D8">
        <w:rPr>
          <w:rFonts w:ascii="Arial" w:hAnsi="Arial" w:cs="Arial"/>
        </w:rPr>
        <w:t>these</w:t>
      </w:r>
      <w:r w:rsidR="008951C7" w:rsidRPr="008951C7">
        <w:rPr>
          <w:rFonts w:ascii="Arial" w:hAnsi="Arial" w:cs="Arial"/>
        </w:rPr>
        <w:t xml:space="preserve"> are operational and have no credit impact. </w:t>
      </w:r>
      <w:r>
        <w:rPr>
          <w:rFonts w:ascii="Arial" w:hAnsi="Arial" w:cs="Arial"/>
        </w:rPr>
        <w:t>Ms. Martin</w:t>
      </w:r>
      <w:r w:rsidR="00E6010C">
        <w:rPr>
          <w:rFonts w:ascii="Arial" w:hAnsi="Arial" w:cs="Arial"/>
        </w:rPr>
        <w:t xml:space="preserve"> </w:t>
      </w:r>
      <w:r w:rsidR="008951C7" w:rsidRPr="008951C7">
        <w:rPr>
          <w:rFonts w:ascii="Arial" w:hAnsi="Arial" w:cs="Arial"/>
        </w:rPr>
        <w:t xml:space="preserve">seconded the motion.  </w:t>
      </w:r>
      <w:r w:rsidR="00E0203A">
        <w:rPr>
          <w:rFonts w:ascii="Arial" w:hAnsi="Arial" w:cs="Arial"/>
        </w:rPr>
        <w:t xml:space="preserve"> </w:t>
      </w:r>
      <w:r w:rsidR="00E0203A" w:rsidRPr="008951C7">
        <w:rPr>
          <w:rFonts w:ascii="Arial" w:hAnsi="Arial" w:cs="Arial"/>
        </w:rPr>
        <w:t>Motion passed.</w:t>
      </w:r>
    </w:p>
    <w:p w14:paraId="2C3A812E" w14:textId="5B7A7E40" w:rsidR="00BA79D8" w:rsidRDefault="00BA79D8" w:rsidP="00E0203A">
      <w:pPr>
        <w:jc w:val="both"/>
        <w:rPr>
          <w:rFonts w:ascii="Arial" w:hAnsi="Arial" w:cs="Arial"/>
        </w:rPr>
      </w:pPr>
    </w:p>
    <w:p w14:paraId="1E1B00E8" w14:textId="03B024CB" w:rsidR="00A87D17" w:rsidRDefault="00A87D17" w:rsidP="00A87D1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NPRR 1088</w:t>
      </w:r>
      <w:r w:rsidR="007B566F">
        <w:rPr>
          <w:rFonts w:ascii="Arial" w:hAnsi="Arial" w:cs="Arial"/>
          <w:b/>
          <w:u w:val="single"/>
        </w:rPr>
        <w:t xml:space="preserve"> </w:t>
      </w:r>
      <w:r w:rsidR="00B372D0">
        <w:rPr>
          <w:rFonts w:ascii="Arial" w:hAnsi="Arial" w:cs="Arial"/>
          <w:b/>
          <w:u w:val="single"/>
        </w:rPr>
        <w:t xml:space="preserve">- </w:t>
      </w:r>
      <w:r w:rsidR="007B566F" w:rsidRPr="007B566F">
        <w:rPr>
          <w:rFonts w:ascii="Arial" w:hAnsi="Arial" w:cs="Arial"/>
          <w:b/>
          <w:u w:val="single"/>
        </w:rPr>
        <w:t>Applying Forward Adjustment Factors to Forward Market Positions</w:t>
      </w:r>
    </w:p>
    <w:p w14:paraId="61839BD0" w14:textId="3BBDEDE8" w:rsidR="005C7D65" w:rsidRDefault="00B9500E" w:rsidP="00B950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Shams Siddiqi di</w:t>
      </w:r>
      <w:r w:rsidR="005C7D65">
        <w:rPr>
          <w:rFonts w:ascii="Arial" w:hAnsi="Arial" w:cs="Arial"/>
          <w:bCs/>
        </w:rPr>
        <w:t xml:space="preserve">scussed </w:t>
      </w:r>
      <w:r w:rsidR="00B372D0">
        <w:rPr>
          <w:rFonts w:ascii="Arial" w:hAnsi="Arial" w:cs="Arial"/>
          <w:bCs/>
        </w:rPr>
        <w:t>his proposals related to</w:t>
      </w:r>
      <w:r w:rsidR="005C7D65">
        <w:rPr>
          <w:rFonts w:ascii="Arial" w:hAnsi="Arial" w:cs="Arial"/>
          <w:bCs/>
        </w:rPr>
        <w:t xml:space="preserve"> NPRR 1088</w:t>
      </w:r>
      <w:r w:rsidR="00B372D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including the suspension of activity when collateral requirements are not met and reporting such violations to the PUC.  He also suggested instituting a</w:t>
      </w:r>
      <w:r w:rsidR="00B372D0">
        <w:rPr>
          <w:rFonts w:ascii="Arial" w:hAnsi="Arial" w:cs="Arial"/>
          <w:bCs/>
        </w:rPr>
        <w:t xml:space="preserve"> Real-Time</w:t>
      </w:r>
      <w:r>
        <w:rPr>
          <w:rFonts w:ascii="Arial" w:hAnsi="Arial" w:cs="Arial"/>
          <w:bCs/>
        </w:rPr>
        <w:t xml:space="preserve"> credit limit constraint </w:t>
      </w:r>
      <w:proofErr w:type="gramStart"/>
      <w:r>
        <w:rPr>
          <w:rFonts w:ascii="Arial" w:hAnsi="Arial" w:cs="Arial"/>
          <w:bCs/>
        </w:rPr>
        <w:t>similar to</w:t>
      </w:r>
      <w:proofErr w:type="gramEnd"/>
      <w:r>
        <w:rPr>
          <w:rFonts w:ascii="Arial" w:hAnsi="Arial" w:cs="Arial"/>
          <w:bCs/>
        </w:rPr>
        <w:t xml:space="preserve"> DAM</w:t>
      </w:r>
      <w:r w:rsidR="005C7D6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 Mark Ruane responded that ERCOT does not typically report Protocol violations of traders to the PUC.  He also said that</w:t>
      </w:r>
      <w:r w:rsidR="005C7D65">
        <w:rPr>
          <w:rFonts w:ascii="Arial" w:hAnsi="Arial" w:cs="Arial"/>
          <w:bCs/>
        </w:rPr>
        <w:t xml:space="preserve"> ERCOT </w:t>
      </w:r>
      <w:r w:rsidR="00B372D0">
        <w:rPr>
          <w:rFonts w:ascii="Arial" w:hAnsi="Arial" w:cs="Arial"/>
          <w:bCs/>
        </w:rPr>
        <w:t xml:space="preserve">may </w:t>
      </w:r>
      <w:proofErr w:type="gramStart"/>
      <w:r w:rsidR="00BD53CD">
        <w:rPr>
          <w:rFonts w:ascii="Arial" w:hAnsi="Arial" w:cs="Arial"/>
          <w:bCs/>
        </w:rPr>
        <w:t>not</w:t>
      </w:r>
      <w:proofErr w:type="gramEnd"/>
      <w:r w:rsidR="00BD53CD">
        <w:rPr>
          <w:rFonts w:ascii="Arial" w:hAnsi="Arial" w:cs="Arial"/>
          <w:bCs/>
        </w:rPr>
        <w:t xml:space="preserve"> able to</w:t>
      </w:r>
      <w:r w:rsidR="005C7D65">
        <w:rPr>
          <w:rFonts w:ascii="Arial" w:hAnsi="Arial" w:cs="Arial"/>
          <w:bCs/>
        </w:rPr>
        <w:t xml:space="preserve"> support a manual process </w:t>
      </w:r>
      <w:r w:rsidR="00B372D0">
        <w:rPr>
          <w:rFonts w:ascii="Arial" w:hAnsi="Arial" w:cs="Arial"/>
          <w:bCs/>
        </w:rPr>
        <w:t xml:space="preserve">to monitor </w:t>
      </w:r>
      <w:r w:rsidR="005C7D65">
        <w:rPr>
          <w:rFonts w:ascii="Arial" w:hAnsi="Arial" w:cs="Arial"/>
          <w:bCs/>
        </w:rPr>
        <w:t>suspension of activity</w:t>
      </w:r>
      <w:r w:rsidR="00B372D0">
        <w:rPr>
          <w:rFonts w:ascii="Arial" w:hAnsi="Arial" w:cs="Arial"/>
          <w:bCs/>
        </w:rPr>
        <w:t xml:space="preserve"> in Real-Time</w:t>
      </w:r>
      <w:r w:rsidR="005C7D65">
        <w:rPr>
          <w:rFonts w:ascii="Arial" w:hAnsi="Arial" w:cs="Arial"/>
          <w:bCs/>
        </w:rPr>
        <w:t xml:space="preserve">.  </w:t>
      </w:r>
    </w:p>
    <w:p w14:paraId="7F5AE294" w14:textId="5CB345DE" w:rsidR="00013C08" w:rsidRDefault="00013C08" w:rsidP="00A87D17">
      <w:pPr>
        <w:jc w:val="both"/>
        <w:rPr>
          <w:rFonts w:ascii="Arial" w:hAnsi="Arial" w:cs="Arial"/>
          <w:bCs/>
        </w:rPr>
      </w:pPr>
    </w:p>
    <w:p w14:paraId="648C4A76" w14:textId="51FDCAAC" w:rsidR="00013C08" w:rsidRDefault="00013C08" w:rsidP="00A87D1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The group agreed to proceed with drafting a NPRR</w:t>
      </w:r>
      <w:r w:rsidR="00BD53CD">
        <w:rPr>
          <w:rFonts w:ascii="Arial" w:hAnsi="Arial" w:cs="Arial"/>
          <w:bCs/>
        </w:rPr>
        <w:t xml:space="preserve"> based on the suggested changes discussed.</w:t>
      </w:r>
    </w:p>
    <w:p w14:paraId="3DF48095" w14:textId="67F59BD5" w:rsidR="000C041E" w:rsidRDefault="000C041E" w:rsidP="006C4DC7">
      <w:pPr>
        <w:jc w:val="both"/>
        <w:rPr>
          <w:rFonts w:ascii="Arial" w:hAnsi="Arial" w:cs="Arial"/>
        </w:rPr>
      </w:pPr>
    </w:p>
    <w:p w14:paraId="3CA2230D" w14:textId="005CA1F5" w:rsidR="000C041E" w:rsidRDefault="00B372D0" w:rsidP="000C041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NPRR 1126 - </w:t>
      </w:r>
      <w:r w:rsidR="000C041E">
        <w:rPr>
          <w:rFonts w:ascii="Arial" w:hAnsi="Arial" w:cs="Arial"/>
          <w:b/>
          <w:u w:val="single"/>
        </w:rPr>
        <w:t>Default Uplift</w:t>
      </w:r>
      <w:r w:rsidR="001D6AB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Allocation Enhancement</w:t>
      </w:r>
    </w:p>
    <w:p w14:paraId="0EE60859" w14:textId="0E7A22B1" w:rsidR="00AD5FCA" w:rsidRDefault="001F5E9D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Austin Rosel presented to the group the impact of removing CRR auction activity and multiplying CRRs and PTPs owned by a scalar with 50%, 60%, 70%, 80% and 90% multipliers at QSE/CRRAH and CP level as requested in the March meeting.</w:t>
      </w:r>
    </w:p>
    <w:p w14:paraId="7E9197E5" w14:textId="327D23DA" w:rsidR="001F5E9D" w:rsidRDefault="001F5E9D" w:rsidP="006C4DC7">
      <w:pPr>
        <w:jc w:val="both"/>
        <w:rPr>
          <w:rFonts w:ascii="Arial" w:hAnsi="Arial" w:cs="Arial"/>
        </w:rPr>
      </w:pPr>
    </w:p>
    <w:p w14:paraId="05D53F2F" w14:textId="72AC6029" w:rsidR="001F5E9D" w:rsidRDefault="001F5E9D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Seth Cochran presented the key points and benefits of NPRR 1126 </w:t>
      </w:r>
      <w:r w:rsidRPr="001F5E9D">
        <w:rPr>
          <w:rFonts w:ascii="Arial" w:hAnsi="Arial" w:cs="Arial"/>
        </w:rPr>
        <w:t>Default Uplift Allocation Enhancement</w:t>
      </w:r>
      <w:r>
        <w:rPr>
          <w:rFonts w:ascii="Arial" w:hAnsi="Arial" w:cs="Arial"/>
        </w:rPr>
        <w:t>.</w:t>
      </w:r>
      <w:r w:rsidR="005C7D65">
        <w:rPr>
          <w:rFonts w:ascii="Arial" w:hAnsi="Arial" w:cs="Arial"/>
        </w:rPr>
        <w:t xml:space="preserve">  </w:t>
      </w:r>
      <w:r w:rsidR="00B97871">
        <w:rPr>
          <w:rFonts w:ascii="Arial" w:hAnsi="Arial" w:cs="Arial"/>
        </w:rPr>
        <w:t>He added that the new methodology if approved will only apply to any new defaults.  T</w:t>
      </w:r>
      <w:r w:rsidR="005C7D65">
        <w:rPr>
          <w:rFonts w:ascii="Arial" w:hAnsi="Arial" w:cs="Arial"/>
        </w:rPr>
        <w:t>he group provided their comments and suggestions.</w:t>
      </w:r>
    </w:p>
    <w:p w14:paraId="4DF8754D" w14:textId="4FB8FD03" w:rsidR="001F5E9D" w:rsidRDefault="001F5E9D" w:rsidP="006C4DC7">
      <w:pPr>
        <w:jc w:val="both"/>
        <w:rPr>
          <w:rFonts w:ascii="Arial" w:hAnsi="Arial" w:cs="Arial"/>
        </w:rPr>
      </w:pPr>
    </w:p>
    <w:p w14:paraId="06CF4777" w14:textId="45B99D46" w:rsidR="001F5E9D" w:rsidRDefault="001F5E9D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will further discuss in the next meeting.</w:t>
      </w:r>
    </w:p>
    <w:p w14:paraId="035E48AE" w14:textId="77777777" w:rsidR="005A29DF" w:rsidRDefault="005A29DF" w:rsidP="006C4DC7">
      <w:pPr>
        <w:jc w:val="both"/>
        <w:rPr>
          <w:rFonts w:ascii="Arial" w:hAnsi="Arial" w:cs="Arial"/>
        </w:rPr>
      </w:pPr>
    </w:p>
    <w:p w14:paraId="2FD484A8" w14:textId="77777777" w:rsidR="00A23F99" w:rsidRDefault="00A23F9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14:paraId="06F1DE54" w14:textId="77777777" w:rsidR="00A23F99" w:rsidRDefault="00A23F9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Spoorthy Papudesi</w:t>
      </w:r>
      <w:r w:rsidRPr="00643D16">
        <w:rPr>
          <w:rFonts w:ascii="Arial" w:hAnsi="Arial" w:cs="Arial"/>
        </w:rPr>
        <w:t xml:space="preserve"> presented the mo</w:t>
      </w:r>
      <w:r>
        <w:rPr>
          <w:rFonts w:ascii="Arial" w:hAnsi="Arial" w:cs="Arial"/>
        </w:rPr>
        <w:t>nthly update on credit exposure.</w:t>
      </w:r>
    </w:p>
    <w:p w14:paraId="49ADE91B" w14:textId="61FD6619" w:rsidR="00A23F99" w:rsidRDefault="00A23F99" w:rsidP="006C4DC7">
      <w:pPr>
        <w:jc w:val="both"/>
        <w:rPr>
          <w:rFonts w:ascii="Arial" w:hAnsi="Arial" w:cs="Arial"/>
        </w:rPr>
      </w:pPr>
    </w:p>
    <w:p w14:paraId="7A3C3AA1" w14:textId="77777777" w:rsidR="00A23F99" w:rsidRPr="00833EFA" w:rsidRDefault="00A23F99" w:rsidP="00A23F99">
      <w:pPr>
        <w:jc w:val="both"/>
        <w:rPr>
          <w:rFonts w:ascii="Arial" w:hAnsi="Arial" w:cs="Arial"/>
          <w:b/>
          <w:bCs/>
          <w:u w:val="single"/>
        </w:rPr>
      </w:pPr>
      <w:r w:rsidRPr="00833EFA">
        <w:rPr>
          <w:rFonts w:ascii="Arial" w:hAnsi="Arial" w:cs="Arial"/>
          <w:b/>
          <w:bCs/>
          <w:u w:val="single"/>
        </w:rPr>
        <w:t>Other Business</w:t>
      </w:r>
    </w:p>
    <w:p w14:paraId="1519CCAD" w14:textId="19E63B5C" w:rsidR="00335819" w:rsidRDefault="00605E2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Ruane informed the group that there is no specific date set yet for the default </w:t>
      </w:r>
      <w:proofErr w:type="gramStart"/>
      <w:r>
        <w:rPr>
          <w:rFonts w:ascii="Arial" w:hAnsi="Arial" w:cs="Arial"/>
        </w:rPr>
        <w:t>uplift</w:t>
      </w:r>
      <w:proofErr w:type="gramEnd"/>
      <w:r>
        <w:rPr>
          <w:rFonts w:ascii="Arial" w:hAnsi="Arial" w:cs="Arial"/>
        </w:rPr>
        <w:t xml:space="preserve"> </w:t>
      </w:r>
      <w:r w:rsidR="00BD53CD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it </w:t>
      </w:r>
      <w:r w:rsidR="00BD53CD">
        <w:rPr>
          <w:rFonts w:ascii="Arial" w:hAnsi="Arial" w:cs="Arial"/>
        </w:rPr>
        <w:t>would likely be</w:t>
      </w:r>
      <w:r>
        <w:rPr>
          <w:rFonts w:ascii="Arial" w:hAnsi="Arial" w:cs="Arial"/>
        </w:rPr>
        <w:t xml:space="preserve"> by the end of the month.  He added that the reconciliation of default uplift will be released soon.</w:t>
      </w:r>
    </w:p>
    <w:p w14:paraId="041FA88A" w14:textId="4D916C15" w:rsidR="00605E29" w:rsidRDefault="00605E29" w:rsidP="00A23F99">
      <w:pPr>
        <w:jc w:val="both"/>
        <w:rPr>
          <w:rFonts w:ascii="Arial" w:hAnsi="Arial" w:cs="Arial"/>
        </w:rPr>
      </w:pPr>
    </w:p>
    <w:p w14:paraId="5EEC3313" w14:textId="15BBFD9D" w:rsidR="00605E29" w:rsidRDefault="00605E2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</w:t>
      </w:r>
      <w:r w:rsidR="00B950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Martin requested if </w:t>
      </w:r>
      <w:proofErr w:type="gramStart"/>
      <w:r>
        <w:rPr>
          <w:rFonts w:ascii="Arial" w:hAnsi="Arial" w:cs="Arial"/>
        </w:rPr>
        <w:t>possible</w:t>
      </w:r>
      <w:proofErr w:type="gramEnd"/>
      <w:r>
        <w:rPr>
          <w:rFonts w:ascii="Arial" w:hAnsi="Arial" w:cs="Arial"/>
        </w:rPr>
        <w:t xml:space="preserve"> to provide the breakdown of the default uplift by operating day.</w:t>
      </w:r>
    </w:p>
    <w:p w14:paraId="562C3133" w14:textId="77777777" w:rsidR="001F5E9D" w:rsidRDefault="001F5E9D" w:rsidP="00A23F99">
      <w:pPr>
        <w:jc w:val="both"/>
        <w:rPr>
          <w:rFonts w:ascii="Arial" w:hAnsi="Arial" w:cs="Arial"/>
        </w:rPr>
      </w:pPr>
    </w:p>
    <w:p w14:paraId="73F07375" w14:textId="6A8A41D8" w:rsidR="00335819" w:rsidRDefault="00335819" w:rsidP="00A23F99">
      <w:pPr>
        <w:jc w:val="both"/>
        <w:rPr>
          <w:rFonts w:ascii="Arial" w:hAnsi="Arial" w:cs="Arial"/>
        </w:rPr>
      </w:pPr>
    </w:p>
    <w:p w14:paraId="550CDC80" w14:textId="3A2E8B5D" w:rsidR="00335819" w:rsidRDefault="0033581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meeting was adjourned at </w:t>
      </w:r>
      <w:r w:rsidR="001F5E9D">
        <w:rPr>
          <w:rFonts w:ascii="Arial" w:hAnsi="Arial" w:cs="Arial"/>
        </w:rPr>
        <w:t>11:</w:t>
      </w:r>
      <w:r w:rsidR="003F3DBF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="00CF3EA3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</w:p>
    <w:p w14:paraId="04BE8DD4" w14:textId="77777777" w:rsidR="00335819" w:rsidRDefault="00335819" w:rsidP="00A23F99">
      <w:pPr>
        <w:jc w:val="both"/>
        <w:rPr>
          <w:rFonts w:ascii="Arial" w:hAnsi="Arial" w:cs="Arial"/>
        </w:rPr>
      </w:pPr>
    </w:p>
    <w:p w14:paraId="1F784455" w14:textId="77777777" w:rsidR="00D25D66" w:rsidRDefault="00D25D66" w:rsidP="00A23F99">
      <w:pPr>
        <w:jc w:val="both"/>
        <w:rPr>
          <w:rFonts w:ascii="Arial" w:hAnsi="Arial" w:cs="Arial"/>
        </w:rPr>
      </w:pPr>
    </w:p>
    <w:sectPr w:rsidR="00D25D66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F468" w14:textId="77777777" w:rsidR="004A0311" w:rsidRDefault="004A0311" w:rsidP="00EC412A">
      <w:r>
        <w:separator/>
      </w:r>
    </w:p>
  </w:endnote>
  <w:endnote w:type="continuationSeparator" w:id="0">
    <w:p w14:paraId="24911730" w14:textId="77777777" w:rsidR="004A0311" w:rsidRDefault="004A0311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62FA" w14:textId="77777777" w:rsidR="0053044E" w:rsidRDefault="0053044E">
    <w:pPr>
      <w:pStyle w:val="Footer"/>
    </w:pPr>
    <w:r>
      <w:t>ERCOT Public</w:t>
    </w:r>
  </w:p>
  <w:p w14:paraId="1F4CF514" w14:textId="77777777"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023C" w14:textId="77777777" w:rsidR="004A0311" w:rsidRDefault="004A0311" w:rsidP="00EC412A">
      <w:r>
        <w:separator/>
      </w:r>
    </w:p>
  </w:footnote>
  <w:footnote w:type="continuationSeparator" w:id="0">
    <w:p w14:paraId="3D7790EA" w14:textId="77777777" w:rsidR="004A0311" w:rsidRDefault="004A0311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FB4A" w14:textId="77777777"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152D"/>
    <w:multiLevelType w:val="hybridMultilevel"/>
    <w:tmpl w:val="36EE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355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487A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377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240"/>
    <w:rsid w:val="00012374"/>
    <w:rsid w:val="00012736"/>
    <w:rsid w:val="00012A3D"/>
    <w:rsid w:val="00012BCD"/>
    <w:rsid w:val="00012FB6"/>
    <w:rsid w:val="00013273"/>
    <w:rsid w:val="000132FB"/>
    <w:rsid w:val="0001354C"/>
    <w:rsid w:val="000135D8"/>
    <w:rsid w:val="00013C08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4665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1FE0"/>
    <w:rsid w:val="00032038"/>
    <w:rsid w:val="00032288"/>
    <w:rsid w:val="000322A7"/>
    <w:rsid w:val="0003236A"/>
    <w:rsid w:val="0003256C"/>
    <w:rsid w:val="000325AA"/>
    <w:rsid w:val="00032825"/>
    <w:rsid w:val="0003283E"/>
    <w:rsid w:val="000335BC"/>
    <w:rsid w:val="0003388E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141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1BD1"/>
    <w:rsid w:val="0004242E"/>
    <w:rsid w:val="0004265D"/>
    <w:rsid w:val="00042A28"/>
    <w:rsid w:val="00042C85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4C7B"/>
    <w:rsid w:val="00044EED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ABA"/>
    <w:rsid w:val="00052BAB"/>
    <w:rsid w:val="00053195"/>
    <w:rsid w:val="00053202"/>
    <w:rsid w:val="000532F0"/>
    <w:rsid w:val="00053817"/>
    <w:rsid w:val="00053E9A"/>
    <w:rsid w:val="00054244"/>
    <w:rsid w:val="00054A3B"/>
    <w:rsid w:val="00054B9E"/>
    <w:rsid w:val="00054CA2"/>
    <w:rsid w:val="00054EBA"/>
    <w:rsid w:val="00054FE9"/>
    <w:rsid w:val="0005505D"/>
    <w:rsid w:val="000551EF"/>
    <w:rsid w:val="00055533"/>
    <w:rsid w:val="00055948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9A3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5E6D"/>
    <w:rsid w:val="000662EF"/>
    <w:rsid w:val="00066625"/>
    <w:rsid w:val="0006680E"/>
    <w:rsid w:val="0006710F"/>
    <w:rsid w:val="000675EC"/>
    <w:rsid w:val="00067B3D"/>
    <w:rsid w:val="00067D71"/>
    <w:rsid w:val="000702B6"/>
    <w:rsid w:val="000707D4"/>
    <w:rsid w:val="0007089B"/>
    <w:rsid w:val="00070BD3"/>
    <w:rsid w:val="00070E0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C0E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255"/>
    <w:rsid w:val="0007577F"/>
    <w:rsid w:val="00075AFC"/>
    <w:rsid w:val="0007613E"/>
    <w:rsid w:val="000762A1"/>
    <w:rsid w:val="00076969"/>
    <w:rsid w:val="00076DE8"/>
    <w:rsid w:val="00076EF4"/>
    <w:rsid w:val="00077345"/>
    <w:rsid w:val="00077625"/>
    <w:rsid w:val="0007764B"/>
    <w:rsid w:val="000779F1"/>
    <w:rsid w:val="00077BE3"/>
    <w:rsid w:val="00077F6E"/>
    <w:rsid w:val="00080294"/>
    <w:rsid w:val="0008039E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197B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3FEC"/>
    <w:rsid w:val="00084002"/>
    <w:rsid w:val="0008408C"/>
    <w:rsid w:val="00084860"/>
    <w:rsid w:val="00084C71"/>
    <w:rsid w:val="00084D6B"/>
    <w:rsid w:val="00085037"/>
    <w:rsid w:val="000855F1"/>
    <w:rsid w:val="00085908"/>
    <w:rsid w:val="000861E8"/>
    <w:rsid w:val="00086629"/>
    <w:rsid w:val="00086841"/>
    <w:rsid w:val="00086D8F"/>
    <w:rsid w:val="00086FCC"/>
    <w:rsid w:val="00087191"/>
    <w:rsid w:val="00087B5A"/>
    <w:rsid w:val="00087B8B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751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34"/>
    <w:rsid w:val="000B5BA3"/>
    <w:rsid w:val="000B6117"/>
    <w:rsid w:val="000B63B9"/>
    <w:rsid w:val="000B6561"/>
    <w:rsid w:val="000B668E"/>
    <w:rsid w:val="000B6933"/>
    <w:rsid w:val="000B74DD"/>
    <w:rsid w:val="000B7E94"/>
    <w:rsid w:val="000C041E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8DC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6C11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481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3E7"/>
    <w:rsid w:val="000E2C40"/>
    <w:rsid w:val="000E2D1D"/>
    <w:rsid w:val="000E30A9"/>
    <w:rsid w:val="000E327D"/>
    <w:rsid w:val="000E331E"/>
    <w:rsid w:val="000E3531"/>
    <w:rsid w:val="000E3A1F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445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443"/>
    <w:rsid w:val="000F5B4E"/>
    <w:rsid w:val="000F5D67"/>
    <w:rsid w:val="000F6088"/>
    <w:rsid w:val="000F6483"/>
    <w:rsid w:val="000F6726"/>
    <w:rsid w:val="000F7418"/>
    <w:rsid w:val="000F75E7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BBC"/>
    <w:rsid w:val="00110DD9"/>
    <w:rsid w:val="00110E69"/>
    <w:rsid w:val="00110F16"/>
    <w:rsid w:val="00110F87"/>
    <w:rsid w:val="00111213"/>
    <w:rsid w:val="00111AEE"/>
    <w:rsid w:val="00111BDF"/>
    <w:rsid w:val="00111DE3"/>
    <w:rsid w:val="00111EFF"/>
    <w:rsid w:val="0011267A"/>
    <w:rsid w:val="00112747"/>
    <w:rsid w:val="00112923"/>
    <w:rsid w:val="00113BBE"/>
    <w:rsid w:val="00113DB5"/>
    <w:rsid w:val="00114390"/>
    <w:rsid w:val="001145F7"/>
    <w:rsid w:val="00114BD8"/>
    <w:rsid w:val="00114F4F"/>
    <w:rsid w:val="001152B7"/>
    <w:rsid w:val="0011531F"/>
    <w:rsid w:val="00115655"/>
    <w:rsid w:val="00115F7E"/>
    <w:rsid w:val="00116A0C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CE6"/>
    <w:rsid w:val="00125ED4"/>
    <w:rsid w:val="00126481"/>
    <w:rsid w:val="00126581"/>
    <w:rsid w:val="0012679F"/>
    <w:rsid w:val="001274BD"/>
    <w:rsid w:val="00127635"/>
    <w:rsid w:val="00127913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38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6C2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94C"/>
    <w:rsid w:val="00147D43"/>
    <w:rsid w:val="0015086C"/>
    <w:rsid w:val="001509B7"/>
    <w:rsid w:val="00150DE5"/>
    <w:rsid w:val="001511A5"/>
    <w:rsid w:val="001513D5"/>
    <w:rsid w:val="001514AB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734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5B2"/>
    <w:rsid w:val="001668F4"/>
    <w:rsid w:val="00166AA3"/>
    <w:rsid w:val="00166E47"/>
    <w:rsid w:val="001671AA"/>
    <w:rsid w:val="001671BA"/>
    <w:rsid w:val="00167D48"/>
    <w:rsid w:val="00167D49"/>
    <w:rsid w:val="00167D6B"/>
    <w:rsid w:val="00167DFE"/>
    <w:rsid w:val="00167F12"/>
    <w:rsid w:val="00170C0D"/>
    <w:rsid w:val="00170DE2"/>
    <w:rsid w:val="00171097"/>
    <w:rsid w:val="00171106"/>
    <w:rsid w:val="0017120C"/>
    <w:rsid w:val="0017187E"/>
    <w:rsid w:val="00171C18"/>
    <w:rsid w:val="00171D79"/>
    <w:rsid w:val="00172426"/>
    <w:rsid w:val="001725E4"/>
    <w:rsid w:val="00172DF1"/>
    <w:rsid w:val="001732B5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5CE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4CB4"/>
    <w:rsid w:val="00185175"/>
    <w:rsid w:val="00185980"/>
    <w:rsid w:val="00185CEB"/>
    <w:rsid w:val="00185EFA"/>
    <w:rsid w:val="001862E6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252"/>
    <w:rsid w:val="001933BA"/>
    <w:rsid w:val="00193AE0"/>
    <w:rsid w:val="00193CF4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17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6F46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2F"/>
    <w:rsid w:val="001B1542"/>
    <w:rsid w:val="001B1548"/>
    <w:rsid w:val="001B1CB1"/>
    <w:rsid w:val="001B1D34"/>
    <w:rsid w:val="001B1EEA"/>
    <w:rsid w:val="001B2CE4"/>
    <w:rsid w:val="001B2DE9"/>
    <w:rsid w:val="001B3A11"/>
    <w:rsid w:val="001B4122"/>
    <w:rsid w:val="001B4245"/>
    <w:rsid w:val="001B47A4"/>
    <w:rsid w:val="001B52A8"/>
    <w:rsid w:val="001B52F6"/>
    <w:rsid w:val="001B58A4"/>
    <w:rsid w:val="001B58B9"/>
    <w:rsid w:val="001B5BA4"/>
    <w:rsid w:val="001B5C25"/>
    <w:rsid w:val="001B5E2C"/>
    <w:rsid w:val="001B62CE"/>
    <w:rsid w:val="001B691B"/>
    <w:rsid w:val="001B73FB"/>
    <w:rsid w:val="001B7444"/>
    <w:rsid w:val="001B7573"/>
    <w:rsid w:val="001B76C7"/>
    <w:rsid w:val="001B798B"/>
    <w:rsid w:val="001B7A12"/>
    <w:rsid w:val="001B7C1B"/>
    <w:rsid w:val="001B7C92"/>
    <w:rsid w:val="001B7D6E"/>
    <w:rsid w:val="001C0237"/>
    <w:rsid w:val="001C0259"/>
    <w:rsid w:val="001C035A"/>
    <w:rsid w:val="001C07AB"/>
    <w:rsid w:val="001C0D37"/>
    <w:rsid w:val="001C0E4A"/>
    <w:rsid w:val="001C12EF"/>
    <w:rsid w:val="001C1397"/>
    <w:rsid w:val="001C1CD9"/>
    <w:rsid w:val="001C2160"/>
    <w:rsid w:val="001C26C9"/>
    <w:rsid w:val="001C299E"/>
    <w:rsid w:val="001C2D89"/>
    <w:rsid w:val="001C306A"/>
    <w:rsid w:val="001C3231"/>
    <w:rsid w:val="001C32AB"/>
    <w:rsid w:val="001C340D"/>
    <w:rsid w:val="001C360B"/>
    <w:rsid w:val="001C3764"/>
    <w:rsid w:val="001C3BF3"/>
    <w:rsid w:val="001C3D10"/>
    <w:rsid w:val="001C4264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A9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3EA0"/>
    <w:rsid w:val="001D4013"/>
    <w:rsid w:val="001D409A"/>
    <w:rsid w:val="001D4B38"/>
    <w:rsid w:val="001D4B8D"/>
    <w:rsid w:val="001D4E3D"/>
    <w:rsid w:val="001D5301"/>
    <w:rsid w:val="001D56E7"/>
    <w:rsid w:val="001D5D05"/>
    <w:rsid w:val="001D65E3"/>
    <w:rsid w:val="001D6AB1"/>
    <w:rsid w:val="001D709C"/>
    <w:rsid w:val="001D70B0"/>
    <w:rsid w:val="001D7374"/>
    <w:rsid w:val="001D73A7"/>
    <w:rsid w:val="001D7B66"/>
    <w:rsid w:val="001D7CF4"/>
    <w:rsid w:val="001E005D"/>
    <w:rsid w:val="001E02CF"/>
    <w:rsid w:val="001E0897"/>
    <w:rsid w:val="001E0B23"/>
    <w:rsid w:val="001E0E47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005"/>
    <w:rsid w:val="001E5103"/>
    <w:rsid w:val="001E594C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E7BBC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5E9D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1E7F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397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D56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5B0"/>
    <w:rsid w:val="0021560D"/>
    <w:rsid w:val="00215ECB"/>
    <w:rsid w:val="002160C5"/>
    <w:rsid w:val="00216489"/>
    <w:rsid w:val="002166B1"/>
    <w:rsid w:val="00216E88"/>
    <w:rsid w:val="00216F17"/>
    <w:rsid w:val="00217324"/>
    <w:rsid w:val="002175DF"/>
    <w:rsid w:val="00217EF2"/>
    <w:rsid w:val="002202B6"/>
    <w:rsid w:val="0022078B"/>
    <w:rsid w:val="00220850"/>
    <w:rsid w:val="00220A4A"/>
    <w:rsid w:val="00221029"/>
    <w:rsid w:val="00221087"/>
    <w:rsid w:val="00221239"/>
    <w:rsid w:val="00221258"/>
    <w:rsid w:val="002214AC"/>
    <w:rsid w:val="00221ACA"/>
    <w:rsid w:val="00222025"/>
    <w:rsid w:val="00222288"/>
    <w:rsid w:val="002228FC"/>
    <w:rsid w:val="0022291C"/>
    <w:rsid w:val="00222CBC"/>
    <w:rsid w:val="00222E7F"/>
    <w:rsid w:val="00222FDF"/>
    <w:rsid w:val="002230AA"/>
    <w:rsid w:val="0022365F"/>
    <w:rsid w:val="00223F5C"/>
    <w:rsid w:val="00223FB7"/>
    <w:rsid w:val="00224182"/>
    <w:rsid w:val="0022470D"/>
    <w:rsid w:val="00224721"/>
    <w:rsid w:val="00224736"/>
    <w:rsid w:val="002247BE"/>
    <w:rsid w:val="00224AD6"/>
    <w:rsid w:val="0022653B"/>
    <w:rsid w:val="00226D95"/>
    <w:rsid w:val="0022700D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017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4EF"/>
    <w:rsid w:val="0024151C"/>
    <w:rsid w:val="002418A7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47FD9"/>
    <w:rsid w:val="002501D7"/>
    <w:rsid w:val="0025088C"/>
    <w:rsid w:val="00250ADA"/>
    <w:rsid w:val="00250B32"/>
    <w:rsid w:val="00251105"/>
    <w:rsid w:val="0025120F"/>
    <w:rsid w:val="00251E1E"/>
    <w:rsid w:val="002520F9"/>
    <w:rsid w:val="00252436"/>
    <w:rsid w:val="0025243D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DDB"/>
    <w:rsid w:val="00253E93"/>
    <w:rsid w:val="002547D9"/>
    <w:rsid w:val="00254D6B"/>
    <w:rsid w:val="00254DB4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937"/>
    <w:rsid w:val="00263A57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858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321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8A2"/>
    <w:rsid w:val="00274AA0"/>
    <w:rsid w:val="00274BA4"/>
    <w:rsid w:val="00274D12"/>
    <w:rsid w:val="00275079"/>
    <w:rsid w:val="002758DE"/>
    <w:rsid w:val="00275ABB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104"/>
    <w:rsid w:val="0028269F"/>
    <w:rsid w:val="00282749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3D6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39"/>
    <w:rsid w:val="00296272"/>
    <w:rsid w:val="00296424"/>
    <w:rsid w:val="002964CB"/>
    <w:rsid w:val="00296540"/>
    <w:rsid w:val="002967AE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C04"/>
    <w:rsid w:val="002A0D6C"/>
    <w:rsid w:val="002A0FD5"/>
    <w:rsid w:val="002A196F"/>
    <w:rsid w:val="002A1C41"/>
    <w:rsid w:val="002A1E14"/>
    <w:rsid w:val="002A1E60"/>
    <w:rsid w:val="002A2082"/>
    <w:rsid w:val="002A2662"/>
    <w:rsid w:val="002A2917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7EC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AC0"/>
    <w:rsid w:val="002C3C52"/>
    <w:rsid w:val="002C4062"/>
    <w:rsid w:val="002C419C"/>
    <w:rsid w:val="002C4287"/>
    <w:rsid w:val="002C43B3"/>
    <w:rsid w:val="002C4401"/>
    <w:rsid w:val="002C46C0"/>
    <w:rsid w:val="002C488C"/>
    <w:rsid w:val="002C505A"/>
    <w:rsid w:val="002C51AE"/>
    <w:rsid w:val="002C53C0"/>
    <w:rsid w:val="002C5B2B"/>
    <w:rsid w:val="002C5EC5"/>
    <w:rsid w:val="002C663F"/>
    <w:rsid w:val="002C67B8"/>
    <w:rsid w:val="002C6E33"/>
    <w:rsid w:val="002C6F99"/>
    <w:rsid w:val="002C7493"/>
    <w:rsid w:val="002C75B7"/>
    <w:rsid w:val="002C75EC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4D4"/>
    <w:rsid w:val="002D4F63"/>
    <w:rsid w:val="002D58E5"/>
    <w:rsid w:val="002D59B6"/>
    <w:rsid w:val="002D5AC3"/>
    <w:rsid w:val="002D6252"/>
    <w:rsid w:val="002D6727"/>
    <w:rsid w:val="002D68EE"/>
    <w:rsid w:val="002D6AE5"/>
    <w:rsid w:val="002D735B"/>
    <w:rsid w:val="002D76AD"/>
    <w:rsid w:val="002D7894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7C3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A1D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14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5361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8BB"/>
    <w:rsid w:val="00301995"/>
    <w:rsid w:val="00301F18"/>
    <w:rsid w:val="00302920"/>
    <w:rsid w:val="00302C7D"/>
    <w:rsid w:val="00302CA1"/>
    <w:rsid w:val="00302DBE"/>
    <w:rsid w:val="00303497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5D21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70E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EA"/>
    <w:rsid w:val="003125FC"/>
    <w:rsid w:val="00312D49"/>
    <w:rsid w:val="00312DCA"/>
    <w:rsid w:val="00313379"/>
    <w:rsid w:val="00313597"/>
    <w:rsid w:val="003135B6"/>
    <w:rsid w:val="003135F6"/>
    <w:rsid w:val="003138AD"/>
    <w:rsid w:val="00313C5E"/>
    <w:rsid w:val="00313E2F"/>
    <w:rsid w:val="00313E39"/>
    <w:rsid w:val="00313F29"/>
    <w:rsid w:val="00314302"/>
    <w:rsid w:val="003143F7"/>
    <w:rsid w:val="003145E0"/>
    <w:rsid w:val="003145E9"/>
    <w:rsid w:val="0031481F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AD3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3AB"/>
    <w:rsid w:val="003245C7"/>
    <w:rsid w:val="00324C5A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5E1"/>
    <w:rsid w:val="00327A6D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44B"/>
    <w:rsid w:val="003337F2"/>
    <w:rsid w:val="0033399A"/>
    <w:rsid w:val="00333A30"/>
    <w:rsid w:val="00333A8E"/>
    <w:rsid w:val="00333F63"/>
    <w:rsid w:val="00334A7C"/>
    <w:rsid w:val="00334E39"/>
    <w:rsid w:val="00335819"/>
    <w:rsid w:val="00335968"/>
    <w:rsid w:val="00335AAB"/>
    <w:rsid w:val="00335F56"/>
    <w:rsid w:val="00336065"/>
    <w:rsid w:val="00336366"/>
    <w:rsid w:val="00336696"/>
    <w:rsid w:val="003367A8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4EC8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28FB"/>
    <w:rsid w:val="00352E49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866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2F1D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B13"/>
    <w:rsid w:val="00370D34"/>
    <w:rsid w:val="00370E1D"/>
    <w:rsid w:val="003712C3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272"/>
    <w:rsid w:val="0038098A"/>
    <w:rsid w:val="00380A84"/>
    <w:rsid w:val="00380E6C"/>
    <w:rsid w:val="0038108D"/>
    <w:rsid w:val="003819CF"/>
    <w:rsid w:val="00381F31"/>
    <w:rsid w:val="0038259D"/>
    <w:rsid w:val="00382F8B"/>
    <w:rsid w:val="0038317C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4FF3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64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380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ED0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11"/>
    <w:rsid w:val="003A7942"/>
    <w:rsid w:val="003A7CAE"/>
    <w:rsid w:val="003B020D"/>
    <w:rsid w:val="003B036D"/>
    <w:rsid w:val="003B0422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4F1D"/>
    <w:rsid w:val="003C519C"/>
    <w:rsid w:val="003C5D13"/>
    <w:rsid w:val="003C5F5B"/>
    <w:rsid w:val="003C6A86"/>
    <w:rsid w:val="003C6D69"/>
    <w:rsid w:val="003C75F6"/>
    <w:rsid w:val="003C7E45"/>
    <w:rsid w:val="003D037B"/>
    <w:rsid w:val="003D073C"/>
    <w:rsid w:val="003D0F69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20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21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54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645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3DBF"/>
    <w:rsid w:val="003F406D"/>
    <w:rsid w:val="003F4276"/>
    <w:rsid w:val="003F46A8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848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A5A"/>
    <w:rsid w:val="00410DAC"/>
    <w:rsid w:val="004112AB"/>
    <w:rsid w:val="004119CF"/>
    <w:rsid w:val="00411DCE"/>
    <w:rsid w:val="00411FAC"/>
    <w:rsid w:val="00412327"/>
    <w:rsid w:val="00412614"/>
    <w:rsid w:val="00412621"/>
    <w:rsid w:val="004129E8"/>
    <w:rsid w:val="00412EF8"/>
    <w:rsid w:val="00413555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14F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2A6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B91"/>
    <w:rsid w:val="00427D29"/>
    <w:rsid w:val="004302EC"/>
    <w:rsid w:val="0043045F"/>
    <w:rsid w:val="0043072F"/>
    <w:rsid w:val="00430AD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69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8EF"/>
    <w:rsid w:val="004349F7"/>
    <w:rsid w:val="00434F7A"/>
    <w:rsid w:val="00435424"/>
    <w:rsid w:val="0043597D"/>
    <w:rsid w:val="00435B49"/>
    <w:rsid w:val="004361C7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865"/>
    <w:rsid w:val="00440EE6"/>
    <w:rsid w:val="0044122D"/>
    <w:rsid w:val="004419E7"/>
    <w:rsid w:val="00441A63"/>
    <w:rsid w:val="00441FCE"/>
    <w:rsid w:val="0044217F"/>
    <w:rsid w:val="004426D0"/>
    <w:rsid w:val="00442BB9"/>
    <w:rsid w:val="00442CC1"/>
    <w:rsid w:val="00443427"/>
    <w:rsid w:val="0044377E"/>
    <w:rsid w:val="00443946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4D5"/>
    <w:rsid w:val="0044753A"/>
    <w:rsid w:val="00447A8E"/>
    <w:rsid w:val="00447E65"/>
    <w:rsid w:val="00450859"/>
    <w:rsid w:val="00450AD4"/>
    <w:rsid w:val="00450B6A"/>
    <w:rsid w:val="00450E68"/>
    <w:rsid w:val="004515E2"/>
    <w:rsid w:val="00451630"/>
    <w:rsid w:val="00451A2C"/>
    <w:rsid w:val="00451AA9"/>
    <w:rsid w:val="00451BA7"/>
    <w:rsid w:val="00451E3E"/>
    <w:rsid w:val="00451FD7"/>
    <w:rsid w:val="00452056"/>
    <w:rsid w:val="00452285"/>
    <w:rsid w:val="00452A7F"/>
    <w:rsid w:val="00453138"/>
    <w:rsid w:val="004534D4"/>
    <w:rsid w:val="004539CB"/>
    <w:rsid w:val="00453A0D"/>
    <w:rsid w:val="00453C18"/>
    <w:rsid w:val="00454229"/>
    <w:rsid w:val="004544B6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7C7"/>
    <w:rsid w:val="00464CE0"/>
    <w:rsid w:val="00464F7A"/>
    <w:rsid w:val="00464F8D"/>
    <w:rsid w:val="00464FD6"/>
    <w:rsid w:val="00465481"/>
    <w:rsid w:val="00465806"/>
    <w:rsid w:val="0046599F"/>
    <w:rsid w:val="00465C5F"/>
    <w:rsid w:val="00465CA2"/>
    <w:rsid w:val="004665EC"/>
    <w:rsid w:val="004669CD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2F34"/>
    <w:rsid w:val="00473123"/>
    <w:rsid w:val="0047324C"/>
    <w:rsid w:val="00473D62"/>
    <w:rsid w:val="00474167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4B2"/>
    <w:rsid w:val="00477569"/>
    <w:rsid w:val="004776FC"/>
    <w:rsid w:val="00477719"/>
    <w:rsid w:val="00477B75"/>
    <w:rsid w:val="00480097"/>
    <w:rsid w:val="00480167"/>
    <w:rsid w:val="00480266"/>
    <w:rsid w:val="0048031D"/>
    <w:rsid w:val="00481005"/>
    <w:rsid w:val="00481EFD"/>
    <w:rsid w:val="00482349"/>
    <w:rsid w:val="00482496"/>
    <w:rsid w:val="0048257C"/>
    <w:rsid w:val="004832B9"/>
    <w:rsid w:val="00483733"/>
    <w:rsid w:val="00483803"/>
    <w:rsid w:val="00483E49"/>
    <w:rsid w:val="00483EDE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89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A4E"/>
    <w:rsid w:val="00494C2F"/>
    <w:rsid w:val="00494E95"/>
    <w:rsid w:val="00494F70"/>
    <w:rsid w:val="004952A7"/>
    <w:rsid w:val="00495A1C"/>
    <w:rsid w:val="004963BC"/>
    <w:rsid w:val="00497405"/>
    <w:rsid w:val="004976F0"/>
    <w:rsid w:val="004978FA"/>
    <w:rsid w:val="00497A76"/>
    <w:rsid w:val="00497ED9"/>
    <w:rsid w:val="004A0311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7B2"/>
    <w:rsid w:val="004A1DD2"/>
    <w:rsid w:val="004A2085"/>
    <w:rsid w:val="004A2BB3"/>
    <w:rsid w:val="004A2C78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1C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8B6"/>
    <w:rsid w:val="004D0F3A"/>
    <w:rsid w:val="004D10C3"/>
    <w:rsid w:val="004D1242"/>
    <w:rsid w:val="004D1386"/>
    <w:rsid w:val="004D1493"/>
    <w:rsid w:val="004D1688"/>
    <w:rsid w:val="004D1D5C"/>
    <w:rsid w:val="004D1E30"/>
    <w:rsid w:val="004D1E54"/>
    <w:rsid w:val="004D1F8C"/>
    <w:rsid w:val="004D1FEE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959"/>
    <w:rsid w:val="004E5D1A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A82"/>
    <w:rsid w:val="00507B88"/>
    <w:rsid w:val="00507D1D"/>
    <w:rsid w:val="00510049"/>
    <w:rsid w:val="0051005B"/>
    <w:rsid w:val="00510175"/>
    <w:rsid w:val="00510371"/>
    <w:rsid w:val="005105CC"/>
    <w:rsid w:val="0051073E"/>
    <w:rsid w:val="00510966"/>
    <w:rsid w:val="00510978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42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59E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8BA"/>
    <w:rsid w:val="005239EF"/>
    <w:rsid w:val="00523B38"/>
    <w:rsid w:val="00523B9E"/>
    <w:rsid w:val="00523EB0"/>
    <w:rsid w:val="00523F26"/>
    <w:rsid w:val="00523F4D"/>
    <w:rsid w:val="00524151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790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665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B51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897"/>
    <w:rsid w:val="00541E26"/>
    <w:rsid w:val="005423F8"/>
    <w:rsid w:val="005426C3"/>
    <w:rsid w:val="00542E99"/>
    <w:rsid w:val="00542ED0"/>
    <w:rsid w:val="00542F77"/>
    <w:rsid w:val="00543062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BD2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896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5B3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49E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420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3E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4FA5"/>
    <w:rsid w:val="00575018"/>
    <w:rsid w:val="005750DE"/>
    <w:rsid w:val="00575360"/>
    <w:rsid w:val="0057536E"/>
    <w:rsid w:val="005754D8"/>
    <w:rsid w:val="005758A7"/>
    <w:rsid w:val="00575C84"/>
    <w:rsid w:val="005760DD"/>
    <w:rsid w:val="005767A9"/>
    <w:rsid w:val="005768D2"/>
    <w:rsid w:val="00576B67"/>
    <w:rsid w:val="00577026"/>
    <w:rsid w:val="00577561"/>
    <w:rsid w:val="0058019A"/>
    <w:rsid w:val="005804C1"/>
    <w:rsid w:val="00580590"/>
    <w:rsid w:val="00580758"/>
    <w:rsid w:val="00581354"/>
    <w:rsid w:val="00581488"/>
    <w:rsid w:val="00581D61"/>
    <w:rsid w:val="005821D6"/>
    <w:rsid w:val="005825C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0B34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2F7F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29DF"/>
    <w:rsid w:val="005A3119"/>
    <w:rsid w:val="005A362D"/>
    <w:rsid w:val="005A4040"/>
    <w:rsid w:val="005A461C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6C3E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345"/>
    <w:rsid w:val="005B0A0A"/>
    <w:rsid w:val="005B1BE3"/>
    <w:rsid w:val="005B225F"/>
    <w:rsid w:val="005B23C0"/>
    <w:rsid w:val="005B3057"/>
    <w:rsid w:val="005B36C3"/>
    <w:rsid w:val="005B4174"/>
    <w:rsid w:val="005B4354"/>
    <w:rsid w:val="005B4467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595"/>
    <w:rsid w:val="005C0AC8"/>
    <w:rsid w:val="005C0B1A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D9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6CF"/>
    <w:rsid w:val="005C6C12"/>
    <w:rsid w:val="005C73BD"/>
    <w:rsid w:val="005C76D8"/>
    <w:rsid w:val="005C7D65"/>
    <w:rsid w:val="005C7F81"/>
    <w:rsid w:val="005D0B31"/>
    <w:rsid w:val="005D0BB4"/>
    <w:rsid w:val="005D0DB6"/>
    <w:rsid w:val="005D1136"/>
    <w:rsid w:val="005D1728"/>
    <w:rsid w:val="005D186A"/>
    <w:rsid w:val="005D1C5A"/>
    <w:rsid w:val="005D1EA9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AAC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6F2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252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AA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2B6"/>
    <w:rsid w:val="005F1324"/>
    <w:rsid w:val="005F1381"/>
    <w:rsid w:val="005F198F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2924"/>
    <w:rsid w:val="00602CDB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5E29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39"/>
    <w:rsid w:val="00610D54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08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263"/>
    <w:rsid w:val="00615903"/>
    <w:rsid w:val="00615C86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CA6"/>
    <w:rsid w:val="00623EAE"/>
    <w:rsid w:val="006240E4"/>
    <w:rsid w:val="00624342"/>
    <w:rsid w:val="006244EE"/>
    <w:rsid w:val="00624600"/>
    <w:rsid w:val="006257C2"/>
    <w:rsid w:val="00625DBA"/>
    <w:rsid w:val="00626257"/>
    <w:rsid w:val="00626284"/>
    <w:rsid w:val="00626419"/>
    <w:rsid w:val="006267E5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A5A"/>
    <w:rsid w:val="00632FFE"/>
    <w:rsid w:val="00633F9F"/>
    <w:rsid w:val="00633FCC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3D2E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2F8B"/>
    <w:rsid w:val="006531AA"/>
    <w:rsid w:val="006532CA"/>
    <w:rsid w:val="00654446"/>
    <w:rsid w:val="006544EA"/>
    <w:rsid w:val="00654692"/>
    <w:rsid w:val="00654700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1AF"/>
    <w:rsid w:val="00663415"/>
    <w:rsid w:val="006637E4"/>
    <w:rsid w:val="006638A9"/>
    <w:rsid w:val="006639A4"/>
    <w:rsid w:val="0066432C"/>
    <w:rsid w:val="00664AC1"/>
    <w:rsid w:val="00664BDA"/>
    <w:rsid w:val="00664C07"/>
    <w:rsid w:val="00664FD6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1CF"/>
    <w:rsid w:val="0067171C"/>
    <w:rsid w:val="00671D12"/>
    <w:rsid w:val="00672468"/>
    <w:rsid w:val="00672656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41D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5D31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03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0CF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4CDD"/>
    <w:rsid w:val="006A508F"/>
    <w:rsid w:val="006A547D"/>
    <w:rsid w:val="006A54DA"/>
    <w:rsid w:val="006A559D"/>
    <w:rsid w:val="006A5CB8"/>
    <w:rsid w:val="006A5F15"/>
    <w:rsid w:val="006A6122"/>
    <w:rsid w:val="006A6761"/>
    <w:rsid w:val="006A68C1"/>
    <w:rsid w:val="006A6C97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CCC"/>
    <w:rsid w:val="006B1D92"/>
    <w:rsid w:val="006B1EAB"/>
    <w:rsid w:val="006B2172"/>
    <w:rsid w:val="006B2224"/>
    <w:rsid w:val="006B23A6"/>
    <w:rsid w:val="006B2631"/>
    <w:rsid w:val="006B2C0A"/>
    <w:rsid w:val="006B2E1E"/>
    <w:rsid w:val="006B2FD2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B7CEC"/>
    <w:rsid w:val="006C023A"/>
    <w:rsid w:val="006C0258"/>
    <w:rsid w:val="006C0C34"/>
    <w:rsid w:val="006C0F05"/>
    <w:rsid w:val="006C12FA"/>
    <w:rsid w:val="006C1669"/>
    <w:rsid w:val="006C1CAC"/>
    <w:rsid w:val="006C21B0"/>
    <w:rsid w:val="006C2834"/>
    <w:rsid w:val="006C3564"/>
    <w:rsid w:val="006C3BE1"/>
    <w:rsid w:val="006C457B"/>
    <w:rsid w:val="006C4B94"/>
    <w:rsid w:val="006C4DC7"/>
    <w:rsid w:val="006C4F66"/>
    <w:rsid w:val="006C5176"/>
    <w:rsid w:val="006C5313"/>
    <w:rsid w:val="006C562E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4B3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8D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E34"/>
    <w:rsid w:val="006E2F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729"/>
    <w:rsid w:val="006F2A9E"/>
    <w:rsid w:val="006F2FB1"/>
    <w:rsid w:val="006F344F"/>
    <w:rsid w:val="006F3454"/>
    <w:rsid w:val="006F34B3"/>
    <w:rsid w:val="006F36F8"/>
    <w:rsid w:val="006F3909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434"/>
    <w:rsid w:val="00700504"/>
    <w:rsid w:val="007006C1"/>
    <w:rsid w:val="007008D0"/>
    <w:rsid w:val="00701851"/>
    <w:rsid w:val="00701E24"/>
    <w:rsid w:val="00702A05"/>
    <w:rsid w:val="007031C2"/>
    <w:rsid w:val="0070336B"/>
    <w:rsid w:val="007040A8"/>
    <w:rsid w:val="007046E1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530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699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1631"/>
    <w:rsid w:val="0072225A"/>
    <w:rsid w:val="0072270B"/>
    <w:rsid w:val="007227E7"/>
    <w:rsid w:val="007229E2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9CA"/>
    <w:rsid w:val="00725DF6"/>
    <w:rsid w:val="00725F63"/>
    <w:rsid w:val="00726193"/>
    <w:rsid w:val="007266E5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1F6D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E73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7F3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610"/>
    <w:rsid w:val="007509A5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287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192"/>
    <w:rsid w:val="007563FB"/>
    <w:rsid w:val="00756643"/>
    <w:rsid w:val="007567F0"/>
    <w:rsid w:val="00757621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EE4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A5A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0D5"/>
    <w:rsid w:val="0078012E"/>
    <w:rsid w:val="007805E9"/>
    <w:rsid w:val="0078071D"/>
    <w:rsid w:val="0078095B"/>
    <w:rsid w:val="00780AA2"/>
    <w:rsid w:val="00781536"/>
    <w:rsid w:val="0078175D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5C71"/>
    <w:rsid w:val="007861F2"/>
    <w:rsid w:val="00786C38"/>
    <w:rsid w:val="00786FB3"/>
    <w:rsid w:val="007870F2"/>
    <w:rsid w:val="00787705"/>
    <w:rsid w:val="00787CB4"/>
    <w:rsid w:val="00787E07"/>
    <w:rsid w:val="00787FD5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59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9EB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795"/>
    <w:rsid w:val="007A1871"/>
    <w:rsid w:val="007A1B6A"/>
    <w:rsid w:val="007A1BC5"/>
    <w:rsid w:val="007A1D12"/>
    <w:rsid w:val="007A2065"/>
    <w:rsid w:val="007A24EC"/>
    <w:rsid w:val="007A28CC"/>
    <w:rsid w:val="007A2935"/>
    <w:rsid w:val="007A29C4"/>
    <w:rsid w:val="007A2C95"/>
    <w:rsid w:val="007A33BB"/>
    <w:rsid w:val="007A341E"/>
    <w:rsid w:val="007A3CC9"/>
    <w:rsid w:val="007A3D45"/>
    <w:rsid w:val="007A4157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218"/>
    <w:rsid w:val="007B5402"/>
    <w:rsid w:val="007B5513"/>
    <w:rsid w:val="007B566F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4E6C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9C8"/>
    <w:rsid w:val="007C6AC5"/>
    <w:rsid w:val="007C7087"/>
    <w:rsid w:val="007C76C0"/>
    <w:rsid w:val="007C7FE9"/>
    <w:rsid w:val="007D0408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3FE4"/>
    <w:rsid w:val="007D40EF"/>
    <w:rsid w:val="007D4580"/>
    <w:rsid w:val="007D4623"/>
    <w:rsid w:val="007D4760"/>
    <w:rsid w:val="007D4A81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D7E83"/>
    <w:rsid w:val="007E01B6"/>
    <w:rsid w:val="007E026B"/>
    <w:rsid w:val="007E039B"/>
    <w:rsid w:val="007E0CE0"/>
    <w:rsid w:val="007E11CC"/>
    <w:rsid w:val="007E14DF"/>
    <w:rsid w:val="007E154A"/>
    <w:rsid w:val="007E174A"/>
    <w:rsid w:val="007E1B2F"/>
    <w:rsid w:val="007E2A24"/>
    <w:rsid w:val="007E2A7F"/>
    <w:rsid w:val="007E2C44"/>
    <w:rsid w:val="007E2C49"/>
    <w:rsid w:val="007E335C"/>
    <w:rsid w:val="007E3DD0"/>
    <w:rsid w:val="007E42C9"/>
    <w:rsid w:val="007E45E2"/>
    <w:rsid w:val="007E49B1"/>
    <w:rsid w:val="007E4CAF"/>
    <w:rsid w:val="007E514B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6CB"/>
    <w:rsid w:val="007F1CD0"/>
    <w:rsid w:val="007F1F93"/>
    <w:rsid w:val="007F2655"/>
    <w:rsid w:val="007F275A"/>
    <w:rsid w:val="007F27A4"/>
    <w:rsid w:val="007F283E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704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AEC"/>
    <w:rsid w:val="00807B21"/>
    <w:rsid w:val="00807E53"/>
    <w:rsid w:val="00810157"/>
    <w:rsid w:val="00810584"/>
    <w:rsid w:val="008105D5"/>
    <w:rsid w:val="008106AC"/>
    <w:rsid w:val="00811012"/>
    <w:rsid w:val="008114BB"/>
    <w:rsid w:val="008116EC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211"/>
    <w:rsid w:val="0081635D"/>
    <w:rsid w:val="00816559"/>
    <w:rsid w:val="008167C7"/>
    <w:rsid w:val="00816F04"/>
    <w:rsid w:val="00816F3D"/>
    <w:rsid w:val="008172A1"/>
    <w:rsid w:val="008173DD"/>
    <w:rsid w:val="00817760"/>
    <w:rsid w:val="0082042D"/>
    <w:rsid w:val="00820530"/>
    <w:rsid w:val="008209E9"/>
    <w:rsid w:val="00820A63"/>
    <w:rsid w:val="00820A86"/>
    <w:rsid w:val="00820C49"/>
    <w:rsid w:val="0082106D"/>
    <w:rsid w:val="008210FF"/>
    <w:rsid w:val="008211BB"/>
    <w:rsid w:val="00821D16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648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CFA"/>
    <w:rsid w:val="00833EFA"/>
    <w:rsid w:val="00833FA2"/>
    <w:rsid w:val="00834621"/>
    <w:rsid w:val="00834997"/>
    <w:rsid w:val="00834D0F"/>
    <w:rsid w:val="00835307"/>
    <w:rsid w:val="0083587D"/>
    <w:rsid w:val="00835A49"/>
    <w:rsid w:val="00835D07"/>
    <w:rsid w:val="00835D91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0EB"/>
    <w:rsid w:val="008413BC"/>
    <w:rsid w:val="00841662"/>
    <w:rsid w:val="008417E3"/>
    <w:rsid w:val="0084182F"/>
    <w:rsid w:val="00841A31"/>
    <w:rsid w:val="00841D2F"/>
    <w:rsid w:val="00842046"/>
    <w:rsid w:val="0084241F"/>
    <w:rsid w:val="00842429"/>
    <w:rsid w:val="00842F29"/>
    <w:rsid w:val="008431C6"/>
    <w:rsid w:val="00843250"/>
    <w:rsid w:val="00843894"/>
    <w:rsid w:val="00843AED"/>
    <w:rsid w:val="00844C0C"/>
    <w:rsid w:val="00844F1B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2D73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8CC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ABF"/>
    <w:rsid w:val="00860BF6"/>
    <w:rsid w:val="00860DE6"/>
    <w:rsid w:val="00861311"/>
    <w:rsid w:val="00861541"/>
    <w:rsid w:val="008616E4"/>
    <w:rsid w:val="00861DE9"/>
    <w:rsid w:val="008627D6"/>
    <w:rsid w:val="00862831"/>
    <w:rsid w:val="0086300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16C"/>
    <w:rsid w:val="0087046F"/>
    <w:rsid w:val="00870C33"/>
    <w:rsid w:val="00870D19"/>
    <w:rsid w:val="00870FFB"/>
    <w:rsid w:val="008713EB"/>
    <w:rsid w:val="008719C1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1F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3C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CDB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64"/>
    <w:rsid w:val="00892A7E"/>
    <w:rsid w:val="008930D4"/>
    <w:rsid w:val="0089322D"/>
    <w:rsid w:val="00893320"/>
    <w:rsid w:val="008933E8"/>
    <w:rsid w:val="008939F6"/>
    <w:rsid w:val="00893BCE"/>
    <w:rsid w:val="008940CE"/>
    <w:rsid w:val="008941BE"/>
    <w:rsid w:val="00894201"/>
    <w:rsid w:val="00894434"/>
    <w:rsid w:val="00894666"/>
    <w:rsid w:val="00894730"/>
    <w:rsid w:val="008947D9"/>
    <w:rsid w:val="008951C7"/>
    <w:rsid w:val="008957A4"/>
    <w:rsid w:val="008958AA"/>
    <w:rsid w:val="00895985"/>
    <w:rsid w:val="0089599B"/>
    <w:rsid w:val="0089656C"/>
    <w:rsid w:val="00896571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0AB"/>
    <w:rsid w:val="008A21E0"/>
    <w:rsid w:val="008A2945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A87"/>
    <w:rsid w:val="008A4E60"/>
    <w:rsid w:val="008A52FF"/>
    <w:rsid w:val="008A572F"/>
    <w:rsid w:val="008A57DD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AFC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35A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1F"/>
    <w:rsid w:val="008B7AEA"/>
    <w:rsid w:val="008C01F7"/>
    <w:rsid w:val="008C0259"/>
    <w:rsid w:val="008C0A00"/>
    <w:rsid w:val="008C0BD8"/>
    <w:rsid w:val="008C1AAB"/>
    <w:rsid w:val="008C2A58"/>
    <w:rsid w:val="008C363E"/>
    <w:rsid w:val="008C3999"/>
    <w:rsid w:val="008C3C5B"/>
    <w:rsid w:val="008C3E8B"/>
    <w:rsid w:val="008C3F4A"/>
    <w:rsid w:val="008C4697"/>
    <w:rsid w:val="008C479C"/>
    <w:rsid w:val="008C4DCD"/>
    <w:rsid w:val="008C5990"/>
    <w:rsid w:val="008C59BA"/>
    <w:rsid w:val="008C5FF0"/>
    <w:rsid w:val="008C660F"/>
    <w:rsid w:val="008C6998"/>
    <w:rsid w:val="008C6A3A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687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947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A08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BE8"/>
    <w:rsid w:val="008E6E4D"/>
    <w:rsid w:val="008E72FD"/>
    <w:rsid w:val="008E7359"/>
    <w:rsid w:val="008E74A4"/>
    <w:rsid w:val="008E74F4"/>
    <w:rsid w:val="008E77DB"/>
    <w:rsid w:val="008F01A4"/>
    <w:rsid w:val="008F02AB"/>
    <w:rsid w:val="008F03D3"/>
    <w:rsid w:val="008F0472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369"/>
    <w:rsid w:val="008F545C"/>
    <w:rsid w:val="008F5A23"/>
    <w:rsid w:val="008F5A6B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0CFB"/>
    <w:rsid w:val="009011E6"/>
    <w:rsid w:val="00901418"/>
    <w:rsid w:val="009014FD"/>
    <w:rsid w:val="00901703"/>
    <w:rsid w:val="00901A05"/>
    <w:rsid w:val="00901EAB"/>
    <w:rsid w:val="0090276C"/>
    <w:rsid w:val="009027CC"/>
    <w:rsid w:val="00902E31"/>
    <w:rsid w:val="00902F48"/>
    <w:rsid w:val="00903451"/>
    <w:rsid w:val="00903665"/>
    <w:rsid w:val="00903866"/>
    <w:rsid w:val="00903F40"/>
    <w:rsid w:val="00904288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647"/>
    <w:rsid w:val="0090772B"/>
    <w:rsid w:val="009079F2"/>
    <w:rsid w:val="009103B1"/>
    <w:rsid w:val="009104D6"/>
    <w:rsid w:val="00910CE4"/>
    <w:rsid w:val="00910DD6"/>
    <w:rsid w:val="009111CF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0A9"/>
    <w:rsid w:val="0091633B"/>
    <w:rsid w:val="00916488"/>
    <w:rsid w:val="00916F80"/>
    <w:rsid w:val="0091748A"/>
    <w:rsid w:val="0091767C"/>
    <w:rsid w:val="00917A1B"/>
    <w:rsid w:val="00917A50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2F63"/>
    <w:rsid w:val="00923490"/>
    <w:rsid w:val="00924186"/>
    <w:rsid w:val="00924B41"/>
    <w:rsid w:val="009258BD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762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4DEB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6F9"/>
    <w:rsid w:val="00960C8A"/>
    <w:rsid w:val="00960CFF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8CB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524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5D8"/>
    <w:rsid w:val="00975658"/>
    <w:rsid w:val="00976528"/>
    <w:rsid w:val="00976630"/>
    <w:rsid w:val="009766E1"/>
    <w:rsid w:val="00976D44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744"/>
    <w:rsid w:val="00984DD7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004"/>
    <w:rsid w:val="009913C1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6A7A"/>
    <w:rsid w:val="00997343"/>
    <w:rsid w:val="00997352"/>
    <w:rsid w:val="009973BE"/>
    <w:rsid w:val="00997586"/>
    <w:rsid w:val="00997814"/>
    <w:rsid w:val="00997E09"/>
    <w:rsid w:val="00997EE7"/>
    <w:rsid w:val="00997FB8"/>
    <w:rsid w:val="009A02EA"/>
    <w:rsid w:val="009A0A6E"/>
    <w:rsid w:val="009A10ED"/>
    <w:rsid w:val="009A1AD6"/>
    <w:rsid w:val="009A2563"/>
    <w:rsid w:val="009A277C"/>
    <w:rsid w:val="009A285A"/>
    <w:rsid w:val="009A289F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13"/>
    <w:rsid w:val="009A688B"/>
    <w:rsid w:val="009A6CE9"/>
    <w:rsid w:val="009A6D3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7AF"/>
    <w:rsid w:val="009B1929"/>
    <w:rsid w:val="009B29BD"/>
    <w:rsid w:val="009B2A62"/>
    <w:rsid w:val="009B2AE0"/>
    <w:rsid w:val="009B2B20"/>
    <w:rsid w:val="009B2D24"/>
    <w:rsid w:val="009B2DB3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14"/>
    <w:rsid w:val="009B575A"/>
    <w:rsid w:val="009B583F"/>
    <w:rsid w:val="009B5EC7"/>
    <w:rsid w:val="009B6431"/>
    <w:rsid w:val="009B64DB"/>
    <w:rsid w:val="009B67DF"/>
    <w:rsid w:val="009B6CB9"/>
    <w:rsid w:val="009B7D75"/>
    <w:rsid w:val="009B7E07"/>
    <w:rsid w:val="009C05EF"/>
    <w:rsid w:val="009C076C"/>
    <w:rsid w:val="009C0B14"/>
    <w:rsid w:val="009C0CBF"/>
    <w:rsid w:val="009C0CF1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1"/>
    <w:rsid w:val="009C534A"/>
    <w:rsid w:val="009C5492"/>
    <w:rsid w:val="009C5E70"/>
    <w:rsid w:val="009C5FC4"/>
    <w:rsid w:val="009C5FDB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3F6"/>
    <w:rsid w:val="009D4725"/>
    <w:rsid w:val="009D49A2"/>
    <w:rsid w:val="009D54B4"/>
    <w:rsid w:val="009D5BFF"/>
    <w:rsid w:val="009D5E40"/>
    <w:rsid w:val="009D610C"/>
    <w:rsid w:val="009D6223"/>
    <w:rsid w:val="009D6959"/>
    <w:rsid w:val="009D6C77"/>
    <w:rsid w:val="009D6F86"/>
    <w:rsid w:val="009D76CD"/>
    <w:rsid w:val="009E0408"/>
    <w:rsid w:val="009E0A5E"/>
    <w:rsid w:val="009E0EB2"/>
    <w:rsid w:val="009E12F7"/>
    <w:rsid w:val="009E163C"/>
    <w:rsid w:val="009E17B4"/>
    <w:rsid w:val="009E1883"/>
    <w:rsid w:val="009E1945"/>
    <w:rsid w:val="009E1D66"/>
    <w:rsid w:val="009E205B"/>
    <w:rsid w:val="009E219F"/>
    <w:rsid w:val="009E2A03"/>
    <w:rsid w:val="009E34DD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D3"/>
    <w:rsid w:val="009F00EF"/>
    <w:rsid w:val="009F073B"/>
    <w:rsid w:val="009F0889"/>
    <w:rsid w:val="009F0A96"/>
    <w:rsid w:val="009F0E51"/>
    <w:rsid w:val="009F1203"/>
    <w:rsid w:val="009F137A"/>
    <w:rsid w:val="009F1599"/>
    <w:rsid w:val="009F15AE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56"/>
    <w:rsid w:val="009F669D"/>
    <w:rsid w:val="009F69C5"/>
    <w:rsid w:val="009F6ECB"/>
    <w:rsid w:val="009F7790"/>
    <w:rsid w:val="009F7BB0"/>
    <w:rsid w:val="00A00320"/>
    <w:rsid w:val="00A006C7"/>
    <w:rsid w:val="00A009F3"/>
    <w:rsid w:val="00A00A18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84C"/>
    <w:rsid w:val="00A07C90"/>
    <w:rsid w:val="00A07D91"/>
    <w:rsid w:val="00A102B1"/>
    <w:rsid w:val="00A107DB"/>
    <w:rsid w:val="00A10C8B"/>
    <w:rsid w:val="00A10CFF"/>
    <w:rsid w:val="00A1109B"/>
    <w:rsid w:val="00A12891"/>
    <w:rsid w:val="00A12CD6"/>
    <w:rsid w:val="00A12EFA"/>
    <w:rsid w:val="00A1314A"/>
    <w:rsid w:val="00A131D8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28AE"/>
    <w:rsid w:val="00A22D24"/>
    <w:rsid w:val="00A231BB"/>
    <w:rsid w:val="00A231FD"/>
    <w:rsid w:val="00A23241"/>
    <w:rsid w:val="00A23855"/>
    <w:rsid w:val="00A23E5A"/>
    <w:rsid w:val="00A23F99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20A"/>
    <w:rsid w:val="00A344C2"/>
    <w:rsid w:val="00A346A4"/>
    <w:rsid w:val="00A34864"/>
    <w:rsid w:val="00A34979"/>
    <w:rsid w:val="00A349FA"/>
    <w:rsid w:val="00A34A35"/>
    <w:rsid w:val="00A34E0D"/>
    <w:rsid w:val="00A3566A"/>
    <w:rsid w:val="00A35A81"/>
    <w:rsid w:val="00A35C5E"/>
    <w:rsid w:val="00A35EA3"/>
    <w:rsid w:val="00A360B8"/>
    <w:rsid w:val="00A36130"/>
    <w:rsid w:val="00A36302"/>
    <w:rsid w:val="00A364F7"/>
    <w:rsid w:val="00A367F0"/>
    <w:rsid w:val="00A36835"/>
    <w:rsid w:val="00A36B70"/>
    <w:rsid w:val="00A3799D"/>
    <w:rsid w:val="00A4072A"/>
    <w:rsid w:val="00A40AA2"/>
    <w:rsid w:val="00A40CC7"/>
    <w:rsid w:val="00A41109"/>
    <w:rsid w:val="00A41632"/>
    <w:rsid w:val="00A42648"/>
    <w:rsid w:val="00A42785"/>
    <w:rsid w:val="00A42837"/>
    <w:rsid w:val="00A43A8E"/>
    <w:rsid w:val="00A43BEC"/>
    <w:rsid w:val="00A43CFB"/>
    <w:rsid w:val="00A4414D"/>
    <w:rsid w:val="00A4448B"/>
    <w:rsid w:val="00A44E6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12D"/>
    <w:rsid w:val="00A4757D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6F7E"/>
    <w:rsid w:val="00A57067"/>
    <w:rsid w:val="00A57155"/>
    <w:rsid w:val="00A57485"/>
    <w:rsid w:val="00A57878"/>
    <w:rsid w:val="00A57982"/>
    <w:rsid w:val="00A60281"/>
    <w:rsid w:val="00A6124A"/>
    <w:rsid w:val="00A6154D"/>
    <w:rsid w:val="00A61CAB"/>
    <w:rsid w:val="00A627F3"/>
    <w:rsid w:val="00A62E50"/>
    <w:rsid w:val="00A62FA5"/>
    <w:rsid w:val="00A631F9"/>
    <w:rsid w:val="00A63847"/>
    <w:rsid w:val="00A6386C"/>
    <w:rsid w:val="00A63AF6"/>
    <w:rsid w:val="00A63CEA"/>
    <w:rsid w:val="00A64139"/>
    <w:rsid w:val="00A64363"/>
    <w:rsid w:val="00A64679"/>
    <w:rsid w:val="00A646E9"/>
    <w:rsid w:val="00A6473C"/>
    <w:rsid w:val="00A64988"/>
    <w:rsid w:val="00A6524B"/>
    <w:rsid w:val="00A653B7"/>
    <w:rsid w:val="00A65400"/>
    <w:rsid w:val="00A6577C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8D9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59A"/>
    <w:rsid w:val="00A75AB6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DBC"/>
    <w:rsid w:val="00A77F45"/>
    <w:rsid w:val="00A80094"/>
    <w:rsid w:val="00A805FA"/>
    <w:rsid w:val="00A806C3"/>
    <w:rsid w:val="00A80DBD"/>
    <w:rsid w:val="00A80F40"/>
    <w:rsid w:val="00A80FEF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87D17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7D8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18F"/>
    <w:rsid w:val="00A9528B"/>
    <w:rsid w:val="00A95499"/>
    <w:rsid w:val="00A96578"/>
    <w:rsid w:val="00A96A14"/>
    <w:rsid w:val="00A96D1D"/>
    <w:rsid w:val="00A9703C"/>
    <w:rsid w:val="00A97605"/>
    <w:rsid w:val="00A976FD"/>
    <w:rsid w:val="00A97C06"/>
    <w:rsid w:val="00AA05B0"/>
    <w:rsid w:val="00AA0742"/>
    <w:rsid w:val="00AA0A86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41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6523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861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8F7"/>
    <w:rsid w:val="00AC69BF"/>
    <w:rsid w:val="00AC6F70"/>
    <w:rsid w:val="00AC7480"/>
    <w:rsid w:val="00AC7528"/>
    <w:rsid w:val="00AC7814"/>
    <w:rsid w:val="00AD0325"/>
    <w:rsid w:val="00AD0381"/>
    <w:rsid w:val="00AD0A19"/>
    <w:rsid w:val="00AD0CBD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2D5C"/>
    <w:rsid w:val="00AD3AA1"/>
    <w:rsid w:val="00AD46E5"/>
    <w:rsid w:val="00AD477B"/>
    <w:rsid w:val="00AD4849"/>
    <w:rsid w:val="00AD4F6B"/>
    <w:rsid w:val="00AD5229"/>
    <w:rsid w:val="00AD5471"/>
    <w:rsid w:val="00AD5504"/>
    <w:rsid w:val="00AD5812"/>
    <w:rsid w:val="00AD59C5"/>
    <w:rsid w:val="00AD5D45"/>
    <w:rsid w:val="00AD5FCA"/>
    <w:rsid w:val="00AD6289"/>
    <w:rsid w:val="00AD692A"/>
    <w:rsid w:val="00AD6E26"/>
    <w:rsid w:val="00AD6FCE"/>
    <w:rsid w:val="00AD74F5"/>
    <w:rsid w:val="00AD7978"/>
    <w:rsid w:val="00AD7BE7"/>
    <w:rsid w:val="00AD7D9B"/>
    <w:rsid w:val="00AE020E"/>
    <w:rsid w:val="00AE050C"/>
    <w:rsid w:val="00AE050E"/>
    <w:rsid w:val="00AE0518"/>
    <w:rsid w:val="00AE0533"/>
    <w:rsid w:val="00AE059F"/>
    <w:rsid w:val="00AE0A08"/>
    <w:rsid w:val="00AE0A2A"/>
    <w:rsid w:val="00AE0DDC"/>
    <w:rsid w:val="00AE0F80"/>
    <w:rsid w:val="00AE1228"/>
    <w:rsid w:val="00AE1A73"/>
    <w:rsid w:val="00AE2AAD"/>
    <w:rsid w:val="00AE2BFF"/>
    <w:rsid w:val="00AE2C60"/>
    <w:rsid w:val="00AE2C90"/>
    <w:rsid w:val="00AE2E09"/>
    <w:rsid w:val="00AE2E90"/>
    <w:rsid w:val="00AE2F74"/>
    <w:rsid w:val="00AE3187"/>
    <w:rsid w:val="00AE31CE"/>
    <w:rsid w:val="00AE32B3"/>
    <w:rsid w:val="00AE37A3"/>
    <w:rsid w:val="00AE380A"/>
    <w:rsid w:val="00AE3BB6"/>
    <w:rsid w:val="00AE3BEE"/>
    <w:rsid w:val="00AE433C"/>
    <w:rsid w:val="00AE443E"/>
    <w:rsid w:val="00AE4AE1"/>
    <w:rsid w:val="00AE4AFA"/>
    <w:rsid w:val="00AE4DB2"/>
    <w:rsid w:val="00AE66A6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036"/>
    <w:rsid w:val="00AF3481"/>
    <w:rsid w:val="00AF3699"/>
    <w:rsid w:val="00AF3960"/>
    <w:rsid w:val="00AF39E2"/>
    <w:rsid w:val="00AF3A57"/>
    <w:rsid w:val="00AF3B4C"/>
    <w:rsid w:val="00AF460D"/>
    <w:rsid w:val="00AF4850"/>
    <w:rsid w:val="00AF48AA"/>
    <w:rsid w:val="00AF496A"/>
    <w:rsid w:val="00AF4AD1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B6F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656"/>
    <w:rsid w:val="00B01B84"/>
    <w:rsid w:val="00B01D75"/>
    <w:rsid w:val="00B01F59"/>
    <w:rsid w:val="00B0281E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82C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4DD7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69A"/>
    <w:rsid w:val="00B21836"/>
    <w:rsid w:val="00B21F6C"/>
    <w:rsid w:val="00B22177"/>
    <w:rsid w:val="00B223D4"/>
    <w:rsid w:val="00B223E9"/>
    <w:rsid w:val="00B22724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530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AC6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4756"/>
    <w:rsid w:val="00B347EF"/>
    <w:rsid w:val="00B3549B"/>
    <w:rsid w:val="00B35531"/>
    <w:rsid w:val="00B35B44"/>
    <w:rsid w:val="00B35FC9"/>
    <w:rsid w:val="00B36B29"/>
    <w:rsid w:val="00B36D2A"/>
    <w:rsid w:val="00B36EE9"/>
    <w:rsid w:val="00B37120"/>
    <w:rsid w:val="00B371B9"/>
    <w:rsid w:val="00B372D0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1B8B"/>
    <w:rsid w:val="00B42197"/>
    <w:rsid w:val="00B425D3"/>
    <w:rsid w:val="00B42692"/>
    <w:rsid w:val="00B43038"/>
    <w:rsid w:val="00B4330E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4DF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486E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96"/>
    <w:rsid w:val="00B659FC"/>
    <w:rsid w:val="00B65A3E"/>
    <w:rsid w:val="00B66215"/>
    <w:rsid w:val="00B663E9"/>
    <w:rsid w:val="00B6642E"/>
    <w:rsid w:val="00B66532"/>
    <w:rsid w:val="00B66ED2"/>
    <w:rsid w:val="00B67221"/>
    <w:rsid w:val="00B67282"/>
    <w:rsid w:val="00B67417"/>
    <w:rsid w:val="00B6769E"/>
    <w:rsid w:val="00B677F5"/>
    <w:rsid w:val="00B67B2B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4B1E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0FA0"/>
    <w:rsid w:val="00B8155F"/>
    <w:rsid w:val="00B8165D"/>
    <w:rsid w:val="00B81981"/>
    <w:rsid w:val="00B82107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53D6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3BC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00E"/>
    <w:rsid w:val="00B952C7"/>
    <w:rsid w:val="00B9580A"/>
    <w:rsid w:val="00B95D90"/>
    <w:rsid w:val="00B96A84"/>
    <w:rsid w:val="00B96ED7"/>
    <w:rsid w:val="00B97871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2FE8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5723"/>
    <w:rsid w:val="00BA641D"/>
    <w:rsid w:val="00BA70AB"/>
    <w:rsid w:val="00BA79D8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20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1ECA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3A9"/>
    <w:rsid w:val="00BC5A44"/>
    <w:rsid w:val="00BC5BD3"/>
    <w:rsid w:val="00BC60F2"/>
    <w:rsid w:val="00BC66C1"/>
    <w:rsid w:val="00BC7223"/>
    <w:rsid w:val="00BC77ED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3CD"/>
    <w:rsid w:val="00BD545B"/>
    <w:rsid w:val="00BD55DE"/>
    <w:rsid w:val="00BD5817"/>
    <w:rsid w:val="00BD5A9F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1F63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90F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43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6AEE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2D9E"/>
    <w:rsid w:val="00C0333B"/>
    <w:rsid w:val="00C0333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9F7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333"/>
    <w:rsid w:val="00C12671"/>
    <w:rsid w:val="00C12C8E"/>
    <w:rsid w:val="00C12DFB"/>
    <w:rsid w:val="00C12EA3"/>
    <w:rsid w:val="00C12EC8"/>
    <w:rsid w:val="00C130F4"/>
    <w:rsid w:val="00C135A9"/>
    <w:rsid w:val="00C137DB"/>
    <w:rsid w:val="00C13AD9"/>
    <w:rsid w:val="00C13B71"/>
    <w:rsid w:val="00C1427D"/>
    <w:rsid w:val="00C14932"/>
    <w:rsid w:val="00C149F8"/>
    <w:rsid w:val="00C15184"/>
    <w:rsid w:val="00C15879"/>
    <w:rsid w:val="00C15C16"/>
    <w:rsid w:val="00C17134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37B"/>
    <w:rsid w:val="00C315FB"/>
    <w:rsid w:val="00C316B5"/>
    <w:rsid w:val="00C31878"/>
    <w:rsid w:val="00C31A5B"/>
    <w:rsid w:val="00C31AEC"/>
    <w:rsid w:val="00C32134"/>
    <w:rsid w:val="00C3215F"/>
    <w:rsid w:val="00C322D0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16A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4FFA"/>
    <w:rsid w:val="00C55717"/>
    <w:rsid w:val="00C55B6E"/>
    <w:rsid w:val="00C55CDE"/>
    <w:rsid w:val="00C561A1"/>
    <w:rsid w:val="00C561CD"/>
    <w:rsid w:val="00C567B6"/>
    <w:rsid w:val="00C56876"/>
    <w:rsid w:val="00C56E04"/>
    <w:rsid w:val="00C56E13"/>
    <w:rsid w:val="00C5762A"/>
    <w:rsid w:val="00C5764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220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644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07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01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423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54C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E95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3B0D"/>
    <w:rsid w:val="00CB472A"/>
    <w:rsid w:val="00CB4C28"/>
    <w:rsid w:val="00CB4C6A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19B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BF8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B4F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B34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A8B"/>
    <w:rsid w:val="00CF0C0E"/>
    <w:rsid w:val="00CF1BDF"/>
    <w:rsid w:val="00CF1C4F"/>
    <w:rsid w:val="00CF1E35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3EA3"/>
    <w:rsid w:val="00CF401A"/>
    <w:rsid w:val="00CF40FA"/>
    <w:rsid w:val="00CF58A2"/>
    <w:rsid w:val="00CF58A4"/>
    <w:rsid w:val="00CF6871"/>
    <w:rsid w:val="00CF68A2"/>
    <w:rsid w:val="00CF6FA7"/>
    <w:rsid w:val="00CF735F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19F2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85A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2EB2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DD1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4FD3"/>
    <w:rsid w:val="00D25043"/>
    <w:rsid w:val="00D2509A"/>
    <w:rsid w:val="00D2546D"/>
    <w:rsid w:val="00D25594"/>
    <w:rsid w:val="00D25661"/>
    <w:rsid w:val="00D2599D"/>
    <w:rsid w:val="00D25D66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0C03"/>
    <w:rsid w:val="00D31BAA"/>
    <w:rsid w:val="00D32366"/>
    <w:rsid w:val="00D326E8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772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5A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2F02"/>
    <w:rsid w:val="00D43219"/>
    <w:rsid w:val="00D4334F"/>
    <w:rsid w:val="00D4363D"/>
    <w:rsid w:val="00D437EB"/>
    <w:rsid w:val="00D4389D"/>
    <w:rsid w:val="00D43985"/>
    <w:rsid w:val="00D43D3B"/>
    <w:rsid w:val="00D43EDA"/>
    <w:rsid w:val="00D4412B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C1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7BC"/>
    <w:rsid w:val="00D52A28"/>
    <w:rsid w:val="00D52A54"/>
    <w:rsid w:val="00D52AAD"/>
    <w:rsid w:val="00D52AE2"/>
    <w:rsid w:val="00D5308B"/>
    <w:rsid w:val="00D530D0"/>
    <w:rsid w:val="00D53245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BA9"/>
    <w:rsid w:val="00D55E21"/>
    <w:rsid w:val="00D55E8A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BBA"/>
    <w:rsid w:val="00D65C96"/>
    <w:rsid w:val="00D65CD5"/>
    <w:rsid w:val="00D65D49"/>
    <w:rsid w:val="00D65E2A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6F4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530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6B7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6D2A"/>
    <w:rsid w:val="00D976F6"/>
    <w:rsid w:val="00D97760"/>
    <w:rsid w:val="00D97A1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A08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2649"/>
    <w:rsid w:val="00DB30BF"/>
    <w:rsid w:val="00DB3750"/>
    <w:rsid w:val="00DB462D"/>
    <w:rsid w:val="00DB4DAA"/>
    <w:rsid w:val="00DB55D0"/>
    <w:rsid w:val="00DB56A2"/>
    <w:rsid w:val="00DB62D8"/>
    <w:rsid w:val="00DB6A21"/>
    <w:rsid w:val="00DB729B"/>
    <w:rsid w:val="00DB7312"/>
    <w:rsid w:val="00DB7B20"/>
    <w:rsid w:val="00DC02DF"/>
    <w:rsid w:val="00DC07E8"/>
    <w:rsid w:val="00DC0843"/>
    <w:rsid w:val="00DC0A5E"/>
    <w:rsid w:val="00DC1096"/>
    <w:rsid w:val="00DC14FF"/>
    <w:rsid w:val="00DC1E4F"/>
    <w:rsid w:val="00DC20AC"/>
    <w:rsid w:val="00DC2148"/>
    <w:rsid w:val="00DC24A0"/>
    <w:rsid w:val="00DC2881"/>
    <w:rsid w:val="00DC28D4"/>
    <w:rsid w:val="00DC3743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41D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CD3"/>
    <w:rsid w:val="00DD5D15"/>
    <w:rsid w:val="00DD5E13"/>
    <w:rsid w:val="00DD609B"/>
    <w:rsid w:val="00DD62E4"/>
    <w:rsid w:val="00DD638A"/>
    <w:rsid w:val="00DD663F"/>
    <w:rsid w:val="00DD682E"/>
    <w:rsid w:val="00DD6B5D"/>
    <w:rsid w:val="00DD6B74"/>
    <w:rsid w:val="00DD6C3A"/>
    <w:rsid w:val="00DD6CE8"/>
    <w:rsid w:val="00DD7153"/>
    <w:rsid w:val="00DD7587"/>
    <w:rsid w:val="00DD7925"/>
    <w:rsid w:val="00DE00CB"/>
    <w:rsid w:val="00DE0ED0"/>
    <w:rsid w:val="00DE14FA"/>
    <w:rsid w:val="00DE2984"/>
    <w:rsid w:val="00DE2B07"/>
    <w:rsid w:val="00DE2BDF"/>
    <w:rsid w:val="00DE33AD"/>
    <w:rsid w:val="00DE38DC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A20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03A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4F78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B6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40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8AC"/>
    <w:rsid w:val="00E22D21"/>
    <w:rsid w:val="00E22E9F"/>
    <w:rsid w:val="00E238CE"/>
    <w:rsid w:val="00E23CCD"/>
    <w:rsid w:val="00E240E4"/>
    <w:rsid w:val="00E24EC0"/>
    <w:rsid w:val="00E24F0B"/>
    <w:rsid w:val="00E2573E"/>
    <w:rsid w:val="00E2575B"/>
    <w:rsid w:val="00E25814"/>
    <w:rsid w:val="00E25904"/>
    <w:rsid w:val="00E25B1C"/>
    <w:rsid w:val="00E25E6A"/>
    <w:rsid w:val="00E2722E"/>
    <w:rsid w:val="00E27272"/>
    <w:rsid w:val="00E27314"/>
    <w:rsid w:val="00E27BDC"/>
    <w:rsid w:val="00E3081B"/>
    <w:rsid w:val="00E30C7E"/>
    <w:rsid w:val="00E30FD6"/>
    <w:rsid w:val="00E3110A"/>
    <w:rsid w:val="00E316B5"/>
    <w:rsid w:val="00E31D94"/>
    <w:rsid w:val="00E31F40"/>
    <w:rsid w:val="00E3223C"/>
    <w:rsid w:val="00E32726"/>
    <w:rsid w:val="00E32766"/>
    <w:rsid w:val="00E328A2"/>
    <w:rsid w:val="00E32D08"/>
    <w:rsid w:val="00E32E58"/>
    <w:rsid w:val="00E3399E"/>
    <w:rsid w:val="00E33DE4"/>
    <w:rsid w:val="00E33E5B"/>
    <w:rsid w:val="00E34014"/>
    <w:rsid w:val="00E34169"/>
    <w:rsid w:val="00E34429"/>
    <w:rsid w:val="00E34E58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87D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147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1EF6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5C5"/>
    <w:rsid w:val="00E56A03"/>
    <w:rsid w:val="00E56DF1"/>
    <w:rsid w:val="00E57455"/>
    <w:rsid w:val="00E574FF"/>
    <w:rsid w:val="00E5751A"/>
    <w:rsid w:val="00E57A58"/>
    <w:rsid w:val="00E57D2D"/>
    <w:rsid w:val="00E57DDB"/>
    <w:rsid w:val="00E57DFB"/>
    <w:rsid w:val="00E6010C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824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2C4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332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44A"/>
    <w:rsid w:val="00E85659"/>
    <w:rsid w:val="00E85B70"/>
    <w:rsid w:val="00E85C57"/>
    <w:rsid w:val="00E860A5"/>
    <w:rsid w:val="00E8619A"/>
    <w:rsid w:val="00E8631E"/>
    <w:rsid w:val="00E865F5"/>
    <w:rsid w:val="00E86F1C"/>
    <w:rsid w:val="00E86FAD"/>
    <w:rsid w:val="00E87160"/>
    <w:rsid w:val="00E874EB"/>
    <w:rsid w:val="00E8753F"/>
    <w:rsid w:val="00E87668"/>
    <w:rsid w:val="00E87D63"/>
    <w:rsid w:val="00E90148"/>
    <w:rsid w:val="00E903BC"/>
    <w:rsid w:val="00E9062D"/>
    <w:rsid w:val="00E90931"/>
    <w:rsid w:val="00E9097E"/>
    <w:rsid w:val="00E90ADF"/>
    <w:rsid w:val="00E90C3B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16C"/>
    <w:rsid w:val="00E95E41"/>
    <w:rsid w:val="00E96342"/>
    <w:rsid w:val="00E963B1"/>
    <w:rsid w:val="00E96A77"/>
    <w:rsid w:val="00E96B24"/>
    <w:rsid w:val="00E96BAE"/>
    <w:rsid w:val="00E96E59"/>
    <w:rsid w:val="00E96E76"/>
    <w:rsid w:val="00E97550"/>
    <w:rsid w:val="00E9793F"/>
    <w:rsid w:val="00E97BB8"/>
    <w:rsid w:val="00EA020D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01C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C5F"/>
    <w:rsid w:val="00EA7D68"/>
    <w:rsid w:val="00EB0633"/>
    <w:rsid w:val="00EB08CA"/>
    <w:rsid w:val="00EB0A2E"/>
    <w:rsid w:val="00EB1232"/>
    <w:rsid w:val="00EB14B0"/>
    <w:rsid w:val="00EB14ED"/>
    <w:rsid w:val="00EB15E0"/>
    <w:rsid w:val="00EB1E26"/>
    <w:rsid w:val="00EB20D3"/>
    <w:rsid w:val="00EB20D5"/>
    <w:rsid w:val="00EB2260"/>
    <w:rsid w:val="00EB2436"/>
    <w:rsid w:val="00EB336C"/>
    <w:rsid w:val="00EB388D"/>
    <w:rsid w:val="00EB38FE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5CA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AAD"/>
    <w:rsid w:val="00EC4B0F"/>
    <w:rsid w:val="00EC535C"/>
    <w:rsid w:val="00EC589D"/>
    <w:rsid w:val="00EC6161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64"/>
    <w:rsid w:val="00EE10EC"/>
    <w:rsid w:val="00EE11C2"/>
    <w:rsid w:val="00EE1579"/>
    <w:rsid w:val="00EE15AF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D13"/>
    <w:rsid w:val="00EE4F45"/>
    <w:rsid w:val="00EE524E"/>
    <w:rsid w:val="00EE5509"/>
    <w:rsid w:val="00EE5536"/>
    <w:rsid w:val="00EE55D1"/>
    <w:rsid w:val="00EE5B67"/>
    <w:rsid w:val="00EE5F26"/>
    <w:rsid w:val="00EE6185"/>
    <w:rsid w:val="00EE6EA3"/>
    <w:rsid w:val="00EE721C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7F1"/>
    <w:rsid w:val="00F10BDA"/>
    <w:rsid w:val="00F11300"/>
    <w:rsid w:val="00F115C7"/>
    <w:rsid w:val="00F11600"/>
    <w:rsid w:val="00F11787"/>
    <w:rsid w:val="00F118AB"/>
    <w:rsid w:val="00F119C8"/>
    <w:rsid w:val="00F11EEA"/>
    <w:rsid w:val="00F12287"/>
    <w:rsid w:val="00F1235B"/>
    <w:rsid w:val="00F129DB"/>
    <w:rsid w:val="00F12D7E"/>
    <w:rsid w:val="00F12EB1"/>
    <w:rsid w:val="00F13E2D"/>
    <w:rsid w:val="00F15221"/>
    <w:rsid w:val="00F15252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AA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10"/>
    <w:rsid w:val="00F24EF1"/>
    <w:rsid w:val="00F24F4C"/>
    <w:rsid w:val="00F252B0"/>
    <w:rsid w:val="00F252E6"/>
    <w:rsid w:val="00F253C6"/>
    <w:rsid w:val="00F253C9"/>
    <w:rsid w:val="00F25D51"/>
    <w:rsid w:val="00F25DD3"/>
    <w:rsid w:val="00F25FEF"/>
    <w:rsid w:val="00F265EA"/>
    <w:rsid w:val="00F26E72"/>
    <w:rsid w:val="00F26E75"/>
    <w:rsid w:val="00F271F4"/>
    <w:rsid w:val="00F277A9"/>
    <w:rsid w:val="00F27EAA"/>
    <w:rsid w:val="00F30871"/>
    <w:rsid w:val="00F3093C"/>
    <w:rsid w:val="00F30E88"/>
    <w:rsid w:val="00F31236"/>
    <w:rsid w:val="00F3131A"/>
    <w:rsid w:val="00F3136A"/>
    <w:rsid w:val="00F3140B"/>
    <w:rsid w:val="00F31680"/>
    <w:rsid w:val="00F3175F"/>
    <w:rsid w:val="00F31EB6"/>
    <w:rsid w:val="00F321EF"/>
    <w:rsid w:val="00F32249"/>
    <w:rsid w:val="00F323C2"/>
    <w:rsid w:val="00F32600"/>
    <w:rsid w:val="00F326F7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59B"/>
    <w:rsid w:val="00F37610"/>
    <w:rsid w:val="00F37C3F"/>
    <w:rsid w:val="00F37C45"/>
    <w:rsid w:val="00F40128"/>
    <w:rsid w:val="00F401A2"/>
    <w:rsid w:val="00F40CB9"/>
    <w:rsid w:val="00F40DC9"/>
    <w:rsid w:val="00F41C8C"/>
    <w:rsid w:val="00F41F62"/>
    <w:rsid w:val="00F42134"/>
    <w:rsid w:val="00F424DC"/>
    <w:rsid w:val="00F42892"/>
    <w:rsid w:val="00F42915"/>
    <w:rsid w:val="00F42B19"/>
    <w:rsid w:val="00F43441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C41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3F62"/>
    <w:rsid w:val="00F54039"/>
    <w:rsid w:val="00F541B3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30A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01E"/>
    <w:rsid w:val="00F658DF"/>
    <w:rsid w:val="00F65C3B"/>
    <w:rsid w:val="00F65FDE"/>
    <w:rsid w:val="00F65FEC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27"/>
    <w:rsid w:val="00F71F53"/>
    <w:rsid w:val="00F7213F"/>
    <w:rsid w:val="00F721C2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C71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5E32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48F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42A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611"/>
    <w:rsid w:val="00FA1988"/>
    <w:rsid w:val="00FA1D32"/>
    <w:rsid w:val="00FA1DAE"/>
    <w:rsid w:val="00FA2748"/>
    <w:rsid w:val="00FA2C2C"/>
    <w:rsid w:val="00FA333D"/>
    <w:rsid w:val="00FA3742"/>
    <w:rsid w:val="00FA37B9"/>
    <w:rsid w:val="00FA46A8"/>
    <w:rsid w:val="00FA48A4"/>
    <w:rsid w:val="00FA4A08"/>
    <w:rsid w:val="00FA5906"/>
    <w:rsid w:val="00FA5E63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1DF8"/>
    <w:rsid w:val="00FB2049"/>
    <w:rsid w:val="00FB298E"/>
    <w:rsid w:val="00FB29D2"/>
    <w:rsid w:val="00FB2C22"/>
    <w:rsid w:val="00FB30B0"/>
    <w:rsid w:val="00FB3239"/>
    <w:rsid w:val="00FB3363"/>
    <w:rsid w:val="00FB365D"/>
    <w:rsid w:val="00FB39D6"/>
    <w:rsid w:val="00FB4705"/>
    <w:rsid w:val="00FB4BE9"/>
    <w:rsid w:val="00FB551E"/>
    <w:rsid w:val="00FB55A9"/>
    <w:rsid w:val="00FB5881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014"/>
    <w:rsid w:val="00FC141A"/>
    <w:rsid w:val="00FC16A0"/>
    <w:rsid w:val="00FC1FA0"/>
    <w:rsid w:val="00FC22DE"/>
    <w:rsid w:val="00FC24B8"/>
    <w:rsid w:val="00FC2763"/>
    <w:rsid w:val="00FC2874"/>
    <w:rsid w:val="00FC2E59"/>
    <w:rsid w:val="00FC3128"/>
    <w:rsid w:val="00FC3326"/>
    <w:rsid w:val="00FC37A3"/>
    <w:rsid w:val="00FC3ED8"/>
    <w:rsid w:val="00FC434C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5F50"/>
    <w:rsid w:val="00FC65B0"/>
    <w:rsid w:val="00FC6747"/>
    <w:rsid w:val="00FC6878"/>
    <w:rsid w:val="00FC6F59"/>
    <w:rsid w:val="00FC717C"/>
    <w:rsid w:val="00FC750C"/>
    <w:rsid w:val="00FC7785"/>
    <w:rsid w:val="00FC79A4"/>
    <w:rsid w:val="00FC7A60"/>
    <w:rsid w:val="00FC7E4D"/>
    <w:rsid w:val="00FC7F5F"/>
    <w:rsid w:val="00FD03D0"/>
    <w:rsid w:val="00FD03EB"/>
    <w:rsid w:val="00FD04AC"/>
    <w:rsid w:val="00FD0BAC"/>
    <w:rsid w:val="00FD0BF0"/>
    <w:rsid w:val="00FD0C41"/>
    <w:rsid w:val="00FD0E14"/>
    <w:rsid w:val="00FD125B"/>
    <w:rsid w:val="00FD1581"/>
    <w:rsid w:val="00FD1D27"/>
    <w:rsid w:val="00FD261E"/>
    <w:rsid w:val="00FD2CF4"/>
    <w:rsid w:val="00FD3022"/>
    <w:rsid w:val="00FD3128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513"/>
    <w:rsid w:val="00FD6F23"/>
    <w:rsid w:val="00FD7522"/>
    <w:rsid w:val="00FD7799"/>
    <w:rsid w:val="00FE0AEE"/>
    <w:rsid w:val="00FE0BE6"/>
    <w:rsid w:val="00FE0C9A"/>
    <w:rsid w:val="00FE0DCB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C0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ED209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04A1-37F6-475C-B6D5-6B651B6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2907</Characters>
  <Application>Microsoft Office Word</Application>
  <DocSecurity>4</DocSecurity>
  <Lines>78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2021-09-21T14:18:00Z</cp:lastPrinted>
  <dcterms:created xsi:type="dcterms:W3CDTF">2022-06-14T02:25:00Z</dcterms:created>
  <dcterms:modified xsi:type="dcterms:W3CDTF">2022-06-14T02:25:00Z</dcterms:modified>
</cp:coreProperties>
</file>