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2D837D5C" w:rsidR="002F6BE6" w:rsidRDefault="00E13348" w:rsidP="003A314F">
      <w:pPr>
        <w:pStyle w:val="NoSpacing"/>
        <w:jc w:val="center"/>
        <w:rPr>
          <w:rFonts w:ascii="Times New Roman" w:hAnsi="Times New Roman" w:cs="Times New Roman"/>
          <w:b/>
        </w:rPr>
      </w:pPr>
      <w:r>
        <w:rPr>
          <w:rFonts w:ascii="Times New Roman" w:hAnsi="Times New Roman" w:cs="Times New Roman"/>
          <w:b/>
        </w:rPr>
        <w:t xml:space="preserve">APPROVED </w:t>
      </w:r>
      <w:r w:rsidR="005A3118">
        <w:rPr>
          <w:rFonts w:ascii="Times New Roman" w:hAnsi="Times New Roman" w:cs="Times New Roman"/>
          <w:b/>
        </w:rPr>
        <w:t xml:space="preserve"> </w:t>
      </w:r>
    </w:p>
    <w:p w14:paraId="11D69F4D" w14:textId="69B4E2FF" w:rsidR="00E86327" w:rsidRPr="00E86327" w:rsidRDefault="002F6BE6" w:rsidP="003A314F">
      <w:pPr>
        <w:pStyle w:val="NoSpacing"/>
        <w:jc w:val="center"/>
        <w:rPr>
          <w:rFonts w:ascii="Times New Roman" w:hAnsi="Times New Roman" w:cs="Times New Roman"/>
          <w:b/>
        </w:rPr>
      </w:pPr>
      <w:r>
        <w:rPr>
          <w:rFonts w:ascii="Times New Roman" w:hAnsi="Times New Roman" w:cs="Times New Roman"/>
          <w:b/>
        </w:rPr>
        <w:t xml:space="preserve">Minutes of the </w:t>
      </w:r>
      <w:r w:rsidR="00515CC2" w:rsidRPr="00E32CAE">
        <w:rPr>
          <w:rFonts w:ascii="Times New Roman" w:hAnsi="Times New Roman" w:cs="Times New Roman"/>
          <w:b/>
        </w:rPr>
        <w:t xml:space="preserve">Special </w:t>
      </w:r>
      <w:r w:rsidR="00E86327" w:rsidRPr="00E32CAE">
        <w:rPr>
          <w:rFonts w:ascii="Times New Roman" w:hAnsi="Times New Roman" w:cs="Times New Roman"/>
          <w:b/>
        </w:rPr>
        <w:t>Pr</w:t>
      </w:r>
      <w:r w:rsidR="00E86327" w:rsidRPr="00E86327">
        <w:rPr>
          <w:rFonts w:ascii="Times New Roman" w:hAnsi="Times New Roman" w:cs="Times New Roman"/>
          <w:b/>
        </w:rPr>
        <w:t>otocol Revision Subcommittee (PRS) Meeting</w:t>
      </w:r>
      <w:r w:rsidR="000E487A">
        <w:rPr>
          <w:rFonts w:ascii="Times New Roman" w:hAnsi="Times New Roman" w:cs="Times New Roman"/>
          <w:b/>
        </w:rPr>
        <w:t xml:space="preserve"> </w:t>
      </w:r>
    </w:p>
    <w:p w14:paraId="6732E7DB" w14:textId="77777777" w:rsidR="00E32CAE" w:rsidRDefault="00E32CAE" w:rsidP="003A314F">
      <w:pPr>
        <w:pStyle w:val="NoSpacing"/>
        <w:jc w:val="center"/>
        <w:rPr>
          <w:rFonts w:ascii="Times New Roman" w:hAnsi="Times New Roman" w:cs="Times New Roman"/>
          <w:b/>
        </w:rPr>
      </w:pPr>
      <w:r w:rsidRPr="00E32CAE">
        <w:rPr>
          <w:rFonts w:ascii="Times New Roman" w:hAnsi="Times New Roman" w:cs="Times New Roman"/>
          <w:b/>
        </w:rPr>
        <w:t>ERCOT Austin – 8000 Metropolis Drive (Building E), Suite 100 – Austin, Texas 78744</w:t>
      </w:r>
    </w:p>
    <w:p w14:paraId="22CBC2D9" w14:textId="4C5EAD80" w:rsidR="00EB6CF3" w:rsidRDefault="00522E0D" w:rsidP="003A314F">
      <w:pPr>
        <w:pStyle w:val="NoSpacing"/>
        <w:jc w:val="center"/>
        <w:rPr>
          <w:rFonts w:ascii="Times New Roman" w:hAnsi="Times New Roman" w:cs="Times New Roman"/>
        </w:rPr>
      </w:pPr>
      <w:r>
        <w:rPr>
          <w:rFonts w:ascii="Times New Roman" w:hAnsi="Times New Roman" w:cs="Times New Roman"/>
          <w:b/>
        </w:rPr>
        <w:t xml:space="preserve">Wednesday, </w:t>
      </w:r>
      <w:r w:rsidR="00515CC2">
        <w:rPr>
          <w:rFonts w:ascii="Times New Roman" w:hAnsi="Times New Roman" w:cs="Times New Roman"/>
          <w:b/>
        </w:rPr>
        <w:t>April 6</w:t>
      </w:r>
      <w:r>
        <w:rPr>
          <w:rFonts w:ascii="Times New Roman" w:hAnsi="Times New Roman" w:cs="Times New Roman"/>
          <w:b/>
        </w:rPr>
        <w:t xml:space="preserve">, </w:t>
      </w:r>
      <w:r w:rsidR="0095258F">
        <w:rPr>
          <w:rFonts w:ascii="Times New Roman" w:hAnsi="Times New Roman" w:cs="Times New Roman"/>
          <w:b/>
        </w:rPr>
        <w:t>2022</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515CC2">
        <w:rPr>
          <w:rFonts w:ascii="Times New Roman" w:hAnsi="Times New Roman" w:cs="Times New Roman"/>
          <w:b/>
        </w:rPr>
        <w:t>1:00</w:t>
      </w:r>
      <w:r w:rsidR="002955CF">
        <w:rPr>
          <w:rFonts w:ascii="Times New Roman" w:hAnsi="Times New Roman" w:cs="Times New Roman"/>
          <w:b/>
        </w:rPr>
        <w:t xml:space="preserve"> </w:t>
      </w:r>
      <w:r w:rsidR="00515CC2">
        <w:rPr>
          <w:rFonts w:ascii="Times New Roman" w:hAnsi="Times New Roman" w:cs="Times New Roman"/>
          <w:b/>
        </w:rPr>
        <w:t>p</w:t>
      </w:r>
      <w:r w:rsidR="008C78A8">
        <w:rPr>
          <w:rFonts w:ascii="Times New Roman" w:hAnsi="Times New Roman" w:cs="Times New Roman"/>
          <w:b/>
        </w:rPr>
        <w:t xml:space="preserve">.m. </w:t>
      </w:r>
    </w:p>
    <w:p w14:paraId="38110994" w14:textId="50CD8515" w:rsidR="009600B6" w:rsidRDefault="009600B6" w:rsidP="003A314F">
      <w:pPr>
        <w:spacing w:after="0" w:line="240" w:lineRule="auto"/>
        <w:jc w:val="both"/>
        <w:rPr>
          <w:rFonts w:ascii="Times New Roman" w:eastAsia="Times New Roman" w:hAnsi="Times New Roman" w:cs="Times New Roman"/>
          <w:u w:val="single"/>
        </w:rPr>
      </w:pPr>
    </w:p>
    <w:p w14:paraId="01B1EDFF" w14:textId="77777777" w:rsidR="0058708E" w:rsidRPr="00654096" w:rsidRDefault="0058708E" w:rsidP="003A314F">
      <w:pPr>
        <w:spacing w:after="0" w:line="240" w:lineRule="auto"/>
        <w:jc w:val="both"/>
        <w:rPr>
          <w:rFonts w:ascii="Times New Roman" w:eastAsia="Times New Roman" w:hAnsi="Times New Roman" w:cs="Times New Roman"/>
          <w:u w:val="single"/>
        </w:rPr>
      </w:pPr>
      <w:r w:rsidRPr="00654096">
        <w:rPr>
          <w:rFonts w:ascii="Times New Roman" w:eastAsia="Times New Roman" w:hAnsi="Times New Roman" w:cs="Times New Roman"/>
          <w:u w:val="single"/>
        </w:rPr>
        <w:t>Attendance</w:t>
      </w:r>
    </w:p>
    <w:p w14:paraId="2204018B" w14:textId="77777777" w:rsidR="0058708E" w:rsidRPr="00654096" w:rsidRDefault="0058708E" w:rsidP="003A314F">
      <w:pPr>
        <w:spacing w:after="0" w:line="240" w:lineRule="auto"/>
        <w:jc w:val="both"/>
        <w:rPr>
          <w:rFonts w:ascii="Times New Roman" w:eastAsia="Times New Roman" w:hAnsi="Times New Roman" w:cs="Times New Roman"/>
          <w:i/>
        </w:rPr>
      </w:pPr>
      <w:r w:rsidRPr="00654096">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515CC2"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Pr="00515CC2" w:rsidRDefault="00D03FF6" w:rsidP="003A314F">
            <w:pPr>
              <w:rPr>
                <w:sz w:val="2"/>
                <w:highlight w:val="darkGray"/>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Pr="00515CC2" w:rsidRDefault="00D03FF6" w:rsidP="003A314F">
            <w:pPr>
              <w:rPr>
                <w:sz w:val="2"/>
                <w:highlight w:val="darkGray"/>
              </w:rPr>
            </w:pPr>
          </w:p>
        </w:tc>
        <w:tc>
          <w:tcPr>
            <w:tcW w:w="2469" w:type="dxa"/>
            <w:tcBorders>
              <w:top w:val="nil"/>
              <w:left w:val="nil"/>
              <w:bottom w:val="nil"/>
              <w:right w:val="nil"/>
            </w:tcBorders>
            <w:vAlign w:val="bottom"/>
          </w:tcPr>
          <w:p w14:paraId="5EEBFFC8" w14:textId="77777777" w:rsidR="00D03FF6" w:rsidRPr="00515CC2" w:rsidRDefault="00D03FF6" w:rsidP="003A314F">
            <w:pPr>
              <w:rPr>
                <w:sz w:val="2"/>
                <w:highlight w:val="darkGray"/>
              </w:rPr>
            </w:pPr>
          </w:p>
        </w:tc>
      </w:tr>
      <w:tr w:rsidR="00684967" w:rsidRPr="00515CC2" w14:paraId="2B37EC14" w14:textId="77777777" w:rsidTr="00853AF5">
        <w:trPr>
          <w:trHeight w:val="135"/>
        </w:trPr>
        <w:tc>
          <w:tcPr>
            <w:tcW w:w="2610" w:type="dxa"/>
            <w:vAlign w:val="bottom"/>
          </w:tcPr>
          <w:p w14:paraId="5D59EAD2" w14:textId="34D433FF" w:rsidR="00684967" w:rsidRPr="00D70CDF" w:rsidRDefault="00684967" w:rsidP="003A314F">
            <w:pPr>
              <w:pStyle w:val="NoSpacing"/>
              <w:rPr>
                <w:rFonts w:ascii="Times New Roman" w:hAnsi="Times New Roman" w:cs="Times New Roman"/>
              </w:rPr>
            </w:pPr>
            <w:r w:rsidRPr="00D70CDF">
              <w:rPr>
                <w:rFonts w:ascii="Times New Roman" w:hAnsi="Times New Roman" w:cs="Times New Roman"/>
              </w:rPr>
              <w:t>Barnes, Bill</w:t>
            </w:r>
          </w:p>
        </w:tc>
        <w:tc>
          <w:tcPr>
            <w:tcW w:w="3818" w:type="dxa"/>
            <w:vAlign w:val="bottom"/>
          </w:tcPr>
          <w:p w14:paraId="5D9269DB" w14:textId="42BE523B" w:rsidR="00684967" w:rsidRPr="00D70CDF" w:rsidRDefault="00684967" w:rsidP="003A314F">
            <w:pPr>
              <w:pStyle w:val="NoSpacing"/>
              <w:rPr>
                <w:rFonts w:ascii="Times New Roman" w:hAnsi="Times New Roman" w:cs="Times New Roman"/>
              </w:rPr>
            </w:pPr>
            <w:r w:rsidRPr="00D70CDF">
              <w:rPr>
                <w:rFonts w:ascii="Times New Roman" w:hAnsi="Times New Roman" w:cs="Times New Roman"/>
              </w:rPr>
              <w:t>Reliant Energy Retail Services</w:t>
            </w:r>
          </w:p>
        </w:tc>
        <w:tc>
          <w:tcPr>
            <w:tcW w:w="2469" w:type="dxa"/>
            <w:vAlign w:val="bottom"/>
          </w:tcPr>
          <w:p w14:paraId="54F3E228" w14:textId="77777777" w:rsidR="00684967" w:rsidRPr="00D75A95" w:rsidRDefault="00684967" w:rsidP="003A314F">
            <w:pPr>
              <w:pStyle w:val="NoSpacing"/>
              <w:rPr>
                <w:rFonts w:ascii="Times New Roman" w:hAnsi="Times New Roman" w:cs="Times New Roman"/>
              </w:rPr>
            </w:pPr>
          </w:p>
        </w:tc>
      </w:tr>
      <w:tr w:rsidR="0065376E" w:rsidRPr="00515CC2" w14:paraId="3301134D" w14:textId="77777777" w:rsidTr="00853AF5">
        <w:trPr>
          <w:trHeight w:val="135"/>
        </w:trPr>
        <w:tc>
          <w:tcPr>
            <w:tcW w:w="2610" w:type="dxa"/>
            <w:vAlign w:val="bottom"/>
          </w:tcPr>
          <w:p w14:paraId="468F5589" w14:textId="4B4E3B4D" w:rsidR="0065376E" w:rsidRPr="00654096" w:rsidRDefault="0065376E" w:rsidP="003A314F">
            <w:pPr>
              <w:pStyle w:val="NoSpacing"/>
              <w:rPr>
                <w:rFonts w:ascii="Times New Roman" w:hAnsi="Times New Roman" w:cs="Times New Roman"/>
              </w:rPr>
            </w:pPr>
            <w:r w:rsidRPr="00654096">
              <w:rPr>
                <w:rFonts w:ascii="Times New Roman" w:hAnsi="Times New Roman" w:cs="Times New Roman"/>
              </w:rPr>
              <w:t>Blakey, Eric</w:t>
            </w:r>
          </w:p>
        </w:tc>
        <w:tc>
          <w:tcPr>
            <w:tcW w:w="3818" w:type="dxa"/>
            <w:vAlign w:val="bottom"/>
          </w:tcPr>
          <w:p w14:paraId="03D14982" w14:textId="37E257B1" w:rsidR="0065376E" w:rsidRPr="00654096" w:rsidRDefault="0065376E" w:rsidP="003A314F">
            <w:pPr>
              <w:pStyle w:val="NoSpacing"/>
              <w:rPr>
                <w:rFonts w:ascii="Times New Roman" w:hAnsi="Times New Roman" w:cs="Times New Roman"/>
              </w:rPr>
            </w:pPr>
            <w:r w:rsidRPr="00654096">
              <w:rPr>
                <w:rFonts w:ascii="Times New Roman" w:hAnsi="Times New Roman" w:cs="Times New Roman"/>
              </w:rPr>
              <w:t>Just Energy</w:t>
            </w:r>
          </w:p>
        </w:tc>
        <w:tc>
          <w:tcPr>
            <w:tcW w:w="2469" w:type="dxa"/>
            <w:vAlign w:val="bottom"/>
          </w:tcPr>
          <w:p w14:paraId="0EFDA073" w14:textId="782D4E85" w:rsidR="0065376E"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bookmarkEnd w:id="1"/>
      <w:tr w:rsidR="00D75A95" w:rsidRPr="00515CC2" w14:paraId="7A01D846" w14:textId="77777777" w:rsidTr="00853AF5">
        <w:trPr>
          <w:trHeight w:val="135"/>
        </w:trPr>
        <w:tc>
          <w:tcPr>
            <w:tcW w:w="2610" w:type="dxa"/>
            <w:vAlign w:val="bottom"/>
          </w:tcPr>
          <w:p w14:paraId="76860AA3" w14:textId="77777777"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Coleman, Diana</w:t>
            </w:r>
          </w:p>
        </w:tc>
        <w:tc>
          <w:tcPr>
            <w:tcW w:w="3818" w:type="dxa"/>
            <w:vAlign w:val="bottom"/>
          </w:tcPr>
          <w:p w14:paraId="0F52FB31" w14:textId="77777777"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CPS Energy</w:t>
            </w:r>
          </w:p>
        </w:tc>
        <w:tc>
          <w:tcPr>
            <w:tcW w:w="2469" w:type="dxa"/>
            <w:vAlign w:val="bottom"/>
          </w:tcPr>
          <w:p w14:paraId="7D7B3088" w14:textId="654592CC" w:rsidR="00D75A95" w:rsidRPr="00D75A95" w:rsidRDefault="00D75A95" w:rsidP="003A314F">
            <w:pPr>
              <w:pStyle w:val="NoSpacing"/>
              <w:rPr>
                <w:rFonts w:ascii="Times New Roman" w:hAnsi="Times New Roman" w:cs="Times New Roman"/>
              </w:rPr>
            </w:pPr>
          </w:p>
        </w:tc>
      </w:tr>
      <w:tr w:rsidR="00D75A95" w:rsidRPr="00515CC2" w14:paraId="4FBB2BA1" w14:textId="77777777" w:rsidTr="00853AF5">
        <w:trPr>
          <w:trHeight w:val="135"/>
        </w:trPr>
        <w:tc>
          <w:tcPr>
            <w:tcW w:w="2610" w:type="dxa"/>
            <w:vAlign w:val="bottom"/>
          </w:tcPr>
          <w:p w14:paraId="7A18CFB7" w14:textId="3AFF0CF4"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Day, Smith</w:t>
            </w:r>
          </w:p>
        </w:tc>
        <w:tc>
          <w:tcPr>
            <w:tcW w:w="3818" w:type="dxa"/>
            <w:vAlign w:val="bottom"/>
          </w:tcPr>
          <w:p w14:paraId="24E5A6CE" w14:textId="596C7727"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Denton Municipal Electric</w:t>
            </w:r>
          </w:p>
        </w:tc>
        <w:tc>
          <w:tcPr>
            <w:tcW w:w="2469" w:type="dxa"/>
            <w:vAlign w:val="bottom"/>
          </w:tcPr>
          <w:p w14:paraId="193CE21D" w14:textId="471DF90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140E1E95" w14:textId="77777777" w:rsidTr="00853AF5">
        <w:trPr>
          <w:trHeight w:val="135"/>
        </w:trPr>
        <w:tc>
          <w:tcPr>
            <w:tcW w:w="2610" w:type="dxa"/>
            <w:vAlign w:val="bottom"/>
          </w:tcPr>
          <w:p w14:paraId="6575AABC" w14:textId="13E0923A"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Goff, Eric</w:t>
            </w:r>
          </w:p>
        </w:tc>
        <w:tc>
          <w:tcPr>
            <w:tcW w:w="3818" w:type="dxa"/>
            <w:vAlign w:val="bottom"/>
          </w:tcPr>
          <w:p w14:paraId="6E23D65F" w14:textId="121DF67A"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Residential Consumer</w:t>
            </w:r>
          </w:p>
        </w:tc>
        <w:tc>
          <w:tcPr>
            <w:tcW w:w="2469" w:type="dxa"/>
            <w:vAlign w:val="bottom"/>
          </w:tcPr>
          <w:p w14:paraId="6FE3DFD0" w14:textId="77777777" w:rsidR="00D75A95" w:rsidRPr="00D75A95" w:rsidRDefault="00D75A95" w:rsidP="003A314F">
            <w:pPr>
              <w:pStyle w:val="NoSpacing"/>
              <w:rPr>
                <w:rFonts w:ascii="Times New Roman" w:hAnsi="Times New Roman" w:cs="Times New Roman"/>
              </w:rPr>
            </w:pPr>
          </w:p>
        </w:tc>
      </w:tr>
      <w:tr w:rsidR="00D75A95" w:rsidRPr="00515CC2" w14:paraId="1B3D617E" w14:textId="77777777" w:rsidTr="00853AF5">
        <w:trPr>
          <w:trHeight w:val="135"/>
        </w:trPr>
        <w:tc>
          <w:tcPr>
            <w:tcW w:w="2610" w:type="dxa"/>
            <w:vAlign w:val="bottom"/>
          </w:tcPr>
          <w:p w14:paraId="44A12B15" w14:textId="3BEE2B38"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Greer, Clayton</w:t>
            </w:r>
          </w:p>
        </w:tc>
        <w:tc>
          <w:tcPr>
            <w:tcW w:w="3818" w:type="dxa"/>
            <w:vAlign w:val="bottom"/>
          </w:tcPr>
          <w:p w14:paraId="75FE94A6" w14:textId="3AFCDD8F"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Morgan Stanley</w:t>
            </w:r>
          </w:p>
        </w:tc>
        <w:tc>
          <w:tcPr>
            <w:tcW w:w="2469" w:type="dxa"/>
            <w:vAlign w:val="bottom"/>
          </w:tcPr>
          <w:p w14:paraId="4299A435" w14:textId="77777777" w:rsidR="00D75A95" w:rsidRPr="00D75A95" w:rsidRDefault="00D75A95" w:rsidP="003A314F">
            <w:pPr>
              <w:pStyle w:val="NoSpacing"/>
              <w:rPr>
                <w:rFonts w:ascii="Times New Roman" w:hAnsi="Times New Roman" w:cs="Times New Roman"/>
              </w:rPr>
            </w:pPr>
          </w:p>
        </w:tc>
      </w:tr>
      <w:tr w:rsidR="00D75A95" w:rsidRPr="00515CC2" w14:paraId="1DE7DB29" w14:textId="77777777" w:rsidTr="00853AF5">
        <w:trPr>
          <w:trHeight w:val="135"/>
        </w:trPr>
        <w:tc>
          <w:tcPr>
            <w:tcW w:w="2610" w:type="dxa"/>
            <w:vAlign w:val="bottom"/>
          </w:tcPr>
          <w:p w14:paraId="1550A3C5" w14:textId="3B925A8E"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Gross, Blake</w:t>
            </w:r>
          </w:p>
        </w:tc>
        <w:tc>
          <w:tcPr>
            <w:tcW w:w="3818" w:type="dxa"/>
            <w:vAlign w:val="bottom"/>
          </w:tcPr>
          <w:p w14:paraId="51A77D4E" w14:textId="71D5AC0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AEP Service Corporation</w:t>
            </w:r>
          </w:p>
        </w:tc>
        <w:tc>
          <w:tcPr>
            <w:tcW w:w="2469" w:type="dxa"/>
            <w:vAlign w:val="bottom"/>
          </w:tcPr>
          <w:p w14:paraId="217EF0C8" w14:textId="77777777" w:rsidR="00D75A95" w:rsidRPr="00D75A95" w:rsidRDefault="00D75A95" w:rsidP="003A314F">
            <w:pPr>
              <w:pStyle w:val="NoSpacing"/>
              <w:rPr>
                <w:rFonts w:ascii="Times New Roman" w:hAnsi="Times New Roman" w:cs="Times New Roman"/>
              </w:rPr>
            </w:pPr>
          </w:p>
        </w:tc>
      </w:tr>
      <w:tr w:rsidR="00D75A95" w:rsidRPr="00515CC2" w14:paraId="101C5CAC" w14:textId="77777777" w:rsidTr="00853AF5">
        <w:trPr>
          <w:trHeight w:val="135"/>
        </w:trPr>
        <w:tc>
          <w:tcPr>
            <w:tcW w:w="2610" w:type="dxa"/>
            <w:vAlign w:val="bottom"/>
          </w:tcPr>
          <w:p w14:paraId="527BCABD" w14:textId="2B1BEBF5"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Haley, Ian</w:t>
            </w:r>
          </w:p>
        </w:tc>
        <w:tc>
          <w:tcPr>
            <w:tcW w:w="3818" w:type="dxa"/>
            <w:vAlign w:val="bottom"/>
          </w:tcPr>
          <w:p w14:paraId="721DA905" w14:textId="200993D4"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Luminant Generation</w:t>
            </w:r>
          </w:p>
        </w:tc>
        <w:tc>
          <w:tcPr>
            <w:tcW w:w="2469" w:type="dxa"/>
            <w:vAlign w:val="bottom"/>
          </w:tcPr>
          <w:p w14:paraId="76EA2863" w14:textId="77777777" w:rsidR="00D75A95" w:rsidRPr="00D75A95" w:rsidRDefault="00D75A95" w:rsidP="003A314F">
            <w:pPr>
              <w:pStyle w:val="NoSpacing"/>
              <w:rPr>
                <w:rFonts w:ascii="Times New Roman" w:hAnsi="Times New Roman" w:cs="Times New Roman"/>
              </w:rPr>
            </w:pPr>
          </w:p>
        </w:tc>
      </w:tr>
      <w:tr w:rsidR="00D75A95" w:rsidRPr="00515CC2" w14:paraId="216A0B18" w14:textId="77777777" w:rsidTr="00853AF5">
        <w:trPr>
          <w:trHeight w:val="135"/>
        </w:trPr>
        <w:tc>
          <w:tcPr>
            <w:tcW w:w="2610" w:type="dxa"/>
            <w:vAlign w:val="bottom"/>
          </w:tcPr>
          <w:p w14:paraId="137203DA"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Henson, Martha</w:t>
            </w:r>
          </w:p>
        </w:tc>
        <w:tc>
          <w:tcPr>
            <w:tcW w:w="3818" w:type="dxa"/>
            <w:vAlign w:val="bottom"/>
          </w:tcPr>
          <w:p w14:paraId="180A8F99"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Oncor</w:t>
            </w:r>
          </w:p>
        </w:tc>
        <w:tc>
          <w:tcPr>
            <w:tcW w:w="2469" w:type="dxa"/>
            <w:vAlign w:val="bottom"/>
          </w:tcPr>
          <w:p w14:paraId="6833AC68" w14:textId="77777777" w:rsidR="00D75A95" w:rsidRPr="00D75A95" w:rsidRDefault="00D75A95" w:rsidP="003A314F">
            <w:pPr>
              <w:pStyle w:val="NoSpacing"/>
              <w:rPr>
                <w:rFonts w:ascii="Times New Roman" w:hAnsi="Times New Roman" w:cs="Times New Roman"/>
              </w:rPr>
            </w:pPr>
          </w:p>
        </w:tc>
      </w:tr>
      <w:tr w:rsidR="00D75A95" w:rsidRPr="00515CC2" w14:paraId="1AE5F72C" w14:textId="77777777" w:rsidTr="00853AF5">
        <w:tc>
          <w:tcPr>
            <w:tcW w:w="2610" w:type="dxa"/>
            <w:vAlign w:val="bottom"/>
          </w:tcPr>
          <w:p w14:paraId="70820123"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Mindham, David</w:t>
            </w:r>
          </w:p>
        </w:tc>
        <w:tc>
          <w:tcPr>
            <w:tcW w:w="3818" w:type="dxa"/>
            <w:vAlign w:val="bottom"/>
          </w:tcPr>
          <w:p w14:paraId="46728F8E"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EDP Renewables</w:t>
            </w:r>
          </w:p>
        </w:tc>
        <w:tc>
          <w:tcPr>
            <w:tcW w:w="2469" w:type="dxa"/>
            <w:vAlign w:val="bottom"/>
          </w:tcPr>
          <w:p w14:paraId="33FA0D88" w14:textId="77777777" w:rsidR="00D75A95" w:rsidRPr="00D75A95" w:rsidRDefault="00D75A95" w:rsidP="003A314F">
            <w:pPr>
              <w:pStyle w:val="NoSpacing"/>
              <w:rPr>
                <w:rFonts w:ascii="Times New Roman" w:hAnsi="Times New Roman" w:cs="Times New Roman"/>
              </w:rPr>
            </w:pPr>
          </w:p>
        </w:tc>
      </w:tr>
      <w:tr w:rsidR="00D75A95" w:rsidRPr="00515CC2" w14:paraId="1251533F" w14:textId="77777777" w:rsidTr="00853AF5">
        <w:tc>
          <w:tcPr>
            <w:tcW w:w="2610" w:type="dxa"/>
            <w:vAlign w:val="bottom"/>
          </w:tcPr>
          <w:p w14:paraId="611EB544" w14:textId="170904A8"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Rich, Katie</w:t>
            </w:r>
          </w:p>
        </w:tc>
        <w:tc>
          <w:tcPr>
            <w:tcW w:w="3818" w:type="dxa"/>
            <w:vAlign w:val="bottom"/>
          </w:tcPr>
          <w:p w14:paraId="721CEE62" w14:textId="50045063"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Golden Spread Electric Cooperative</w:t>
            </w:r>
          </w:p>
        </w:tc>
        <w:tc>
          <w:tcPr>
            <w:tcW w:w="2469" w:type="dxa"/>
            <w:vAlign w:val="bottom"/>
          </w:tcPr>
          <w:p w14:paraId="5AF20908" w14:textId="6FD8512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001CBF5F" w14:textId="77777777" w:rsidTr="00853AF5">
        <w:tc>
          <w:tcPr>
            <w:tcW w:w="2610" w:type="dxa"/>
            <w:vAlign w:val="bottom"/>
          </w:tcPr>
          <w:p w14:paraId="4EC913B3" w14:textId="44C55D2D"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Trevino, Melissa</w:t>
            </w:r>
          </w:p>
        </w:tc>
        <w:tc>
          <w:tcPr>
            <w:tcW w:w="3818" w:type="dxa"/>
            <w:vAlign w:val="bottom"/>
          </w:tcPr>
          <w:p w14:paraId="1305972B" w14:textId="62946FCC"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Occidental Chemical</w:t>
            </w:r>
          </w:p>
        </w:tc>
        <w:tc>
          <w:tcPr>
            <w:tcW w:w="2469" w:type="dxa"/>
            <w:vAlign w:val="bottom"/>
          </w:tcPr>
          <w:p w14:paraId="5884F7A1" w14:textId="404C05D3"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4E0ABF0D" w14:textId="77777777" w:rsidTr="00853AF5">
        <w:tc>
          <w:tcPr>
            <w:tcW w:w="2610" w:type="dxa"/>
            <w:vAlign w:val="bottom"/>
          </w:tcPr>
          <w:p w14:paraId="7D718A50" w14:textId="499F4C89"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Turner, Lucas</w:t>
            </w:r>
          </w:p>
        </w:tc>
        <w:tc>
          <w:tcPr>
            <w:tcW w:w="3818" w:type="dxa"/>
            <w:vAlign w:val="bottom"/>
          </w:tcPr>
          <w:p w14:paraId="07D41C7F" w14:textId="29F09E6C" w:rsidR="00D75A95" w:rsidRPr="00654096" w:rsidRDefault="00D75A95" w:rsidP="003A314F">
            <w:pPr>
              <w:pStyle w:val="NoSpacing"/>
              <w:rPr>
                <w:rFonts w:ascii="Times New Roman" w:hAnsi="Times New Roman" w:cs="Times New Roman"/>
              </w:rPr>
            </w:pPr>
            <w:r w:rsidRPr="00654096">
              <w:rPr>
                <w:rFonts w:ascii="Times New Roman" w:hAnsi="Times New Roman" w:cs="Times New Roman"/>
              </w:rPr>
              <w:t>South Texas Electric Cooperative</w:t>
            </w:r>
          </w:p>
        </w:tc>
        <w:tc>
          <w:tcPr>
            <w:tcW w:w="2469" w:type="dxa"/>
            <w:vAlign w:val="bottom"/>
          </w:tcPr>
          <w:p w14:paraId="6F55EA4F" w14:textId="5CE08B49" w:rsidR="00D75A95" w:rsidRPr="00D75A95" w:rsidRDefault="00D75A95" w:rsidP="003A314F">
            <w:pPr>
              <w:pStyle w:val="NoSpacing"/>
              <w:rPr>
                <w:rFonts w:ascii="Times New Roman" w:hAnsi="Times New Roman" w:cs="Times New Roman"/>
              </w:rPr>
            </w:pPr>
          </w:p>
        </w:tc>
      </w:tr>
      <w:tr w:rsidR="00D75A95" w:rsidRPr="00515CC2" w14:paraId="194B4167" w14:textId="77777777" w:rsidTr="00853AF5">
        <w:tc>
          <w:tcPr>
            <w:tcW w:w="2610" w:type="dxa"/>
            <w:vAlign w:val="bottom"/>
          </w:tcPr>
          <w:p w14:paraId="577F6241"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Varnell, John</w:t>
            </w:r>
          </w:p>
        </w:tc>
        <w:tc>
          <w:tcPr>
            <w:tcW w:w="3818" w:type="dxa"/>
            <w:vAlign w:val="bottom"/>
          </w:tcPr>
          <w:p w14:paraId="4CE94455" w14:textId="77777777"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Tenaska Power Services</w:t>
            </w:r>
          </w:p>
        </w:tc>
        <w:tc>
          <w:tcPr>
            <w:tcW w:w="2469" w:type="dxa"/>
            <w:vAlign w:val="bottom"/>
          </w:tcPr>
          <w:p w14:paraId="2BEF6039" w14:textId="77777777" w:rsidR="00D75A95" w:rsidRPr="00D75A95" w:rsidRDefault="00D75A95" w:rsidP="003A314F">
            <w:pPr>
              <w:pStyle w:val="NoSpacing"/>
              <w:rPr>
                <w:rFonts w:ascii="Times New Roman" w:hAnsi="Times New Roman" w:cs="Times New Roman"/>
              </w:rPr>
            </w:pPr>
          </w:p>
        </w:tc>
      </w:tr>
      <w:tr w:rsidR="00D75A95" w:rsidRPr="00515CC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D75A95" w:rsidRPr="00515CC2" w:rsidRDefault="00D75A95" w:rsidP="003A314F">
            <w:pPr>
              <w:rPr>
                <w:sz w:val="2"/>
                <w:highlight w:val="darkGray"/>
              </w:rPr>
            </w:pPr>
            <w:bookmarkStart w:id="2" w:name="_c425a33e_da6f_4f15_90e2_f96f1ffe1326"/>
            <w:bookmarkStart w:id="3" w:name="_8f57cf34_ab73_413d_8a45_89d3d5c067ee"/>
            <w:bookmarkEnd w:id="2"/>
          </w:p>
        </w:tc>
        <w:tc>
          <w:tcPr>
            <w:tcW w:w="3818" w:type="dxa"/>
            <w:tcBorders>
              <w:top w:val="nil"/>
              <w:left w:val="nil"/>
              <w:bottom w:val="nil"/>
              <w:right w:val="nil"/>
            </w:tcBorders>
            <w:vAlign w:val="bottom"/>
          </w:tcPr>
          <w:p w14:paraId="61E02092" w14:textId="77777777" w:rsidR="00D75A95" w:rsidRPr="00515CC2" w:rsidRDefault="00D75A95" w:rsidP="003A314F">
            <w:pPr>
              <w:rPr>
                <w:sz w:val="2"/>
                <w:highlight w:val="darkGray"/>
              </w:rPr>
            </w:pPr>
          </w:p>
        </w:tc>
        <w:tc>
          <w:tcPr>
            <w:tcW w:w="2469" w:type="dxa"/>
            <w:tcBorders>
              <w:top w:val="nil"/>
              <w:left w:val="nil"/>
              <w:bottom w:val="nil"/>
              <w:right w:val="nil"/>
            </w:tcBorders>
            <w:vAlign w:val="bottom"/>
          </w:tcPr>
          <w:p w14:paraId="6E4E710E" w14:textId="77777777" w:rsidR="00D75A95" w:rsidRPr="00D75A95" w:rsidRDefault="00D75A95" w:rsidP="003A314F">
            <w:pPr>
              <w:rPr>
                <w:sz w:val="2"/>
              </w:rPr>
            </w:pPr>
          </w:p>
        </w:tc>
      </w:tr>
      <w:tr w:rsidR="00D75A95" w:rsidRPr="00515CC2" w14:paraId="296D0FD6" w14:textId="77777777" w:rsidTr="00853AF5">
        <w:tblPrEx>
          <w:tblLook w:val="0000" w:firstRow="0" w:lastRow="0" w:firstColumn="0" w:lastColumn="0" w:noHBand="0" w:noVBand="0"/>
        </w:tblPrEx>
        <w:tc>
          <w:tcPr>
            <w:tcW w:w="2610" w:type="dxa"/>
            <w:vAlign w:val="bottom"/>
          </w:tcPr>
          <w:p w14:paraId="77896303" w14:textId="77777777" w:rsidR="00D75A95" w:rsidRPr="00515CC2" w:rsidRDefault="00D75A95" w:rsidP="003A314F">
            <w:pPr>
              <w:pStyle w:val="NoSpacing"/>
              <w:rPr>
                <w:rFonts w:ascii="Times New Roman" w:hAnsi="Times New Roman" w:cs="Times New Roman"/>
                <w:i/>
                <w:highlight w:val="darkGray"/>
              </w:rPr>
            </w:pPr>
          </w:p>
          <w:p w14:paraId="7EBB7451" w14:textId="77777777" w:rsidR="00D75A95" w:rsidRPr="00515CC2" w:rsidRDefault="00D75A95" w:rsidP="003A314F">
            <w:pPr>
              <w:pStyle w:val="NoSpacing"/>
              <w:rPr>
                <w:rFonts w:ascii="Times New Roman" w:hAnsi="Times New Roman" w:cs="Times New Roman"/>
                <w:i/>
                <w:highlight w:val="darkGray"/>
              </w:rPr>
            </w:pPr>
            <w:r w:rsidRPr="00D75A95">
              <w:rPr>
                <w:rFonts w:ascii="Times New Roman" w:hAnsi="Times New Roman" w:cs="Times New Roman"/>
                <w:i/>
              </w:rPr>
              <w:t>Guests:</w:t>
            </w:r>
          </w:p>
        </w:tc>
        <w:tc>
          <w:tcPr>
            <w:tcW w:w="3818" w:type="dxa"/>
            <w:vAlign w:val="bottom"/>
          </w:tcPr>
          <w:p w14:paraId="786A45C0" w14:textId="77777777" w:rsidR="00D75A95" w:rsidRPr="00515CC2" w:rsidRDefault="00D75A95" w:rsidP="003A314F">
            <w:pPr>
              <w:pStyle w:val="NoSpacing"/>
              <w:rPr>
                <w:rFonts w:ascii="Times New Roman" w:hAnsi="Times New Roman" w:cs="Times New Roman"/>
                <w:i/>
                <w:highlight w:val="darkGray"/>
              </w:rPr>
            </w:pPr>
          </w:p>
        </w:tc>
        <w:tc>
          <w:tcPr>
            <w:tcW w:w="2469" w:type="dxa"/>
            <w:vAlign w:val="bottom"/>
          </w:tcPr>
          <w:p w14:paraId="2002E08C" w14:textId="77777777" w:rsidR="00D75A95" w:rsidRPr="00D75A95" w:rsidRDefault="00D75A95" w:rsidP="003A314F">
            <w:pPr>
              <w:pStyle w:val="NoSpacing"/>
              <w:rPr>
                <w:rFonts w:ascii="Times New Roman" w:hAnsi="Times New Roman" w:cs="Times New Roman"/>
                <w:i/>
              </w:rPr>
            </w:pPr>
          </w:p>
        </w:tc>
      </w:tr>
      <w:tr w:rsidR="00D75A95" w:rsidRPr="00515CC2" w14:paraId="1FF42B8F" w14:textId="77777777" w:rsidTr="00853AF5">
        <w:tblPrEx>
          <w:tblLook w:val="0000" w:firstRow="0" w:lastRow="0" w:firstColumn="0" w:lastColumn="0" w:noHBand="0" w:noVBand="0"/>
        </w:tblPrEx>
        <w:tc>
          <w:tcPr>
            <w:tcW w:w="2610" w:type="dxa"/>
            <w:vAlign w:val="bottom"/>
          </w:tcPr>
          <w:p w14:paraId="108BD3D0" w14:textId="2B223D57" w:rsidR="00D75A95" w:rsidRPr="00D75A95" w:rsidRDefault="00D75A95" w:rsidP="003A314F">
            <w:pPr>
              <w:pStyle w:val="NoSpacing"/>
              <w:rPr>
                <w:rFonts w:ascii="Times New Roman" w:hAnsi="Times New Roman" w:cs="Times New Roman"/>
                <w:iCs/>
              </w:rPr>
            </w:pPr>
            <w:r w:rsidRPr="00D75A95">
              <w:rPr>
                <w:rFonts w:ascii="Times New Roman" w:hAnsi="Times New Roman" w:cs="Times New Roman"/>
                <w:iCs/>
              </w:rPr>
              <w:t>Abbott, Kristin</w:t>
            </w:r>
          </w:p>
        </w:tc>
        <w:tc>
          <w:tcPr>
            <w:tcW w:w="3818" w:type="dxa"/>
            <w:vAlign w:val="bottom"/>
          </w:tcPr>
          <w:p w14:paraId="5F498836" w14:textId="1D87840B" w:rsidR="00D75A95" w:rsidRPr="00D75A95" w:rsidRDefault="00D75A95" w:rsidP="003A314F">
            <w:pPr>
              <w:pStyle w:val="NoSpacing"/>
              <w:rPr>
                <w:rFonts w:ascii="Times New Roman" w:hAnsi="Times New Roman" w:cs="Times New Roman"/>
                <w:iCs/>
              </w:rPr>
            </w:pPr>
            <w:r w:rsidRPr="00D75A95">
              <w:rPr>
                <w:rFonts w:ascii="Times New Roman" w:hAnsi="Times New Roman" w:cs="Times New Roman"/>
                <w:iCs/>
              </w:rPr>
              <w:t>Austin Energy</w:t>
            </w:r>
          </w:p>
        </w:tc>
        <w:tc>
          <w:tcPr>
            <w:tcW w:w="2469" w:type="dxa"/>
            <w:vAlign w:val="bottom"/>
          </w:tcPr>
          <w:p w14:paraId="22FB5B8E" w14:textId="22DC56BA" w:rsidR="00D75A95" w:rsidRPr="00D75A95" w:rsidRDefault="00D75A95" w:rsidP="003A314F">
            <w:pPr>
              <w:pStyle w:val="NoSpacing"/>
              <w:rPr>
                <w:rFonts w:ascii="Times New Roman" w:hAnsi="Times New Roman" w:cs="Times New Roman"/>
                <w:i/>
              </w:rPr>
            </w:pPr>
            <w:r w:rsidRPr="00D75A95">
              <w:rPr>
                <w:rFonts w:ascii="Times New Roman" w:hAnsi="Times New Roman" w:cs="Times New Roman"/>
              </w:rPr>
              <w:t>Via Teleconference</w:t>
            </w:r>
          </w:p>
        </w:tc>
      </w:tr>
      <w:tr w:rsidR="00D75A95" w:rsidRPr="00515CC2" w14:paraId="14DABB3C" w14:textId="77777777" w:rsidTr="00853AF5">
        <w:tblPrEx>
          <w:tblLook w:val="0000" w:firstRow="0" w:lastRow="0" w:firstColumn="0" w:lastColumn="0" w:noHBand="0" w:noVBand="0"/>
        </w:tblPrEx>
        <w:tc>
          <w:tcPr>
            <w:tcW w:w="2610" w:type="dxa"/>
            <w:vAlign w:val="bottom"/>
          </w:tcPr>
          <w:p w14:paraId="2A11986A" w14:textId="1B5873D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Ainspan, Malcolm</w:t>
            </w:r>
          </w:p>
        </w:tc>
        <w:tc>
          <w:tcPr>
            <w:tcW w:w="3818" w:type="dxa"/>
            <w:vAlign w:val="bottom"/>
          </w:tcPr>
          <w:p w14:paraId="0010E2E5" w14:textId="32BF62BC"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NRG</w:t>
            </w:r>
          </w:p>
        </w:tc>
        <w:tc>
          <w:tcPr>
            <w:tcW w:w="2469" w:type="dxa"/>
            <w:vAlign w:val="bottom"/>
          </w:tcPr>
          <w:p w14:paraId="22DD0A24" w14:textId="1284DE55"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78EC7B4E" w14:textId="77777777" w:rsidTr="00853AF5">
        <w:tblPrEx>
          <w:tblLook w:val="0000" w:firstRow="0" w:lastRow="0" w:firstColumn="0" w:lastColumn="0" w:noHBand="0" w:noVBand="0"/>
        </w:tblPrEx>
        <w:tc>
          <w:tcPr>
            <w:tcW w:w="2610" w:type="dxa"/>
            <w:vAlign w:val="bottom"/>
          </w:tcPr>
          <w:p w14:paraId="78ED5800" w14:textId="6836DF96"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Aldridge, Ryan</w:t>
            </w:r>
          </w:p>
        </w:tc>
        <w:tc>
          <w:tcPr>
            <w:tcW w:w="3818" w:type="dxa"/>
            <w:vAlign w:val="bottom"/>
          </w:tcPr>
          <w:p w14:paraId="44560085" w14:textId="71F8C62B"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AB Power Advisors</w:t>
            </w:r>
          </w:p>
        </w:tc>
        <w:tc>
          <w:tcPr>
            <w:tcW w:w="2469" w:type="dxa"/>
            <w:vAlign w:val="bottom"/>
          </w:tcPr>
          <w:p w14:paraId="325EC65C" w14:textId="25DF7D39"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66261EB8" w14:textId="77777777" w:rsidTr="00853AF5">
        <w:tblPrEx>
          <w:tblLook w:val="0000" w:firstRow="0" w:lastRow="0" w:firstColumn="0" w:lastColumn="0" w:noHBand="0" w:noVBand="0"/>
        </w:tblPrEx>
        <w:tc>
          <w:tcPr>
            <w:tcW w:w="2610" w:type="dxa"/>
            <w:vAlign w:val="bottom"/>
          </w:tcPr>
          <w:p w14:paraId="26C1C94F" w14:textId="2E783DE9"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Allen, Thresa</w:t>
            </w:r>
          </w:p>
        </w:tc>
        <w:tc>
          <w:tcPr>
            <w:tcW w:w="3818" w:type="dxa"/>
            <w:vAlign w:val="bottom"/>
          </w:tcPr>
          <w:p w14:paraId="7354AFC4" w14:textId="1B237BFC" w:rsidR="00D75A95" w:rsidRPr="002876BC" w:rsidRDefault="00D75A95" w:rsidP="003A314F">
            <w:pPr>
              <w:pStyle w:val="NoSpacing"/>
              <w:rPr>
                <w:rFonts w:ascii="Times New Roman" w:hAnsi="Times New Roman"/>
              </w:rPr>
            </w:pPr>
            <w:r w:rsidRPr="002876BC">
              <w:rPr>
                <w:rFonts w:ascii="Times New Roman" w:hAnsi="Times New Roman"/>
              </w:rPr>
              <w:t>Avangrid Renewables</w:t>
            </w:r>
          </w:p>
        </w:tc>
        <w:tc>
          <w:tcPr>
            <w:tcW w:w="2469" w:type="dxa"/>
            <w:vAlign w:val="bottom"/>
          </w:tcPr>
          <w:p w14:paraId="12E7EAC4" w14:textId="2E269DC1"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7BCAD365" w14:textId="77777777" w:rsidTr="00853AF5">
        <w:tblPrEx>
          <w:tblLook w:val="0000" w:firstRow="0" w:lastRow="0" w:firstColumn="0" w:lastColumn="0" w:noHBand="0" w:noVBand="0"/>
        </w:tblPrEx>
        <w:tc>
          <w:tcPr>
            <w:tcW w:w="2610" w:type="dxa"/>
            <w:vAlign w:val="bottom"/>
          </w:tcPr>
          <w:p w14:paraId="06A65786" w14:textId="5F87F67F" w:rsidR="00D75A95" w:rsidRPr="00B83A0F" w:rsidRDefault="00D75A95" w:rsidP="003A314F">
            <w:pPr>
              <w:pStyle w:val="NoSpacing"/>
              <w:rPr>
                <w:rFonts w:ascii="Times New Roman" w:hAnsi="Times New Roman" w:cs="Times New Roman"/>
              </w:rPr>
            </w:pPr>
            <w:r w:rsidRPr="00B83A0F">
              <w:rPr>
                <w:rFonts w:ascii="Times New Roman" w:hAnsi="Times New Roman" w:cs="Times New Roman"/>
              </w:rPr>
              <w:t>Anderson, Connor</w:t>
            </w:r>
          </w:p>
        </w:tc>
        <w:tc>
          <w:tcPr>
            <w:tcW w:w="3818" w:type="dxa"/>
            <w:vAlign w:val="bottom"/>
          </w:tcPr>
          <w:p w14:paraId="3678555F" w14:textId="407E45A4" w:rsidR="00D75A95" w:rsidRPr="00B83A0F" w:rsidRDefault="00D75A95" w:rsidP="003A314F">
            <w:pPr>
              <w:pStyle w:val="NoSpacing"/>
              <w:rPr>
                <w:rFonts w:ascii="Times New Roman" w:hAnsi="Times New Roman"/>
              </w:rPr>
            </w:pPr>
            <w:r w:rsidRPr="00B83A0F">
              <w:rPr>
                <w:rFonts w:ascii="Times New Roman" w:hAnsi="Times New Roman"/>
              </w:rPr>
              <w:t>AB Power Advisors</w:t>
            </w:r>
          </w:p>
        </w:tc>
        <w:tc>
          <w:tcPr>
            <w:tcW w:w="2469" w:type="dxa"/>
            <w:vAlign w:val="bottom"/>
          </w:tcPr>
          <w:p w14:paraId="416FDF00" w14:textId="6C9A69C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7C8BEB9" w14:textId="77777777" w:rsidTr="00853AF5">
        <w:tblPrEx>
          <w:tblLook w:val="0000" w:firstRow="0" w:lastRow="0" w:firstColumn="0" w:lastColumn="0" w:noHBand="0" w:noVBand="0"/>
        </w:tblPrEx>
        <w:tc>
          <w:tcPr>
            <w:tcW w:w="2610" w:type="dxa"/>
            <w:vAlign w:val="bottom"/>
          </w:tcPr>
          <w:p w14:paraId="714D280A" w14:textId="43936FA4"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Ashley, Kristy</w:t>
            </w:r>
          </w:p>
        </w:tc>
        <w:tc>
          <w:tcPr>
            <w:tcW w:w="3818" w:type="dxa"/>
            <w:vAlign w:val="bottom"/>
          </w:tcPr>
          <w:p w14:paraId="3806006B" w14:textId="2C801144" w:rsidR="00D75A95" w:rsidRPr="00D75A95" w:rsidRDefault="00D75A95" w:rsidP="003A314F">
            <w:pPr>
              <w:pStyle w:val="NoSpacing"/>
              <w:rPr>
                <w:rFonts w:ascii="Times New Roman" w:hAnsi="Times New Roman"/>
              </w:rPr>
            </w:pPr>
            <w:r w:rsidRPr="00D75A95">
              <w:rPr>
                <w:rFonts w:ascii="Times New Roman" w:hAnsi="Times New Roman"/>
              </w:rPr>
              <w:t>Customized Energy Solutions</w:t>
            </w:r>
          </w:p>
        </w:tc>
        <w:tc>
          <w:tcPr>
            <w:tcW w:w="2469" w:type="dxa"/>
            <w:vAlign w:val="bottom"/>
          </w:tcPr>
          <w:p w14:paraId="594ADB37" w14:textId="770E0FD0"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1306AF75" w14:textId="77777777" w:rsidTr="00B83A0F">
        <w:tblPrEx>
          <w:tblLook w:val="0000" w:firstRow="0" w:lastRow="0" w:firstColumn="0" w:lastColumn="0" w:noHBand="0" w:noVBand="0"/>
        </w:tblPrEx>
        <w:tc>
          <w:tcPr>
            <w:tcW w:w="2610" w:type="dxa"/>
            <w:shd w:val="clear" w:color="auto" w:fill="auto"/>
            <w:vAlign w:val="bottom"/>
          </w:tcPr>
          <w:p w14:paraId="7F89B315" w14:textId="1A1A9327" w:rsidR="00D75A95" w:rsidRPr="00B83A0F" w:rsidRDefault="00D75A95" w:rsidP="003A314F">
            <w:pPr>
              <w:pStyle w:val="NoSpacing"/>
              <w:rPr>
                <w:rFonts w:ascii="Times New Roman" w:hAnsi="Times New Roman" w:cs="Times New Roman"/>
              </w:rPr>
            </w:pPr>
            <w:r w:rsidRPr="00B83A0F">
              <w:rPr>
                <w:rFonts w:ascii="Times New Roman" w:hAnsi="Times New Roman" w:cs="Times New Roman"/>
              </w:rPr>
              <w:t>Bailey, Dan</w:t>
            </w:r>
          </w:p>
        </w:tc>
        <w:tc>
          <w:tcPr>
            <w:tcW w:w="3818" w:type="dxa"/>
            <w:vAlign w:val="bottom"/>
          </w:tcPr>
          <w:p w14:paraId="60A81BF8" w14:textId="57A5E068" w:rsidR="00D75A95" w:rsidRPr="00B83A0F" w:rsidRDefault="00D75A95" w:rsidP="003A314F">
            <w:pPr>
              <w:pStyle w:val="NoSpacing"/>
              <w:rPr>
                <w:rFonts w:ascii="Times New Roman" w:hAnsi="Times New Roman"/>
              </w:rPr>
            </w:pPr>
            <w:r w:rsidRPr="00B83A0F">
              <w:rPr>
                <w:rFonts w:ascii="Times New Roman" w:hAnsi="Times New Roman"/>
              </w:rPr>
              <w:t>Garland Power and Light</w:t>
            </w:r>
          </w:p>
        </w:tc>
        <w:tc>
          <w:tcPr>
            <w:tcW w:w="2469" w:type="dxa"/>
            <w:vAlign w:val="bottom"/>
          </w:tcPr>
          <w:p w14:paraId="2C45F64D" w14:textId="65BC467B"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83F0986" w14:textId="77777777" w:rsidTr="00B83A0F">
        <w:tblPrEx>
          <w:tblLook w:val="0000" w:firstRow="0" w:lastRow="0" w:firstColumn="0" w:lastColumn="0" w:noHBand="0" w:noVBand="0"/>
        </w:tblPrEx>
        <w:tc>
          <w:tcPr>
            <w:tcW w:w="2610" w:type="dxa"/>
            <w:shd w:val="clear" w:color="auto" w:fill="auto"/>
            <w:vAlign w:val="bottom"/>
          </w:tcPr>
          <w:p w14:paraId="10CCE51D" w14:textId="26194B98" w:rsidR="00D75A95" w:rsidRPr="00B83A0F" w:rsidRDefault="00D75A95" w:rsidP="003A314F">
            <w:pPr>
              <w:pStyle w:val="NoSpacing"/>
              <w:rPr>
                <w:rFonts w:ascii="Times New Roman" w:hAnsi="Times New Roman" w:cs="Times New Roman"/>
              </w:rPr>
            </w:pPr>
            <w:r>
              <w:rPr>
                <w:rFonts w:ascii="Times New Roman" w:hAnsi="Times New Roman" w:cs="Times New Roman"/>
              </w:rPr>
              <w:t>Basaran, Harika</w:t>
            </w:r>
          </w:p>
        </w:tc>
        <w:tc>
          <w:tcPr>
            <w:tcW w:w="3818" w:type="dxa"/>
            <w:vAlign w:val="bottom"/>
          </w:tcPr>
          <w:p w14:paraId="1F7E31D9" w14:textId="77777777" w:rsidR="00D75A95" w:rsidRPr="00B83A0F" w:rsidRDefault="00D75A95" w:rsidP="003A314F">
            <w:pPr>
              <w:pStyle w:val="NoSpacing"/>
              <w:rPr>
                <w:rFonts w:ascii="Times New Roman" w:hAnsi="Times New Roman"/>
              </w:rPr>
            </w:pPr>
          </w:p>
        </w:tc>
        <w:tc>
          <w:tcPr>
            <w:tcW w:w="2469" w:type="dxa"/>
            <w:vAlign w:val="bottom"/>
          </w:tcPr>
          <w:p w14:paraId="474B2108" w14:textId="5E9A0387"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9BC1F32" w14:textId="77777777" w:rsidTr="00853AF5">
        <w:tblPrEx>
          <w:tblLook w:val="0000" w:firstRow="0" w:lastRow="0" w:firstColumn="0" w:lastColumn="0" w:noHBand="0" w:noVBand="0"/>
        </w:tblPrEx>
        <w:tc>
          <w:tcPr>
            <w:tcW w:w="2610" w:type="dxa"/>
            <w:vAlign w:val="bottom"/>
          </w:tcPr>
          <w:p w14:paraId="6E056625" w14:textId="329D395B"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Benson, Mariah</w:t>
            </w:r>
          </w:p>
        </w:tc>
        <w:tc>
          <w:tcPr>
            <w:tcW w:w="3818" w:type="dxa"/>
            <w:vAlign w:val="bottom"/>
          </w:tcPr>
          <w:p w14:paraId="602C8736" w14:textId="5C7D3464" w:rsidR="00D75A95" w:rsidRPr="004819E3" w:rsidRDefault="00D75A95" w:rsidP="003A314F">
            <w:pPr>
              <w:pStyle w:val="NoSpacing"/>
              <w:rPr>
                <w:rFonts w:ascii="Times New Roman" w:hAnsi="Times New Roman"/>
              </w:rPr>
            </w:pPr>
            <w:r w:rsidRPr="004819E3">
              <w:rPr>
                <w:rFonts w:ascii="Times New Roman" w:hAnsi="Times New Roman"/>
              </w:rPr>
              <w:t>PUCT</w:t>
            </w:r>
          </w:p>
        </w:tc>
        <w:tc>
          <w:tcPr>
            <w:tcW w:w="2469" w:type="dxa"/>
            <w:vAlign w:val="bottom"/>
          </w:tcPr>
          <w:p w14:paraId="274C0081" w14:textId="51AA1E6B"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3737972C" w14:textId="77777777" w:rsidTr="00853AF5">
        <w:tblPrEx>
          <w:tblLook w:val="0000" w:firstRow="0" w:lastRow="0" w:firstColumn="0" w:lastColumn="0" w:noHBand="0" w:noVBand="0"/>
        </w:tblPrEx>
        <w:tc>
          <w:tcPr>
            <w:tcW w:w="2610" w:type="dxa"/>
            <w:vAlign w:val="bottom"/>
          </w:tcPr>
          <w:p w14:paraId="0FDFF825" w14:textId="129EAC3F" w:rsidR="00D75A95" w:rsidRPr="009E44BF" w:rsidRDefault="00D75A95" w:rsidP="003A314F">
            <w:pPr>
              <w:pStyle w:val="NoSpacing"/>
              <w:rPr>
                <w:rFonts w:ascii="Times New Roman" w:hAnsi="Times New Roman" w:cs="Times New Roman"/>
              </w:rPr>
            </w:pPr>
            <w:r>
              <w:rPr>
                <w:rFonts w:ascii="Times New Roman" w:hAnsi="Times New Roman" w:cs="Times New Roman"/>
              </w:rPr>
              <w:t>Berry, Danny</w:t>
            </w:r>
          </w:p>
        </w:tc>
        <w:tc>
          <w:tcPr>
            <w:tcW w:w="3818" w:type="dxa"/>
            <w:vAlign w:val="bottom"/>
          </w:tcPr>
          <w:p w14:paraId="1E3F5BDD" w14:textId="1BA2C53C" w:rsidR="00D75A95" w:rsidRDefault="00D75A95" w:rsidP="003A314F">
            <w:pPr>
              <w:pStyle w:val="NoSpacing"/>
              <w:rPr>
                <w:rFonts w:ascii="Times New Roman" w:hAnsi="Times New Roman"/>
              </w:rPr>
            </w:pPr>
            <w:r>
              <w:rPr>
                <w:rFonts w:ascii="Times New Roman" w:hAnsi="Times New Roman"/>
              </w:rPr>
              <w:t>LCRA</w:t>
            </w:r>
          </w:p>
        </w:tc>
        <w:tc>
          <w:tcPr>
            <w:tcW w:w="2469" w:type="dxa"/>
            <w:vAlign w:val="bottom"/>
          </w:tcPr>
          <w:p w14:paraId="7FB3FE81" w14:textId="64E33532"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E7B5D5F" w14:textId="77777777" w:rsidTr="00853AF5">
        <w:tblPrEx>
          <w:tblLook w:val="0000" w:firstRow="0" w:lastRow="0" w:firstColumn="0" w:lastColumn="0" w:noHBand="0" w:noVBand="0"/>
        </w:tblPrEx>
        <w:tc>
          <w:tcPr>
            <w:tcW w:w="2610" w:type="dxa"/>
            <w:vAlign w:val="bottom"/>
          </w:tcPr>
          <w:p w14:paraId="50AC487B" w14:textId="15575794"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Bivens, Carrie</w:t>
            </w:r>
          </w:p>
        </w:tc>
        <w:tc>
          <w:tcPr>
            <w:tcW w:w="3818" w:type="dxa"/>
            <w:vAlign w:val="bottom"/>
          </w:tcPr>
          <w:p w14:paraId="7C6577DD" w14:textId="3BC71C6A" w:rsidR="00D75A95" w:rsidRPr="009E44BF" w:rsidRDefault="00D75A95" w:rsidP="003A314F">
            <w:pPr>
              <w:pStyle w:val="NoSpacing"/>
              <w:rPr>
                <w:rFonts w:ascii="Times New Roman" w:hAnsi="Times New Roman"/>
              </w:rPr>
            </w:pPr>
            <w:r>
              <w:rPr>
                <w:rFonts w:ascii="Times New Roman" w:hAnsi="Times New Roman"/>
              </w:rPr>
              <w:t>IMM/</w:t>
            </w:r>
            <w:r w:rsidRPr="009E44BF">
              <w:rPr>
                <w:rFonts w:ascii="Times New Roman" w:hAnsi="Times New Roman"/>
              </w:rPr>
              <w:t>Potomac Economics</w:t>
            </w:r>
          </w:p>
        </w:tc>
        <w:tc>
          <w:tcPr>
            <w:tcW w:w="2469" w:type="dxa"/>
            <w:vAlign w:val="bottom"/>
          </w:tcPr>
          <w:p w14:paraId="5BB449AD" w14:textId="655A63A7"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517364CF" w14:textId="77777777" w:rsidTr="00853AF5">
        <w:tblPrEx>
          <w:tblLook w:val="0000" w:firstRow="0" w:lastRow="0" w:firstColumn="0" w:lastColumn="0" w:noHBand="0" w:noVBand="0"/>
        </w:tblPrEx>
        <w:tc>
          <w:tcPr>
            <w:tcW w:w="2610" w:type="dxa"/>
            <w:vAlign w:val="bottom"/>
          </w:tcPr>
          <w:p w14:paraId="47771BF6" w14:textId="635A2FE6"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Blackburn, Don</w:t>
            </w:r>
          </w:p>
        </w:tc>
        <w:tc>
          <w:tcPr>
            <w:tcW w:w="3818" w:type="dxa"/>
            <w:vAlign w:val="bottom"/>
          </w:tcPr>
          <w:p w14:paraId="3F787798" w14:textId="7D435132" w:rsidR="00D75A95" w:rsidRPr="002876BC" w:rsidRDefault="00D75A95" w:rsidP="003A314F">
            <w:pPr>
              <w:pStyle w:val="NoSpacing"/>
              <w:rPr>
                <w:rFonts w:ascii="Times New Roman" w:hAnsi="Times New Roman"/>
              </w:rPr>
            </w:pPr>
            <w:r w:rsidRPr="002876BC">
              <w:rPr>
                <w:rFonts w:ascii="Times New Roman" w:hAnsi="Times New Roman"/>
              </w:rPr>
              <w:t>Hunt Energy Network Power Marketing</w:t>
            </w:r>
          </w:p>
        </w:tc>
        <w:tc>
          <w:tcPr>
            <w:tcW w:w="2469" w:type="dxa"/>
            <w:vAlign w:val="bottom"/>
          </w:tcPr>
          <w:p w14:paraId="0B90EA26" w14:textId="5737A733"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02291E27" w14:textId="77777777" w:rsidTr="00853AF5">
        <w:tblPrEx>
          <w:tblLook w:val="0000" w:firstRow="0" w:lastRow="0" w:firstColumn="0" w:lastColumn="0" w:noHBand="0" w:noVBand="0"/>
        </w:tblPrEx>
        <w:tc>
          <w:tcPr>
            <w:tcW w:w="2610" w:type="dxa"/>
            <w:vAlign w:val="bottom"/>
          </w:tcPr>
          <w:p w14:paraId="4B2717C3" w14:textId="412652FF"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Boggs, Callie</w:t>
            </w:r>
          </w:p>
        </w:tc>
        <w:tc>
          <w:tcPr>
            <w:tcW w:w="3818" w:type="dxa"/>
            <w:vAlign w:val="bottom"/>
          </w:tcPr>
          <w:p w14:paraId="35C77207" w14:textId="77777777" w:rsidR="00D75A95" w:rsidRPr="004819E3" w:rsidRDefault="00D75A95" w:rsidP="003A314F">
            <w:pPr>
              <w:pStyle w:val="NoSpacing"/>
              <w:rPr>
                <w:rFonts w:ascii="Times New Roman" w:hAnsi="Times New Roman"/>
              </w:rPr>
            </w:pPr>
          </w:p>
        </w:tc>
        <w:tc>
          <w:tcPr>
            <w:tcW w:w="2469" w:type="dxa"/>
            <w:vAlign w:val="bottom"/>
          </w:tcPr>
          <w:p w14:paraId="3F6E3662" w14:textId="4B5B26EA"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273962FD" w14:textId="77777777" w:rsidTr="00853AF5">
        <w:tblPrEx>
          <w:tblLook w:val="0000" w:firstRow="0" w:lastRow="0" w:firstColumn="0" w:lastColumn="0" w:noHBand="0" w:noVBand="0"/>
        </w:tblPrEx>
        <w:tc>
          <w:tcPr>
            <w:tcW w:w="2610" w:type="dxa"/>
            <w:vAlign w:val="bottom"/>
          </w:tcPr>
          <w:p w14:paraId="71809FCC" w14:textId="1B5C1563"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Bonskowski, Ned</w:t>
            </w:r>
          </w:p>
        </w:tc>
        <w:tc>
          <w:tcPr>
            <w:tcW w:w="3818" w:type="dxa"/>
            <w:vAlign w:val="bottom"/>
          </w:tcPr>
          <w:p w14:paraId="6E7F523D" w14:textId="5140D0EA" w:rsidR="00D75A95" w:rsidRPr="004819E3" w:rsidRDefault="00D75A95" w:rsidP="003A314F">
            <w:pPr>
              <w:pStyle w:val="NoSpacing"/>
              <w:rPr>
                <w:rFonts w:ascii="Times New Roman" w:hAnsi="Times New Roman"/>
              </w:rPr>
            </w:pPr>
            <w:r w:rsidRPr="004819E3">
              <w:rPr>
                <w:rFonts w:ascii="Times New Roman" w:hAnsi="Times New Roman"/>
              </w:rPr>
              <w:t>Luminant</w:t>
            </w:r>
          </w:p>
        </w:tc>
        <w:tc>
          <w:tcPr>
            <w:tcW w:w="2469" w:type="dxa"/>
            <w:vAlign w:val="bottom"/>
          </w:tcPr>
          <w:p w14:paraId="2582D530" w14:textId="39B2CC89"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06ECEAEC" w14:textId="77777777" w:rsidTr="00853AF5">
        <w:tblPrEx>
          <w:tblLook w:val="0000" w:firstRow="0" w:lastRow="0" w:firstColumn="0" w:lastColumn="0" w:noHBand="0" w:noVBand="0"/>
        </w:tblPrEx>
        <w:tc>
          <w:tcPr>
            <w:tcW w:w="2610" w:type="dxa"/>
            <w:vAlign w:val="bottom"/>
          </w:tcPr>
          <w:p w14:paraId="739DA463" w14:textId="1A2859DC"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Botkin, Shelly</w:t>
            </w:r>
          </w:p>
        </w:tc>
        <w:tc>
          <w:tcPr>
            <w:tcW w:w="3818" w:type="dxa"/>
            <w:vAlign w:val="bottom"/>
          </w:tcPr>
          <w:p w14:paraId="01B85B69" w14:textId="430EAC2D" w:rsidR="00D75A95" w:rsidRPr="002876BC" w:rsidRDefault="00D75A95" w:rsidP="003A314F">
            <w:pPr>
              <w:pStyle w:val="NoSpacing"/>
              <w:rPr>
                <w:rFonts w:ascii="Times New Roman" w:hAnsi="Times New Roman"/>
              </w:rPr>
            </w:pPr>
            <w:r w:rsidRPr="002876BC">
              <w:rPr>
                <w:rFonts w:ascii="Times New Roman" w:hAnsi="Times New Roman"/>
              </w:rPr>
              <w:t>TPPA</w:t>
            </w:r>
          </w:p>
        </w:tc>
        <w:tc>
          <w:tcPr>
            <w:tcW w:w="2469" w:type="dxa"/>
            <w:vAlign w:val="bottom"/>
          </w:tcPr>
          <w:p w14:paraId="18977EEC" w14:textId="19CBDA70"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7CE50D1D" w14:textId="77777777" w:rsidTr="00853AF5">
        <w:tblPrEx>
          <w:tblLook w:val="0000" w:firstRow="0" w:lastRow="0" w:firstColumn="0" w:lastColumn="0" w:noHBand="0" w:noVBand="0"/>
        </w:tblPrEx>
        <w:tc>
          <w:tcPr>
            <w:tcW w:w="2610" w:type="dxa"/>
            <w:vAlign w:val="bottom"/>
          </w:tcPr>
          <w:p w14:paraId="24DB4ACB" w14:textId="1703FF63" w:rsidR="00D75A95" w:rsidRPr="00D70CDF" w:rsidRDefault="00D75A95" w:rsidP="003A314F">
            <w:pPr>
              <w:pStyle w:val="NoSpacing"/>
              <w:rPr>
                <w:rFonts w:ascii="Times New Roman" w:hAnsi="Times New Roman" w:cs="Times New Roman"/>
              </w:rPr>
            </w:pPr>
            <w:r w:rsidRPr="00D70CDF">
              <w:rPr>
                <w:rFonts w:ascii="Times New Roman" w:hAnsi="Times New Roman" w:cs="Times New Roman"/>
              </w:rPr>
              <w:t>Bunch, Kevin</w:t>
            </w:r>
          </w:p>
        </w:tc>
        <w:tc>
          <w:tcPr>
            <w:tcW w:w="3818" w:type="dxa"/>
            <w:vAlign w:val="bottom"/>
          </w:tcPr>
          <w:p w14:paraId="0BD10C8A" w14:textId="2A527C1F" w:rsidR="00D75A95" w:rsidRPr="00D70CDF" w:rsidRDefault="00D75A95" w:rsidP="003A314F">
            <w:pPr>
              <w:pStyle w:val="NoSpacing"/>
              <w:rPr>
                <w:rFonts w:ascii="Times New Roman" w:hAnsi="Times New Roman"/>
              </w:rPr>
            </w:pPr>
            <w:r w:rsidRPr="00D70CDF">
              <w:rPr>
                <w:rFonts w:ascii="Times New Roman" w:hAnsi="Times New Roman"/>
              </w:rPr>
              <w:t>EDF Trading</w:t>
            </w:r>
          </w:p>
        </w:tc>
        <w:tc>
          <w:tcPr>
            <w:tcW w:w="2469" w:type="dxa"/>
            <w:vAlign w:val="bottom"/>
          </w:tcPr>
          <w:p w14:paraId="6DDAC5D9" w14:textId="77777777" w:rsidR="00D75A95" w:rsidRPr="00D75A95" w:rsidRDefault="00D75A95" w:rsidP="003A314F">
            <w:pPr>
              <w:pStyle w:val="NoSpacing"/>
              <w:rPr>
                <w:rFonts w:ascii="Times New Roman" w:hAnsi="Times New Roman" w:cs="Times New Roman"/>
              </w:rPr>
            </w:pPr>
          </w:p>
        </w:tc>
      </w:tr>
      <w:tr w:rsidR="00D75A95" w:rsidRPr="00515CC2" w14:paraId="2C2FC5B9" w14:textId="77777777" w:rsidTr="00853AF5">
        <w:tblPrEx>
          <w:tblLook w:val="0000" w:firstRow="0" w:lastRow="0" w:firstColumn="0" w:lastColumn="0" w:noHBand="0" w:noVBand="0"/>
        </w:tblPrEx>
        <w:tc>
          <w:tcPr>
            <w:tcW w:w="2610" w:type="dxa"/>
            <w:vAlign w:val="bottom"/>
          </w:tcPr>
          <w:p w14:paraId="4AF8FE22" w14:textId="037CF461" w:rsidR="00D75A95" w:rsidRPr="002876BC" w:rsidRDefault="00D75A95" w:rsidP="003A314F">
            <w:pPr>
              <w:pStyle w:val="NoSpacing"/>
              <w:rPr>
                <w:rFonts w:ascii="Times New Roman" w:hAnsi="Times New Roman" w:cs="Times New Roman"/>
              </w:rPr>
            </w:pPr>
            <w:r>
              <w:rPr>
                <w:rFonts w:ascii="Times New Roman" w:hAnsi="Times New Roman" w:cs="Times New Roman"/>
              </w:rPr>
              <w:t>Bunyan, Michael</w:t>
            </w:r>
          </w:p>
        </w:tc>
        <w:tc>
          <w:tcPr>
            <w:tcW w:w="3818" w:type="dxa"/>
            <w:vAlign w:val="bottom"/>
          </w:tcPr>
          <w:p w14:paraId="4D3A39FD" w14:textId="10379A24" w:rsidR="00D75A95" w:rsidRPr="002876BC" w:rsidRDefault="00D75A95" w:rsidP="003A314F">
            <w:pPr>
              <w:pStyle w:val="NoSpacing"/>
              <w:rPr>
                <w:rFonts w:ascii="Times New Roman" w:hAnsi="Times New Roman"/>
              </w:rPr>
            </w:pPr>
            <w:r>
              <w:rPr>
                <w:rFonts w:ascii="Times New Roman" w:hAnsi="Times New Roman"/>
              </w:rPr>
              <w:t>Jupiter Power</w:t>
            </w:r>
          </w:p>
        </w:tc>
        <w:tc>
          <w:tcPr>
            <w:tcW w:w="2469" w:type="dxa"/>
            <w:vAlign w:val="bottom"/>
          </w:tcPr>
          <w:p w14:paraId="4DCF7E5E" w14:textId="28998FE7" w:rsidR="00D75A95" w:rsidRPr="00D75A95" w:rsidRDefault="00D75A95"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5A95" w:rsidRPr="00515CC2" w14:paraId="38427407" w14:textId="77777777" w:rsidTr="00853AF5">
        <w:tblPrEx>
          <w:tblLook w:val="0000" w:firstRow="0" w:lastRow="0" w:firstColumn="0" w:lastColumn="0" w:noHBand="0" w:noVBand="0"/>
        </w:tblPrEx>
        <w:tc>
          <w:tcPr>
            <w:tcW w:w="2610" w:type="dxa"/>
            <w:vAlign w:val="bottom"/>
          </w:tcPr>
          <w:p w14:paraId="1D17312F" w14:textId="65B2266B" w:rsidR="00D75A95" w:rsidRPr="002876BC" w:rsidRDefault="00D75A95" w:rsidP="003A314F">
            <w:pPr>
              <w:pStyle w:val="NoSpacing"/>
              <w:rPr>
                <w:rFonts w:ascii="Times New Roman" w:hAnsi="Times New Roman" w:cs="Times New Roman"/>
              </w:rPr>
            </w:pPr>
            <w:r w:rsidRPr="002876BC">
              <w:rPr>
                <w:rFonts w:ascii="Times New Roman" w:hAnsi="Times New Roman" w:cs="Times New Roman"/>
              </w:rPr>
              <w:t>Burke, Tom</w:t>
            </w:r>
          </w:p>
        </w:tc>
        <w:tc>
          <w:tcPr>
            <w:tcW w:w="3818" w:type="dxa"/>
            <w:vAlign w:val="bottom"/>
          </w:tcPr>
          <w:p w14:paraId="1DC69E6F" w14:textId="7E78C46A" w:rsidR="00D75A95" w:rsidRPr="002876BC" w:rsidRDefault="00D75A95" w:rsidP="003A314F">
            <w:pPr>
              <w:pStyle w:val="NoSpacing"/>
              <w:rPr>
                <w:rFonts w:ascii="Times New Roman" w:hAnsi="Times New Roman"/>
              </w:rPr>
            </w:pPr>
            <w:r w:rsidRPr="002876BC">
              <w:rPr>
                <w:rFonts w:ascii="Times New Roman" w:hAnsi="Times New Roman"/>
              </w:rPr>
              <w:t>RWE Renewables</w:t>
            </w:r>
          </w:p>
        </w:tc>
        <w:tc>
          <w:tcPr>
            <w:tcW w:w="2469" w:type="dxa"/>
            <w:vAlign w:val="bottom"/>
          </w:tcPr>
          <w:p w14:paraId="67B8D14D" w14:textId="7D2712CD" w:rsidR="00D75A95" w:rsidRPr="00D75A95" w:rsidRDefault="00D75A95" w:rsidP="003A314F">
            <w:pPr>
              <w:pStyle w:val="NoSpacing"/>
              <w:rPr>
                <w:rFonts w:ascii="Times New Roman" w:hAnsi="Times New Roman" w:cs="Times New Roman"/>
              </w:rPr>
            </w:pPr>
          </w:p>
        </w:tc>
      </w:tr>
      <w:tr w:rsidR="00D75A95" w:rsidRPr="00515CC2" w14:paraId="08C29BC7" w14:textId="77777777" w:rsidTr="00853AF5">
        <w:tblPrEx>
          <w:tblLook w:val="0000" w:firstRow="0" w:lastRow="0" w:firstColumn="0" w:lastColumn="0" w:noHBand="0" w:noVBand="0"/>
        </w:tblPrEx>
        <w:trPr>
          <w:trHeight w:val="171"/>
        </w:trPr>
        <w:tc>
          <w:tcPr>
            <w:tcW w:w="2610" w:type="dxa"/>
            <w:vAlign w:val="bottom"/>
          </w:tcPr>
          <w:p w14:paraId="437D1861" w14:textId="280EC6C5"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Campo, Curtis</w:t>
            </w:r>
          </w:p>
        </w:tc>
        <w:tc>
          <w:tcPr>
            <w:tcW w:w="3818" w:type="dxa"/>
            <w:vAlign w:val="bottom"/>
          </w:tcPr>
          <w:p w14:paraId="311D0BDE" w14:textId="33DB1795"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Garland Power and Light</w:t>
            </w:r>
          </w:p>
        </w:tc>
        <w:tc>
          <w:tcPr>
            <w:tcW w:w="2469" w:type="dxa"/>
            <w:vAlign w:val="bottom"/>
          </w:tcPr>
          <w:p w14:paraId="425D1A31" w14:textId="5C72AEF4"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67072032" w14:textId="77777777" w:rsidTr="00853AF5">
        <w:tblPrEx>
          <w:tblLook w:val="0000" w:firstRow="0" w:lastRow="0" w:firstColumn="0" w:lastColumn="0" w:noHBand="0" w:noVBand="0"/>
        </w:tblPrEx>
        <w:trPr>
          <w:trHeight w:val="171"/>
        </w:trPr>
        <w:tc>
          <w:tcPr>
            <w:tcW w:w="2610" w:type="dxa"/>
            <w:vAlign w:val="bottom"/>
          </w:tcPr>
          <w:p w14:paraId="47285DE9" w14:textId="3D9C1036"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Claiborn-Pinto, Shawnee</w:t>
            </w:r>
          </w:p>
        </w:tc>
        <w:tc>
          <w:tcPr>
            <w:tcW w:w="3818" w:type="dxa"/>
            <w:vAlign w:val="bottom"/>
          </w:tcPr>
          <w:p w14:paraId="72A788C3" w14:textId="2E5D2BAE"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PUCT</w:t>
            </w:r>
          </w:p>
        </w:tc>
        <w:tc>
          <w:tcPr>
            <w:tcW w:w="2469" w:type="dxa"/>
            <w:vAlign w:val="bottom"/>
          </w:tcPr>
          <w:p w14:paraId="203687DE" w14:textId="7186BDFA"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Cortez, Sarai</w:t>
            </w:r>
          </w:p>
        </w:tc>
        <w:tc>
          <w:tcPr>
            <w:tcW w:w="3818" w:type="dxa"/>
            <w:vAlign w:val="bottom"/>
          </w:tcPr>
          <w:p w14:paraId="2395A821" w14:textId="763DBDE5" w:rsidR="00D75A95" w:rsidRPr="004819E3" w:rsidRDefault="00D75A95" w:rsidP="003A314F">
            <w:pPr>
              <w:pStyle w:val="NoSpacing"/>
              <w:rPr>
                <w:rFonts w:ascii="Times New Roman" w:hAnsi="Times New Roman" w:cs="Times New Roman"/>
              </w:rPr>
            </w:pPr>
            <w:r w:rsidRPr="004819E3">
              <w:rPr>
                <w:rFonts w:ascii="Times New Roman" w:hAnsi="Times New Roman" w:cs="Times New Roman"/>
              </w:rPr>
              <w:t>Sharyland Utilities</w:t>
            </w:r>
          </w:p>
        </w:tc>
        <w:tc>
          <w:tcPr>
            <w:tcW w:w="2469" w:type="dxa"/>
            <w:vAlign w:val="bottom"/>
          </w:tcPr>
          <w:p w14:paraId="3F5FCDC2" w14:textId="3322CF23"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3A78AB6E" w14:textId="77777777" w:rsidTr="00853AF5">
        <w:tblPrEx>
          <w:tblLook w:val="0000" w:firstRow="0" w:lastRow="0" w:firstColumn="0" w:lastColumn="0" w:noHBand="0" w:noVBand="0"/>
        </w:tblPrEx>
        <w:trPr>
          <w:trHeight w:val="171"/>
        </w:trPr>
        <w:tc>
          <w:tcPr>
            <w:tcW w:w="2610" w:type="dxa"/>
            <w:vAlign w:val="bottom"/>
          </w:tcPr>
          <w:p w14:paraId="4B898DB2" w14:textId="5EBA23CE"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Cotton, Ashley</w:t>
            </w:r>
          </w:p>
        </w:tc>
        <w:tc>
          <w:tcPr>
            <w:tcW w:w="3818" w:type="dxa"/>
            <w:vAlign w:val="bottom"/>
          </w:tcPr>
          <w:p w14:paraId="770DB816" w14:textId="093C52D5"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GEUS</w:t>
            </w:r>
          </w:p>
        </w:tc>
        <w:tc>
          <w:tcPr>
            <w:tcW w:w="2469" w:type="dxa"/>
            <w:vAlign w:val="bottom"/>
          </w:tcPr>
          <w:p w14:paraId="645C0D57" w14:textId="3644BA49"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Coultas, Ann</w:t>
            </w:r>
          </w:p>
        </w:tc>
        <w:tc>
          <w:tcPr>
            <w:tcW w:w="3818" w:type="dxa"/>
            <w:vAlign w:val="bottom"/>
          </w:tcPr>
          <w:p w14:paraId="44D51AF1" w14:textId="55F04300"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Enel Green Power</w:t>
            </w:r>
          </w:p>
        </w:tc>
        <w:tc>
          <w:tcPr>
            <w:tcW w:w="2469" w:type="dxa"/>
            <w:vAlign w:val="bottom"/>
          </w:tcPr>
          <w:p w14:paraId="3E777BAC" w14:textId="003C8736"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D75A95" w:rsidRPr="00515CC2"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D75A95" w:rsidRPr="009E44BF" w:rsidRDefault="00D75A95" w:rsidP="003A314F">
            <w:pPr>
              <w:pStyle w:val="NoSpacing"/>
              <w:rPr>
                <w:rFonts w:ascii="Times New Roman" w:hAnsi="Times New Roman" w:cs="Times New Roman"/>
              </w:rPr>
            </w:pPr>
            <w:r w:rsidRPr="009E44BF">
              <w:rPr>
                <w:rFonts w:ascii="Times New Roman" w:hAnsi="Times New Roman" w:cs="Times New Roman"/>
              </w:rPr>
              <w:t>Cripe, Ramsey</w:t>
            </w:r>
          </w:p>
        </w:tc>
        <w:tc>
          <w:tcPr>
            <w:tcW w:w="3818" w:type="dxa"/>
            <w:vAlign w:val="bottom"/>
          </w:tcPr>
          <w:p w14:paraId="0066706D" w14:textId="63FD0E21" w:rsidR="00D75A95" w:rsidRPr="009E44BF" w:rsidRDefault="00D70CDF" w:rsidP="003A314F">
            <w:pPr>
              <w:pStyle w:val="NoSpacing"/>
              <w:rPr>
                <w:rFonts w:ascii="Times New Roman" w:hAnsi="Times New Roman" w:cs="Times New Roman"/>
              </w:rPr>
            </w:pPr>
            <w:r>
              <w:rPr>
                <w:rFonts w:ascii="Times New Roman" w:hAnsi="Times New Roman" w:cs="Times New Roman"/>
              </w:rPr>
              <w:t>Fayette Electric Cooperative</w:t>
            </w:r>
          </w:p>
        </w:tc>
        <w:tc>
          <w:tcPr>
            <w:tcW w:w="2469" w:type="dxa"/>
            <w:vAlign w:val="bottom"/>
          </w:tcPr>
          <w:p w14:paraId="74F3B792" w14:textId="3944183F" w:rsidR="00D75A95" w:rsidRPr="00D75A95" w:rsidRDefault="00D75A95"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09B7DE62" w14:textId="77777777" w:rsidTr="00853AF5">
        <w:tblPrEx>
          <w:tblLook w:val="0000" w:firstRow="0" w:lastRow="0" w:firstColumn="0" w:lastColumn="0" w:noHBand="0" w:noVBand="0"/>
        </w:tblPrEx>
        <w:trPr>
          <w:trHeight w:val="171"/>
        </w:trPr>
        <w:tc>
          <w:tcPr>
            <w:tcW w:w="2610" w:type="dxa"/>
            <w:vAlign w:val="bottom"/>
          </w:tcPr>
          <w:p w14:paraId="3F07F720" w14:textId="45A7725B"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DeLeon, Amanda</w:t>
            </w:r>
          </w:p>
        </w:tc>
        <w:tc>
          <w:tcPr>
            <w:tcW w:w="3818" w:type="dxa"/>
            <w:vAlign w:val="bottom"/>
          </w:tcPr>
          <w:p w14:paraId="2FA050A8" w14:textId="6AC148A1"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Tenaska</w:t>
            </w:r>
          </w:p>
        </w:tc>
        <w:tc>
          <w:tcPr>
            <w:tcW w:w="2469" w:type="dxa"/>
            <w:vAlign w:val="bottom"/>
          </w:tcPr>
          <w:p w14:paraId="34430231" w14:textId="732AA43A" w:rsidR="003A314F" w:rsidRPr="00D75A95" w:rsidRDefault="003A314F"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Downey, Marty</w:t>
            </w:r>
          </w:p>
        </w:tc>
        <w:tc>
          <w:tcPr>
            <w:tcW w:w="3818" w:type="dxa"/>
            <w:vAlign w:val="bottom"/>
          </w:tcPr>
          <w:p w14:paraId="46E07C3A" w14:textId="626F4536"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 xml:space="preserve"> </w:t>
            </w:r>
          </w:p>
        </w:tc>
        <w:tc>
          <w:tcPr>
            <w:tcW w:w="2469" w:type="dxa"/>
            <w:vAlign w:val="bottom"/>
          </w:tcPr>
          <w:p w14:paraId="2D0A93B0" w14:textId="6D1990C5" w:rsidR="003A314F" w:rsidRPr="00D75A95" w:rsidRDefault="003A314F"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Dreyfus, Mark</w:t>
            </w:r>
          </w:p>
        </w:tc>
        <w:tc>
          <w:tcPr>
            <w:tcW w:w="3818" w:type="dxa"/>
            <w:vAlign w:val="bottom"/>
          </w:tcPr>
          <w:p w14:paraId="4D48DCFF" w14:textId="4D484C72"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City of Eastland</w:t>
            </w:r>
          </w:p>
        </w:tc>
        <w:tc>
          <w:tcPr>
            <w:tcW w:w="2469" w:type="dxa"/>
            <w:vAlign w:val="bottom"/>
          </w:tcPr>
          <w:p w14:paraId="7F530072" w14:textId="77777777" w:rsidR="003A314F" w:rsidRPr="00D75A95" w:rsidRDefault="003A314F" w:rsidP="003A314F">
            <w:pPr>
              <w:pStyle w:val="NoSpacing"/>
              <w:rPr>
                <w:rFonts w:ascii="Times New Roman" w:hAnsi="Times New Roman" w:cs="Times New Roman"/>
                <w:b/>
              </w:rPr>
            </w:pPr>
          </w:p>
        </w:tc>
      </w:tr>
      <w:tr w:rsidR="003A314F" w:rsidRPr="00515CC2" w14:paraId="4D3E7ED8" w14:textId="77777777" w:rsidTr="00853AF5">
        <w:tblPrEx>
          <w:tblLook w:val="0000" w:firstRow="0" w:lastRow="0" w:firstColumn="0" w:lastColumn="0" w:noHBand="0" w:noVBand="0"/>
        </w:tblPrEx>
        <w:trPr>
          <w:trHeight w:val="171"/>
        </w:trPr>
        <w:tc>
          <w:tcPr>
            <w:tcW w:w="2610" w:type="dxa"/>
            <w:vAlign w:val="bottom"/>
          </w:tcPr>
          <w:p w14:paraId="64D6B34C" w14:textId="4507DFF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Duensing, Allison</w:t>
            </w:r>
          </w:p>
        </w:tc>
        <w:tc>
          <w:tcPr>
            <w:tcW w:w="3818" w:type="dxa"/>
            <w:vAlign w:val="bottom"/>
          </w:tcPr>
          <w:p w14:paraId="1BA96A5D" w14:textId="5F8B59D3"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Sarac Energy</w:t>
            </w:r>
          </w:p>
        </w:tc>
        <w:tc>
          <w:tcPr>
            <w:tcW w:w="2469" w:type="dxa"/>
            <w:vAlign w:val="bottom"/>
          </w:tcPr>
          <w:p w14:paraId="4D624003" w14:textId="2B2A1444" w:rsidR="003A314F" w:rsidRPr="00D75A95" w:rsidRDefault="003A314F" w:rsidP="003A314F">
            <w:pPr>
              <w:pStyle w:val="NoSpacing"/>
              <w:rPr>
                <w:rFonts w:ascii="Times New Roman" w:hAnsi="Times New Roman" w:cs="Times New Roman"/>
                <w:b/>
              </w:rPr>
            </w:pPr>
            <w:r w:rsidRPr="00D75A95">
              <w:rPr>
                <w:rFonts w:ascii="Times New Roman" w:hAnsi="Times New Roman" w:cs="Times New Roman"/>
              </w:rPr>
              <w:t>Via Teleconference</w:t>
            </w:r>
          </w:p>
        </w:tc>
      </w:tr>
      <w:tr w:rsidR="003A314F" w:rsidRPr="00515CC2" w14:paraId="769BD8A0" w14:textId="77777777" w:rsidTr="0004567E">
        <w:tblPrEx>
          <w:tblLook w:val="0000" w:firstRow="0" w:lastRow="0" w:firstColumn="0" w:lastColumn="0" w:noHBand="0" w:noVBand="0"/>
        </w:tblPrEx>
        <w:tc>
          <w:tcPr>
            <w:tcW w:w="2610" w:type="dxa"/>
            <w:vAlign w:val="bottom"/>
          </w:tcPr>
          <w:p w14:paraId="37CD2279" w14:textId="099BBC27"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lastRenderedPageBreak/>
              <w:t>Ghoshal, Orijit</w:t>
            </w:r>
          </w:p>
        </w:tc>
        <w:tc>
          <w:tcPr>
            <w:tcW w:w="3818" w:type="dxa"/>
            <w:vAlign w:val="bottom"/>
          </w:tcPr>
          <w:p w14:paraId="53B0605C" w14:textId="2A04CFCF"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Invenergy</w:t>
            </w:r>
          </w:p>
        </w:tc>
        <w:tc>
          <w:tcPr>
            <w:tcW w:w="2469" w:type="dxa"/>
            <w:vAlign w:val="bottom"/>
          </w:tcPr>
          <w:p w14:paraId="306D928C" w14:textId="606F62F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920833D" w14:textId="77777777" w:rsidTr="004C142F">
        <w:tblPrEx>
          <w:tblLook w:val="0000" w:firstRow="0" w:lastRow="0" w:firstColumn="0" w:lastColumn="0" w:noHBand="0" w:noVBand="0"/>
        </w:tblPrEx>
        <w:tc>
          <w:tcPr>
            <w:tcW w:w="2610" w:type="dxa"/>
            <w:vAlign w:val="bottom"/>
          </w:tcPr>
          <w:p w14:paraId="652AAA11" w14:textId="24C5FA9F"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Harvey, Julia</w:t>
            </w:r>
          </w:p>
        </w:tc>
        <w:tc>
          <w:tcPr>
            <w:tcW w:w="3818" w:type="dxa"/>
            <w:vAlign w:val="bottom"/>
          </w:tcPr>
          <w:p w14:paraId="30CB3641" w14:textId="41030A6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Texas Electric Cooperatives</w:t>
            </w:r>
          </w:p>
        </w:tc>
        <w:tc>
          <w:tcPr>
            <w:tcW w:w="2469" w:type="dxa"/>
            <w:vAlign w:val="bottom"/>
          </w:tcPr>
          <w:p w14:paraId="7EED1A8D" w14:textId="06C9BC4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858C083" w14:textId="77777777" w:rsidTr="009779E6">
        <w:tblPrEx>
          <w:tblLook w:val="0000" w:firstRow="0" w:lastRow="0" w:firstColumn="0" w:lastColumn="0" w:noHBand="0" w:noVBand="0"/>
        </w:tblPrEx>
        <w:tc>
          <w:tcPr>
            <w:tcW w:w="2610" w:type="dxa"/>
            <w:vAlign w:val="bottom"/>
          </w:tcPr>
          <w:p w14:paraId="2AB1204D" w14:textId="3D9F25D9"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Hendrix, Chris</w:t>
            </w:r>
          </w:p>
        </w:tc>
        <w:tc>
          <w:tcPr>
            <w:tcW w:w="3818" w:type="dxa"/>
            <w:vAlign w:val="bottom"/>
          </w:tcPr>
          <w:p w14:paraId="6830E77D" w14:textId="6E004DB4"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Demand Control 2</w:t>
            </w:r>
          </w:p>
        </w:tc>
        <w:tc>
          <w:tcPr>
            <w:tcW w:w="2469" w:type="dxa"/>
            <w:vAlign w:val="bottom"/>
          </w:tcPr>
          <w:p w14:paraId="372D851F" w14:textId="4321DCD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BB27223" w14:textId="77777777" w:rsidTr="00DF3756">
        <w:tblPrEx>
          <w:tblLook w:val="0000" w:firstRow="0" w:lastRow="0" w:firstColumn="0" w:lastColumn="0" w:noHBand="0" w:noVBand="0"/>
        </w:tblPrEx>
        <w:tc>
          <w:tcPr>
            <w:tcW w:w="2610" w:type="dxa"/>
            <w:vAlign w:val="bottom"/>
          </w:tcPr>
          <w:p w14:paraId="100A877B" w14:textId="652E2672" w:rsidR="003A314F" w:rsidRPr="009E44BF" w:rsidRDefault="003A314F" w:rsidP="003A314F">
            <w:pPr>
              <w:pStyle w:val="NoSpacing"/>
              <w:rPr>
                <w:rFonts w:ascii="Times New Roman" w:hAnsi="Times New Roman" w:cs="Times New Roman"/>
              </w:rPr>
            </w:pPr>
            <w:r>
              <w:rPr>
                <w:rFonts w:ascii="Times New Roman" w:hAnsi="Times New Roman" w:cs="Times New Roman"/>
              </w:rPr>
              <w:t>Henson, Martha</w:t>
            </w:r>
          </w:p>
        </w:tc>
        <w:tc>
          <w:tcPr>
            <w:tcW w:w="3818" w:type="dxa"/>
            <w:vAlign w:val="bottom"/>
          </w:tcPr>
          <w:p w14:paraId="7EFC3FAA" w14:textId="60FEE2BD" w:rsidR="003A314F" w:rsidRPr="009E44BF" w:rsidRDefault="003A314F" w:rsidP="003A314F">
            <w:pPr>
              <w:pStyle w:val="NoSpacing"/>
              <w:rPr>
                <w:rFonts w:ascii="Times New Roman" w:hAnsi="Times New Roman" w:cs="Times New Roman"/>
              </w:rPr>
            </w:pPr>
            <w:r>
              <w:rPr>
                <w:rFonts w:ascii="Times New Roman" w:hAnsi="Times New Roman" w:cs="Times New Roman"/>
              </w:rPr>
              <w:t xml:space="preserve">Oncor </w:t>
            </w:r>
          </w:p>
        </w:tc>
        <w:tc>
          <w:tcPr>
            <w:tcW w:w="2469" w:type="dxa"/>
            <w:vAlign w:val="bottom"/>
          </w:tcPr>
          <w:p w14:paraId="2E234FA0" w14:textId="3010F5C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7F4DD03" w14:textId="77777777" w:rsidTr="008F5F15">
        <w:tblPrEx>
          <w:tblLook w:val="0000" w:firstRow="0" w:lastRow="0" w:firstColumn="0" w:lastColumn="0" w:noHBand="0" w:noVBand="0"/>
        </w:tblPrEx>
        <w:tc>
          <w:tcPr>
            <w:tcW w:w="2610" w:type="dxa"/>
            <w:vAlign w:val="bottom"/>
          </w:tcPr>
          <w:p w14:paraId="460E0C52" w14:textId="1BDF12A6"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Helton, Bob</w:t>
            </w:r>
          </w:p>
        </w:tc>
        <w:tc>
          <w:tcPr>
            <w:tcW w:w="3818" w:type="dxa"/>
            <w:vAlign w:val="bottom"/>
          </w:tcPr>
          <w:p w14:paraId="23FB6F5F" w14:textId="6EC727EB"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ENGIE</w:t>
            </w:r>
          </w:p>
        </w:tc>
        <w:tc>
          <w:tcPr>
            <w:tcW w:w="2469" w:type="dxa"/>
            <w:vAlign w:val="bottom"/>
          </w:tcPr>
          <w:p w14:paraId="7FEC5138" w14:textId="799986E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E2C6926" w14:textId="77777777" w:rsidTr="00657A3A">
        <w:tblPrEx>
          <w:tblLook w:val="0000" w:firstRow="0" w:lastRow="0" w:firstColumn="0" w:lastColumn="0" w:noHBand="0" w:noVBand="0"/>
        </w:tblPrEx>
        <w:tc>
          <w:tcPr>
            <w:tcW w:w="2610" w:type="dxa"/>
            <w:vAlign w:val="bottom"/>
          </w:tcPr>
          <w:p w14:paraId="51B32BDA" w14:textId="5FF6BB97"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Holler, Mark</w:t>
            </w:r>
          </w:p>
        </w:tc>
        <w:tc>
          <w:tcPr>
            <w:tcW w:w="3818" w:type="dxa"/>
            <w:vAlign w:val="bottom"/>
          </w:tcPr>
          <w:p w14:paraId="61A62801" w14:textId="182B5FD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Tenaska</w:t>
            </w:r>
          </w:p>
        </w:tc>
        <w:tc>
          <w:tcPr>
            <w:tcW w:w="2469" w:type="dxa"/>
            <w:vAlign w:val="bottom"/>
          </w:tcPr>
          <w:p w14:paraId="3E599816" w14:textId="5527C37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EA6DF85" w14:textId="77777777" w:rsidTr="00853AF5">
        <w:tblPrEx>
          <w:tblLook w:val="0000" w:firstRow="0" w:lastRow="0" w:firstColumn="0" w:lastColumn="0" w:noHBand="0" w:noVBand="0"/>
        </w:tblPrEx>
        <w:tc>
          <w:tcPr>
            <w:tcW w:w="2610" w:type="dxa"/>
            <w:vAlign w:val="bottom"/>
          </w:tcPr>
          <w:p w14:paraId="58CF8CDA" w14:textId="7F1FF6DA"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Jacobs, Marcy</w:t>
            </w:r>
          </w:p>
        </w:tc>
        <w:tc>
          <w:tcPr>
            <w:tcW w:w="3818" w:type="dxa"/>
            <w:vAlign w:val="bottom"/>
          </w:tcPr>
          <w:p w14:paraId="2D5B7E1C" w14:textId="420DD89E"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Floresville Electric Power and Light</w:t>
            </w:r>
          </w:p>
        </w:tc>
        <w:tc>
          <w:tcPr>
            <w:tcW w:w="2469" w:type="dxa"/>
            <w:vAlign w:val="bottom"/>
          </w:tcPr>
          <w:p w14:paraId="2A01B5C4" w14:textId="060F63CE"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8830184" w14:textId="77777777" w:rsidTr="00853AF5">
        <w:tblPrEx>
          <w:tblLook w:val="0000" w:firstRow="0" w:lastRow="0" w:firstColumn="0" w:lastColumn="0" w:noHBand="0" w:noVBand="0"/>
        </w:tblPrEx>
        <w:tc>
          <w:tcPr>
            <w:tcW w:w="2610" w:type="dxa"/>
            <w:vAlign w:val="bottom"/>
          </w:tcPr>
          <w:p w14:paraId="168A018D" w14:textId="05685D53"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Kee, David</w:t>
            </w:r>
          </w:p>
        </w:tc>
        <w:tc>
          <w:tcPr>
            <w:tcW w:w="3818" w:type="dxa"/>
            <w:vAlign w:val="bottom"/>
          </w:tcPr>
          <w:p w14:paraId="476A3F56" w14:textId="4FB17203"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CPS Energy</w:t>
            </w:r>
          </w:p>
        </w:tc>
        <w:tc>
          <w:tcPr>
            <w:tcW w:w="2469" w:type="dxa"/>
            <w:vAlign w:val="bottom"/>
          </w:tcPr>
          <w:p w14:paraId="520C9A29" w14:textId="4925B4E7"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6464D62" w14:textId="77777777" w:rsidTr="00853AF5">
        <w:tblPrEx>
          <w:tblLook w:val="0000" w:firstRow="0" w:lastRow="0" w:firstColumn="0" w:lastColumn="0" w:noHBand="0" w:noVBand="0"/>
        </w:tblPrEx>
        <w:tc>
          <w:tcPr>
            <w:tcW w:w="2610" w:type="dxa"/>
            <w:vAlign w:val="bottom"/>
          </w:tcPr>
          <w:p w14:paraId="6B1C8AFF" w14:textId="4DB0808A"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Lange, Clif</w:t>
            </w:r>
          </w:p>
        </w:tc>
        <w:tc>
          <w:tcPr>
            <w:tcW w:w="3818" w:type="dxa"/>
            <w:vAlign w:val="bottom"/>
          </w:tcPr>
          <w:p w14:paraId="410D4C07" w14:textId="539E3819"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South Texas Electric Cooperative</w:t>
            </w:r>
          </w:p>
        </w:tc>
        <w:tc>
          <w:tcPr>
            <w:tcW w:w="2469" w:type="dxa"/>
            <w:vAlign w:val="bottom"/>
          </w:tcPr>
          <w:p w14:paraId="362A77E5" w14:textId="0974C4CF"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3227B98" w14:textId="77777777" w:rsidTr="00853AF5">
        <w:tblPrEx>
          <w:tblLook w:val="0000" w:firstRow="0" w:lastRow="0" w:firstColumn="0" w:lastColumn="0" w:noHBand="0" w:noVBand="0"/>
        </w:tblPrEx>
        <w:tc>
          <w:tcPr>
            <w:tcW w:w="2610" w:type="dxa"/>
            <w:vAlign w:val="bottom"/>
          </w:tcPr>
          <w:p w14:paraId="75DC0542" w14:textId="56D3943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Lotter, Eric</w:t>
            </w:r>
          </w:p>
        </w:tc>
        <w:tc>
          <w:tcPr>
            <w:tcW w:w="3818" w:type="dxa"/>
            <w:vAlign w:val="bottom"/>
          </w:tcPr>
          <w:p w14:paraId="14C2B3E8" w14:textId="2A4D4C7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Grid Monitor</w:t>
            </w:r>
          </w:p>
        </w:tc>
        <w:tc>
          <w:tcPr>
            <w:tcW w:w="2469" w:type="dxa"/>
            <w:vAlign w:val="bottom"/>
          </w:tcPr>
          <w:p w14:paraId="0C7C99BC" w14:textId="4224682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F6ED467" w14:textId="77777777" w:rsidTr="00853AF5">
        <w:tblPrEx>
          <w:tblLook w:val="0000" w:firstRow="0" w:lastRow="0" w:firstColumn="0" w:lastColumn="0" w:noHBand="0" w:noVBand="0"/>
        </w:tblPrEx>
        <w:tc>
          <w:tcPr>
            <w:tcW w:w="2610" w:type="dxa"/>
            <w:vAlign w:val="bottom"/>
          </w:tcPr>
          <w:p w14:paraId="2F666C5A" w14:textId="242A1CCD"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Loving, Alicia</w:t>
            </w:r>
          </w:p>
        </w:tc>
        <w:tc>
          <w:tcPr>
            <w:tcW w:w="3818" w:type="dxa"/>
            <w:vAlign w:val="bottom"/>
          </w:tcPr>
          <w:p w14:paraId="07578C65" w14:textId="53AB8970"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Austin Energy</w:t>
            </w:r>
          </w:p>
        </w:tc>
        <w:tc>
          <w:tcPr>
            <w:tcW w:w="2469" w:type="dxa"/>
            <w:vAlign w:val="bottom"/>
          </w:tcPr>
          <w:p w14:paraId="44B1AE0C" w14:textId="7A716FF6"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21116B2" w14:textId="77777777" w:rsidTr="00853AF5">
        <w:tblPrEx>
          <w:tblLook w:val="0000" w:firstRow="0" w:lastRow="0" w:firstColumn="0" w:lastColumn="0" w:noHBand="0" w:noVBand="0"/>
        </w:tblPrEx>
        <w:tc>
          <w:tcPr>
            <w:tcW w:w="2610" w:type="dxa"/>
            <w:vAlign w:val="bottom"/>
          </w:tcPr>
          <w:p w14:paraId="27CD41D5" w14:textId="6C8D606D" w:rsidR="003A314F" w:rsidRPr="009E44BF" w:rsidRDefault="003A314F" w:rsidP="003A314F">
            <w:pPr>
              <w:pStyle w:val="NoSpacing"/>
              <w:rPr>
                <w:rFonts w:ascii="Times New Roman" w:hAnsi="Times New Roman" w:cs="Times New Roman"/>
              </w:rPr>
            </w:pPr>
            <w:r>
              <w:rPr>
                <w:rFonts w:ascii="Times New Roman" w:hAnsi="Times New Roman" w:cs="Times New Roman"/>
              </w:rPr>
              <w:t>Maher, Mollie</w:t>
            </w:r>
          </w:p>
        </w:tc>
        <w:tc>
          <w:tcPr>
            <w:tcW w:w="3818" w:type="dxa"/>
            <w:vAlign w:val="bottom"/>
          </w:tcPr>
          <w:p w14:paraId="08634DC4" w14:textId="76778CF1" w:rsidR="003A314F" w:rsidRPr="009E44BF" w:rsidRDefault="003A314F" w:rsidP="003A314F">
            <w:pPr>
              <w:pStyle w:val="NoSpacing"/>
              <w:rPr>
                <w:rFonts w:ascii="Times New Roman" w:hAnsi="Times New Roman" w:cs="Times New Roman"/>
              </w:rPr>
            </w:pPr>
            <w:r>
              <w:rPr>
                <w:rFonts w:ascii="Times New Roman" w:hAnsi="Times New Roman" w:cs="Times New Roman"/>
              </w:rPr>
              <w:t>Talen Energy</w:t>
            </w:r>
          </w:p>
        </w:tc>
        <w:tc>
          <w:tcPr>
            <w:tcW w:w="2469" w:type="dxa"/>
            <w:vAlign w:val="bottom"/>
          </w:tcPr>
          <w:p w14:paraId="64AB1352" w14:textId="7E58DF1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C2BADC5" w14:textId="77777777" w:rsidTr="00853AF5">
        <w:tblPrEx>
          <w:tblLook w:val="0000" w:firstRow="0" w:lastRow="0" w:firstColumn="0" w:lastColumn="0" w:noHBand="0" w:noVBand="0"/>
        </w:tblPrEx>
        <w:tc>
          <w:tcPr>
            <w:tcW w:w="2610" w:type="dxa"/>
            <w:vAlign w:val="bottom"/>
          </w:tcPr>
          <w:p w14:paraId="3EE4A83E" w14:textId="6C56534D"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McClellan, Suzi</w:t>
            </w:r>
          </w:p>
        </w:tc>
        <w:tc>
          <w:tcPr>
            <w:tcW w:w="3818" w:type="dxa"/>
            <w:vAlign w:val="bottom"/>
          </w:tcPr>
          <w:p w14:paraId="6517355A" w14:textId="2D08BC4A"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Good Company Associates</w:t>
            </w:r>
          </w:p>
        </w:tc>
        <w:tc>
          <w:tcPr>
            <w:tcW w:w="2469" w:type="dxa"/>
            <w:vAlign w:val="bottom"/>
          </w:tcPr>
          <w:p w14:paraId="4666ADF0" w14:textId="66ABACC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6E75BCF" w14:textId="77777777" w:rsidTr="00853AF5">
        <w:tblPrEx>
          <w:tblLook w:val="0000" w:firstRow="0" w:lastRow="0" w:firstColumn="0" w:lastColumn="0" w:noHBand="0" w:noVBand="0"/>
        </w:tblPrEx>
        <w:tc>
          <w:tcPr>
            <w:tcW w:w="2610" w:type="dxa"/>
            <w:vAlign w:val="bottom"/>
          </w:tcPr>
          <w:p w14:paraId="7425139F" w14:textId="361E6795"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Mendoza, Albert</w:t>
            </w:r>
          </w:p>
        </w:tc>
        <w:tc>
          <w:tcPr>
            <w:tcW w:w="3818" w:type="dxa"/>
            <w:vAlign w:val="bottom"/>
          </w:tcPr>
          <w:p w14:paraId="4D6EC05C" w14:textId="14BB93E0"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Occidental</w:t>
            </w:r>
          </w:p>
        </w:tc>
        <w:tc>
          <w:tcPr>
            <w:tcW w:w="2469" w:type="dxa"/>
            <w:vAlign w:val="bottom"/>
          </w:tcPr>
          <w:p w14:paraId="2CD65E2B" w14:textId="702980D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9EF5569" w14:textId="77777777" w:rsidTr="00853AF5">
        <w:tblPrEx>
          <w:tblLook w:val="0000" w:firstRow="0" w:lastRow="0" w:firstColumn="0" w:lastColumn="0" w:noHBand="0" w:noVBand="0"/>
        </w:tblPrEx>
        <w:tc>
          <w:tcPr>
            <w:tcW w:w="2610" w:type="dxa"/>
            <w:vAlign w:val="bottom"/>
          </w:tcPr>
          <w:p w14:paraId="5CF2E13D" w14:textId="44ABD1F5"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Mortensen, Mark</w:t>
            </w:r>
          </w:p>
        </w:tc>
        <w:tc>
          <w:tcPr>
            <w:tcW w:w="3818" w:type="dxa"/>
            <w:vAlign w:val="bottom"/>
          </w:tcPr>
          <w:p w14:paraId="6CB7CE8E" w14:textId="18D47C60"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Rainbow Energy</w:t>
            </w:r>
          </w:p>
        </w:tc>
        <w:tc>
          <w:tcPr>
            <w:tcW w:w="2469" w:type="dxa"/>
            <w:vAlign w:val="bottom"/>
          </w:tcPr>
          <w:p w14:paraId="627BFEEB" w14:textId="3EEB0F2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7E55364" w14:textId="77777777" w:rsidTr="00853AF5">
        <w:tblPrEx>
          <w:tblLook w:val="0000" w:firstRow="0" w:lastRow="0" w:firstColumn="0" w:lastColumn="0" w:noHBand="0" w:noVBand="0"/>
        </w:tblPrEx>
        <w:tc>
          <w:tcPr>
            <w:tcW w:w="2610" w:type="dxa"/>
            <w:vAlign w:val="bottom"/>
          </w:tcPr>
          <w:p w14:paraId="48D4833B" w14:textId="5AA9A115"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 xml:space="preserve">Nguyen, Andy </w:t>
            </w:r>
          </w:p>
        </w:tc>
        <w:tc>
          <w:tcPr>
            <w:tcW w:w="3818" w:type="dxa"/>
            <w:vAlign w:val="bottom"/>
          </w:tcPr>
          <w:p w14:paraId="1BBB5649" w14:textId="04CA2DD3"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Lower Colorado River Authority</w:t>
            </w:r>
          </w:p>
        </w:tc>
        <w:tc>
          <w:tcPr>
            <w:tcW w:w="2469" w:type="dxa"/>
            <w:vAlign w:val="bottom"/>
          </w:tcPr>
          <w:p w14:paraId="7CE9FEEA" w14:textId="77777777" w:rsidR="003A314F" w:rsidRPr="00D75A95" w:rsidRDefault="003A314F" w:rsidP="003A314F">
            <w:pPr>
              <w:pStyle w:val="NoSpacing"/>
              <w:rPr>
                <w:rFonts w:ascii="Times New Roman" w:hAnsi="Times New Roman" w:cs="Times New Roman"/>
              </w:rPr>
            </w:pPr>
          </w:p>
        </w:tc>
      </w:tr>
      <w:tr w:rsidR="003A314F" w:rsidRPr="00515CC2" w14:paraId="206245AD" w14:textId="77777777" w:rsidTr="00EF6C9A">
        <w:tblPrEx>
          <w:tblLook w:val="0000" w:firstRow="0" w:lastRow="0" w:firstColumn="0" w:lastColumn="0" w:noHBand="0" w:noVBand="0"/>
        </w:tblPrEx>
        <w:tc>
          <w:tcPr>
            <w:tcW w:w="2610" w:type="dxa"/>
            <w:shd w:val="clear" w:color="auto" w:fill="auto"/>
            <w:vAlign w:val="bottom"/>
          </w:tcPr>
          <w:p w14:paraId="23E140D8" w14:textId="0F365D8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Petajasoja, Ida</w:t>
            </w:r>
          </w:p>
        </w:tc>
        <w:tc>
          <w:tcPr>
            <w:tcW w:w="3818" w:type="dxa"/>
            <w:shd w:val="clear" w:color="auto" w:fill="auto"/>
            <w:vAlign w:val="bottom"/>
          </w:tcPr>
          <w:p w14:paraId="13816547" w14:textId="07949F3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inBalance</w:t>
            </w:r>
          </w:p>
        </w:tc>
        <w:tc>
          <w:tcPr>
            <w:tcW w:w="2469" w:type="dxa"/>
            <w:vAlign w:val="bottom"/>
          </w:tcPr>
          <w:p w14:paraId="66172138" w14:textId="059B85A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0FC01E5" w14:textId="77777777" w:rsidTr="00853AF5">
        <w:tblPrEx>
          <w:tblLook w:val="0000" w:firstRow="0" w:lastRow="0" w:firstColumn="0" w:lastColumn="0" w:noHBand="0" w:noVBand="0"/>
        </w:tblPrEx>
        <w:tc>
          <w:tcPr>
            <w:tcW w:w="2610" w:type="dxa"/>
            <w:vAlign w:val="bottom"/>
          </w:tcPr>
          <w:p w14:paraId="47A93543" w14:textId="1AB9454F"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Powell, Christian</w:t>
            </w:r>
          </w:p>
        </w:tc>
        <w:tc>
          <w:tcPr>
            <w:tcW w:w="3818" w:type="dxa"/>
            <w:vAlign w:val="bottom"/>
          </w:tcPr>
          <w:p w14:paraId="416D3870" w14:textId="70952AFD" w:rsidR="003A314F" w:rsidRPr="00B83A0F" w:rsidRDefault="003A314F" w:rsidP="003A314F">
            <w:pPr>
              <w:pStyle w:val="NoSpacing"/>
              <w:rPr>
                <w:rFonts w:ascii="Times New Roman" w:hAnsi="Times New Roman" w:cs="Times New Roman"/>
              </w:rPr>
            </w:pPr>
            <w:r w:rsidRPr="00B83A0F">
              <w:rPr>
                <w:rFonts w:ascii="Times New Roman" w:hAnsi="Times New Roman" w:cs="Times New Roman"/>
              </w:rPr>
              <w:t>Pedernales Electric Cooperative</w:t>
            </w:r>
          </w:p>
        </w:tc>
        <w:tc>
          <w:tcPr>
            <w:tcW w:w="2469" w:type="dxa"/>
            <w:vAlign w:val="bottom"/>
          </w:tcPr>
          <w:p w14:paraId="161AE626" w14:textId="195B866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8E1ACB3" w14:textId="77777777" w:rsidTr="00853AF5">
        <w:tblPrEx>
          <w:tblLook w:val="0000" w:firstRow="0" w:lastRow="0" w:firstColumn="0" w:lastColumn="0" w:noHBand="0" w:noVBand="0"/>
        </w:tblPrEx>
        <w:tc>
          <w:tcPr>
            <w:tcW w:w="2610" w:type="dxa"/>
            <w:vAlign w:val="bottom"/>
          </w:tcPr>
          <w:p w14:paraId="18469853" w14:textId="23D98EE8"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Ramaswamy, Ramya</w:t>
            </w:r>
          </w:p>
        </w:tc>
        <w:tc>
          <w:tcPr>
            <w:tcW w:w="3818" w:type="dxa"/>
            <w:vAlign w:val="bottom"/>
          </w:tcPr>
          <w:p w14:paraId="674E685D" w14:textId="049AB303"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PUCT</w:t>
            </w:r>
          </w:p>
        </w:tc>
        <w:tc>
          <w:tcPr>
            <w:tcW w:w="2469" w:type="dxa"/>
            <w:vAlign w:val="bottom"/>
          </w:tcPr>
          <w:p w14:paraId="4606AB2D" w14:textId="1BBC984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EB09647" w14:textId="77777777" w:rsidTr="00853AF5">
        <w:tblPrEx>
          <w:tblLook w:val="0000" w:firstRow="0" w:lastRow="0" w:firstColumn="0" w:lastColumn="0" w:noHBand="0" w:noVBand="0"/>
        </w:tblPrEx>
        <w:tc>
          <w:tcPr>
            <w:tcW w:w="2610" w:type="dxa"/>
            <w:vAlign w:val="bottom"/>
          </w:tcPr>
          <w:p w14:paraId="06EEF8D3" w14:textId="293F9DA8"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Reed, Cyrus</w:t>
            </w:r>
          </w:p>
        </w:tc>
        <w:tc>
          <w:tcPr>
            <w:tcW w:w="3818" w:type="dxa"/>
            <w:vAlign w:val="bottom"/>
          </w:tcPr>
          <w:p w14:paraId="18CC5959" w14:textId="7A706BC6"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Sierra Club</w:t>
            </w:r>
          </w:p>
        </w:tc>
        <w:tc>
          <w:tcPr>
            <w:tcW w:w="2469" w:type="dxa"/>
            <w:vAlign w:val="bottom"/>
          </w:tcPr>
          <w:p w14:paraId="728C62A0" w14:textId="672FC26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7245AE83" w14:textId="77777777" w:rsidTr="00853AF5">
        <w:tblPrEx>
          <w:tblLook w:val="0000" w:firstRow="0" w:lastRow="0" w:firstColumn="0" w:lastColumn="0" w:noHBand="0" w:noVBand="0"/>
        </w:tblPrEx>
        <w:tc>
          <w:tcPr>
            <w:tcW w:w="2610" w:type="dxa"/>
            <w:vAlign w:val="bottom"/>
          </w:tcPr>
          <w:p w14:paraId="52439A65" w14:textId="7EC8576E"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Reedy, Steve</w:t>
            </w:r>
          </w:p>
        </w:tc>
        <w:tc>
          <w:tcPr>
            <w:tcW w:w="3818" w:type="dxa"/>
            <w:vAlign w:val="bottom"/>
          </w:tcPr>
          <w:p w14:paraId="0686F20E" w14:textId="18FB49DE"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CIM View Consulting</w:t>
            </w:r>
          </w:p>
        </w:tc>
        <w:tc>
          <w:tcPr>
            <w:tcW w:w="2469" w:type="dxa"/>
            <w:vAlign w:val="bottom"/>
          </w:tcPr>
          <w:p w14:paraId="0200C301" w14:textId="6E7A0518"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C29AD16" w14:textId="77777777" w:rsidTr="00664DF2">
        <w:tblPrEx>
          <w:tblLook w:val="0000" w:firstRow="0" w:lastRow="0" w:firstColumn="0" w:lastColumn="0" w:noHBand="0" w:noVBand="0"/>
        </w:tblPrEx>
        <w:tc>
          <w:tcPr>
            <w:tcW w:w="2610" w:type="dxa"/>
            <w:vAlign w:val="bottom"/>
          </w:tcPr>
          <w:p w14:paraId="783254BF" w14:textId="603A582C"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Richmond, Michele</w:t>
            </w:r>
          </w:p>
        </w:tc>
        <w:tc>
          <w:tcPr>
            <w:tcW w:w="3818" w:type="dxa"/>
            <w:vAlign w:val="bottom"/>
          </w:tcPr>
          <w:p w14:paraId="3DEA23BD" w14:textId="65D9FD1B"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TCPA</w:t>
            </w:r>
          </w:p>
        </w:tc>
        <w:tc>
          <w:tcPr>
            <w:tcW w:w="2469" w:type="dxa"/>
            <w:vAlign w:val="bottom"/>
          </w:tcPr>
          <w:p w14:paraId="5A69E958" w14:textId="722ED68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D73EA1A" w14:textId="77777777" w:rsidTr="004944BD">
        <w:tblPrEx>
          <w:tblLook w:val="0000" w:firstRow="0" w:lastRow="0" w:firstColumn="0" w:lastColumn="0" w:noHBand="0" w:noVBand="0"/>
        </w:tblPrEx>
        <w:tc>
          <w:tcPr>
            <w:tcW w:w="2610" w:type="dxa"/>
            <w:vAlign w:val="bottom"/>
          </w:tcPr>
          <w:p w14:paraId="6BFAD2A3" w14:textId="4CA5F76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Sams, Bryan</w:t>
            </w:r>
          </w:p>
        </w:tc>
        <w:tc>
          <w:tcPr>
            <w:tcW w:w="3818" w:type="dxa"/>
            <w:vAlign w:val="bottom"/>
          </w:tcPr>
          <w:p w14:paraId="106FB7DF" w14:textId="2FE39305"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Calpine</w:t>
            </w:r>
          </w:p>
        </w:tc>
        <w:tc>
          <w:tcPr>
            <w:tcW w:w="2469" w:type="dxa"/>
            <w:vAlign w:val="bottom"/>
          </w:tcPr>
          <w:p w14:paraId="28ED94D8" w14:textId="3B5594F6"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A3FE7AD" w14:textId="77777777" w:rsidTr="00580A0D">
        <w:tblPrEx>
          <w:tblLook w:val="0000" w:firstRow="0" w:lastRow="0" w:firstColumn="0" w:lastColumn="0" w:noHBand="0" w:noVBand="0"/>
        </w:tblPrEx>
        <w:tc>
          <w:tcPr>
            <w:tcW w:w="2610" w:type="dxa"/>
            <w:vAlign w:val="bottom"/>
          </w:tcPr>
          <w:p w14:paraId="2EE38B3B" w14:textId="7B4D2AA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Scott, Kathy</w:t>
            </w:r>
          </w:p>
        </w:tc>
        <w:tc>
          <w:tcPr>
            <w:tcW w:w="3818" w:type="dxa"/>
            <w:vAlign w:val="bottom"/>
          </w:tcPr>
          <w:p w14:paraId="6A612987" w14:textId="5A69883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CenterPoint Energy</w:t>
            </w:r>
          </w:p>
        </w:tc>
        <w:tc>
          <w:tcPr>
            <w:tcW w:w="2469" w:type="dxa"/>
            <w:vAlign w:val="bottom"/>
          </w:tcPr>
          <w:p w14:paraId="2C830ABE" w14:textId="41A8858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C0D8033" w14:textId="77777777" w:rsidTr="00C56A08">
        <w:tblPrEx>
          <w:tblLook w:val="0000" w:firstRow="0" w:lastRow="0" w:firstColumn="0" w:lastColumn="0" w:noHBand="0" w:noVBand="0"/>
        </w:tblPrEx>
        <w:tc>
          <w:tcPr>
            <w:tcW w:w="2610" w:type="dxa"/>
            <w:vAlign w:val="bottom"/>
          </w:tcPr>
          <w:p w14:paraId="7F230724" w14:textId="77777777"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Siddiqi, Shams</w:t>
            </w:r>
          </w:p>
        </w:tc>
        <w:tc>
          <w:tcPr>
            <w:tcW w:w="3818" w:type="dxa"/>
            <w:vAlign w:val="bottom"/>
          </w:tcPr>
          <w:p w14:paraId="7DD5DC6C" w14:textId="0CF8CF1A" w:rsidR="003A314F" w:rsidRPr="00FD7526" w:rsidRDefault="003A314F" w:rsidP="003A314F">
            <w:pPr>
              <w:pStyle w:val="NoSpacing"/>
              <w:rPr>
                <w:rFonts w:ascii="Times New Roman" w:hAnsi="Times New Roman" w:cs="Times New Roman"/>
              </w:rPr>
            </w:pPr>
            <w:r w:rsidRPr="00FD7526">
              <w:rPr>
                <w:rFonts w:ascii="Times New Roman" w:hAnsi="Times New Roman" w:cs="Times New Roman"/>
              </w:rPr>
              <w:t>Crescent Power Consulting</w:t>
            </w:r>
          </w:p>
        </w:tc>
        <w:tc>
          <w:tcPr>
            <w:tcW w:w="2469" w:type="dxa"/>
            <w:vAlign w:val="bottom"/>
          </w:tcPr>
          <w:p w14:paraId="10760E41" w14:textId="1402285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9330604" w14:textId="77777777" w:rsidTr="00B122D0">
        <w:tblPrEx>
          <w:tblLook w:val="0000" w:firstRow="0" w:lastRow="0" w:firstColumn="0" w:lastColumn="0" w:noHBand="0" w:noVBand="0"/>
        </w:tblPrEx>
        <w:tc>
          <w:tcPr>
            <w:tcW w:w="2610" w:type="dxa"/>
            <w:vAlign w:val="bottom"/>
          </w:tcPr>
          <w:p w14:paraId="59D5DB83" w14:textId="5EDE1804"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Sithuraj, Murali</w:t>
            </w:r>
          </w:p>
        </w:tc>
        <w:tc>
          <w:tcPr>
            <w:tcW w:w="3818" w:type="dxa"/>
            <w:vAlign w:val="bottom"/>
          </w:tcPr>
          <w:p w14:paraId="7C5308A1" w14:textId="04D26F68"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Austin Energy</w:t>
            </w:r>
          </w:p>
        </w:tc>
        <w:tc>
          <w:tcPr>
            <w:tcW w:w="2469" w:type="dxa"/>
            <w:vAlign w:val="bottom"/>
          </w:tcPr>
          <w:p w14:paraId="187EF2BD" w14:textId="38DE790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3913B23" w14:textId="77777777" w:rsidTr="00853AF5">
        <w:tblPrEx>
          <w:tblLook w:val="0000" w:firstRow="0" w:lastRow="0" w:firstColumn="0" w:lastColumn="0" w:noHBand="0" w:noVBand="0"/>
        </w:tblPrEx>
        <w:tc>
          <w:tcPr>
            <w:tcW w:w="2610" w:type="dxa"/>
            <w:vAlign w:val="bottom"/>
          </w:tcPr>
          <w:p w14:paraId="2AAD712E" w14:textId="4127D3A7"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Smith, Caitlin</w:t>
            </w:r>
          </w:p>
        </w:tc>
        <w:tc>
          <w:tcPr>
            <w:tcW w:w="3818" w:type="dxa"/>
            <w:vAlign w:val="bottom"/>
          </w:tcPr>
          <w:p w14:paraId="5ADBB8AB" w14:textId="68A575A8"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Jupiter Power</w:t>
            </w:r>
          </w:p>
        </w:tc>
        <w:tc>
          <w:tcPr>
            <w:tcW w:w="2469" w:type="dxa"/>
          </w:tcPr>
          <w:p w14:paraId="3A48527C" w14:textId="77777777" w:rsidR="003A314F" w:rsidRPr="00D75A95" w:rsidRDefault="003A314F" w:rsidP="003A314F">
            <w:pPr>
              <w:pStyle w:val="NoSpacing"/>
              <w:rPr>
                <w:rFonts w:ascii="Times New Roman" w:hAnsi="Times New Roman" w:cs="Times New Roman"/>
              </w:rPr>
            </w:pPr>
          </w:p>
        </w:tc>
      </w:tr>
      <w:tr w:rsidR="003A314F" w:rsidRPr="00515CC2" w14:paraId="1A0B302C" w14:textId="77777777" w:rsidTr="00D6528F">
        <w:tblPrEx>
          <w:tblLook w:val="0000" w:firstRow="0" w:lastRow="0" w:firstColumn="0" w:lastColumn="0" w:noHBand="0" w:noVBand="0"/>
        </w:tblPrEx>
        <w:trPr>
          <w:trHeight w:val="20"/>
        </w:trPr>
        <w:tc>
          <w:tcPr>
            <w:tcW w:w="2610" w:type="dxa"/>
            <w:vAlign w:val="bottom"/>
          </w:tcPr>
          <w:p w14:paraId="6BA190E9" w14:textId="4FB091E1" w:rsidR="003A314F" w:rsidRPr="002876BC" w:rsidRDefault="003A314F" w:rsidP="003A314F">
            <w:pPr>
              <w:pStyle w:val="NoSpacing"/>
              <w:rPr>
                <w:rFonts w:ascii="Times New Roman" w:hAnsi="Times New Roman" w:cs="Times New Roman"/>
              </w:rPr>
            </w:pPr>
            <w:r>
              <w:rPr>
                <w:rFonts w:ascii="Times New Roman" w:hAnsi="Times New Roman" w:cs="Times New Roman"/>
              </w:rPr>
              <w:t>Surendran, Resmi</w:t>
            </w:r>
          </w:p>
        </w:tc>
        <w:tc>
          <w:tcPr>
            <w:tcW w:w="3818" w:type="dxa"/>
          </w:tcPr>
          <w:p w14:paraId="30413D78" w14:textId="1566FABE" w:rsidR="003A314F" w:rsidRPr="002876BC" w:rsidRDefault="003A314F" w:rsidP="003A314F">
            <w:pPr>
              <w:pStyle w:val="NoSpacing"/>
              <w:rPr>
                <w:rFonts w:ascii="Times New Roman" w:hAnsi="Times New Roman" w:cs="Times New Roman"/>
              </w:rPr>
            </w:pPr>
            <w:r>
              <w:rPr>
                <w:rFonts w:ascii="Times New Roman" w:hAnsi="Times New Roman" w:cs="Times New Roman"/>
              </w:rPr>
              <w:t>Shell</w:t>
            </w:r>
          </w:p>
        </w:tc>
        <w:tc>
          <w:tcPr>
            <w:tcW w:w="2469" w:type="dxa"/>
            <w:vAlign w:val="bottom"/>
          </w:tcPr>
          <w:p w14:paraId="51E00420" w14:textId="07CA32E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F70025D" w14:textId="77777777" w:rsidTr="00280EEC">
        <w:tblPrEx>
          <w:tblLook w:val="0000" w:firstRow="0" w:lastRow="0" w:firstColumn="0" w:lastColumn="0" w:noHBand="0" w:noVBand="0"/>
        </w:tblPrEx>
        <w:trPr>
          <w:trHeight w:val="20"/>
        </w:trPr>
        <w:tc>
          <w:tcPr>
            <w:tcW w:w="2610" w:type="dxa"/>
            <w:vAlign w:val="bottom"/>
          </w:tcPr>
          <w:p w14:paraId="44E74510" w14:textId="05893C88"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Thomas, Wayne</w:t>
            </w:r>
          </w:p>
        </w:tc>
        <w:tc>
          <w:tcPr>
            <w:tcW w:w="3818" w:type="dxa"/>
          </w:tcPr>
          <w:p w14:paraId="77514A48" w14:textId="38AE2504"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BTU</w:t>
            </w:r>
          </w:p>
        </w:tc>
        <w:tc>
          <w:tcPr>
            <w:tcW w:w="2469" w:type="dxa"/>
            <w:vAlign w:val="bottom"/>
          </w:tcPr>
          <w:p w14:paraId="049B9356" w14:textId="1C9B233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77766692" w14:textId="77777777" w:rsidTr="00977786">
        <w:tblPrEx>
          <w:tblLook w:val="0000" w:firstRow="0" w:lastRow="0" w:firstColumn="0" w:lastColumn="0" w:noHBand="0" w:noVBand="0"/>
        </w:tblPrEx>
        <w:trPr>
          <w:trHeight w:val="180"/>
        </w:trPr>
        <w:tc>
          <w:tcPr>
            <w:tcW w:w="2610" w:type="dxa"/>
            <w:vAlign w:val="bottom"/>
          </w:tcPr>
          <w:p w14:paraId="3F94431B" w14:textId="1ABFDFB4"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True, Roy</w:t>
            </w:r>
          </w:p>
        </w:tc>
        <w:tc>
          <w:tcPr>
            <w:tcW w:w="3818" w:type="dxa"/>
          </w:tcPr>
          <w:p w14:paraId="35DF4291" w14:textId="63F68829"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ACES Power</w:t>
            </w:r>
          </w:p>
        </w:tc>
        <w:tc>
          <w:tcPr>
            <w:tcW w:w="2469" w:type="dxa"/>
            <w:vAlign w:val="bottom"/>
          </w:tcPr>
          <w:p w14:paraId="510993C2" w14:textId="1540574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D70CDF" w:rsidRPr="00515CC2" w14:paraId="434C4968" w14:textId="77777777" w:rsidTr="00977786">
        <w:tblPrEx>
          <w:tblLook w:val="0000" w:firstRow="0" w:lastRow="0" w:firstColumn="0" w:lastColumn="0" w:noHBand="0" w:noVBand="0"/>
        </w:tblPrEx>
        <w:trPr>
          <w:trHeight w:val="180"/>
        </w:trPr>
        <w:tc>
          <w:tcPr>
            <w:tcW w:w="2610" w:type="dxa"/>
            <w:vAlign w:val="bottom"/>
          </w:tcPr>
          <w:p w14:paraId="2FFFF004" w14:textId="554D5C73" w:rsidR="00D70CDF" w:rsidRPr="004819E3" w:rsidRDefault="00D70CDF" w:rsidP="003A314F">
            <w:pPr>
              <w:pStyle w:val="NoSpacing"/>
              <w:rPr>
                <w:rFonts w:ascii="Times New Roman" w:hAnsi="Times New Roman" w:cs="Times New Roman"/>
              </w:rPr>
            </w:pPr>
            <w:r>
              <w:rPr>
                <w:rFonts w:ascii="Times New Roman" w:hAnsi="Times New Roman" w:cs="Times New Roman"/>
              </w:rPr>
              <w:t>Turner, Chance</w:t>
            </w:r>
          </w:p>
        </w:tc>
        <w:tc>
          <w:tcPr>
            <w:tcW w:w="3818" w:type="dxa"/>
          </w:tcPr>
          <w:p w14:paraId="08A78ADF" w14:textId="55FEE1C7" w:rsidR="00D70CDF" w:rsidRPr="004819E3" w:rsidRDefault="00D70CDF" w:rsidP="003A314F">
            <w:pPr>
              <w:pStyle w:val="NoSpacing"/>
              <w:rPr>
                <w:rFonts w:ascii="Times New Roman" w:hAnsi="Times New Roman" w:cs="Times New Roman"/>
              </w:rPr>
            </w:pPr>
            <w:r>
              <w:rPr>
                <w:rFonts w:ascii="Times New Roman" w:hAnsi="Times New Roman" w:cs="Times New Roman"/>
              </w:rPr>
              <w:t>Dual Drive Technologies</w:t>
            </w:r>
          </w:p>
        </w:tc>
        <w:tc>
          <w:tcPr>
            <w:tcW w:w="2469" w:type="dxa"/>
            <w:vAlign w:val="bottom"/>
          </w:tcPr>
          <w:p w14:paraId="1E873015" w14:textId="339F2083" w:rsidR="00D70CDF" w:rsidRPr="00D75A95" w:rsidRDefault="00D70CDF" w:rsidP="003A314F">
            <w:pPr>
              <w:pStyle w:val="NoSpacing"/>
              <w:rPr>
                <w:rFonts w:ascii="Times New Roman" w:hAnsi="Times New Roman" w:cs="Times New Roman"/>
              </w:rPr>
            </w:pPr>
            <w:r>
              <w:rPr>
                <w:rFonts w:ascii="Times New Roman" w:hAnsi="Times New Roman" w:cs="Times New Roman"/>
              </w:rPr>
              <w:t>Via Teleconference</w:t>
            </w:r>
          </w:p>
        </w:tc>
      </w:tr>
      <w:tr w:rsidR="003A314F" w:rsidRPr="00515CC2"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Velasquez, Ivan</w:t>
            </w:r>
          </w:p>
        </w:tc>
        <w:tc>
          <w:tcPr>
            <w:tcW w:w="3818" w:type="dxa"/>
          </w:tcPr>
          <w:p w14:paraId="68D36F24" w14:textId="6374A3DA" w:rsidR="003A314F" w:rsidRPr="00D70CDF" w:rsidRDefault="003A314F" w:rsidP="003A314F">
            <w:pPr>
              <w:pStyle w:val="NoSpacing"/>
              <w:rPr>
                <w:rFonts w:ascii="Times New Roman" w:hAnsi="Times New Roman" w:cs="Times New Roman"/>
              </w:rPr>
            </w:pPr>
            <w:r w:rsidRPr="00D70CDF">
              <w:rPr>
                <w:rFonts w:ascii="Times New Roman" w:hAnsi="Times New Roman" w:cs="Times New Roman"/>
              </w:rPr>
              <w:t>Oncor</w:t>
            </w:r>
          </w:p>
        </w:tc>
        <w:tc>
          <w:tcPr>
            <w:tcW w:w="2469" w:type="dxa"/>
          </w:tcPr>
          <w:p w14:paraId="125B9C2F" w14:textId="77777777" w:rsidR="003A314F" w:rsidRPr="00D75A95" w:rsidRDefault="003A314F" w:rsidP="003A314F">
            <w:pPr>
              <w:pStyle w:val="NoSpacing"/>
              <w:rPr>
                <w:rFonts w:ascii="Times New Roman" w:hAnsi="Times New Roman" w:cs="Times New Roman"/>
              </w:rPr>
            </w:pPr>
          </w:p>
        </w:tc>
      </w:tr>
      <w:tr w:rsidR="003A314F" w:rsidRPr="00515CC2" w14:paraId="0631BCA0" w14:textId="77777777" w:rsidTr="009F5B35">
        <w:tblPrEx>
          <w:tblLook w:val="0000" w:firstRow="0" w:lastRow="0" w:firstColumn="0" w:lastColumn="0" w:noHBand="0" w:noVBand="0"/>
        </w:tblPrEx>
        <w:trPr>
          <w:trHeight w:val="20"/>
        </w:trPr>
        <w:tc>
          <w:tcPr>
            <w:tcW w:w="2610" w:type="dxa"/>
            <w:vAlign w:val="bottom"/>
          </w:tcPr>
          <w:p w14:paraId="7AF661C8" w14:textId="3D8EAAF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Villasana, Kristi</w:t>
            </w:r>
          </w:p>
        </w:tc>
        <w:tc>
          <w:tcPr>
            <w:tcW w:w="3818" w:type="dxa"/>
          </w:tcPr>
          <w:p w14:paraId="591240DF" w14:textId="32C76D0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NBU</w:t>
            </w:r>
          </w:p>
        </w:tc>
        <w:tc>
          <w:tcPr>
            <w:tcW w:w="2469" w:type="dxa"/>
            <w:vAlign w:val="bottom"/>
          </w:tcPr>
          <w:p w14:paraId="2C4FA320" w14:textId="44CEC5B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B0C26D1" w14:textId="77777777" w:rsidTr="004406CD">
        <w:tblPrEx>
          <w:tblLook w:val="0000" w:firstRow="0" w:lastRow="0" w:firstColumn="0" w:lastColumn="0" w:noHBand="0" w:noVBand="0"/>
        </w:tblPrEx>
        <w:trPr>
          <w:trHeight w:val="20"/>
        </w:trPr>
        <w:tc>
          <w:tcPr>
            <w:tcW w:w="2610" w:type="dxa"/>
            <w:vAlign w:val="bottom"/>
          </w:tcPr>
          <w:p w14:paraId="25CAD9BC" w14:textId="261270DF"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Walker, Floyd</w:t>
            </w:r>
          </w:p>
        </w:tc>
        <w:tc>
          <w:tcPr>
            <w:tcW w:w="3818" w:type="dxa"/>
          </w:tcPr>
          <w:p w14:paraId="720FD404" w14:textId="1E111E5E"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PUCT</w:t>
            </w:r>
          </w:p>
        </w:tc>
        <w:tc>
          <w:tcPr>
            <w:tcW w:w="2469" w:type="dxa"/>
            <w:vAlign w:val="bottom"/>
          </w:tcPr>
          <w:p w14:paraId="64458BAC" w14:textId="1C37D8A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45E6428" w14:textId="77777777" w:rsidTr="00364C07">
        <w:tblPrEx>
          <w:tblLook w:val="0000" w:firstRow="0" w:lastRow="0" w:firstColumn="0" w:lastColumn="0" w:noHBand="0" w:noVBand="0"/>
        </w:tblPrEx>
        <w:trPr>
          <w:trHeight w:val="20"/>
        </w:trPr>
        <w:tc>
          <w:tcPr>
            <w:tcW w:w="2610" w:type="dxa"/>
            <w:vAlign w:val="bottom"/>
          </w:tcPr>
          <w:p w14:paraId="53F1F5B7" w14:textId="350C16EE"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Wittler, Mike</w:t>
            </w:r>
          </w:p>
        </w:tc>
        <w:tc>
          <w:tcPr>
            <w:tcW w:w="3818" w:type="dxa"/>
          </w:tcPr>
          <w:p w14:paraId="046C5A94" w14:textId="0B5872D5"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Kerrville PUB</w:t>
            </w:r>
          </w:p>
        </w:tc>
        <w:tc>
          <w:tcPr>
            <w:tcW w:w="2469" w:type="dxa"/>
            <w:vAlign w:val="bottom"/>
          </w:tcPr>
          <w:p w14:paraId="4BDBA539" w14:textId="639D395E"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33D89C56" w14:textId="77777777" w:rsidTr="00E36BFB">
        <w:tblPrEx>
          <w:tblLook w:val="0000" w:firstRow="0" w:lastRow="0" w:firstColumn="0" w:lastColumn="0" w:noHBand="0" w:noVBand="0"/>
        </w:tblPrEx>
        <w:trPr>
          <w:trHeight w:val="20"/>
        </w:trPr>
        <w:tc>
          <w:tcPr>
            <w:tcW w:w="2610" w:type="dxa"/>
            <w:vAlign w:val="bottom"/>
          </w:tcPr>
          <w:p w14:paraId="5AC257FF" w14:textId="5ABAEA9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Wittmeyer, Bob</w:t>
            </w:r>
          </w:p>
        </w:tc>
        <w:tc>
          <w:tcPr>
            <w:tcW w:w="3818" w:type="dxa"/>
          </w:tcPr>
          <w:p w14:paraId="6CB6C7CC" w14:textId="124B1222" w:rsidR="003A314F" w:rsidRPr="009E44BF" w:rsidRDefault="003A314F" w:rsidP="003A314F">
            <w:pPr>
              <w:pStyle w:val="NoSpacing"/>
              <w:rPr>
                <w:rFonts w:ascii="Times New Roman" w:hAnsi="Times New Roman" w:cs="Times New Roman"/>
              </w:rPr>
            </w:pPr>
            <w:r w:rsidRPr="009E44BF">
              <w:rPr>
                <w:rFonts w:ascii="Times New Roman" w:hAnsi="Times New Roman" w:cs="Times New Roman"/>
              </w:rPr>
              <w:t xml:space="preserve">Broad Reach Power  </w:t>
            </w:r>
          </w:p>
        </w:tc>
        <w:tc>
          <w:tcPr>
            <w:tcW w:w="2469" w:type="dxa"/>
            <w:vAlign w:val="bottom"/>
          </w:tcPr>
          <w:p w14:paraId="3B1BC81C" w14:textId="5F093F27" w:rsidR="003A314F" w:rsidRPr="00D75A95" w:rsidRDefault="003A314F" w:rsidP="003A314F">
            <w:pPr>
              <w:pStyle w:val="NoSpacing"/>
              <w:rPr>
                <w:rFonts w:ascii="Times New Roman" w:hAnsi="Times New Roman" w:cs="Times New Roman"/>
              </w:rPr>
            </w:pPr>
          </w:p>
        </w:tc>
      </w:tr>
      <w:tr w:rsidR="003A314F" w:rsidRPr="00515CC2" w14:paraId="2033FE0D" w14:textId="77777777" w:rsidTr="008135E0">
        <w:tblPrEx>
          <w:tblLook w:val="0000" w:firstRow="0" w:lastRow="0" w:firstColumn="0" w:lastColumn="0" w:noHBand="0" w:noVBand="0"/>
        </w:tblPrEx>
        <w:trPr>
          <w:trHeight w:val="20"/>
        </w:trPr>
        <w:tc>
          <w:tcPr>
            <w:tcW w:w="2610" w:type="dxa"/>
            <w:vAlign w:val="bottom"/>
          </w:tcPr>
          <w:p w14:paraId="4C3A753E" w14:textId="374DD32F" w:rsidR="003A314F" w:rsidRPr="002876BC" w:rsidRDefault="003A314F" w:rsidP="003A314F">
            <w:pPr>
              <w:pStyle w:val="NoSpacing"/>
              <w:rPr>
                <w:rFonts w:ascii="Times New Roman" w:hAnsi="Times New Roman" w:cs="Times New Roman"/>
              </w:rPr>
            </w:pPr>
            <w:r>
              <w:rPr>
                <w:rFonts w:ascii="Times New Roman" w:hAnsi="Times New Roman" w:cs="Times New Roman"/>
              </w:rPr>
              <w:t>Zang, Hailing</w:t>
            </w:r>
          </w:p>
        </w:tc>
        <w:tc>
          <w:tcPr>
            <w:tcW w:w="3818" w:type="dxa"/>
          </w:tcPr>
          <w:p w14:paraId="79B0AEF3" w14:textId="3CD4CD0A" w:rsidR="003A314F" w:rsidRPr="002876BC" w:rsidRDefault="003A314F" w:rsidP="003A314F">
            <w:pPr>
              <w:pStyle w:val="NoSpacing"/>
              <w:rPr>
                <w:rFonts w:ascii="Times New Roman" w:hAnsi="Times New Roman" w:cs="Times New Roman"/>
              </w:rPr>
            </w:pPr>
            <w:r>
              <w:rPr>
                <w:rFonts w:ascii="Times New Roman" w:hAnsi="Times New Roman" w:cs="Times New Roman"/>
              </w:rPr>
              <w:t>TC Energy</w:t>
            </w:r>
          </w:p>
        </w:tc>
        <w:tc>
          <w:tcPr>
            <w:tcW w:w="2469" w:type="dxa"/>
            <w:vAlign w:val="bottom"/>
          </w:tcPr>
          <w:p w14:paraId="0A34A1E8" w14:textId="08A24B07"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79D5609" w14:textId="77777777" w:rsidTr="003D3763">
        <w:tblPrEx>
          <w:tblLook w:val="0000" w:firstRow="0" w:lastRow="0" w:firstColumn="0" w:lastColumn="0" w:noHBand="0" w:noVBand="0"/>
        </w:tblPrEx>
        <w:trPr>
          <w:trHeight w:val="20"/>
        </w:trPr>
        <w:tc>
          <w:tcPr>
            <w:tcW w:w="2610" w:type="dxa"/>
            <w:vAlign w:val="bottom"/>
          </w:tcPr>
          <w:p w14:paraId="3E082AF7" w14:textId="450A3844"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Zhang, Wen</w:t>
            </w:r>
          </w:p>
        </w:tc>
        <w:tc>
          <w:tcPr>
            <w:tcW w:w="3818" w:type="dxa"/>
          </w:tcPr>
          <w:p w14:paraId="5A651E85" w14:textId="7F3449B8" w:rsidR="003A314F" w:rsidRPr="002876BC" w:rsidRDefault="003A314F" w:rsidP="003A314F">
            <w:pPr>
              <w:pStyle w:val="NoSpacing"/>
              <w:rPr>
                <w:rFonts w:ascii="Times New Roman" w:hAnsi="Times New Roman" w:cs="Times New Roman"/>
              </w:rPr>
            </w:pPr>
            <w:r w:rsidRPr="002876BC">
              <w:rPr>
                <w:rFonts w:ascii="Times New Roman" w:hAnsi="Times New Roman" w:cs="Times New Roman"/>
              </w:rPr>
              <w:t>Shell</w:t>
            </w:r>
          </w:p>
        </w:tc>
        <w:tc>
          <w:tcPr>
            <w:tcW w:w="2469" w:type="dxa"/>
            <w:vAlign w:val="bottom"/>
          </w:tcPr>
          <w:p w14:paraId="7450B785" w14:textId="01125C01"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3A314F" w:rsidRPr="00654096" w:rsidRDefault="003A314F" w:rsidP="003A314F">
            <w:pPr>
              <w:pStyle w:val="NoSpacing"/>
              <w:rPr>
                <w:rFonts w:ascii="Times New Roman" w:hAnsi="Times New Roman" w:cs="Times New Roman"/>
                <w:i/>
              </w:rPr>
            </w:pPr>
          </w:p>
          <w:p w14:paraId="5CDE9554" w14:textId="77777777" w:rsidR="003A314F" w:rsidRPr="00654096" w:rsidRDefault="003A314F" w:rsidP="003A314F">
            <w:pPr>
              <w:pStyle w:val="NoSpacing"/>
              <w:rPr>
                <w:rFonts w:ascii="Times New Roman" w:hAnsi="Times New Roman" w:cs="Times New Roman"/>
                <w:i/>
              </w:rPr>
            </w:pPr>
            <w:r w:rsidRPr="00654096">
              <w:rPr>
                <w:rFonts w:ascii="Times New Roman" w:hAnsi="Times New Roman" w:cs="Times New Roman"/>
                <w:i/>
              </w:rPr>
              <w:t>ERCOT Staff</w:t>
            </w:r>
          </w:p>
        </w:tc>
        <w:tc>
          <w:tcPr>
            <w:tcW w:w="3818" w:type="dxa"/>
          </w:tcPr>
          <w:p w14:paraId="62139925" w14:textId="77777777" w:rsidR="003A314F" w:rsidRPr="00515CC2" w:rsidRDefault="003A314F" w:rsidP="003A314F">
            <w:pPr>
              <w:pStyle w:val="NoSpacing"/>
              <w:rPr>
                <w:rFonts w:ascii="Times New Roman" w:hAnsi="Times New Roman" w:cs="Times New Roman"/>
                <w:i/>
                <w:highlight w:val="darkGray"/>
              </w:rPr>
            </w:pPr>
          </w:p>
        </w:tc>
        <w:tc>
          <w:tcPr>
            <w:tcW w:w="2469" w:type="dxa"/>
          </w:tcPr>
          <w:p w14:paraId="24E71448" w14:textId="77777777" w:rsidR="003A314F" w:rsidRPr="00D75A95" w:rsidRDefault="003A314F" w:rsidP="003A314F">
            <w:pPr>
              <w:pStyle w:val="NoSpacing"/>
              <w:rPr>
                <w:rFonts w:ascii="Times New Roman" w:hAnsi="Times New Roman" w:cs="Times New Roman"/>
                <w:i/>
              </w:rPr>
            </w:pPr>
          </w:p>
        </w:tc>
      </w:tr>
      <w:tr w:rsidR="003A314F" w:rsidRPr="00515CC2" w14:paraId="2E8E1A11" w14:textId="77777777" w:rsidTr="00C20E5A">
        <w:tblPrEx>
          <w:tblLook w:val="0000" w:firstRow="0" w:lastRow="0" w:firstColumn="0" w:lastColumn="0" w:noHBand="0" w:noVBand="0"/>
        </w:tblPrEx>
        <w:trPr>
          <w:trHeight w:val="20"/>
        </w:trPr>
        <w:tc>
          <w:tcPr>
            <w:tcW w:w="2610" w:type="dxa"/>
            <w:vAlign w:val="bottom"/>
          </w:tcPr>
          <w:p w14:paraId="731FBF76" w14:textId="77777777" w:rsidR="003A314F" w:rsidRPr="00654096" w:rsidRDefault="003A314F" w:rsidP="003A314F">
            <w:pPr>
              <w:pStyle w:val="NoSpacing"/>
              <w:rPr>
                <w:rFonts w:ascii="Times New Roman" w:hAnsi="Times New Roman" w:cs="Times New Roman"/>
              </w:rPr>
            </w:pPr>
            <w:r w:rsidRPr="00654096">
              <w:rPr>
                <w:rFonts w:ascii="Times New Roman" w:hAnsi="Times New Roman" w:cs="Times New Roman"/>
              </w:rPr>
              <w:t>Albracht, Brittney</w:t>
            </w:r>
          </w:p>
        </w:tc>
        <w:tc>
          <w:tcPr>
            <w:tcW w:w="3818" w:type="dxa"/>
          </w:tcPr>
          <w:p w14:paraId="2401155E"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589D8898" w14:textId="47493732"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3F8FBF2" w14:textId="77777777" w:rsidTr="003631C9">
        <w:tblPrEx>
          <w:tblLook w:val="0000" w:firstRow="0" w:lastRow="0" w:firstColumn="0" w:lastColumn="0" w:noHBand="0" w:noVBand="0"/>
        </w:tblPrEx>
        <w:trPr>
          <w:trHeight w:val="20"/>
        </w:trPr>
        <w:tc>
          <w:tcPr>
            <w:tcW w:w="2610" w:type="dxa"/>
            <w:vAlign w:val="bottom"/>
          </w:tcPr>
          <w:p w14:paraId="12D99B64" w14:textId="434544F8" w:rsidR="003A314F" w:rsidRPr="004819E3" w:rsidRDefault="003A314F" w:rsidP="003A314F">
            <w:pPr>
              <w:pStyle w:val="NoSpacing"/>
              <w:rPr>
                <w:rFonts w:ascii="Times New Roman" w:hAnsi="Times New Roman" w:cs="Times New Roman"/>
              </w:rPr>
            </w:pPr>
            <w:r w:rsidRPr="004819E3">
              <w:rPr>
                <w:rFonts w:ascii="Times New Roman" w:hAnsi="Times New Roman" w:cs="Times New Roman"/>
              </w:rPr>
              <w:t>Bigbee, Nathan</w:t>
            </w:r>
          </w:p>
        </w:tc>
        <w:tc>
          <w:tcPr>
            <w:tcW w:w="3818" w:type="dxa"/>
          </w:tcPr>
          <w:p w14:paraId="412AF9C9" w14:textId="77777777" w:rsidR="003A314F" w:rsidRPr="003A314F" w:rsidRDefault="003A314F" w:rsidP="003A314F">
            <w:pPr>
              <w:pStyle w:val="NoSpacing"/>
              <w:rPr>
                <w:rFonts w:ascii="Times New Roman" w:hAnsi="Times New Roman" w:cs="Times New Roman"/>
              </w:rPr>
            </w:pPr>
          </w:p>
        </w:tc>
        <w:tc>
          <w:tcPr>
            <w:tcW w:w="2469" w:type="dxa"/>
            <w:vAlign w:val="bottom"/>
          </w:tcPr>
          <w:p w14:paraId="28BD5F2D" w14:textId="33FC3EC9"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270A1F59" w14:textId="77777777" w:rsidTr="00FC5692">
        <w:tblPrEx>
          <w:tblLook w:val="0000" w:firstRow="0" w:lastRow="0" w:firstColumn="0" w:lastColumn="0" w:noHBand="0" w:noVBand="0"/>
        </w:tblPrEx>
        <w:trPr>
          <w:trHeight w:val="20"/>
        </w:trPr>
        <w:tc>
          <w:tcPr>
            <w:tcW w:w="2610" w:type="dxa"/>
            <w:vAlign w:val="bottom"/>
          </w:tcPr>
          <w:p w14:paraId="4BA485EE" w14:textId="5DC3987C" w:rsidR="003A314F" w:rsidRPr="003A314F" w:rsidRDefault="003A314F" w:rsidP="003A314F">
            <w:pPr>
              <w:pStyle w:val="NoSpacing"/>
              <w:rPr>
                <w:rFonts w:ascii="Times New Roman" w:hAnsi="Times New Roman" w:cs="Times New Roman"/>
              </w:rPr>
            </w:pPr>
            <w:r w:rsidRPr="00D75A95">
              <w:rPr>
                <w:rFonts w:ascii="Times New Roman" w:hAnsi="Times New Roman" w:cs="Times New Roman"/>
              </w:rPr>
              <w:t>Billo, Jeff</w:t>
            </w:r>
          </w:p>
        </w:tc>
        <w:tc>
          <w:tcPr>
            <w:tcW w:w="3818" w:type="dxa"/>
          </w:tcPr>
          <w:p w14:paraId="01B2D12F" w14:textId="77777777" w:rsidR="003A314F" w:rsidRPr="003A314F" w:rsidRDefault="003A314F" w:rsidP="003A314F">
            <w:pPr>
              <w:pStyle w:val="NoSpacing"/>
              <w:rPr>
                <w:rFonts w:ascii="Times New Roman" w:hAnsi="Times New Roman" w:cs="Times New Roman"/>
              </w:rPr>
            </w:pPr>
          </w:p>
        </w:tc>
        <w:tc>
          <w:tcPr>
            <w:tcW w:w="2469" w:type="dxa"/>
            <w:vAlign w:val="bottom"/>
          </w:tcPr>
          <w:p w14:paraId="440FA3C2" w14:textId="70EE5E41"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8855D44" w14:textId="77777777" w:rsidTr="00774838">
        <w:tblPrEx>
          <w:tblLook w:val="0000" w:firstRow="0" w:lastRow="0" w:firstColumn="0" w:lastColumn="0" w:noHBand="0" w:noVBand="0"/>
        </w:tblPrEx>
        <w:trPr>
          <w:trHeight w:val="20"/>
        </w:trPr>
        <w:tc>
          <w:tcPr>
            <w:tcW w:w="2610" w:type="dxa"/>
            <w:vAlign w:val="bottom"/>
          </w:tcPr>
          <w:p w14:paraId="493081E1" w14:textId="77777777" w:rsidR="003A314F" w:rsidRPr="003A314F" w:rsidRDefault="003A314F" w:rsidP="003A314F">
            <w:pPr>
              <w:pStyle w:val="NoSpacing"/>
              <w:rPr>
                <w:rFonts w:ascii="Times New Roman" w:hAnsi="Times New Roman" w:cs="Times New Roman"/>
              </w:rPr>
            </w:pPr>
            <w:r w:rsidRPr="009E44BF">
              <w:rPr>
                <w:rFonts w:ascii="Times New Roman" w:hAnsi="Times New Roman" w:cs="Times New Roman"/>
              </w:rPr>
              <w:t>Boren, Ann</w:t>
            </w:r>
          </w:p>
        </w:tc>
        <w:tc>
          <w:tcPr>
            <w:tcW w:w="3818" w:type="dxa"/>
          </w:tcPr>
          <w:p w14:paraId="64F36D14" w14:textId="77777777" w:rsidR="003A314F" w:rsidRPr="003A314F" w:rsidRDefault="003A314F" w:rsidP="003A314F">
            <w:pPr>
              <w:pStyle w:val="NoSpacing"/>
              <w:rPr>
                <w:rFonts w:ascii="Times New Roman" w:hAnsi="Times New Roman" w:cs="Times New Roman"/>
              </w:rPr>
            </w:pPr>
          </w:p>
        </w:tc>
        <w:tc>
          <w:tcPr>
            <w:tcW w:w="2469" w:type="dxa"/>
            <w:vAlign w:val="bottom"/>
          </w:tcPr>
          <w:p w14:paraId="69AC7806" w14:textId="05EABC1B" w:rsidR="003A314F" w:rsidRPr="00D75A95" w:rsidRDefault="003A314F" w:rsidP="003A314F">
            <w:pPr>
              <w:pStyle w:val="NoSpacing"/>
              <w:rPr>
                <w:rFonts w:ascii="Times New Roman" w:hAnsi="Times New Roman" w:cs="Times New Roman"/>
              </w:rPr>
            </w:pPr>
          </w:p>
        </w:tc>
      </w:tr>
      <w:tr w:rsidR="003A314F" w:rsidRPr="00515CC2" w14:paraId="6067401C" w14:textId="77777777" w:rsidTr="00273ABD">
        <w:tblPrEx>
          <w:tblLook w:val="0000" w:firstRow="0" w:lastRow="0" w:firstColumn="0" w:lastColumn="0" w:noHBand="0" w:noVBand="0"/>
        </w:tblPrEx>
        <w:trPr>
          <w:trHeight w:val="20"/>
        </w:trPr>
        <w:tc>
          <w:tcPr>
            <w:tcW w:w="2610" w:type="dxa"/>
          </w:tcPr>
          <w:p w14:paraId="253DD413" w14:textId="42944647" w:rsidR="003A314F" w:rsidRPr="003A314F" w:rsidRDefault="003A314F" w:rsidP="003A314F">
            <w:pPr>
              <w:pStyle w:val="NoSpacing"/>
              <w:rPr>
                <w:rFonts w:ascii="Times New Roman" w:hAnsi="Times New Roman" w:cs="Times New Roman"/>
              </w:rPr>
            </w:pPr>
            <w:r w:rsidRPr="00654096">
              <w:rPr>
                <w:rFonts w:ascii="Times New Roman" w:hAnsi="Times New Roman" w:cs="Times New Roman"/>
              </w:rPr>
              <w:t>Clifton, Suzy</w:t>
            </w:r>
          </w:p>
        </w:tc>
        <w:tc>
          <w:tcPr>
            <w:tcW w:w="3818" w:type="dxa"/>
          </w:tcPr>
          <w:p w14:paraId="4FFDAFD9" w14:textId="77777777" w:rsidR="003A314F" w:rsidRPr="003A314F" w:rsidRDefault="003A314F" w:rsidP="003A314F">
            <w:pPr>
              <w:pStyle w:val="NoSpacing"/>
              <w:rPr>
                <w:rFonts w:ascii="Times New Roman" w:hAnsi="Times New Roman" w:cs="Times New Roman"/>
              </w:rPr>
            </w:pPr>
          </w:p>
        </w:tc>
        <w:tc>
          <w:tcPr>
            <w:tcW w:w="2469" w:type="dxa"/>
            <w:vAlign w:val="bottom"/>
          </w:tcPr>
          <w:p w14:paraId="524FF498" w14:textId="7F93BA07" w:rsidR="003A314F" w:rsidRPr="00D75A95" w:rsidRDefault="003A314F" w:rsidP="003A314F">
            <w:pPr>
              <w:pStyle w:val="NoSpacing"/>
              <w:rPr>
                <w:rFonts w:ascii="Times New Roman" w:hAnsi="Times New Roman" w:cs="Times New Roman"/>
              </w:rPr>
            </w:pPr>
          </w:p>
        </w:tc>
      </w:tr>
      <w:tr w:rsidR="003A314F" w:rsidRPr="00515CC2" w14:paraId="2AA4AEC7" w14:textId="77777777" w:rsidTr="006A0E16">
        <w:tblPrEx>
          <w:tblLook w:val="0000" w:firstRow="0" w:lastRow="0" w:firstColumn="0" w:lastColumn="0" w:noHBand="0" w:noVBand="0"/>
        </w:tblPrEx>
        <w:trPr>
          <w:trHeight w:val="20"/>
        </w:trPr>
        <w:tc>
          <w:tcPr>
            <w:tcW w:w="2610" w:type="dxa"/>
          </w:tcPr>
          <w:p w14:paraId="08784C63" w14:textId="026014EE" w:rsidR="003A314F" w:rsidRPr="003A314F" w:rsidRDefault="003A314F" w:rsidP="003A314F">
            <w:pPr>
              <w:pStyle w:val="NoSpacing"/>
              <w:rPr>
                <w:rFonts w:ascii="Times New Roman" w:hAnsi="Times New Roman" w:cs="Times New Roman"/>
              </w:rPr>
            </w:pPr>
            <w:r w:rsidRPr="009E1825">
              <w:rPr>
                <w:rFonts w:ascii="Times New Roman" w:hAnsi="Times New Roman" w:cs="Times New Roman"/>
              </w:rPr>
              <w:t>Garcia, Freddy</w:t>
            </w:r>
          </w:p>
        </w:tc>
        <w:tc>
          <w:tcPr>
            <w:tcW w:w="3818" w:type="dxa"/>
          </w:tcPr>
          <w:p w14:paraId="0A17158F" w14:textId="77777777" w:rsidR="003A314F" w:rsidRPr="003A314F" w:rsidRDefault="003A314F" w:rsidP="003A314F">
            <w:pPr>
              <w:pStyle w:val="NoSpacing"/>
              <w:rPr>
                <w:rFonts w:ascii="Times New Roman" w:hAnsi="Times New Roman" w:cs="Times New Roman"/>
              </w:rPr>
            </w:pPr>
          </w:p>
        </w:tc>
        <w:tc>
          <w:tcPr>
            <w:tcW w:w="2469" w:type="dxa"/>
            <w:vAlign w:val="bottom"/>
          </w:tcPr>
          <w:p w14:paraId="32A2CD24" w14:textId="15480211"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E32CAE" w:rsidRPr="00515CC2" w14:paraId="702A098C" w14:textId="77777777" w:rsidTr="006A0E16">
        <w:tblPrEx>
          <w:tblLook w:val="0000" w:firstRow="0" w:lastRow="0" w:firstColumn="0" w:lastColumn="0" w:noHBand="0" w:noVBand="0"/>
        </w:tblPrEx>
        <w:trPr>
          <w:trHeight w:val="20"/>
        </w:trPr>
        <w:tc>
          <w:tcPr>
            <w:tcW w:w="2610" w:type="dxa"/>
          </w:tcPr>
          <w:p w14:paraId="4E2F22F1" w14:textId="60F76DF4" w:rsidR="00E32CAE" w:rsidRPr="009E1825" w:rsidRDefault="00E32CAE" w:rsidP="003A314F">
            <w:pPr>
              <w:pStyle w:val="NoSpacing"/>
              <w:rPr>
                <w:rFonts w:ascii="Times New Roman" w:hAnsi="Times New Roman" w:cs="Times New Roman"/>
              </w:rPr>
            </w:pPr>
            <w:r>
              <w:rPr>
                <w:rFonts w:ascii="Times New Roman" w:hAnsi="Times New Roman" w:cs="Times New Roman"/>
              </w:rPr>
              <w:t>Gonzalez, Ino</w:t>
            </w:r>
          </w:p>
        </w:tc>
        <w:tc>
          <w:tcPr>
            <w:tcW w:w="3818" w:type="dxa"/>
          </w:tcPr>
          <w:p w14:paraId="015C5358" w14:textId="77777777" w:rsidR="00E32CAE" w:rsidRPr="003A314F" w:rsidRDefault="00E32CAE" w:rsidP="003A314F">
            <w:pPr>
              <w:pStyle w:val="NoSpacing"/>
              <w:rPr>
                <w:rFonts w:ascii="Times New Roman" w:hAnsi="Times New Roman" w:cs="Times New Roman"/>
              </w:rPr>
            </w:pPr>
          </w:p>
        </w:tc>
        <w:tc>
          <w:tcPr>
            <w:tcW w:w="2469" w:type="dxa"/>
            <w:vAlign w:val="bottom"/>
          </w:tcPr>
          <w:p w14:paraId="4DF5F7A3" w14:textId="2F601363" w:rsidR="00E32CAE" w:rsidRPr="00D75A95" w:rsidRDefault="00E32CAE" w:rsidP="003A314F">
            <w:pPr>
              <w:pStyle w:val="NoSpacing"/>
              <w:rPr>
                <w:rFonts w:ascii="Times New Roman" w:hAnsi="Times New Roman" w:cs="Times New Roman"/>
              </w:rPr>
            </w:pPr>
          </w:p>
        </w:tc>
      </w:tr>
      <w:tr w:rsidR="003A314F" w:rsidRPr="00515CC2" w14:paraId="08C25A58" w14:textId="77777777" w:rsidTr="00BE53E9">
        <w:tblPrEx>
          <w:tblLook w:val="0000" w:firstRow="0" w:lastRow="0" w:firstColumn="0" w:lastColumn="0" w:noHBand="0" w:noVBand="0"/>
        </w:tblPrEx>
        <w:trPr>
          <w:trHeight w:val="20"/>
        </w:trPr>
        <w:tc>
          <w:tcPr>
            <w:tcW w:w="2610" w:type="dxa"/>
          </w:tcPr>
          <w:p w14:paraId="09B4CD7E" w14:textId="71E54545" w:rsidR="003A314F" w:rsidRPr="003A314F" w:rsidRDefault="003A314F" w:rsidP="003A314F">
            <w:pPr>
              <w:pStyle w:val="NoSpacing"/>
              <w:rPr>
                <w:rFonts w:ascii="Times New Roman" w:hAnsi="Times New Roman" w:cs="Times New Roman"/>
              </w:rPr>
            </w:pPr>
            <w:r w:rsidRPr="00D75A95">
              <w:rPr>
                <w:rFonts w:ascii="Times New Roman" w:hAnsi="Times New Roman" w:cs="Times New Roman"/>
              </w:rPr>
              <w:t>Hilton, Keely</w:t>
            </w:r>
          </w:p>
        </w:tc>
        <w:tc>
          <w:tcPr>
            <w:tcW w:w="3818" w:type="dxa"/>
          </w:tcPr>
          <w:p w14:paraId="783C15BD" w14:textId="77777777" w:rsidR="003A314F" w:rsidRPr="003A314F" w:rsidRDefault="003A314F" w:rsidP="003A314F">
            <w:pPr>
              <w:pStyle w:val="NoSpacing"/>
              <w:rPr>
                <w:rFonts w:ascii="Times New Roman" w:hAnsi="Times New Roman" w:cs="Times New Roman"/>
              </w:rPr>
            </w:pPr>
          </w:p>
        </w:tc>
        <w:tc>
          <w:tcPr>
            <w:tcW w:w="2469" w:type="dxa"/>
            <w:vAlign w:val="bottom"/>
          </w:tcPr>
          <w:p w14:paraId="341AF1FE" w14:textId="65AC26A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A45F584" w14:textId="77777777" w:rsidTr="00F60C78">
        <w:tblPrEx>
          <w:tblLook w:val="0000" w:firstRow="0" w:lastRow="0" w:firstColumn="0" w:lastColumn="0" w:noHBand="0" w:noVBand="0"/>
        </w:tblPrEx>
        <w:trPr>
          <w:trHeight w:val="20"/>
        </w:trPr>
        <w:tc>
          <w:tcPr>
            <w:tcW w:w="2610" w:type="dxa"/>
          </w:tcPr>
          <w:p w14:paraId="0CB4A273" w14:textId="38D9CACC" w:rsidR="003A314F" w:rsidRPr="003A314F" w:rsidRDefault="003A314F" w:rsidP="003A314F">
            <w:pPr>
              <w:pStyle w:val="NoSpacing"/>
              <w:rPr>
                <w:rFonts w:ascii="Times New Roman" w:hAnsi="Times New Roman" w:cs="Times New Roman"/>
              </w:rPr>
            </w:pPr>
            <w:r w:rsidRPr="003A314F">
              <w:rPr>
                <w:rFonts w:ascii="Times New Roman" w:hAnsi="Times New Roman" w:cs="Times New Roman"/>
              </w:rPr>
              <w:t>Hobbs, Kristi</w:t>
            </w:r>
          </w:p>
        </w:tc>
        <w:tc>
          <w:tcPr>
            <w:tcW w:w="3818" w:type="dxa"/>
          </w:tcPr>
          <w:p w14:paraId="08C8BD31" w14:textId="77777777" w:rsidR="003A314F" w:rsidRPr="003A314F" w:rsidRDefault="003A314F" w:rsidP="003A314F">
            <w:pPr>
              <w:pStyle w:val="NoSpacing"/>
              <w:rPr>
                <w:rFonts w:ascii="Times New Roman" w:hAnsi="Times New Roman" w:cs="Times New Roman"/>
              </w:rPr>
            </w:pPr>
          </w:p>
        </w:tc>
        <w:tc>
          <w:tcPr>
            <w:tcW w:w="2469" w:type="dxa"/>
            <w:vAlign w:val="bottom"/>
          </w:tcPr>
          <w:p w14:paraId="180EC91C" w14:textId="060EF6DC"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C15F74F" w14:textId="77777777" w:rsidTr="00D36D72">
        <w:tblPrEx>
          <w:tblLook w:val="0000" w:firstRow="0" w:lastRow="0" w:firstColumn="0" w:lastColumn="0" w:noHBand="0" w:noVBand="0"/>
        </w:tblPrEx>
        <w:trPr>
          <w:trHeight w:val="20"/>
        </w:trPr>
        <w:tc>
          <w:tcPr>
            <w:tcW w:w="2610" w:type="dxa"/>
          </w:tcPr>
          <w:p w14:paraId="08FB8A60" w14:textId="5BBF2FB0" w:rsidR="003A314F" w:rsidRPr="0090536D" w:rsidRDefault="003A314F" w:rsidP="003A314F">
            <w:pPr>
              <w:pStyle w:val="NoSpacing"/>
              <w:rPr>
                <w:rFonts w:ascii="Times New Roman" w:hAnsi="Times New Roman" w:cs="Times New Roman"/>
              </w:rPr>
            </w:pPr>
            <w:r w:rsidRPr="0090536D">
              <w:rPr>
                <w:rFonts w:ascii="Times New Roman" w:hAnsi="Times New Roman" w:cs="Times New Roman"/>
              </w:rPr>
              <w:t>Holt, Blake</w:t>
            </w:r>
          </w:p>
        </w:tc>
        <w:tc>
          <w:tcPr>
            <w:tcW w:w="3818" w:type="dxa"/>
          </w:tcPr>
          <w:p w14:paraId="34F8338C" w14:textId="26F5AD07" w:rsidR="003A314F" w:rsidRPr="0090536D" w:rsidRDefault="00E32CAE" w:rsidP="00E32CAE">
            <w:pPr>
              <w:pStyle w:val="NoSpacing"/>
              <w:tabs>
                <w:tab w:val="left" w:pos="2373"/>
              </w:tabs>
              <w:rPr>
                <w:rFonts w:ascii="Times New Roman" w:hAnsi="Times New Roman" w:cs="Times New Roman"/>
              </w:rPr>
            </w:pPr>
            <w:r w:rsidRPr="0090536D">
              <w:rPr>
                <w:rFonts w:ascii="Times New Roman" w:hAnsi="Times New Roman" w:cs="Times New Roman"/>
              </w:rPr>
              <w:tab/>
            </w:r>
          </w:p>
        </w:tc>
        <w:tc>
          <w:tcPr>
            <w:tcW w:w="2469" w:type="dxa"/>
            <w:vAlign w:val="bottom"/>
          </w:tcPr>
          <w:p w14:paraId="30DE52A9" w14:textId="07FF761E"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B02DD92" w14:textId="77777777" w:rsidTr="0010121A">
        <w:tblPrEx>
          <w:tblLook w:val="0000" w:firstRow="0" w:lastRow="0" w:firstColumn="0" w:lastColumn="0" w:noHBand="0" w:noVBand="0"/>
        </w:tblPrEx>
        <w:trPr>
          <w:trHeight w:val="20"/>
        </w:trPr>
        <w:tc>
          <w:tcPr>
            <w:tcW w:w="2610" w:type="dxa"/>
          </w:tcPr>
          <w:p w14:paraId="4585DDA1" w14:textId="3CC14E80"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lastRenderedPageBreak/>
              <w:t>Huang, Fred</w:t>
            </w:r>
          </w:p>
        </w:tc>
        <w:tc>
          <w:tcPr>
            <w:tcW w:w="3818" w:type="dxa"/>
          </w:tcPr>
          <w:p w14:paraId="3B94388A"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4049D1D0" w14:textId="251C3B5A" w:rsidR="003A314F" w:rsidRPr="00D75A95" w:rsidRDefault="002208BF" w:rsidP="003A314F">
            <w:pPr>
              <w:pStyle w:val="NoSpacing"/>
              <w:rPr>
                <w:rFonts w:ascii="Times New Roman" w:hAnsi="Times New Roman" w:cs="Times New Roman"/>
              </w:rPr>
            </w:pPr>
            <w:r>
              <w:rPr>
                <w:rFonts w:ascii="Times New Roman" w:hAnsi="Times New Roman" w:cs="Times New Roman"/>
              </w:rPr>
              <w:t xml:space="preserve"> </w:t>
            </w:r>
          </w:p>
        </w:tc>
      </w:tr>
      <w:tr w:rsidR="003A314F" w:rsidRPr="00515CC2" w14:paraId="65E64DB1" w14:textId="77777777" w:rsidTr="004F2F7D">
        <w:tblPrEx>
          <w:tblLook w:val="0000" w:firstRow="0" w:lastRow="0" w:firstColumn="0" w:lastColumn="0" w:noHBand="0" w:noVBand="0"/>
        </w:tblPrEx>
        <w:trPr>
          <w:trHeight w:val="20"/>
        </w:trPr>
        <w:tc>
          <w:tcPr>
            <w:tcW w:w="2610" w:type="dxa"/>
          </w:tcPr>
          <w:p w14:paraId="5EF227C2" w14:textId="24D82E1D"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Jenkins, Darrell</w:t>
            </w:r>
          </w:p>
        </w:tc>
        <w:tc>
          <w:tcPr>
            <w:tcW w:w="3818" w:type="dxa"/>
          </w:tcPr>
          <w:p w14:paraId="0AEC1BF7"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1EF98815" w14:textId="191AC3DB"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4966E8DC" w14:textId="77777777" w:rsidTr="00E568A2">
        <w:tblPrEx>
          <w:tblLook w:val="0000" w:firstRow="0" w:lastRow="0" w:firstColumn="0" w:lastColumn="0" w:noHBand="0" w:noVBand="0"/>
        </w:tblPrEx>
        <w:trPr>
          <w:trHeight w:val="20"/>
        </w:trPr>
        <w:tc>
          <w:tcPr>
            <w:tcW w:w="2610" w:type="dxa"/>
          </w:tcPr>
          <w:p w14:paraId="397F9F60" w14:textId="482E251A" w:rsidR="003A314F" w:rsidRPr="00515CC2" w:rsidRDefault="003A314F" w:rsidP="003A314F">
            <w:pPr>
              <w:pStyle w:val="NoSpacing"/>
              <w:rPr>
                <w:rFonts w:ascii="Times New Roman" w:hAnsi="Times New Roman" w:cs="Times New Roman"/>
                <w:highlight w:val="darkGray"/>
              </w:rPr>
            </w:pPr>
            <w:r w:rsidRPr="00B83A0F">
              <w:rPr>
                <w:rFonts w:ascii="Times New Roman" w:hAnsi="Times New Roman" w:cs="Times New Roman"/>
              </w:rPr>
              <w:t>Maggio, Dave</w:t>
            </w:r>
          </w:p>
        </w:tc>
        <w:tc>
          <w:tcPr>
            <w:tcW w:w="3818" w:type="dxa"/>
          </w:tcPr>
          <w:p w14:paraId="7011F1DA"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7B781913" w14:textId="61897993"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378617A" w14:textId="77777777" w:rsidTr="009E619B">
        <w:tblPrEx>
          <w:tblLook w:val="0000" w:firstRow="0" w:lastRow="0" w:firstColumn="0" w:lastColumn="0" w:noHBand="0" w:noVBand="0"/>
        </w:tblPrEx>
        <w:trPr>
          <w:trHeight w:val="20"/>
        </w:trPr>
        <w:tc>
          <w:tcPr>
            <w:tcW w:w="2610" w:type="dxa"/>
          </w:tcPr>
          <w:p w14:paraId="16CB244C" w14:textId="474698D8"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Mago, Nitika</w:t>
            </w:r>
          </w:p>
        </w:tc>
        <w:tc>
          <w:tcPr>
            <w:tcW w:w="3818" w:type="dxa"/>
          </w:tcPr>
          <w:p w14:paraId="0A3C2ADD"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41451D0D" w14:textId="52ED8C4F"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13CCEB0" w14:textId="77777777" w:rsidTr="00141264">
        <w:tblPrEx>
          <w:tblLook w:val="0000" w:firstRow="0" w:lastRow="0" w:firstColumn="0" w:lastColumn="0" w:noHBand="0" w:noVBand="0"/>
        </w:tblPrEx>
        <w:trPr>
          <w:trHeight w:val="20"/>
        </w:trPr>
        <w:tc>
          <w:tcPr>
            <w:tcW w:w="2610" w:type="dxa"/>
          </w:tcPr>
          <w:p w14:paraId="76492F77" w14:textId="2D199CC5"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Magarinos, Marcelo</w:t>
            </w:r>
          </w:p>
        </w:tc>
        <w:tc>
          <w:tcPr>
            <w:tcW w:w="3818" w:type="dxa"/>
          </w:tcPr>
          <w:p w14:paraId="70AEE5E2"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00B60079" w14:textId="2EA09960"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0A47FE2" w14:textId="77777777" w:rsidTr="0043551D">
        <w:tblPrEx>
          <w:tblLook w:val="0000" w:firstRow="0" w:lastRow="0" w:firstColumn="0" w:lastColumn="0" w:noHBand="0" w:noVBand="0"/>
        </w:tblPrEx>
        <w:trPr>
          <w:trHeight w:val="20"/>
        </w:trPr>
        <w:tc>
          <w:tcPr>
            <w:tcW w:w="2610" w:type="dxa"/>
          </w:tcPr>
          <w:p w14:paraId="6632F598" w14:textId="5ACDF36F" w:rsidR="003A314F" w:rsidRPr="009E1825" w:rsidRDefault="003A314F" w:rsidP="003A314F">
            <w:pPr>
              <w:pStyle w:val="NoSpacing"/>
              <w:rPr>
                <w:rFonts w:ascii="Times New Roman" w:hAnsi="Times New Roman" w:cs="Times New Roman"/>
              </w:rPr>
            </w:pPr>
            <w:r>
              <w:rPr>
                <w:rFonts w:ascii="Times New Roman" w:hAnsi="Times New Roman" w:cs="Times New Roman"/>
              </w:rPr>
              <w:t>Mantena, Dan</w:t>
            </w:r>
          </w:p>
        </w:tc>
        <w:tc>
          <w:tcPr>
            <w:tcW w:w="3818" w:type="dxa"/>
          </w:tcPr>
          <w:p w14:paraId="4C04BED5"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6D19C4EC" w14:textId="1281AD48"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7CF97462" w14:textId="77777777" w:rsidTr="00B33B4E">
        <w:tblPrEx>
          <w:tblLook w:val="0000" w:firstRow="0" w:lastRow="0" w:firstColumn="0" w:lastColumn="0" w:noHBand="0" w:noVBand="0"/>
        </w:tblPrEx>
        <w:trPr>
          <w:trHeight w:val="20"/>
        </w:trPr>
        <w:tc>
          <w:tcPr>
            <w:tcW w:w="2610" w:type="dxa"/>
          </w:tcPr>
          <w:p w14:paraId="33DA2A22" w14:textId="1CF93ECF" w:rsidR="003A314F" w:rsidRDefault="003A314F" w:rsidP="003A314F">
            <w:pPr>
              <w:pStyle w:val="NoSpacing"/>
              <w:rPr>
                <w:rFonts w:ascii="Times New Roman" w:hAnsi="Times New Roman" w:cs="Times New Roman"/>
              </w:rPr>
            </w:pPr>
            <w:r>
              <w:rPr>
                <w:rFonts w:ascii="Times New Roman" w:hAnsi="Times New Roman" w:cs="Times New Roman"/>
              </w:rPr>
              <w:t>Matlock, Robert</w:t>
            </w:r>
          </w:p>
        </w:tc>
        <w:tc>
          <w:tcPr>
            <w:tcW w:w="3818" w:type="dxa"/>
          </w:tcPr>
          <w:p w14:paraId="538F27D4"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35F7C2D0" w14:textId="71521534"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C7C07F9" w14:textId="77777777" w:rsidTr="00421CDF">
        <w:tblPrEx>
          <w:tblLook w:val="0000" w:firstRow="0" w:lastRow="0" w:firstColumn="0" w:lastColumn="0" w:noHBand="0" w:noVBand="0"/>
        </w:tblPrEx>
        <w:trPr>
          <w:trHeight w:val="20"/>
        </w:trPr>
        <w:tc>
          <w:tcPr>
            <w:tcW w:w="2610" w:type="dxa"/>
          </w:tcPr>
          <w:p w14:paraId="1B80B3E3" w14:textId="2C6E0AC0" w:rsidR="003A314F" w:rsidRPr="00515CC2" w:rsidRDefault="003A314F" w:rsidP="003A314F">
            <w:pPr>
              <w:pStyle w:val="NoSpacing"/>
              <w:rPr>
                <w:rFonts w:ascii="Times New Roman" w:hAnsi="Times New Roman" w:cs="Times New Roman"/>
                <w:highlight w:val="darkGray"/>
              </w:rPr>
            </w:pPr>
            <w:r w:rsidRPr="009E1825">
              <w:rPr>
                <w:rFonts w:ascii="Times New Roman" w:hAnsi="Times New Roman" w:cs="Times New Roman"/>
              </w:rPr>
              <w:t>McGuire, Josh</w:t>
            </w:r>
          </w:p>
        </w:tc>
        <w:tc>
          <w:tcPr>
            <w:tcW w:w="3818" w:type="dxa"/>
          </w:tcPr>
          <w:p w14:paraId="3381C7EF"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14DFE5B5" w14:textId="3EBDB12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1B285E4" w14:textId="77777777" w:rsidTr="00DC40C5">
        <w:tblPrEx>
          <w:tblLook w:val="0000" w:firstRow="0" w:lastRow="0" w:firstColumn="0" w:lastColumn="0" w:noHBand="0" w:noVBand="0"/>
        </w:tblPrEx>
        <w:trPr>
          <w:trHeight w:val="20"/>
        </w:trPr>
        <w:tc>
          <w:tcPr>
            <w:tcW w:w="2610" w:type="dxa"/>
          </w:tcPr>
          <w:p w14:paraId="12DBFC1C" w14:textId="62B19878" w:rsidR="003A314F" w:rsidRPr="009E1825" w:rsidRDefault="003A314F" w:rsidP="003A314F">
            <w:pPr>
              <w:pStyle w:val="NoSpacing"/>
              <w:rPr>
                <w:rFonts w:ascii="Times New Roman" w:hAnsi="Times New Roman" w:cs="Times New Roman"/>
              </w:rPr>
            </w:pPr>
            <w:r>
              <w:rPr>
                <w:rFonts w:ascii="Times New Roman" w:hAnsi="Times New Roman" w:cs="Times New Roman"/>
              </w:rPr>
              <w:t>Mohanadha, Thinesh</w:t>
            </w:r>
          </w:p>
        </w:tc>
        <w:tc>
          <w:tcPr>
            <w:tcW w:w="3818" w:type="dxa"/>
          </w:tcPr>
          <w:p w14:paraId="1C637B77"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2F844E09" w14:textId="18E4FED8"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13FD2DB" w14:textId="77777777" w:rsidTr="00BB55B4">
        <w:tblPrEx>
          <w:tblLook w:val="0000" w:firstRow="0" w:lastRow="0" w:firstColumn="0" w:lastColumn="0" w:noHBand="0" w:noVBand="0"/>
        </w:tblPrEx>
        <w:trPr>
          <w:trHeight w:val="20"/>
        </w:trPr>
        <w:tc>
          <w:tcPr>
            <w:tcW w:w="2610" w:type="dxa"/>
          </w:tcPr>
          <w:p w14:paraId="6E3F786B" w14:textId="2B64E1B5" w:rsidR="003A314F" w:rsidRPr="00515CC2" w:rsidRDefault="003A314F" w:rsidP="003A314F">
            <w:pPr>
              <w:pStyle w:val="NoSpacing"/>
              <w:rPr>
                <w:rFonts w:ascii="Times New Roman" w:hAnsi="Times New Roman" w:cs="Times New Roman"/>
                <w:highlight w:val="darkGray"/>
              </w:rPr>
            </w:pPr>
            <w:r w:rsidRPr="00654096">
              <w:rPr>
                <w:rFonts w:ascii="Times New Roman" w:hAnsi="Times New Roman" w:cs="Times New Roman"/>
              </w:rPr>
              <w:t>Pedigo, Jake</w:t>
            </w:r>
          </w:p>
        </w:tc>
        <w:tc>
          <w:tcPr>
            <w:tcW w:w="3818" w:type="dxa"/>
          </w:tcPr>
          <w:p w14:paraId="13FB87AD"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3390B36B" w14:textId="204BB865"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6C6A137A" w14:textId="77777777" w:rsidTr="00853AF5">
        <w:tblPrEx>
          <w:tblLook w:val="0000" w:firstRow="0" w:lastRow="0" w:firstColumn="0" w:lastColumn="0" w:noHBand="0" w:noVBand="0"/>
        </w:tblPrEx>
        <w:trPr>
          <w:trHeight w:val="20"/>
        </w:trPr>
        <w:tc>
          <w:tcPr>
            <w:tcW w:w="2610" w:type="dxa"/>
          </w:tcPr>
          <w:p w14:paraId="562DBBF0" w14:textId="504A5569" w:rsidR="003A314F" w:rsidRPr="00515CC2" w:rsidRDefault="003A314F" w:rsidP="003A314F">
            <w:pPr>
              <w:pStyle w:val="NoSpacing"/>
              <w:rPr>
                <w:rFonts w:ascii="Times New Roman" w:hAnsi="Times New Roman" w:cs="Times New Roman"/>
                <w:highlight w:val="darkGray"/>
              </w:rPr>
            </w:pPr>
            <w:r w:rsidRPr="00E32CAE">
              <w:rPr>
                <w:rFonts w:ascii="Times New Roman" w:hAnsi="Times New Roman" w:cs="Times New Roman"/>
              </w:rPr>
              <w:t>Phillips, Cory</w:t>
            </w:r>
          </w:p>
        </w:tc>
        <w:tc>
          <w:tcPr>
            <w:tcW w:w="3818" w:type="dxa"/>
          </w:tcPr>
          <w:p w14:paraId="338FBFF4"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2CC3BE58" w14:textId="77777777" w:rsidR="003A314F" w:rsidRPr="00D75A95" w:rsidRDefault="003A314F" w:rsidP="003A314F">
            <w:pPr>
              <w:pStyle w:val="NoSpacing"/>
              <w:rPr>
                <w:rFonts w:ascii="Times New Roman" w:hAnsi="Times New Roman" w:cs="Times New Roman"/>
              </w:rPr>
            </w:pPr>
          </w:p>
        </w:tc>
      </w:tr>
      <w:tr w:rsidR="003A314F" w:rsidRPr="00515CC2" w14:paraId="7382679C" w14:textId="77777777" w:rsidTr="00EE3CE3">
        <w:tblPrEx>
          <w:tblLook w:val="0000" w:firstRow="0" w:lastRow="0" w:firstColumn="0" w:lastColumn="0" w:noHBand="0" w:noVBand="0"/>
        </w:tblPrEx>
        <w:trPr>
          <w:trHeight w:val="20"/>
        </w:trPr>
        <w:tc>
          <w:tcPr>
            <w:tcW w:w="2610" w:type="dxa"/>
            <w:shd w:val="clear" w:color="auto" w:fill="auto"/>
          </w:tcPr>
          <w:p w14:paraId="69502ED2" w14:textId="7D13A618" w:rsidR="003A314F" w:rsidRPr="00515CC2" w:rsidRDefault="003A314F" w:rsidP="003A314F">
            <w:pPr>
              <w:pStyle w:val="NoSpacing"/>
              <w:rPr>
                <w:rFonts w:ascii="Times New Roman" w:hAnsi="Times New Roman" w:cs="Times New Roman"/>
                <w:highlight w:val="darkGray"/>
              </w:rPr>
            </w:pPr>
            <w:r w:rsidRPr="009E44BF">
              <w:rPr>
                <w:rFonts w:ascii="Times New Roman" w:hAnsi="Times New Roman" w:cs="Times New Roman"/>
              </w:rPr>
              <w:t>Rosel, Austin</w:t>
            </w:r>
          </w:p>
        </w:tc>
        <w:tc>
          <w:tcPr>
            <w:tcW w:w="3818" w:type="dxa"/>
          </w:tcPr>
          <w:p w14:paraId="44212666"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46CAF76A" w14:textId="1EA4456A"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5D41DF35" w14:textId="77777777" w:rsidTr="00853AF5">
        <w:tblPrEx>
          <w:tblLook w:val="0000" w:firstRow="0" w:lastRow="0" w:firstColumn="0" w:lastColumn="0" w:noHBand="0" w:noVBand="0"/>
        </w:tblPrEx>
        <w:trPr>
          <w:trHeight w:val="20"/>
        </w:trPr>
        <w:tc>
          <w:tcPr>
            <w:tcW w:w="2610" w:type="dxa"/>
          </w:tcPr>
          <w:p w14:paraId="527AB4E5" w14:textId="75F6A696" w:rsidR="003A314F" w:rsidRPr="00515CC2" w:rsidRDefault="003A314F" w:rsidP="003A314F">
            <w:pPr>
              <w:pStyle w:val="NoSpacing"/>
              <w:rPr>
                <w:rFonts w:ascii="Times New Roman" w:hAnsi="Times New Roman" w:cs="Times New Roman"/>
                <w:highlight w:val="darkGray"/>
              </w:rPr>
            </w:pPr>
            <w:r w:rsidRPr="00E32CAE">
              <w:rPr>
                <w:rFonts w:ascii="Times New Roman" w:hAnsi="Times New Roman" w:cs="Times New Roman"/>
              </w:rPr>
              <w:t>Ruane, Mark</w:t>
            </w:r>
          </w:p>
        </w:tc>
        <w:tc>
          <w:tcPr>
            <w:tcW w:w="3818" w:type="dxa"/>
          </w:tcPr>
          <w:p w14:paraId="487A9AA5"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228B8389" w14:textId="77777777" w:rsidR="003A314F" w:rsidRPr="00D75A95" w:rsidRDefault="003A314F" w:rsidP="003A314F">
            <w:pPr>
              <w:pStyle w:val="NoSpacing"/>
              <w:rPr>
                <w:rFonts w:ascii="Times New Roman" w:hAnsi="Times New Roman" w:cs="Times New Roman"/>
              </w:rPr>
            </w:pPr>
          </w:p>
        </w:tc>
      </w:tr>
      <w:tr w:rsidR="003A314F" w:rsidRPr="00515CC2" w14:paraId="227ADD77" w14:textId="77777777" w:rsidTr="00384946">
        <w:tblPrEx>
          <w:tblLook w:val="0000" w:firstRow="0" w:lastRow="0" w:firstColumn="0" w:lastColumn="0" w:noHBand="0" w:noVBand="0"/>
        </w:tblPrEx>
        <w:trPr>
          <w:trHeight w:val="20"/>
        </w:trPr>
        <w:tc>
          <w:tcPr>
            <w:tcW w:w="2610" w:type="dxa"/>
          </w:tcPr>
          <w:p w14:paraId="1D9BA021" w14:textId="4A29BFC2" w:rsidR="003A314F" w:rsidRPr="00515CC2" w:rsidRDefault="003A314F" w:rsidP="003A314F">
            <w:pPr>
              <w:pStyle w:val="NoSpacing"/>
              <w:rPr>
                <w:rFonts w:ascii="Times New Roman" w:hAnsi="Times New Roman" w:cs="Times New Roman"/>
                <w:highlight w:val="darkGray"/>
              </w:rPr>
            </w:pPr>
            <w:r w:rsidRPr="00654096">
              <w:rPr>
                <w:rFonts w:ascii="Times New Roman" w:hAnsi="Times New Roman" w:cs="Times New Roman"/>
              </w:rPr>
              <w:t>Sharma, Sandip</w:t>
            </w:r>
          </w:p>
        </w:tc>
        <w:tc>
          <w:tcPr>
            <w:tcW w:w="3818" w:type="dxa"/>
          </w:tcPr>
          <w:p w14:paraId="765AD3D9"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157E1F13" w14:textId="4B842C7B"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169848F6" w14:textId="77777777" w:rsidTr="00ED7A38">
        <w:tblPrEx>
          <w:tblLook w:val="0000" w:firstRow="0" w:lastRow="0" w:firstColumn="0" w:lastColumn="0" w:noHBand="0" w:noVBand="0"/>
        </w:tblPrEx>
        <w:trPr>
          <w:trHeight w:val="20"/>
        </w:trPr>
        <w:tc>
          <w:tcPr>
            <w:tcW w:w="2610" w:type="dxa"/>
          </w:tcPr>
          <w:p w14:paraId="559FC656" w14:textId="524DE1C5" w:rsidR="003A314F" w:rsidRPr="00515CC2" w:rsidRDefault="003A314F" w:rsidP="003A314F">
            <w:pPr>
              <w:pStyle w:val="NoSpacing"/>
              <w:rPr>
                <w:rFonts w:ascii="Times New Roman" w:hAnsi="Times New Roman" w:cs="Times New Roman"/>
                <w:highlight w:val="darkGray"/>
              </w:rPr>
            </w:pPr>
            <w:r w:rsidRPr="00654096">
              <w:rPr>
                <w:rFonts w:ascii="Times New Roman" w:hAnsi="Times New Roman" w:cs="Times New Roman"/>
              </w:rPr>
              <w:t>Troublefield, Jordan</w:t>
            </w:r>
          </w:p>
        </w:tc>
        <w:tc>
          <w:tcPr>
            <w:tcW w:w="3818" w:type="dxa"/>
          </w:tcPr>
          <w:p w14:paraId="6D88B7BE"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30FDE072" w14:textId="61549BD2" w:rsidR="003A314F" w:rsidRPr="00D75A95" w:rsidRDefault="003A314F" w:rsidP="003A314F">
            <w:pPr>
              <w:pStyle w:val="NoSpacing"/>
              <w:rPr>
                <w:rFonts w:ascii="Times New Roman" w:hAnsi="Times New Roman" w:cs="Times New Roman"/>
              </w:rPr>
            </w:pPr>
          </w:p>
        </w:tc>
      </w:tr>
      <w:tr w:rsidR="003A314F" w:rsidRPr="00515CC2" w14:paraId="2E4D174D" w14:textId="77777777" w:rsidTr="0005566D">
        <w:tblPrEx>
          <w:tblLook w:val="0000" w:firstRow="0" w:lastRow="0" w:firstColumn="0" w:lastColumn="0" w:noHBand="0" w:noVBand="0"/>
        </w:tblPrEx>
        <w:trPr>
          <w:trHeight w:val="20"/>
        </w:trPr>
        <w:tc>
          <w:tcPr>
            <w:tcW w:w="2610" w:type="dxa"/>
          </w:tcPr>
          <w:p w14:paraId="17647C2F" w14:textId="43C30439" w:rsidR="003A314F" w:rsidRPr="00515CC2" w:rsidRDefault="003A314F" w:rsidP="003A314F">
            <w:pPr>
              <w:pStyle w:val="NoSpacing"/>
              <w:rPr>
                <w:rFonts w:ascii="Times New Roman" w:hAnsi="Times New Roman" w:cs="Times New Roman"/>
                <w:highlight w:val="darkGray"/>
              </w:rPr>
            </w:pPr>
            <w:r w:rsidRPr="00B83A0F">
              <w:rPr>
                <w:rFonts w:ascii="Times New Roman" w:hAnsi="Times New Roman" w:cs="Times New Roman"/>
              </w:rPr>
              <w:t>Woodfin, Dan</w:t>
            </w:r>
          </w:p>
        </w:tc>
        <w:tc>
          <w:tcPr>
            <w:tcW w:w="3818" w:type="dxa"/>
          </w:tcPr>
          <w:p w14:paraId="04FCCCCD" w14:textId="77777777" w:rsidR="003A314F" w:rsidRPr="00515CC2" w:rsidRDefault="003A314F" w:rsidP="003A314F">
            <w:pPr>
              <w:pStyle w:val="NoSpacing"/>
              <w:rPr>
                <w:rFonts w:ascii="Times New Roman" w:hAnsi="Times New Roman" w:cs="Times New Roman"/>
                <w:highlight w:val="darkGray"/>
              </w:rPr>
            </w:pPr>
          </w:p>
        </w:tc>
        <w:tc>
          <w:tcPr>
            <w:tcW w:w="2469" w:type="dxa"/>
            <w:vAlign w:val="bottom"/>
          </w:tcPr>
          <w:p w14:paraId="71499103" w14:textId="6DBFBC9D" w:rsidR="003A314F" w:rsidRPr="00D75A95" w:rsidRDefault="003A314F" w:rsidP="003A314F">
            <w:pPr>
              <w:pStyle w:val="NoSpacing"/>
              <w:rPr>
                <w:rFonts w:ascii="Times New Roman" w:hAnsi="Times New Roman" w:cs="Times New Roman"/>
              </w:rPr>
            </w:pPr>
            <w:r w:rsidRPr="00D75A95">
              <w:rPr>
                <w:rFonts w:ascii="Times New Roman" w:hAnsi="Times New Roman" w:cs="Times New Roman"/>
              </w:rPr>
              <w:t>Via Teleconference</w:t>
            </w:r>
          </w:p>
        </w:tc>
      </w:tr>
      <w:tr w:rsidR="003A314F" w:rsidRPr="00515CC2" w14:paraId="0455232E" w14:textId="77777777" w:rsidTr="00853AF5">
        <w:tblPrEx>
          <w:tblLook w:val="0000" w:firstRow="0" w:lastRow="0" w:firstColumn="0" w:lastColumn="0" w:noHBand="0" w:noVBand="0"/>
        </w:tblPrEx>
        <w:trPr>
          <w:trHeight w:val="20"/>
        </w:trPr>
        <w:tc>
          <w:tcPr>
            <w:tcW w:w="2610" w:type="dxa"/>
          </w:tcPr>
          <w:p w14:paraId="5FD80094" w14:textId="47E69EAA" w:rsidR="003A314F" w:rsidRPr="00515CC2" w:rsidRDefault="003A314F" w:rsidP="003A314F">
            <w:pPr>
              <w:pStyle w:val="NoSpacing"/>
              <w:rPr>
                <w:rFonts w:ascii="Times New Roman" w:hAnsi="Times New Roman" w:cs="Times New Roman"/>
                <w:highlight w:val="darkGray"/>
              </w:rPr>
            </w:pPr>
          </w:p>
        </w:tc>
        <w:tc>
          <w:tcPr>
            <w:tcW w:w="3818" w:type="dxa"/>
          </w:tcPr>
          <w:p w14:paraId="7C9B2413"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66C3E5D6" w14:textId="77777777" w:rsidR="003A314F" w:rsidRPr="00D75A95" w:rsidRDefault="003A314F" w:rsidP="003A314F">
            <w:pPr>
              <w:pStyle w:val="NoSpacing"/>
              <w:rPr>
                <w:rFonts w:ascii="Times New Roman" w:hAnsi="Times New Roman" w:cs="Times New Roman"/>
              </w:rPr>
            </w:pPr>
          </w:p>
        </w:tc>
      </w:tr>
      <w:tr w:rsidR="003A314F" w:rsidRPr="00515CC2" w14:paraId="07AECA3B" w14:textId="77777777" w:rsidTr="00853AF5">
        <w:tblPrEx>
          <w:tblLook w:val="0000" w:firstRow="0" w:lastRow="0" w:firstColumn="0" w:lastColumn="0" w:noHBand="0" w:noVBand="0"/>
        </w:tblPrEx>
        <w:trPr>
          <w:trHeight w:val="20"/>
        </w:trPr>
        <w:tc>
          <w:tcPr>
            <w:tcW w:w="2610" w:type="dxa"/>
          </w:tcPr>
          <w:p w14:paraId="0121E130" w14:textId="28606122" w:rsidR="003A314F" w:rsidRPr="00515CC2" w:rsidRDefault="003A314F" w:rsidP="003A314F">
            <w:pPr>
              <w:pStyle w:val="NoSpacing"/>
              <w:rPr>
                <w:rFonts w:ascii="Times New Roman" w:hAnsi="Times New Roman" w:cs="Times New Roman"/>
                <w:highlight w:val="darkGray"/>
              </w:rPr>
            </w:pPr>
          </w:p>
        </w:tc>
        <w:tc>
          <w:tcPr>
            <w:tcW w:w="3818" w:type="dxa"/>
          </w:tcPr>
          <w:p w14:paraId="0BC8A284" w14:textId="77777777" w:rsidR="003A314F" w:rsidRPr="00515CC2" w:rsidRDefault="003A314F" w:rsidP="003A314F">
            <w:pPr>
              <w:pStyle w:val="NoSpacing"/>
              <w:rPr>
                <w:rFonts w:ascii="Times New Roman" w:hAnsi="Times New Roman" w:cs="Times New Roman"/>
                <w:highlight w:val="darkGray"/>
              </w:rPr>
            </w:pPr>
          </w:p>
        </w:tc>
        <w:tc>
          <w:tcPr>
            <w:tcW w:w="2469" w:type="dxa"/>
          </w:tcPr>
          <w:p w14:paraId="2B0F5EA6" w14:textId="77777777" w:rsidR="003A314F" w:rsidRPr="00D75A95" w:rsidRDefault="003A314F" w:rsidP="003A314F">
            <w:pPr>
              <w:pStyle w:val="NoSpacing"/>
              <w:rPr>
                <w:rFonts w:ascii="Times New Roman" w:hAnsi="Times New Roman" w:cs="Times New Roman"/>
              </w:rPr>
            </w:pPr>
          </w:p>
        </w:tc>
      </w:tr>
    </w:tbl>
    <w:bookmarkEnd w:id="3"/>
    <w:p w14:paraId="5A656F6C" w14:textId="126E27DA" w:rsidR="00EB6CF3" w:rsidRPr="00E32CAE" w:rsidRDefault="00EF73CC" w:rsidP="003A314F">
      <w:pPr>
        <w:pStyle w:val="NoSpacing"/>
        <w:jc w:val="both"/>
        <w:rPr>
          <w:rFonts w:ascii="Times New Roman" w:hAnsi="Times New Roman" w:cs="Times New Roman"/>
          <w:i/>
        </w:rPr>
      </w:pPr>
      <w:r w:rsidRPr="00E32CAE">
        <w:rPr>
          <w:rFonts w:ascii="Times New Roman" w:hAnsi="Times New Roman" w:cs="Times New Roman"/>
          <w:i/>
        </w:rPr>
        <w:t xml:space="preserve">Unless otherwise indicated, all Market Segments </w:t>
      </w:r>
      <w:r w:rsidR="001C3550" w:rsidRPr="00E32CAE">
        <w:rPr>
          <w:rFonts w:ascii="Times New Roman" w:hAnsi="Times New Roman" w:cs="Times New Roman"/>
          <w:i/>
        </w:rPr>
        <w:t>participated</w:t>
      </w:r>
      <w:r w:rsidR="008954B2" w:rsidRPr="00E32CAE">
        <w:rPr>
          <w:rFonts w:ascii="Times New Roman" w:hAnsi="Times New Roman" w:cs="Times New Roman"/>
          <w:i/>
        </w:rPr>
        <w:t xml:space="preserve"> in the votes</w:t>
      </w:r>
      <w:r w:rsidR="00CB2571" w:rsidRPr="00E32CAE">
        <w:rPr>
          <w:rFonts w:ascii="Times New Roman" w:hAnsi="Times New Roman" w:cs="Times New Roman"/>
          <w:i/>
        </w:rPr>
        <w:t>.</w:t>
      </w:r>
    </w:p>
    <w:p w14:paraId="26FB822E" w14:textId="19BDEA17" w:rsidR="005755BA" w:rsidRPr="0090536D" w:rsidRDefault="005755BA" w:rsidP="003A314F">
      <w:pPr>
        <w:pStyle w:val="NoSpacing"/>
        <w:jc w:val="both"/>
        <w:rPr>
          <w:rFonts w:ascii="Times New Roman" w:hAnsi="Times New Roman" w:cs="Times New Roman"/>
          <w:iCs/>
        </w:rPr>
      </w:pPr>
    </w:p>
    <w:p w14:paraId="25CA43DB" w14:textId="77777777" w:rsidR="005755BA" w:rsidRPr="00E32CAE" w:rsidRDefault="005755BA" w:rsidP="003A314F">
      <w:pPr>
        <w:pStyle w:val="NoSpacing"/>
        <w:jc w:val="both"/>
        <w:rPr>
          <w:rFonts w:ascii="Times New Roman" w:hAnsi="Times New Roman" w:cs="Times New Roman"/>
        </w:rPr>
      </w:pPr>
    </w:p>
    <w:p w14:paraId="6B63C1F9" w14:textId="47C6FE92" w:rsidR="00CE2887" w:rsidRPr="00E32CAE" w:rsidRDefault="00522E0D" w:rsidP="003A314F">
      <w:pPr>
        <w:pStyle w:val="NoSpacing"/>
        <w:jc w:val="both"/>
        <w:rPr>
          <w:rFonts w:ascii="Times New Roman" w:hAnsi="Times New Roman" w:cs="Times New Roman"/>
        </w:rPr>
      </w:pPr>
      <w:r w:rsidRPr="00E32CAE">
        <w:rPr>
          <w:rFonts w:ascii="Times New Roman" w:hAnsi="Times New Roman" w:cs="Times New Roman"/>
        </w:rPr>
        <w:t>Martha Henson c</w:t>
      </w:r>
      <w:r w:rsidR="005C0DB3" w:rsidRPr="00E32CAE">
        <w:rPr>
          <w:rFonts w:ascii="Times New Roman" w:hAnsi="Times New Roman" w:cs="Times New Roman"/>
        </w:rPr>
        <w:t xml:space="preserve">alled the </w:t>
      </w:r>
      <w:r w:rsidR="00E32CAE">
        <w:rPr>
          <w:rFonts w:ascii="Times New Roman" w:hAnsi="Times New Roman" w:cs="Times New Roman"/>
        </w:rPr>
        <w:t xml:space="preserve">April 6, 2022 Special </w:t>
      </w:r>
      <w:r w:rsidR="00895FFF" w:rsidRPr="00E32CAE">
        <w:rPr>
          <w:rFonts w:ascii="Times New Roman" w:hAnsi="Times New Roman" w:cs="Times New Roman"/>
        </w:rPr>
        <w:t xml:space="preserve">PRS meeting to order at </w:t>
      </w:r>
      <w:r w:rsidR="00B41984" w:rsidRPr="00E32CAE">
        <w:rPr>
          <w:rFonts w:ascii="Times New Roman" w:hAnsi="Times New Roman" w:cs="Times New Roman"/>
        </w:rPr>
        <w:t xml:space="preserve">9:30 a.m. </w:t>
      </w:r>
      <w:r w:rsidR="0082225D" w:rsidRPr="00E32CAE">
        <w:rPr>
          <w:rFonts w:ascii="Times New Roman" w:hAnsi="Times New Roman" w:cs="Times New Roman"/>
        </w:rPr>
        <w:t xml:space="preserve"> </w:t>
      </w:r>
    </w:p>
    <w:p w14:paraId="6545D5CE" w14:textId="77777777" w:rsidR="00CE2887" w:rsidRPr="00E32CAE" w:rsidRDefault="00CE2887" w:rsidP="003A314F">
      <w:pPr>
        <w:pStyle w:val="NoSpacing"/>
        <w:jc w:val="both"/>
        <w:rPr>
          <w:rFonts w:ascii="Times New Roman" w:hAnsi="Times New Roman" w:cs="Times New Roman"/>
        </w:rPr>
      </w:pPr>
    </w:p>
    <w:p w14:paraId="75FA2B60" w14:textId="5B2372DF" w:rsidR="00895FFF" w:rsidRPr="00E32CAE" w:rsidRDefault="00296ABD" w:rsidP="003A314F">
      <w:pPr>
        <w:pStyle w:val="NoSpacing"/>
        <w:tabs>
          <w:tab w:val="center" w:pos="4680"/>
        </w:tabs>
        <w:jc w:val="both"/>
        <w:rPr>
          <w:rFonts w:ascii="Times New Roman" w:hAnsi="Times New Roman" w:cs="Times New Roman"/>
        </w:rPr>
      </w:pPr>
      <w:r w:rsidRPr="00E32CAE">
        <w:rPr>
          <w:rFonts w:ascii="Times New Roman" w:hAnsi="Times New Roman" w:cs="Times New Roman"/>
        </w:rPr>
        <w:tab/>
      </w:r>
    </w:p>
    <w:p w14:paraId="265FA3FF" w14:textId="3D014BD0" w:rsidR="00895FFF" w:rsidRPr="00E32CAE" w:rsidRDefault="00895FFF" w:rsidP="003A314F">
      <w:pPr>
        <w:pStyle w:val="NoSpacing"/>
        <w:jc w:val="both"/>
        <w:rPr>
          <w:rFonts w:ascii="Times New Roman" w:hAnsi="Times New Roman" w:cs="Times New Roman"/>
          <w:u w:val="single"/>
        </w:rPr>
      </w:pPr>
      <w:r w:rsidRPr="00E32CAE">
        <w:rPr>
          <w:rFonts w:ascii="Times New Roman" w:hAnsi="Times New Roman" w:cs="Times New Roman"/>
          <w:u w:val="single"/>
        </w:rPr>
        <w:t>Antitrust Admonition</w:t>
      </w:r>
    </w:p>
    <w:p w14:paraId="3E2342D5" w14:textId="748B933B" w:rsidR="00895FFF" w:rsidRPr="00E32CAE" w:rsidRDefault="00895FFF" w:rsidP="003A314F">
      <w:pPr>
        <w:pStyle w:val="NoSpacing"/>
        <w:jc w:val="both"/>
        <w:rPr>
          <w:rFonts w:ascii="Times New Roman" w:hAnsi="Times New Roman" w:cs="Times New Roman"/>
        </w:rPr>
      </w:pPr>
      <w:r w:rsidRPr="00E32CAE">
        <w:rPr>
          <w:rFonts w:ascii="Times New Roman" w:hAnsi="Times New Roman" w:cs="Times New Roman"/>
        </w:rPr>
        <w:t xml:space="preserve">Ms. </w:t>
      </w:r>
      <w:r w:rsidR="00522E0D" w:rsidRPr="00E32CAE">
        <w:rPr>
          <w:rFonts w:ascii="Times New Roman" w:hAnsi="Times New Roman" w:cs="Times New Roman"/>
        </w:rPr>
        <w:t xml:space="preserve">Henson </w:t>
      </w:r>
      <w:r w:rsidR="005C0DB3" w:rsidRPr="00E32CAE">
        <w:rPr>
          <w:rFonts w:ascii="Times New Roman" w:hAnsi="Times New Roman" w:cs="Times New Roman"/>
        </w:rPr>
        <w:t xml:space="preserve">directed </w:t>
      </w:r>
      <w:r w:rsidRPr="00E32CAE">
        <w:rPr>
          <w:rFonts w:ascii="Times New Roman" w:hAnsi="Times New Roman" w:cs="Times New Roman"/>
        </w:rPr>
        <w:t xml:space="preserve">attention to the Antitrust Admonition, which was displayed.  </w:t>
      </w:r>
    </w:p>
    <w:p w14:paraId="23AD62D0" w14:textId="52BAC71A" w:rsidR="00DF055E" w:rsidRPr="00E32CAE" w:rsidRDefault="00DF055E" w:rsidP="003A314F">
      <w:pPr>
        <w:pStyle w:val="NoSpacing"/>
        <w:rPr>
          <w:rFonts w:ascii="Times New Roman" w:hAnsi="Times New Roman" w:cs="Times New Roman"/>
        </w:rPr>
      </w:pPr>
    </w:p>
    <w:p w14:paraId="729F495F" w14:textId="77777777" w:rsidR="001605BE" w:rsidRPr="00515CC2" w:rsidRDefault="001605BE" w:rsidP="003A314F">
      <w:pPr>
        <w:pStyle w:val="NoSpacing"/>
        <w:jc w:val="both"/>
        <w:rPr>
          <w:rFonts w:ascii="Times New Roman" w:hAnsi="Times New Roman" w:cs="Times New Roman"/>
          <w:iCs/>
          <w:highlight w:val="darkGray"/>
        </w:rPr>
      </w:pPr>
    </w:p>
    <w:p w14:paraId="0518BEF7" w14:textId="2162B5A4" w:rsidR="004B343F" w:rsidRPr="00E32CAE" w:rsidRDefault="004B343F" w:rsidP="003A314F">
      <w:pPr>
        <w:pStyle w:val="NoSpacing"/>
        <w:jc w:val="both"/>
        <w:rPr>
          <w:rFonts w:ascii="Times New Roman" w:hAnsi="Times New Roman" w:cs="Times New Roman"/>
          <w:u w:val="single"/>
        </w:rPr>
      </w:pPr>
      <w:r w:rsidRPr="00E32CAE">
        <w:rPr>
          <w:rFonts w:ascii="Times New Roman" w:hAnsi="Times New Roman" w:cs="Times New Roman"/>
          <w:u w:val="single"/>
        </w:rPr>
        <w:t>Revision Requests Tabled at PRS (see Key Documents)</w:t>
      </w:r>
    </w:p>
    <w:p w14:paraId="51817152" w14:textId="283AD170" w:rsidR="00E32CAE" w:rsidRDefault="00E32CAE" w:rsidP="003A314F">
      <w:pPr>
        <w:pStyle w:val="NoSpacing"/>
        <w:jc w:val="both"/>
        <w:rPr>
          <w:rFonts w:ascii="Times New Roman" w:hAnsi="Times New Roman" w:cs="Times New Roman"/>
          <w:i/>
          <w:highlight w:val="darkGray"/>
        </w:rPr>
      </w:pPr>
      <w:r w:rsidRPr="00E32CAE">
        <w:rPr>
          <w:rFonts w:ascii="Times New Roman" w:hAnsi="Times New Roman" w:cs="Times New Roman"/>
          <w:i/>
        </w:rPr>
        <w:t>N</w:t>
      </w:r>
      <w:r>
        <w:rPr>
          <w:rFonts w:ascii="Times New Roman" w:hAnsi="Times New Roman" w:cs="Times New Roman"/>
          <w:i/>
        </w:rPr>
        <w:t>odal Protocol Revision Request (N</w:t>
      </w:r>
      <w:r w:rsidRPr="00E32CAE">
        <w:rPr>
          <w:rFonts w:ascii="Times New Roman" w:hAnsi="Times New Roman" w:cs="Times New Roman"/>
          <w:i/>
        </w:rPr>
        <w:t>PRR</w:t>
      </w:r>
      <w:r>
        <w:rPr>
          <w:rFonts w:ascii="Times New Roman" w:hAnsi="Times New Roman" w:cs="Times New Roman"/>
          <w:i/>
        </w:rPr>
        <w:t xml:space="preserve">) </w:t>
      </w:r>
      <w:r w:rsidRPr="00E32CAE">
        <w:rPr>
          <w:rFonts w:ascii="Times New Roman" w:hAnsi="Times New Roman" w:cs="Times New Roman"/>
          <w:i/>
        </w:rPr>
        <w:t>1108, ERCOT Shall Approve or Deny All Resource Outage Requests – URGENT</w:t>
      </w:r>
    </w:p>
    <w:p w14:paraId="0BFA8880" w14:textId="5334190F" w:rsidR="00E32CAE" w:rsidRDefault="006F2822" w:rsidP="003A314F">
      <w:pPr>
        <w:pStyle w:val="NoSpacing"/>
        <w:jc w:val="both"/>
        <w:rPr>
          <w:rFonts w:ascii="Times New Roman" w:hAnsi="Times New Roman" w:cs="Times New Roman"/>
          <w:iCs/>
        </w:rPr>
      </w:pPr>
      <w:r>
        <w:rPr>
          <w:rFonts w:ascii="Times New Roman" w:hAnsi="Times New Roman" w:cs="Times New Roman"/>
          <w:iCs/>
        </w:rPr>
        <w:t xml:space="preserve">Ms. Henson summarized NPRR1108 discussion at the March 9, 2022 PRS meeting and noted that at the April 6, 2022 Wholesale Market Subcommittee (WMS) meeting WMS voted to request PRS continue to table NPRR1108.  </w:t>
      </w:r>
      <w:r w:rsidR="006F79F4" w:rsidRPr="006F79F4">
        <w:rPr>
          <w:rFonts w:ascii="Times New Roman" w:hAnsi="Times New Roman" w:cs="Times New Roman"/>
          <w:iCs/>
        </w:rPr>
        <w:t xml:space="preserve">Fred </w:t>
      </w:r>
      <w:r w:rsidR="006F79F4">
        <w:rPr>
          <w:rFonts w:ascii="Times New Roman" w:hAnsi="Times New Roman" w:cs="Times New Roman"/>
          <w:iCs/>
        </w:rPr>
        <w:t>Huang summarized NPRR1108 and the 3/31/22 ERCOT comments</w:t>
      </w:r>
      <w:r>
        <w:rPr>
          <w:rFonts w:ascii="Times New Roman" w:hAnsi="Times New Roman" w:cs="Times New Roman"/>
          <w:iCs/>
        </w:rPr>
        <w:t xml:space="preserve">, and </w:t>
      </w:r>
      <w:r w:rsidRPr="006F2822">
        <w:rPr>
          <w:rFonts w:ascii="Times New Roman" w:hAnsi="Times New Roman" w:cs="Times New Roman"/>
          <w:iCs/>
        </w:rPr>
        <w:t xml:space="preserve">reiterated a desire to have NPRR1108 considered at the April </w:t>
      </w:r>
      <w:r w:rsidR="00F427AF">
        <w:rPr>
          <w:rFonts w:ascii="Times New Roman" w:hAnsi="Times New Roman" w:cs="Times New Roman"/>
          <w:iCs/>
        </w:rPr>
        <w:t xml:space="preserve">28, 2022 ERCOT Board </w:t>
      </w:r>
      <w:r w:rsidRPr="006F2822">
        <w:rPr>
          <w:rFonts w:ascii="Times New Roman" w:hAnsi="Times New Roman" w:cs="Times New Roman"/>
          <w:iCs/>
        </w:rPr>
        <w:t>meeting</w:t>
      </w:r>
      <w:r w:rsidR="006F79F4">
        <w:rPr>
          <w:rFonts w:ascii="Times New Roman" w:hAnsi="Times New Roman" w:cs="Times New Roman"/>
          <w:iCs/>
        </w:rPr>
        <w:t xml:space="preserve">.  </w:t>
      </w:r>
      <w:r>
        <w:rPr>
          <w:rFonts w:ascii="Times New Roman" w:hAnsi="Times New Roman" w:cs="Times New Roman"/>
          <w:iCs/>
        </w:rPr>
        <w:t xml:space="preserve">Some Market Participants </w:t>
      </w:r>
      <w:r w:rsidRPr="006F2822">
        <w:rPr>
          <w:rFonts w:ascii="Times New Roman" w:hAnsi="Times New Roman" w:cs="Times New Roman"/>
          <w:iCs/>
        </w:rPr>
        <w:t>expressed concern that NPRR1108 will incentivize Resources to take more Maintenance Outages and Forced Outages in order to avoid the proposed limit on Planned Outages</w:t>
      </w:r>
      <w:r>
        <w:rPr>
          <w:rFonts w:ascii="Times New Roman" w:hAnsi="Times New Roman" w:cs="Times New Roman"/>
          <w:iCs/>
        </w:rPr>
        <w:t xml:space="preserve">.  </w:t>
      </w:r>
    </w:p>
    <w:p w14:paraId="319D9779" w14:textId="665586B7" w:rsidR="006F2822" w:rsidRDefault="006F2822" w:rsidP="003A314F">
      <w:pPr>
        <w:pStyle w:val="NoSpacing"/>
        <w:jc w:val="both"/>
        <w:rPr>
          <w:rFonts w:ascii="Times New Roman" w:hAnsi="Times New Roman" w:cs="Times New Roman"/>
          <w:iCs/>
        </w:rPr>
      </w:pPr>
    </w:p>
    <w:p w14:paraId="099F7B5F" w14:textId="374012CF" w:rsidR="004E013E" w:rsidRPr="009E41D8" w:rsidRDefault="006F2822" w:rsidP="004E013E">
      <w:pPr>
        <w:pStyle w:val="NoSpacing"/>
        <w:jc w:val="both"/>
        <w:rPr>
          <w:rFonts w:ascii="Times New Roman" w:hAnsi="Times New Roman" w:cs="Times New Roman"/>
          <w:b/>
          <w:bCs/>
        </w:rPr>
      </w:pPr>
      <w:r w:rsidRPr="004E013E">
        <w:rPr>
          <w:rFonts w:ascii="Times New Roman" w:hAnsi="Times New Roman" w:cs="Times New Roman"/>
          <w:b/>
          <w:bCs/>
          <w:iCs/>
        </w:rPr>
        <w:t>Ian Haley moved to table NPRR1108.  Clayton Greer seconded the motion.  The motion carried via roll call ballot with three o</w:t>
      </w:r>
      <w:r w:rsidR="00B3298E">
        <w:rPr>
          <w:rFonts w:ascii="Times New Roman" w:hAnsi="Times New Roman" w:cs="Times New Roman"/>
          <w:b/>
          <w:bCs/>
          <w:iCs/>
        </w:rPr>
        <w:t xml:space="preserve">bjections </w:t>
      </w:r>
      <w:r w:rsidRPr="004E013E">
        <w:rPr>
          <w:rFonts w:ascii="Times New Roman" w:hAnsi="Times New Roman" w:cs="Times New Roman"/>
          <w:b/>
          <w:bCs/>
          <w:iCs/>
        </w:rPr>
        <w:t>from the Consumer (Residential Consumer), Cooperative (LCRA), and Investor Owned Utility (IOU) (Oncor) Market Segments and two abstentions from the IOU (AEP</w:t>
      </w:r>
      <w:r w:rsidR="00B3298E">
        <w:rPr>
          <w:rFonts w:ascii="Times New Roman" w:hAnsi="Times New Roman" w:cs="Times New Roman"/>
          <w:b/>
          <w:bCs/>
          <w:iCs/>
        </w:rPr>
        <w:t>SC</w:t>
      </w:r>
      <w:r w:rsidRPr="004E013E">
        <w:rPr>
          <w:rFonts w:ascii="Times New Roman" w:hAnsi="Times New Roman" w:cs="Times New Roman"/>
          <w:b/>
          <w:bCs/>
          <w:iCs/>
        </w:rPr>
        <w:t>) and Municipal (Austin Energy) Market Segments</w:t>
      </w:r>
      <w:r w:rsidR="004E013E">
        <w:rPr>
          <w:rFonts w:ascii="Times New Roman" w:hAnsi="Times New Roman" w:cs="Times New Roman"/>
          <w:b/>
          <w:bCs/>
          <w:iCs/>
        </w:rPr>
        <w:t xml:space="preserve">.  </w:t>
      </w:r>
      <w:r w:rsidR="004E013E" w:rsidRPr="00137D86">
        <w:rPr>
          <w:rFonts w:ascii="Times New Roman" w:hAnsi="Times New Roman" w:cs="Times New Roman"/>
          <w:i/>
          <w:iCs/>
        </w:rPr>
        <w:t>(Please see ballot posted with Key Documents.)</w:t>
      </w:r>
    </w:p>
    <w:p w14:paraId="108F300A" w14:textId="464CADC0" w:rsidR="00E32CAE" w:rsidRPr="004E013E" w:rsidRDefault="00E32CAE" w:rsidP="003A314F">
      <w:pPr>
        <w:pStyle w:val="NoSpacing"/>
        <w:jc w:val="both"/>
        <w:rPr>
          <w:rFonts w:ascii="Times New Roman" w:hAnsi="Times New Roman" w:cs="Times New Roman"/>
          <w:b/>
          <w:bCs/>
          <w:iCs/>
          <w:highlight w:val="darkGray"/>
        </w:rPr>
      </w:pPr>
    </w:p>
    <w:p w14:paraId="46AC4CAF" w14:textId="77777777" w:rsidR="006F2822" w:rsidRDefault="006F2822" w:rsidP="003A314F">
      <w:pPr>
        <w:pStyle w:val="NoSpacing"/>
        <w:jc w:val="both"/>
        <w:rPr>
          <w:rFonts w:ascii="Times New Roman" w:hAnsi="Times New Roman" w:cs="Times New Roman"/>
          <w:i/>
          <w:highlight w:val="darkGray"/>
        </w:rPr>
      </w:pPr>
    </w:p>
    <w:p w14:paraId="1DAACB0F" w14:textId="77777777" w:rsidR="00E32CAE" w:rsidRPr="00E32CAE" w:rsidRDefault="00E32CAE" w:rsidP="00E32CAE">
      <w:pPr>
        <w:pStyle w:val="NoSpacing"/>
        <w:jc w:val="both"/>
        <w:rPr>
          <w:rFonts w:ascii="Times New Roman" w:hAnsi="Times New Roman" w:cs="Times New Roman"/>
          <w:u w:val="single"/>
        </w:rPr>
      </w:pPr>
      <w:r w:rsidRPr="00E32CAE">
        <w:rPr>
          <w:rFonts w:ascii="Times New Roman" w:hAnsi="Times New Roman" w:cs="Times New Roman"/>
          <w:u w:val="single"/>
        </w:rPr>
        <w:t>Urgency Vote (See Key Documents)</w:t>
      </w:r>
    </w:p>
    <w:p w14:paraId="26EA59DB" w14:textId="12CA7FE7" w:rsidR="00E32CAE" w:rsidRDefault="00E32CAE" w:rsidP="00E32CAE">
      <w:pPr>
        <w:pStyle w:val="NoSpacing"/>
        <w:jc w:val="both"/>
        <w:rPr>
          <w:rFonts w:ascii="Times New Roman" w:hAnsi="Times New Roman" w:cs="Times New Roman"/>
          <w:i/>
          <w:iCs/>
        </w:rPr>
      </w:pPr>
      <w:r w:rsidRPr="00E32CAE">
        <w:rPr>
          <w:rFonts w:ascii="Times New Roman" w:hAnsi="Times New Roman" w:cs="Times New Roman"/>
          <w:i/>
          <w:iCs/>
        </w:rPr>
        <w:t>NPRR1112, Reduction of Unsecured Credit Limits</w:t>
      </w:r>
    </w:p>
    <w:p w14:paraId="72FF2A67" w14:textId="46EDB5D4" w:rsidR="007945EF" w:rsidRDefault="00777FAE" w:rsidP="00E32CAE">
      <w:pPr>
        <w:pStyle w:val="NoSpacing"/>
        <w:jc w:val="both"/>
        <w:rPr>
          <w:rFonts w:ascii="Times New Roman" w:hAnsi="Times New Roman" w:cs="Times New Roman"/>
        </w:rPr>
      </w:pPr>
      <w:r>
        <w:rPr>
          <w:rFonts w:ascii="Times New Roman" w:hAnsi="Times New Roman" w:cs="Times New Roman"/>
        </w:rPr>
        <w:t xml:space="preserve">Ms. Henson </w:t>
      </w:r>
      <w:r w:rsidR="00C77ED7">
        <w:rPr>
          <w:rFonts w:ascii="Times New Roman" w:hAnsi="Times New Roman" w:cs="Times New Roman"/>
        </w:rPr>
        <w:t xml:space="preserve">summarized NPRR1112 discussion at the March 9, 2022 PRS meeting and noted the request for Urgent status was not considered at that time.  Mark Ruane summarized the request for Urgent status, reviewed the 3/18/22 ERCOT comments and 3/28/22 ERCOT comments, and stated that </w:t>
      </w:r>
      <w:r w:rsidR="00C77ED7" w:rsidRPr="00C77ED7">
        <w:rPr>
          <w:rFonts w:ascii="Times New Roman" w:hAnsi="Times New Roman" w:cs="Times New Roman"/>
        </w:rPr>
        <w:t xml:space="preserve">Unsecured Credit </w:t>
      </w:r>
      <w:r w:rsidR="00C77ED7" w:rsidRPr="00C77ED7">
        <w:rPr>
          <w:rFonts w:ascii="Times New Roman" w:hAnsi="Times New Roman" w:cs="Times New Roman"/>
        </w:rPr>
        <w:lastRenderedPageBreak/>
        <w:t>Limits allows subsidization of credit costs.</w:t>
      </w:r>
      <w:r w:rsidR="00C77ED7">
        <w:rPr>
          <w:rFonts w:ascii="Times New Roman" w:hAnsi="Times New Roman" w:cs="Times New Roman"/>
        </w:rPr>
        <w:t xml:space="preserve"> Bob Wittmeyer reviewed the 4/4/22 Joint Commenters comments.  Market Participants</w:t>
      </w:r>
      <w:r w:rsidR="00C77ED7" w:rsidRPr="00C77ED7">
        <w:rPr>
          <w:rFonts w:ascii="Times New Roman" w:hAnsi="Times New Roman" w:cs="Times New Roman"/>
        </w:rPr>
        <w:t xml:space="preserve"> discussed the benefits of reducing versus eliminating the Unsecured Credit Limit</w:t>
      </w:r>
      <w:r w:rsidR="007945EF">
        <w:rPr>
          <w:rFonts w:ascii="Times New Roman" w:hAnsi="Times New Roman" w:cs="Times New Roman"/>
        </w:rPr>
        <w:t xml:space="preserve"> and reviewed the Revised Impact Analysis for NPRR1112.  </w:t>
      </w:r>
    </w:p>
    <w:p w14:paraId="2F6F70F5" w14:textId="286562EE" w:rsidR="007945EF" w:rsidRDefault="007945EF" w:rsidP="00E32CAE">
      <w:pPr>
        <w:pStyle w:val="NoSpacing"/>
        <w:jc w:val="both"/>
        <w:rPr>
          <w:rFonts w:ascii="Times New Roman" w:hAnsi="Times New Roman" w:cs="Times New Roman"/>
        </w:rPr>
      </w:pPr>
    </w:p>
    <w:p w14:paraId="549100ED" w14:textId="30434F2E" w:rsidR="007945EF" w:rsidRPr="009E41D8" w:rsidRDefault="009E41D8" w:rsidP="00E32CAE">
      <w:pPr>
        <w:pStyle w:val="NoSpacing"/>
        <w:jc w:val="both"/>
        <w:rPr>
          <w:rFonts w:ascii="Times New Roman" w:hAnsi="Times New Roman" w:cs="Times New Roman"/>
          <w:b/>
          <w:bCs/>
        </w:rPr>
      </w:pPr>
      <w:r w:rsidRPr="009E41D8">
        <w:rPr>
          <w:rFonts w:ascii="Times New Roman" w:hAnsi="Times New Roman" w:cs="Times New Roman"/>
          <w:b/>
          <w:bCs/>
        </w:rPr>
        <w:t xml:space="preserve">Diana Coleman moved to grant NPRR1112 Urgent status and to endorse and forward to TAC the 3/9/22 PRS Report and Revised Impact Analysis for NPRR1112.  Murali Sithuraj seconded the motion.  The motion carried via roll call ballot with two objections from the Consumer (Residential Consumer) and Independent Power Marketer (IPM) (EDF Trading) Market Segments and five abstentions from the Cooperative (2) (GSEC, LCRA), Independent Generator (2) (Luminant, Calpine), and Independent Retail Electric Provider (IREP) (Just Energy) Market Segments.  </w:t>
      </w:r>
      <w:r w:rsidRPr="00137D86">
        <w:rPr>
          <w:rFonts w:ascii="Times New Roman" w:hAnsi="Times New Roman" w:cs="Times New Roman"/>
          <w:i/>
          <w:iCs/>
        </w:rPr>
        <w:t>(Please see ballot posted with Key Documents.)</w:t>
      </w:r>
    </w:p>
    <w:p w14:paraId="533FFDFB" w14:textId="67579843" w:rsidR="007F3258" w:rsidRDefault="00C77ED7" w:rsidP="00E32CAE">
      <w:pPr>
        <w:pStyle w:val="NoSpacing"/>
        <w:jc w:val="both"/>
        <w:rPr>
          <w:rFonts w:ascii="Times New Roman" w:hAnsi="Times New Roman" w:cs="Times New Roman"/>
          <w:i/>
          <w:iCs/>
        </w:rPr>
      </w:pPr>
      <w:r>
        <w:rPr>
          <w:rFonts w:ascii="Times New Roman" w:hAnsi="Times New Roman" w:cs="Times New Roman"/>
        </w:rPr>
        <w:t xml:space="preserve">   </w:t>
      </w:r>
    </w:p>
    <w:p w14:paraId="39344919" w14:textId="6013155D" w:rsidR="00E32CAE" w:rsidRDefault="00E32CAE" w:rsidP="00E32CAE">
      <w:pPr>
        <w:pStyle w:val="NoSpacing"/>
        <w:jc w:val="both"/>
        <w:rPr>
          <w:rFonts w:ascii="Times New Roman" w:hAnsi="Times New Roman" w:cs="Times New Roman"/>
          <w:i/>
          <w:iCs/>
        </w:rPr>
      </w:pPr>
      <w:r w:rsidRPr="00E32CAE">
        <w:rPr>
          <w:rFonts w:ascii="Times New Roman" w:hAnsi="Times New Roman" w:cs="Times New Roman"/>
          <w:i/>
          <w:iCs/>
        </w:rPr>
        <w:t>NPRR1124, Recovering Actual Fuel Costs through RUC Guarantee</w:t>
      </w:r>
    </w:p>
    <w:p w14:paraId="572776B0" w14:textId="57034681" w:rsidR="00137D86" w:rsidRDefault="002D3B8C" w:rsidP="00E32CAE">
      <w:pPr>
        <w:pStyle w:val="NoSpacing"/>
        <w:jc w:val="both"/>
        <w:rPr>
          <w:rFonts w:ascii="Times New Roman" w:hAnsi="Times New Roman" w:cs="Times New Roman"/>
        </w:rPr>
      </w:pPr>
      <w:r>
        <w:rPr>
          <w:rFonts w:ascii="Times New Roman" w:hAnsi="Times New Roman" w:cs="Times New Roman"/>
        </w:rPr>
        <w:t xml:space="preserve">Ino Gonzales </w:t>
      </w:r>
      <w:r w:rsidR="00B35E75">
        <w:rPr>
          <w:rFonts w:ascii="Times New Roman" w:hAnsi="Times New Roman" w:cs="Times New Roman"/>
        </w:rPr>
        <w:t xml:space="preserve">reviewed the request </w:t>
      </w:r>
      <w:r>
        <w:rPr>
          <w:rFonts w:ascii="Times New Roman" w:hAnsi="Times New Roman" w:cs="Times New Roman"/>
        </w:rPr>
        <w:t>for Urgent Status</w:t>
      </w:r>
      <w:r w:rsidR="000A051A">
        <w:rPr>
          <w:rFonts w:ascii="Times New Roman" w:hAnsi="Times New Roman" w:cs="Times New Roman"/>
        </w:rPr>
        <w:t xml:space="preserve">, </w:t>
      </w:r>
      <w:r w:rsidR="00B35E75">
        <w:rPr>
          <w:rFonts w:ascii="Times New Roman" w:hAnsi="Times New Roman" w:cs="Times New Roman"/>
        </w:rPr>
        <w:t xml:space="preserve">and summarized </w:t>
      </w:r>
      <w:r>
        <w:rPr>
          <w:rFonts w:ascii="Times New Roman" w:hAnsi="Times New Roman" w:cs="Times New Roman"/>
        </w:rPr>
        <w:t>NPRR1124</w:t>
      </w:r>
      <w:r w:rsidR="00B35E75">
        <w:rPr>
          <w:rFonts w:ascii="Times New Roman" w:hAnsi="Times New Roman" w:cs="Times New Roman"/>
        </w:rPr>
        <w:t xml:space="preserve"> and both </w:t>
      </w:r>
      <w:r w:rsidR="0036733A">
        <w:rPr>
          <w:rFonts w:ascii="Times New Roman" w:hAnsi="Times New Roman" w:cs="Times New Roman"/>
        </w:rPr>
        <w:t xml:space="preserve">of the </w:t>
      </w:r>
      <w:r w:rsidR="00B35E75">
        <w:rPr>
          <w:rFonts w:ascii="Times New Roman" w:hAnsi="Times New Roman" w:cs="Times New Roman"/>
        </w:rPr>
        <w:t xml:space="preserve">4/1/22 ERCOT comments, including the sample generic calculations.  </w:t>
      </w:r>
      <w:r w:rsidR="0036733A">
        <w:rPr>
          <w:rFonts w:ascii="Times New Roman" w:hAnsi="Times New Roman" w:cs="Times New Roman"/>
        </w:rPr>
        <w:t xml:space="preserve">Eric Goff summarized the 4/4/22 Residential Consumer comments.  </w:t>
      </w:r>
      <w:r w:rsidR="00B3298E">
        <w:rPr>
          <w:rFonts w:ascii="Times New Roman" w:hAnsi="Times New Roman" w:cs="Times New Roman"/>
        </w:rPr>
        <w:t xml:space="preserve">Mr. </w:t>
      </w:r>
      <w:r w:rsidR="0036733A">
        <w:rPr>
          <w:rFonts w:ascii="Times New Roman" w:hAnsi="Times New Roman" w:cs="Times New Roman"/>
        </w:rPr>
        <w:t>Haley reviewed the 3/23/22 Luminant comments</w:t>
      </w:r>
      <w:r w:rsidR="0074336B">
        <w:rPr>
          <w:rFonts w:ascii="Times New Roman" w:hAnsi="Times New Roman" w:cs="Times New Roman"/>
        </w:rPr>
        <w:t xml:space="preserve">. </w:t>
      </w:r>
      <w:r w:rsidR="0036733A">
        <w:rPr>
          <w:rFonts w:ascii="Times New Roman" w:hAnsi="Times New Roman" w:cs="Times New Roman"/>
        </w:rPr>
        <w:t xml:space="preserve">  </w:t>
      </w:r>
    </w:p>
    <w:p w14:paraId="5AA01A7E" w14:textId="4264AC94" w:rsidR="007F3258" w:rsidRDefault="007F3258" w:rsidP="00E32CAE">
      <w:pPr>
        <w:pStyle w:val="NoSpacing"/>
        <w:jc w:val="both"/>
        <w:rPr>
          <w:rFonts w:ascii="Times New Roman" w:hAnsi="Times New Roman" w:cs="Times New Roman"/>
          <w:i/>
          <w:iCs/>
        </w:rPr>
      </w:pPr>
    </w:p>
    <w:p w14:paraId="595B4E4F" w14:textId="10814662" w:rsidR="00FA50C2" w:rsidRDefault="0036733A" w:rsidP="00E32CAE">
      <w:pPr>
        <w:pStyle w:val="NoSpacing"/>
        <w:jc w:val="both"/>
        <w:rPr>
          <w:rFonts w:ascii="Times New Roman" w:hAnsi="Times New Roman" w:cs="Times New Roman"/>
        </w:rPr>
      </w:pPr>
      <w:r>
        <w:rPr>
          <w:rFonts w:ascii="Times New Roman" w:hAnsi="Times New Roman" w:cs="Times New Roman"/>
          <w:b/>
          <w:bCs/>
        </w:rPr>
        <w:t>Mr. Haley m</w:t>
      </w:r>
      <w:r w:rsidR="002D3B8C">
        <w:rPr>
          <w:rFonts w:ascii="Times New Roman" w:hAnsi="Times New Roman" w:cs="Times New Roman"/>
          <w:b/>
          <w:bCs/>
        </w:rPr>
        <w:t xml:space="preserve">oved </w:t>
      </w:r>
      <w:r w:rsidR="002D3B8C" w:rsidRPr="002D3B8C">
        <w:rPr>
          <w:rFonts w:ascii="Times New Roman" w:hAnsi="Times New Roman" w:cs="Times New Roman"/>
          <w:b/>
          <w:bCs/>
        </w:rPr>
        <w:t>to grant NPRR1124 Urgent status; to recommend approval of NPRR1124 as submitted; and to forward to TAC NPRR1124 and the Impact Analysis</w:t>
      </w:r>
      <w:r w:rsidR="002D3B8C">
        <w:rPr>
          <w:rFonts w:ascii="Times New Roman" w:hAnsi="Times New Roman" w:cs="Times New Roman"/>
          <w:b/>
          <w:bCs/>
        </w:rPr>
        <w:t xml:space="preserve">.  </w:t>
      </w:r>
      <w:r>
        <w:rPr>
          <w:rFonts w:ascii="Times New Roman" w:hAnsi="Times New Roman" w:cs="Times New Roman"/>
          <w:b/>
          <w:bCs/>
        </w:rPr>
        <w:t xml:space="preserve">Bill Barnes </w:t>
      </w:r>
      <w:r w:rsidR="002D3B8C">
        <w:rPr>
          <w:rFonts w:ascii="Times New Roman" w:hAnsi="Times New Roman" w:cs="Times New Roman"/>
          <w:b/>
          <w:bCs/>
        </w:rPr>
        <w:t>seconded the motion</w:t>
      </w:r>
      <w:r>
        <w:rPr>
          <w:rFonts w:ascii="Times New Roman" w:hAnsi="Times New Roman" w:cs="Times New Roman"/>
          <w:b/>
          <w:bCs/>
        </w:rPr>
        <w:t xml:space="preserve">.  </w:t>
      </w:r>
      <w:r>
        <w:rPr>
          <w:rFonts w:ascii="Times New Roman" w:hAnsi="Times New Roman" w:cs="Times New Roman"/>
        </w:rPr>
        <w:t xml:space="preserve">Market Participants debated whether Urgent status </w:t>
      </w:r>
      <w:r w:rsidR="0074336B">
        <w:rPr>
          <w:rFonts w:ascii="Times New Roman" w:hAnsi="Times New Roman" w:cs="Times New Roman"/>
        </w:rPr>
        <w:t xml:space="preserve">was necessary </w:t>
      </w:r>
      <w:r>
        <w:rPr>
          <w:rFonts w:ascii="Times New Roman" w:hAnsi="Times New Roman" w:cs="Times New Roman"/>
        </w:rPr>
        <w:t xml:space="preserve">and whether NPRR1124 should be tabled for further discussion at WMS.  </w:t>
      </w:r>
    </w:p>
    <w:p w14:paraId="2EE02185" w14:textId="3849F672" w:rsidR="0036733A" w:rsidRDefault="0036733A" w:rsidP="00E32CAE">
      <w:pPr>
        <w:pStyle w:val="NoSpacing"/>
        <w:jc w:val="both"/>
        <w:rPr>
          <w:rFonts w:ascii="Times New Roman" w:hAnsi="Times New Roman" w:cs="Times New Roman"/>
        </w:rPr>
      </w:pPr>
    </w:p>
    <w:p w14:paraId="50CB7653" w14:textId="520BC613" w:rsidR="00070FD5" w:rsidRPr="00137D86" w:rsidRDefault="0036733A" w:rsidP="00070FD5">
      <w:pPr>
        <w:pStyle w:val="NoSpacing"/>
        <w:jc w:val="both"/>
        <w:rPr>
          <w:rFonts w:ascii="Times New Roman" w:hAnsi="Times New Roman" w:cs="Times New Roman"/>
          <w:i/>
          <w:iCs/>
        </w:rPr>
      </w:pPr>
      <w:r>
        <w:rPr>
          <w:rFonts w:ascii="Times New Roman" w:hAnsi="Times New Roman" w:cs="Times New Roman"/>
          <w:b/>
          <w:bCs/>
        </w:rPr>
        <w:t>Mr. G</w:t>
      </w:r>
      <w:r w:rsidRPr="0036733A">
        <w:rPr>
          <w:rFonts w:ascii="Times New Roman" w:hAnsi="Times New Roman" w:cs="Times New Roman"/>
          <w:b/>
          <w:bCs/>
        </w:rPr>
        <w:t xml:space="preserve">off </w:t>
      </w:r>
      <w:r w:rsidR="00E01EAF" w:rsidRPr="0036733A">
        <w:rPr>
          <w:rFonts w:ascii="Times New Roman" w:hAnsi="Times New Roman" w:cs="Times New Roman"/>
          <w:b/>
          <w:bCs/>
        </w:rPr>
        <w:t>moved t</w:t>
      </w:r>
      <w:r w:rsidR="00FA50C2" w:rsidRPr="0036733A">
        <w:rPr>
          <w:rFonts w:ascii="Times New Roman" w:hAnsi="Times New Roman" w:cs="Times New Roman"/>
          <w:b/>
          <w:bCs/>
        </w:rPr>
        <w:t xml:space="preserve">o amend the </w:t>
      </w:r>
      <w:r w:rsidR="00E01EAF" w:rsidRPr="0036733A">
        <w:rPr>
          <w:rFonts w:ascii="Times New Roman" w:hAnsi="Times New Roman" w:cs="Times New Roman"/>
          <w:b/>
          <w:bCs/>
        </w:rPr>
        <w:t xml:space="preserve">main </w:t>
      </w:r>
      <w:r w:rsidR="00FA50C2" w:rsidRPr="0036733A">
        <w:rPr>
          <w:rFonts w:ascii="Times New Roman" w:hAnsi="Times New Roman" w:cs="Times New Roman"/>
          <w:b/>
          <w:bCs/>
        </w:rPr>
        <w:t xml:space="preserve">motion </w:t>
      </w:r>
      <w:r w:rsidR="00E01EAF" w:rsidRPr="0036733A">
        <w:rPr>
          <w:rFonts w:ascii="Times New Roman" w:hAnsi="Times New Roman" w:cs="Times New Roman"/>
          <w:b/>
          <w:bCs/>
        </w:rPr>
        <w:t xml:space="preserve">to </w:t>
      </w:r>
      <w:r w:rsidR="00FA50C2" w:rsidRPr="0036733A">
        <w:rPr>
          <w:rFonts w:ascii="Times New Roman" w:hAnsi="Times New Roman" w:cs="Times New Roman"/>
          <w:b/>
          <w:bCs/>
        </w:rPr>
        <w:t>grant NPRR1124 Urgent status; and to table NPRR1124</w:t>
      </w:r>
      <w:r w:rsidRPr="0036733A">
        <w:rPr>
          <w:rFonts w:ascii="Times New Roman" w:hAnsi="Times New Roman" w:cs="Times New Roman"/>
          <w:b/>
          <w:bCs/>
        </w:rPr>
        <w:t xml:space="preserve">.  Melissa Trevino </w:t>
      </w:r>
      <w:r w:rsidR="00E01EAF" w:rsidRPr="0036733A">
        <w:rPr>
          <w:rFonts w:ascii="Times New Roman" w:hAnsi="Times New Roman" w:cs="Times New Roman"/>
          <w:b/>
          <w:bCs/>
        </w:rPr>
        <w:t>seconded the motion</w:t>
      </w:r>
      <w:r w:rsidRPr="0036733A">
        <w:rPr>
          <w:rFonts w:ascii="Times New Roman" w:hAnsi="Times New Roman" w:cs="Times New Roman"/>
          <w:b/>
          <w:bCs/>
        </w:rPr>
        <w:t xml:space="preserve">.  </w:t>
      </w:r>
      <w:r w:rsidR="00FA50C2" w:rsidRPr="0036733A">
        <w:rPr>
          <w:rFonts w:ascii="Times New Roman" w:hAnsi="Times New Roman" w:cs="Times New Roman"/>
          <w:b/>
          <w:bCs/>
        </w:rPr>
        <w:t>The</w:t>
      </w:r>
      <w:r w:rsidR="00FA50C2" w:rsidRPr="00070FD5">
        <w:rPr>
          <w:rFonts w:ascii="Times New Roman" w:hAnsi="Times New Roman" w:cs="Times New Roman"/>
          <w:b/>
          <w:bCs/>
        </w:rPr>
        <w:t xml:space="preserve"> motion failed </w:t>
      </w:r>
      <w:r w:rsidR="00070FD5" w:rsidRPr="00070FD5">
        <w:rPr>
          <w:rFonts w:ascii="Times New Roman" w:hAnsi="Times New Roman" w:cs="Times New Roman"/>
          <w:b/>
          <w:bCs/>
        </w:rPr>
        <w:t xml:space="preserve">via roll call ballot with ten objections from the </w:t>
      </w:r>
      <w:r w:rsidR="00FA50C2" w:rsidRPr="00070FD5">
        <w:rPr>
          <w:rFonts w:ascii="Times New Roman" w:hAnsi="Times New Roman" w:cs="Times New Roman"/>
          <w:b/>
          <w:bCs/>
        </w:rPr>
        <w:t>Cooperative (2) (G</w:t>
      </w:r>
      <w:r w:rsidR="009E41D8">
        <w:rPr>
          <w:rFonts w:ascii="Times New Roman" w:hAnsi="Times New Roman" w:cs="Times New Roman"/>
          <w:b/>
          <w:bCs/>
        </w:rPr>
        <w:t>SEC</w:t>
      </w:r>
      <w:r w:rsidR="00FA50C2" w:rsidRPr="00070FD5">
        <w:rPr>
          <w:rFonts w:ascii="Times New Roman" w:hAnsi="Times New Roman" w:cs="Times New Roman"/>
          <w:b/>
          <w:bCs/>
        </w:rPr>
        <w:t>, STEC), Independent Generator (2) (Luminant, Enel</w:t>
      </w:r>
      <w:r w:rsidR="000F16F7">
        <w:rPr>
          <w:rFonts w:ascii="Times New Roman" w:hAnsi="Times New Roman" w:cs="Times New Roman"/>
          <w:b/>
          <w:bCs/>
        </w:rPr>
        <w:t xml:space="preserve"> </w:t>
      </w:r>
      <w:r w:rsidR="000F16F7" w:rsidRPr="000F16F7">
        <w:rPr>
          <w:rFonts w:ascii="Times New Roman" w:hAnsi="Times New Roman" w:cs="Times New Roman"/>
          <w:b/>
          <w:bCs/>
        </w:rPr>
        <w:t>Green Power</w:t>
      </w:r>
      <w:r w:rsidR="00FA50C2" w:rsidRPr="00070FD5">
        <w:rPr>
          <w:rFonts w:ascii="Times New Roman" w:hAnsi="Times New Roman" w:cs="Times New Roman"/>
          <w:b/>
          <w:bCs/>
        </w:rPr>
        <w:t>), IPM (EDF</w:t>
      </w:r>
      <w:r w:rsidR="009E41D8">
        <w:rPr>
          <w:rFonts w:ascii="Times New Roman" w:hAnsi="Times New Roman" w:cs="Times New Roman"/>
          <w:b/>
          <w:bCs/>
        </w:rPr>
        <w:t xml:space="preserve"> Trading</w:t>
      </w:r>
      <w:r w:rsidR="00FA50C2" w:rsidRPr="00070FD5">
        <w:rPr>
          <w:rFonts w:ascii="Times New Roman" w:hAnsi="Times New Roman" w:cs="Times New Roman"/>
          <w:b/>
          <w:bCs/>
        </w:rPr>
        <w:t>),</w:t>
      </w:r>
      <w:r w:rsidR="00B3298E">
        <w:rPr>
          <w:rFonts w:ascii="Times New Roman" w:hAnsi="Times New Roman" w:cs="Times New Roman"/>
          <w:b/>
          <w:bCs/>
        </w:rPr>
        <w:t xml:space="preserve"> IREP</w:t>
      </w:r>
      <w:r w:rsidR="00FA50C2" w:rsidRPr="00070FD5">
        <w:rPr>
          <w:rFonts w:ascii="Times New Roman" w:hAnsi="Times New Roman" w:cs="Times New Roman"/>
          <w:b/>
          <w:bCs/>
        </w:rPr>
        <w:t xml:space="preserve"> (Reliant), IOU (2) (Oncor, AEPSC), and Municipal Market Segments (2) (Garland, CPS) and ten abstentions from the Consumer (Dual Drive</w:t>
      </w:r>
      <w:r w:rsidR="00070FD5">
        <w:rPr>
          <w:rFonts w:ascii="Times New Roman" w:hAnsi="Times New Roman" w:cs="Times New Roman"/>
          <w:b/>
          <w:bCs/>
        </w:rPr>
        <w:t xml:space="preserve"> Technologies</w:t>
      </w:r>
      <w:r w:rsidR="00FA50C2" w:rsidRPr="00070FD5">
        <w:rPr>
          <w:rFonts w:ascii="Times New Roman" w:hAnsi="Times New Roman" w:cs="Times New Roman"/>
          <w:b/>
          <w:bCs/>
        </w:rPr>
        <w:t>), Cooperative (2) (</w:t>
      </w:r>
      <w:bookmarkStart w:id="4" w:name="_Hlk102393036"/>
      <w:r w:rsidR="00FA50C2" w:rsidRPr="00070FD5">
        <w:rPr>
          <w:rFonts w:ascii="Times New Roman" w:hAnsi="Times New Roman" w:cs="Times New Roman"/>
          <w:b/>
          <w:bCs/>
        </w:rPr>
        <w:t>Fayette</w:t>
      </w:r>
      <w:bookmarkEnd w:id="4"/>
      <w:r w:rsidR="00070FD5">
        <w:rPr>
          <w:rFonts w:ascii="Times New Roman" w:hAnsi="Times New Roman" w:cs="Times New Roman"/>
          <w:b/>
          <w:bCs/>
        </w:rPr>
        <w:t xml:space="preserve"> </w:t>
      </w:r>
      <w:bookmarkStart w:id="5" w:name="_Hlk102393024"/>
      <w:r w:rsidR="00070FD5">
        <w:rPr>
          <w:rFonts w:ascii="Times New Roman" w:hAnsi="Times New Roman" w:cs="Times New Roman"/>
          <w:b/>
          <w:bCs/>
        </w:rPr>
        <w:t>Electric Cooperative</w:t>
      </w:r>
      <w:bookmarkEnd w:id="5"/>
      <w:r w:rsidR="00FA50C2" w:rsidRPr="00070FD5">
        <w:rPr>
          <w:rFonts w:ascii="Times New Roman" w:hAnsi="Times New Roman" w:cs="Times New Roman"/>
          <w:b/>
          <w:bCs/>
        </w:rPr>
        <w:t>, LCRA), Independent Generator (2) (ENGIE, Enel</w:t>
      </w:r>
      <w:r w:rsidR="00B3298E">
        <w:rPr>
          <w:rFonts w:ascii="Times New Roman" w:hAnsi="Times New Roman" w:cs="Times New Roman"/>
          <w:b/>
          <w:bCs/>
        </w:rPr>
        <w:t xml:space="preserve"> Green Power</w:t>
      </w:r>
      <w:r w:rsidR="00FA50C2" w:rsidRPr="00070FD5">
        <w:rPr>
          <w:rFonts w:ascii="Times New Roman" w:hAnsi="Times New Roman" w:cs="Times New Roman"/>
          <w:b/>
          <w:bCs/>
        </w:rPr>
        <w:t>), IPM (2) (Tenaska, Morgan Stanley), and Municipal (3) (DME, Austin</w:t>
      </w:r>
      <w:r w:rsidR="00B3298E">
        <w:rPr>
          <w:rFonts w:ascii="Times New Roman" w:hAnsi="Times New Roman" w:cs="Times New Roman"/>
          <w:b/>
          <w:bCs/>
        </w:rPr>
        <w:t xml:space="preserve"> Energy</w:t>
      </w:r>
      <w:r w:rsidR="00FA50C2" w:rsidRPr="00070FD5">
        <w:rPr>
          <w:rFonts w:ascii="Times New Roman" w:hAnsi="Times New Roman" w:cs="Times New Roman"/>
          <w:b/>
          <w:bCs/>
        </w:rPr>
        <w:t>, Ker</w:t>
      </w:r>
      <w:r w:rsidR="00070FD5" w:rsidRPr="00070FD5">
        <w:rPr>
          <w:rFonts w:ascii="Times New Roman" w:hAnsi="Times New Roman" w:cs="Times New Roman"/>
          <w:b/>
          <w:bCs/>
        </w:rPr>
        <w:t xml:space="preserve">rville Public Utility Board) Market Segments.  </w:t>
      </w:r>
      <w:r w:rsidR="00070FD5" w:rsidRPr="00137D86">
        <w:rPr>
          <w:rFonts w:ascii="Times New Roman" w:hAnsi="Times New Roman" w:cs="Times New Roman"/>
          <w:i/>
          <w:iCs/>
        </w:rPr>
        <w:t>(Please see ballot posted with Key Documents.)</w:t>
      </w:r>
    </w:p>
    <w:p w14:paraId="1B4D53C5" w14:textId="28872DFD" w:rsidR="00FA50C2" w:rsidRPr="00070FD5" w:rsidRDefault="00FA50C2" w:rsidP="00E32CAE">
      <w:pPr>
        <w:pStyle w:val="NoSpacing"/>
        <w:jc w:val="both"/>
        <w:rPr>
          <w:rFonts w:ascii="Times New Roman" w:hAnsi="Times New Roman" w:cs="Times New Roman"/>
          <w:b/>
          <w:bCs/>
        </w:rPr>
      </w:pPr>
    </w:p>
    <w:p w14:paraId="102E45B1" w14:textId="20135332" w:rsidR="002D3B8C" w:rsidRDefault="002D3B8C" w:rsidP="00197CBD">
      <w:pPr>
        <w:pStyle w:val="NoSpacing"/>
        <w:jc w:val="both"/>
        <w:rPr>
          <w:rFonts w:ascii="Times New Roman" w:hAnsi="Times New Roman" w:cs="Times New Roman"/>
          <w:b/>
          <w:bCs/>
        </w:rPr>
      </w:pPr>
      <w:r>
        <w:rPr>
          <w:rFonts w:ascii="Times New Roman" w:hAnsi="Times New Roman" w:cs="Times New Roman"/>
          <w:b/>
          <w:bCs/>
        </w:rPr>
        <w:t xml:space="preserve">The </w:t>
      </w:r>
      <w:r w:rsidR="00197CBD">
        <w:rPr>
          <w:rFonts w:ascii="Times New Roman" w:hAnsi="Times New Roman" w:cs="Times New Roman"/>
          <w:b/>
          <w:bCs/>
        </w:rPr>
        <w:t xml:space="preserve">original </w:t>
      </w:r>
      <w:r>
        <w:rPr>
          <w:rFonts w:ascii="Times New Roman" w:hAnsi="Times New Roman" w:cs="Times New Roman"/>
          <w:b/>
          <w:bCs/>
        </w:rPr>
        <w:t>motion to</w:t>
      </w:r>
      <w:r w:rsidRPr="00197CBD">
        <w:rPr>
          <w:rFonts w:ascii="Times New Roman" w:hAnsi="Times New Roman" w:cs="Times New Roman"/>
          <w:b/>
          <w:bCs/>
        </w:rPr>
        <w:t xml:space="preserve"> </w:t>
      </w:r>
      <w:r w:rsidRPr="002D3B8C">
        <w:rPr>
          <w:rFonts w:ascii="Times New Roman" w:hAnsi="Times New Roman" w:cs="Times New Roman"/>
          <w:b/>
          <w:bCs/>
        </w:rPr>
        <w:t>grant NPRR1124 Urgent status; to recommend approval of NPRR1124 as submitted; and to forward to TAC NPRR1124 and the Impact Analysis</w:t>
      </w:r>
      <w:r>
        <w:rPr>
          <w:rFonts w:ascii="Times New Roman" w:hAnsi="Times New Roman" w:cs="Times New Roman"/>
          <w:b/>
          <w:bCs/>
        </w:rPr>
        <w:t xml:space="preserve"> carried via roll call ballot with </w:t>
      </w:r>
      <w:r w:rsidR="000A051A" w:rsidRPr="00197CBD">
        <w:rPr>
          <w:rFonts w:ascii="Times New Roman" w:hAnsi="Times New Roman" w:cs="Times New Roman"/>
          <w:b/>
          <w:bCs/>
        </w:rPr>
        <w:t xml:space="preserve">three </w:t>
      </w:r>
      <w:r w:rsidR="00B3298E">
        <w:rPr>
          <w:rFonts w:ascii="Times New Roman" w:hAnsi="Times New Roman" w:cs="Times New Roman"/>
          <w:b/>
          <w:bCs/>
        </w:rPr>
        <w:t xml:space="preserve">objections </w:t>
      </w:r>
      <w:r w:rsidR="000A051A" w:rsidRPr="00197CBD">
        <w:rPr>
          <w:rFonts w:ascii="Times New Roman" w:hAnsi="Times New Roman" w:cs="Times New Roman"/>
          <w:b/>
          <w:bCs/>
        </w:rPr>
        <w:t>from the Consumer (Occidental, City of Eastland, Residential Consumer) Market Segment, and four abstentions from the Cooperative (</w:t>
      </w:r>
      <w:r w:rsidR="000F16F7" w:rsidRPr="00197CBD">
        <w:rPr>
          <w:rFonts w:ascii="Times New Roman" w:hAnsi="Times New Roman" w:cs="Times New Roman"/>
          <w:b/>
          <w:bCs/>
        </w:rPr>
        <w:t>Fayette Electric Cooperative</w:t>
      </w:r>
      <w:r w:rsidR="000A051A" w:rsidRPr="00197CBD">
        <w:rPr>
          <w:rFonts w:ascii="Times New Roman" w:hAnsi="Times New Roman" w:cs="Times New Roman"/>
          <w:b/>
          <w:bCs/>
        </w:rPr>
        <w:t>), Independent Generator (Enel Green Power),</w:t>
      </w:r>
      <w:r w:rsidR="00B3298E">
        <w:rPr>
          <w:rFonts w:ascii="Times New Roman" w:hAnsi="Times New Roman" w:cs="Times New Roman"/>
          <w:b/>
          <w:bCs/>
        </w:rPr>
        <w:t xml:space="preserve"> IPM</w:t>
      </w:r>
      <w:r w:rsidR="000A051A" w:rsidRPr="00197CBD">
        <w:rPr>
          <w:rFonts w:ascii="Times New Roman" w:hAnsi="Times New Roman" w:cs="Times New Roman"/>
          <w:b/>
          <w:bCs/>
        </w:rPr>
        <w:t xml:space="preserve"> (Tenaska), and Municipal (</w:t>
      </w:r>
      <w:r w:rsidR="000F16F7" w:rsidRPr="00197CBD">
        <w:rPr>
          <w:rFonts w:ascii="Times New Roman" w:hAnsi="Times New Roman" w:cs="Times New Roman"/>
          <w:b/>
          <w:bCs/>
        </w:rPr>
        <w:t>Kerrville Public Utility Board</w:t>
      </w:r>
      <w:r w:rsidR="000A051A" w:rsidRPr="00197CBD">
        <w:rPr>
          <w:rFonts w:ascii="Times New Roman" w:hAnsi="Times New Roman" w:cs="Times New Roman"/>
          <w:b/>
          <w:bCs/>
        </w:rPr>
        <w:t>) Market Segments</w:t>
      </w:r>
      <w:r w:rsidR="00197CBD">
        <w:rPr>
          <w:rFonts w:ascii="Times New Roman" w:hAnsi="Times New Roman" w:cs="Times New Roman"/>
          <w:b/>
          <w:bCs/>
        </w:rPr>
        <w:t xml:space="preserve">.  </w:t>
      </w:r>
      <w:r w:rsidR="00197CBD" w:rsidRPr="00137D86">
        <w:rPr>
          <w:rFonts w:ascii="Times New Roman" w:hAnsi="Times New Roman" w:cs="Times New Roman"/>
          <w:i/>
          <w:iCs/>
        </w:rPr>
        <w:t>(Please see ballot posted with Key Documents.)</w:t>
      </w:r>
    </w:p>
    <w:p w14:paraId="60BD0C05" w14:textId="77777777" w:rsidR="009E41D8" w:rsidRDefault="009E41D8" w:rsidP="00E32CAE">
      <w:pPr>
        <w:pStyle w:val="NoSpacing"/>
        <w:jc w:val="both"/>
        <w:rPr>
          <w:rFonts w:ascii="Times New Roman" w:hAnsi="Times New Roman" w:cs="Times New Roman"/>
          <w:i/>
          <w:iCs/>
        </w:rPr>
      </w:pPr>
    </w:p>
    <w:p w14:paraId="57C97D3D" w14:textId="52A36095" w:rsidR="00E32CAE" w:rsidRDefault="00D11219" w:rsidP="00E32CAE">
      <w:pPr>
        <w:pStyle w:val="NoSpacing"/>
        <w:jc w:val="both"/>
        <w:rPr>
          <w:rFonts w:ascii="Times New Roman" w:hAnsi="Times New Roman" w:cs="Times New Roman"/>
          <w:i/>
          <w:iCs/>
        </w:rPr>
      </w:pPr>
      <w:r w:rsidRPr="00D11219">
        <w:rPr>
          <w:rFonts w:ascii="Times New Roman" w:hAnsi="Times New Roman" w:cs="Times New Roman"/>
          <w:i/>
          <w:iCs/>
        </w:rPr>
        <w:t>NPRR1125, Use of Financial Security for Securitization Default Charge and Securitization Uplift Charge Invoices and Escrow Deposit Requests</w:t>
      </w:r>
    </w:p>
    <w:p w14:paraId="2C7DD077" w14:textId="060715DD" w:rsidR="00D11219" w:rsidRPr="00137D86" w:rsidRDefault="00137D86" w:rsidP="00E32CAE">
      <w:pPr>
        <w:pStyle w:val="NoSpacing"/>
        <w:jc w:val="both"/>
        <w:rPr>
          <w:rFonts w:ascii="Times New Roman" w:hAnsi="Times New Roman" w:cs="Times New Roman"/>
        </w:rPr>
      </w:pPr>
      <w:r w:rsidRPr="00137D86">
        <w:rPr>
          <w:rFonts w:ascii="Times New Roman" w:hAnsi="Times New Roman" w:cs="Times New Roman"/>
        </w:rPr>
        <w:t xml:space="preserve">Mr. Ruane reviewed the request for Urgent status </w:t>
      </w:r>
      <w:r w:rsidR="002D3B8C">
        <w:rPr>
          <w:rFonts w:ascii="Times New Roman" w:hAnsi="Times New Roman" w:cs="Times New Roman"/>
        </w:rPr>
        <w:t xml:space="preserve">and </w:t>
      </w:r>
      <w:r w:rsidRPr="00137D86">
        <w:rPr>
          <w:rFonts w:ascii="Times New Roman" w:hAnsi="Times New Roman" w:cs="Times New Roman"/>
        </w:rPr>
        <w:t xml:space="preserve">summarized NPRR1125.  </w:t>
      </w:r>
    </w:p>
    <w:p w14:paraId="3AA79C47" w14:textId="77777777" w:rsidR="00E32CAE" w:rsidRPr="00B6376C" w:rsidRDefault="00E32CAE" w:rsidP="00E32CAE">
      <w:pPr>
        <w:pStyle w:val="NoSpacing"/>
        <w:jc w:val="both"/>
        <w:rPr>
          <w:rFonts w:ascii="Times New Roman" w:hAnsi="Times New Roman" w:cs="Times New Roman"/>
          <w:b/>
          <w:bCs/>
        </w:rPr>
      </w:pPr>
    </w:p>
    <w:p w14:paraId="14BCA614" w14:textId="56BA7B98" w:rsidR="00137D86" w:rsidRPr="00137D86" w:rsidRDefault="00213B53" w:rsidP="00137D86">
      <w:pPr>
        <w:pStyle w:val="NoSpacing"/>
        <w:jc w:val="both"/>
        <w:rPr>
          <w:rFonts w:ascii="Times New Roman" w:hAnsi="Times New Roman" w:cs="Times New Roman"/>
          <w:i/>
          <w:iCs/>
        </w:rPr>
      </w:pPr>
      <w:r>
        <w:rPr>
          <w:rFonts w:ascii="Times New Roman" w:hAnsi="Times New Roman" w:cs="Times New Roman"/>
          <w:b/>
          <w:bCs/>
        </w:rPr>
        <w:t xml:space="preserve">Mr. </w:t>
      </w:r>
      <w:r w:rsidR="00B6376C" w:rsidRPr="00B6376C">
        <w:rPr>
          <w:rFonts w:ascii="Times New Roman" w:hAnsi="Times New Roman" w:cs="Times New Roman"/>
          <w:b/>
          <w:bCs/>
        </w:rPr>
        <w:t xml:space="preserve">Barnes moved </w:t>
      </w:r>
      <w:r w:rsidR="00137D86" w:rsidRPr="00B6376C">
        <w:rPr>
          <w:rFonts w:ascii="Times New Roman" w:hAnsi="Times New Roman" w:cs="Times New Roman"/>
          <w:b/>
          <w:bCs/>
        </w:rPr>
        <w:t xml:space="preserve">to grant NPRR1125 Urgent status and to recommend approval of NPRR1125 as submitted and to forward to TAC NPRR1125 and the Impact Analysis.  </w:t>
      </w:r>
      <w:r w:rsidR="00B3298E">
        <w:rPr>
          <w:rFonts w:ascii="Times New Roman" w:hAnsi="Times New Roman" w:cs="Times New Roman"/>
          <w:b/>
          <w:bCs/>
        </w:rPr>
        <w:t xml:space="preserve">Mr. </w:t>
      </w:r>
      <w:r w:rsidR="00B6376C" w:rsidRPr="00B6376C">
        <w:rPr>
          <w:rFonts w:ascii="Times New Roman" w:hAnsi="Times New Roman" w:cs="Times New Roman"/>
          <w:b/>
          <w:bCs/>
        </w:rPr>
        <w:t xml:space="preserve">Haley seconded the motion.  The motion carried via roll call ballot with </w:t>
      </w:r>
      <w:r w:rsidR="00137D86" w:rsidRPr="00B6376C">
        <w:rPr>
          <w:rFonts w:ascii="Times New Roman" w:hAnsi="Times New Roman" w:cs="Times New Roman"/>
          <w:b/>
          <w:bCs/>
        </w:rPr>
        <w:t xml:space="preserve">one </w:t>
      </w:r>
      <w:r w:rsidR="00B6376C" w:rsidRPr="00B6376C">
        <w:rPr>
          <w:rFonts w:ascii="Times New Roman" w:hAnsi="Times New Roman" w:cs="Times New Roman"/>
          <w:b/>
          <w:bCs/>
        </w:rPr>
        <w:t xml:space="preserve">objection </w:t>
      </w:r>
      <w:r w:rsidR="00137D86" w:rsidRPr="00B6376C">
        <w:rPr>
          <w:rFonts w:ascii="Times New Roman" w:hAnsi="Times New Roman" w:cs="Times New Roman"/>
          <w:b/>
          <w:bCs/>
        </w:rPr>
        <w:t>from the Consumer (Dual Drive Technologies) Market Segment and two abstentions from the Cooperative (Fayette Electric Cooperative) and Municipal (Kerrville Public Utility Board) Market Segments.</w:t>
      </w:r>
      <w:r w:rsidR="00137D86">
        <w:t xml:space="preserve">  </w:t>
      </w:r>
      <w:r w:rsidR="00137D86" w:rsidRPr="00137D86">
        <w:rPr>
          <w:rFonts w:ascii="Times New Roman" w:hAnsi="Times New Roman" w:cs="Times New Roman"/>
          <w:i/>
          <w:iCs/>
        </w:rPr>
        <w:t>(Please see ballot posted with Key Documents.)</w:t>
      </w:r>
    </w:p>
    <w:p w14:paraId="39D10DBC" w14:textId="77777777" w:rsidR="00D21AB5" w:rsidRPr="00515CC2" w:rsidRDefault="00D21AB5" w:rsidP="003A314F">
      <w:pPr>
        <w:pStyle w:val="NoSpacing"/>
        <w:jc w:val="both"/>
        <w:rPr>
          <w:rFonts w:ascii="Times New Roman" w:hAnsi="Times New Roman" w:cs="Times New Roman"/>
          <w:highlight w:val="darkGray"/>
        </w:rPr>
      </w:pPr>
      <w:bookmarkStart w:id="6" w:name="_Hlk83978418"/>
    </w:p>
    <w:bookmarkEnd w:id="6"/>
    <w:p w14:paraId="763FDEE1" w14:textId="756306B7" w:rsidR="00F06013" w:rsidRPr="002208BF" w:rsidRDefault="00F06013" w:rsidP="003A314F">
      <w:pPr>
        <w:pStyle w:val="NoSpacing"/>
        <w:tabs>
          <w:tab w:val="left" w:pos="4140"/>
        </w:tabs>
        <w:jc w:val="both"/>
        <w:rPr>
          <w:rFonts w:ascii="Times New Roman" w:hAnsi="Times New Roman" w:cs="Times New Roman"/>
          <w:u w:val="single"/>
        </w:rPr>
      </w:pPr>
      <w:r w:rsidRPr="002208BF">
        <w:rPr>
          <w:rFonts w:ascii="Times New Roman" w:hAnsi="Times New Roman" w:cs="Times New Roman"/>
          <w:u w:val="single"/>
        </w:rPr>
        <w:lastRenderedPageBreak/>
        <w:t>Other Business</w:t>
      </w:r>
      <w:r w:rsidR="00481F3C" w:rsidRPr="002208BF">
        <w:rPr>
          <w:rFonts w:ascii="Times New Roman" w:hAnsi="Times New Roman" w:cs="Times New Roman"/>
          <w:u w:val="single"/>
        </w:rPr>
        <w:t xml:space="preserve"> </w:t>
      </w:r>
    </w:p>
    <w:p w14:paraId="5F53453B" w14:textId="77777777" w:rsidR="002208BF" w:rsidRPr="002208BF" w:rsidRDefault="00FA01FD" w:rsidP="003A314F">
      <w:pPr>
        <w:pStyle w:val="NoSpacing"/>
        <w:tabs>
          <w:tab w:val="left" w:pos="8122"/>
        </w:tabs>
        <w:jc w:val="both"/>
        <w:rPr>
          <w:rFonts w:ascii="Times New Roman" w:hAnsi="Times New Roman" w:cs="Times New Roman"/>
        </w:rPr>
      </w:pPr>
      <w:r w:rsidRPr="002208BF">
        <w:rPr>
          <w:rFonts w:ascii="Times New Roman" w:hAnsi="Times New Roman" w:cs="Times New Roman"/>
        </w:rPr>
        <w:t xml:space="preserve">Ms. Henson encouraged Market Participants to </w:t>
      </w:r>
      <w:r w:rsidR="00D00D74" w:rsidRPr="002208BF">
        <w:rPr>
          <w:rFonts w:ascii="Times New Roman" w:hAnsi="Times New Roman" w:cs="Times New Roman"/>
        </w:rPr>
        <w:t>attend the</w:t>
      </w:r>
      <w:r w:rsidR="002208BF" w:rsidRPr="002208BF">
        <w:rPr>
          <w:rFonts w:ascii="Times New Roman" w:hAnsi="Times New Roman" w:cs="Times New Roman"/>
        </w:rPr>
        <w:t xml:space="preserve"> April 14, 2022 PRS meeting.  </w:t>
      </w:r>
    </w:p>
    <w:p w14:paraId="5EF6CF17" w14:textId="77777777" w:rsidR="00FA01FD" w:rsidRPr="00515CC2" w:rsidRDefault="00FA01FD" w:rsidP="003A314F">
      <w:pPr>
        <w:pStyle w:val="NoSpacing"/>
        <w:tabs>
          <w:tab w:val="left" w:pos="8122"/>
        </w:tabs>
        <w:jc w:val="both"/>
        <w:rPr>
          <w:rFonts w:ascii="Times New Roman" w:hAnsi="Times New Roman" w:cs="Times New Roman"/>
          <w:highlight w:val="darkGray"/>
        </w:rPr>
      </w:pPr>
    </w:p>
    <w:p w14:paraId="6AF9486B" w14:textId="094FF7E6" w:rsidR="00806CAD" w:rsidRPr="00515CC2" w:rsidRDefault="00806CAD" w:rsidP="003A314F">
      <w:pPr>
        <w:pStyle w:val="NoSpacing"/>
        <w:tabs>
          <w:tab w:val="left" w:pos="8122"/>
        </w:tabs>
        <w:jc w:val="both"/>
        <w:rPr>
          <w:rFonts w:ascii="Times New Roman" w:hAnsi="Times New Roman" w:cs="Times New Roman"/>
          <w:highlight w:val="darkGray"/>
        </w:rPr>
      </w:pPr>
    </w:p>
    <w:p w14:paraId="16231DA0" w14:textId="1872D6C4" w:rsidR="00707A79" w:rsidRPr="00D11219" w:rsidRDefault="005762EB" w:rsidP="003A314F">
      <w:pPr>
        <w:pStyle w:val="NoSpacing"/>
        <w:jc w:val="both"/>
        <w:rPr>
          <w:rFonts w:ascii="Times New Roman" w:hAnsi="Times New Roman" w:cs="Times New Roman"/>
          <w:u w:val="single"/>
        </w:rPr>
      </w:pPr>
      <w:r w:rsidRPr="00D11219">
        <w:rPr>
          <w:rFonts w:ascii="Times New Roman" w:hAnsi="Times New Roman" w:cs="Times New Roman"/>
          <w:u w:val="single"/>
        </w:rPr>
        <w:t>A</w:t>
      </w:r>
      <w:r w:rsidR="00707A79" w:rsidRPr="00D11219">
        <w:rPr>
          <w:rFonts w:ascii="Times New Roman" w:hAnsi="Times New Roman" w:cs="Times New Roman"/>
          <w:u w:val="single"/>
        </w:rPr>
        <w:t>djournment</w:t>
      </w:r>
    </w:p>
    <w:p w14:paraId="3FBC8A98" w14:textId="73896AAA" w:rsidR="00BD0686" w:rsidRPr="00BD0686" w:rsidRDefault="00707A79" w:rsidP="003A314F">
      <w:pPr>
        <w:pStyle w:val="NoSpacing"/>
        <w:tabs>
          <w:tab w:val="left" w:pos="8122"/>
        </w:tabs>
        <w:jc w:val="both"/>
      </w:pPr>
      <w:r w:rsidRPr="00D11219">
        <w:rPr>
          <w:rFonts w:ascii="Times New Roman" w:hAnsi="Times New Roman" w:cs="Times New Roman"/>
        </w:rPr>
        <w:t>M</w:t>
      </w:r>
      <w:r w:rsidR="00A14CCE" w:rsidRPr="00D11219">
        <w:rPr>
          <w:rFonts w:ascii="Times New Roman" w:hAnsi="Times New Roman" w:cs="Times New Roman"/>
        </w:rPr>
        <w:t xml:space="preserve">s. </w:t>
      </w:r>
      <w:r w:rsidR="005A4743" w:rsidRPr="00D11219">
        <w:rPr>
          <w:rFonts w:ascii="Times New Roman" w:hAnsi="Times New Roman" w:cs="Times New Roman"/>
        </w:rPr>
        <w:t xml:space="preserve">Henson </w:t>
      </w:r>
      <w:r w:rsidRPr="00D11219">
        <w:rPr>
          <w:rFonts w:ascii="Times New Roman" w:hAnsi="Times New Roman" w:cs="Times New Roman"/>
        </w:rPr>
        <w:t xml:space="preserve">adjourned </w:t>
      </w:r>
      <w:r w:rsidR="005E4263" w:rsidRPr="00D11219">
        <w:rPr>
          <w:rFonts w:ascii="Times New Roman" w:hAnsi="Times New Roman" w:cs="Times New Roman"/>
        </w:rPr>
        <w:t xml:space="preserve">the </w:t>
      </w:r>
      <w:r w:rsidR="00D11219">
        <w:rPr>
          <w:rFonts w:ascii="Times New Roman" w:hAnsi="Times New Roman" w:cs="Times New Roman"/>
        </w:rPr>
        <w:t xml:space="preserve">April 6, 2022 Special </w:t>
      </w:r>
      <w:r w:rsidRPr="00D11219">
        <w:rPr>
          <w:rFonts w:ascii="Times New Roman" w:hAnsi="Times New Roman" w:cs="Times New Roman"/>
        </w:rPr>
        <w:t xml:space="preserve">PRS meeting at </w:t>
      </w:r>
      <w:r w:rsidR="00D11219">
        <w:rPr>
          <w:rFonts w:ascii="Times New Roman" w:hAnsi="Times New Roman" w:cs="Times New Roman"/>
        </w:rPr>
        <w:t>2:32 p</w:t>
      </w:r>
      <w:r w:rsidR="00806CAD" w:rsidRPr="00D11219">
        <w:rPr>
          <w:rFonts w:ascii="Times New Roman" w:hAnsi="Times New Roman" w:cs="Times New Roman"/>
        </w:rPr>
        <w:t>.m.</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p>
    <w:p w14:paraId="753DF7B2" w14:textId="65544EC3" w:rsidR="00BD0686" w:rsidRPr="00BD0686" w:rsidRDefault="00BD0686" w:rsidP="003A314F">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E515" w14:textId="77777777" w:rsidR="000477D6" w:rsidRDefault="000477D6" w:rsidP="00C96B32">
      <w:pPr>
        <w:spacing w:after="0" w:line="240" w:lineRule="auto"/>
      </w:pPr>
      <w:r>
        <w:separator/>
      </w:r>
    </w:p>
  </w:endnote>
  <w:endnote w:type="continuationSeparator" w:id="0">
    <w:p w14:paraId="300CFAFF" w14:textId="77777777" w:rsidR="000477D6" w:rsidRDefault="000477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C7DB460" w:rsidR="000477D6" w:rsidRPr="00EF73CC" w:rsidRDefault="00E13348"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515CC2">
      <w:rPr>
        <w:rFonts w:ascii="Times New Roman" w:hAnsi="Times New Roman" w:cs="Times New Roman"/>
        <w:b/>
        <w:sz w:val="16"/>
        <w:szCs w:val="16"/>
      </w:rPr>
      <w:t>April 6</w:t>
    </w:r>
    <w:r w:rsidR="00296ABD">
      <w:rPr>
        <w:rFonts w:ascii="Times New Roman" w:hAnsi="Times New Roman" w:cs="Times New Roman"/>
        <w:b/>
        <w:sz w:val="16"/>
        <w:szCs w:val="16"/>
      </w:rPr>
      <w:t xml:space="preserve">, </w:t>
    </w:r>
    <w:r w:rsidR="0095258F" w:rsidRPr="00E32CAE">
      <w:rPr>
        <w:rFonts w:ascii="Times New Roman" w:hAnsi="Times New Roman" w:cs="Times New Roman"/>
        <w:b/>
        <w:sz w:val="16"/>
        <w:szCs w:val="16"/>
      </w:rPr>
      <w:t>2022</w:t>
    </w:r>
    <w:r w:rsidR="000477D6" w:rsidRPr="00E32CAE">
      <w:rPr>
        <w:rFonts w:ascii="Times New Roman" w:hAnsi="Times New Roman" w:cs="Times New Roman"/>
        <w:b/>
        <w:sz w:val="16"/>
        <w:szCs w:val="16"/>
      </w:rPr>
      <w:t xml:space="preserve"> </w:t>
    </w:r>
    <w:r w:rsidR="00515CC2" w:rsidRPr="00E32CAE">
      <w:rPr>
        <w:rFonts w:ascii="Times New Roman" w:hAnsi="Times New Roman" w:cs="Times New Roman"/>
        <w:b/>
        <w:sz w:val="16"/>
        <w:szCs w:val="16"/>
      </w:rPr>
      <w:t xml:space="preserve">Special </w:t>
    </w:r>
    <w:r w:rsidR="000477D6" w:rsidRPr="00E32CAE">
      <w:rPr>
        <w:rFonts w:ascii="Times New Roman" w:hAnsi="Times New Roman" w:cs="Times New Roman"/>
        <w:b/>
        <w:sz w:val="16"/>
        <w:szCs w:val="16"/>
      </w:rPr>
      <w:t>PRS</w:t>
    </w:r>
    <w:r w:rsidR="000477D6" w:rsidRPr="00EF73CC">
      <w:rPr>
        <w:rFonts w:ascii="Times New Roman" w:hAnsi="Times New Roman" w:cs="Times New Roman"/>
        <w:b/>
        <w:sz w:val="16"/>
        <w:szCs w:val="16"/>
      </w:rPr>
      <w:t xml:space="preserve">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D33F" w14:textId="77777777" w:rsidR="000477D6" w:rsidRDefault="000477D6" w:rsidP="00C96B32">
      <w:pPr>
        <w:spacing w:after="0" w:line="240" w:lineRule="auto"/>
      </w:pPr>
      <w:r>
        <w:separator/>
      </w:r>
    </w:p>
  </w:footnote>
  <w:footnote w:type="continuationSeparator" w:id="0">
    <w:p w14:paraId="53A2A308" w14:textId="77777777" w:rsidR="000477D6" w:rsidRDefault="000477D6" w:rsidP="00C96B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015898"/>
    <w:multiLevelType w:val="hybridMultilevel"/>
    <w:tmpl w:val="9CA8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0672B9"/>
    <w:multiLevelType w:val="hybridMultilevel"/>
    <w:tmpl w:val="9290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5"/>
  </w:num>
  <w:num w:numId="4">
    <w:abstractNumId w:val="29"/>
  </w:num>
  <w:num w:numId="5">
    <w:abstractNumId w:val="13"/>
  </w:num>
  <w:num w:numId="6">
    <w:abstractNumId w:val="16"/>
  </w:num>
  <w:num w:numId="7">
    <w:abstractNumId w:val="12"/>
  </w:num>
  <w:num w:numId="8">
    <w:abstractNumId w:val="23"/>
  </w:num>
  <w:num w:numId="9">
    <w:abstractNumId w:val="44"/>
  </w:num>
  <w:num w:numId="10">
    <w:abstractNumId w:val="6"/>
  </w:num>
  <w:num w:numId="11">
    <w:abstractNumId w:val="2"/>
  </w:num>
  <w:num w:numId="12">
    <w:abstractNumId w:val="32"/>
  </w:num>
  <w:num w:numId="13">
    <w:abstractNumId w:val="38"/>
  </w:num>
  <w:num w:numId="14">
    <w:abstractNumId w:val="27"/>
  </w:num>
  <w:num w:numId="15">
    <w:abstractNumId w:val="19"/>
  </w:num>
  <w:num w:numId="16">
    <w:abstractNumId w:val="35"/>
  </w:num>
  <w:num w:numId="17">
    <w:abstractNumId w:val="11"/>
  </w:num>
  <w:num w:numId="18">
    <w:abstractNumId w:val="37"/>
  </w:num>
  <w:num w:numId="19">
    <w:abstractNumId w:val="1"/>
  </w:num>
  <w:num w:numId="20">
    <w:abstractNumId w:val="0"/>
  </w:num>
  <w:num w:numId="21">
    <w:abstractNumId w:val="34"/>
  </w:num>
  <w:num w:numId="22">
    <w:abstractNumId w:val="33"/>
  </w:num>
  <w:num w:numId="23">
    <w:abstractNumId w:val="30"/>
  </w:num>
  <w:num w:numId="24">
    <w:abstractNumId w:val="46"/>
  </w:num>
  <w:num w:numId="25">
    <w:abstractNumId w:val="31"/>
  </w:num>
  <w:num w:numId="26">
    <w:abstractNumId w:val="10"/>
  </w:num>
  <w:num w:numId="27">
    <w:abstractNumId w:val="24"/>
  </w:num>
  <w:num w:numId="28">
    <w:abstractNumId w:val="26"/>
  </w:num>
  <w:num w:numId="29">
    <w:abstractNumId w:val="17"/>
  </w:num>
  <w:num w:numId="30">
    <w:abstractNumId w:val="43"/>
  </w:num>
  <w:num w:numId="31">
    <w:abstractNumId w:val="14"/>
  </w:num>
  <w:num w:numId="32">
    <w:abstractNumId w:val="42"/>
  </w:num>
  <w:num w:numId="33">
    <w:abstractNumId w:val="18"/>
  </w:num>
  <w:num w:numId="34">
    <w:abstractNumId w:val="28"/>
  </w:num>
  <w:num w:numId="35">
    <w:abstractNumId w:val="41"/>
  </w:num>
  <w:num w:numId="36">
    <w:abstractNumId w:val="20"/>
  </w:num>
  <w:num w:numId="37">
    <w:abstractNumId w:val="8"/>
  </w:num>
  <w:num w:numId="38">
    <w:abstractNumId w:val="40"/>
  </w:num>
  <w:num w:numId="39">
    <w:abstractNumId w:val="9"/>
  </w:num>
  <w:num w:numId="40">
    <w:abstractNumId w:val="45"/>
  </w:num>
  <w:num w:numId="41">
    <w:abstractNumId w:val="4"/>
  </w:num>
  <w:num w:numId="42">
    <w:abstractNumId w:val="36"/>
  </w:num>
  <w:num w:numId="43">
    <w:abstractNumId w:val="3"/>
  </w:num>
  <w:num w:numId="44">
    <w:abstractNumId w:val="21"/>
  </w:num>
  <w:num w:numId="45">
    <w:abstractNumId w:val="22"/>
  </w:num>
  <w:num w:numId="46">
    <w:abstractNumId w:val="7"/>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524"/>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0FD5"/>
    <w:rsid w:val="00071AB2"/>
    <w:rsid w:val="000721A4"/>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860"/>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51A"/>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6F7"/>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37D86"/>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5BE"/>
    <w:rsid w:val="00160B46"/>
    <w:rsid w:val="00161B32"/>
    <w:rsid w:val="00161D23"/>
    <w:rsid w:val="00161FC6"/>
    <w:rsid w:val="0016304F"/>
    <w:rsid w:val="00164358"/>
    <w:rsid w:val="00164C84"/>
    <w:rsid w:val="001659E8"/>
    <w:rsid w:val="001661C8"/>
    <w:rsid w:val="001663BC"/>
    <w:rsid w:val="001667C2"/>
    <w:rsid w:val="00166A7E"/>
    <w:rsid w:val="00166B61"/>
    <w:rsid w:val="00167798"/>
    <w:rsid w:val="001677CA"/>
    <w:rsid w:val="00167F74"/>
    <w:rsid w:val="00170DA2"/>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97CB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3B53"/>
    <w:rsid w:val="002142EB"/>
    <w:rsid w:val="00214D25"/>
    <w:rsid w:val="00214EAD"/>
    <w:rsid w:val="00215B0A"/>
    <w:rsid w:val="00215EAB"/>
    <w:rsid w:val="00215FEE"/>
    <w:rsid w:val="0021763F"/>
    <w:rsid w:val="002208BF"/>
    <w:rsid w:val="002211A3"/>
    <w:rsid w:val="002213CE"/>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0D59"/>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2912"/>
    <w:rsid w:val="002532D6"/>
    <w:rsid w:val="0025338A"/>
    <w:rsid w:val="002533EC"/>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A84"/>
    <w:rsid w:val="00277D69"/>
    <w:rsid w:val="00277F51"/>
    <w:rsid w:val="00280DFD"/>
    <w:rsid w:val="0028145F"/>
    <w:rsid w:val="002821E7"/>
    <w:rsid w:val="00282838"/>
    <w:rsid w:val="00283027"/>
    <w:rsid w:val="00283E6E"/>
    <w:rsid w:val="002854CB"/>
    <w:rsid w:val="002876BC"/>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2004"/>
    <w:rsid w:val="002D26D5"/>
    <w:rsid w:val="002D2FAB"/>
    <w:rsid w:val="002D31E6"/>
    <w:rsid w:val="002D3B8C"/>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4E3"/>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125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8B6"/>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33A"/>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14F"/>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2313"/>
    <w:rsid w:val="00422A2A"/>
    <w:rsid w:val="004230D5"/>
    <w:rsid w:val="00423E8B"/>
    <w:rsid w:val="00424195"/>
    <w:rsid w:val="00424290"/>
    <w:rsid w:val="004247B2"/>
    <w:rsid w:val="00424BEF"/>
    <w:rsid w:val="004250B7"/>
    <w:rsid w:val="00425E35"/>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9E3"/>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3E"/>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5CC2"/>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A2A"/>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40A6F"/>
    <w:rsid w:val="006410E0"/>
    <w:rsid w:val="00641A83"/>
    <w:rsid w:val="00641E37"/>
    <w:rsid w:val="006431CE"/>
    <w:rsid w:val="006438A6"/>
    <w:rsid w:val="006440B2"/>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096"/>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3E4"/>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67"/>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2822"/>
    <w:rsid w:val="006F3B81"/>
    <w:rsid w:val="006F47DD"/>
    <w:rsid w:val="006F4853"/>
    <w:rsid w:val="006F4B93"/>
    <w:rsid w:val="006F5682"/>
    <w:rsid w:val="006F79F4"/>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36B"/>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752"/>
    <w:rsid w:val="00775B3A"/>
    <w:rsid w:val="007761BA"/>
    <w:rsid w:val="00776460"/>
    <w:rsid w:val="00776A62"/>
    <w:rsid w:val="00777142"/>
    <w:rsid w:val="0077717F"/>
    <w:rsid w:val="007775A9"/>
    <w:rsid w:val="007778B2"/>
    <w:rsid w:val="00777FAE"/>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5EF"/>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AB"/>
    <w:rsid w:val="007F2836"/>
    <w:rsid w:val="007F3126"/>
    <w:rsid w:val="007F3258"/>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43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5791A"/>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36D"/>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0DC1"/>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B32"/>
    <w:rsid w:val="009725CD"/>
    <w:rsid w:val="00972832"/>
    <w:rsid w:val="00974281"/>
    <w:rsid w:val="0097432F"/>
    <w:rsid w:val="0097441A"/>
    <w:rsid w:val="00974926"/>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1ECF"/>
    <w:rsid w:val="009A25E1"/>
    <w:rsid w:val="009A2833"/>
    <w:rsid w:val="009A2A06"/>
    <w:rsid w:val="009A2A0C"/>
    <w:rsid w:val="009A2A7E"/>
    <w:rsid w:val="009A4147"/>
    <w:rsid w:val="009A594B"/>
    <w:rsid w:val="009A5A50"/>
    <w:rsid w:val="009A63A5"/>
    <w:rsid w:val="009A64F8"/>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825"/>
    <w:rsid w:val="009E1DD2"/>
    <w:rsid w:val="009E279A"/>
    <w:rsid w:val="009E27D4"/>
    <w:rsid w:val="009E2BD6"/>
    <w:rsid w:val="009E41D8"/>
    <w:rsid w:val="009E44BF"/>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28D5"/>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8E"/>
    <w:rsid w:val="00B329AC"/>
    <w:rsid w:val="00B32DBE"/>
    <w:rsid w:val="00B340D3"/>
    <w:rsid w:val="00B340E9"/>
    <w:rsid w:val="00B341EA"/>
    <w:rsid w:val="00B3469B"/>
    <w:rsid w:val="00B34C31"/>
    <w:rsid w:val="00B350C0"/>
    <w:rsid w:val="00B35E75"/>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376C"/>
    <w:rsid w:val="00B642CB"/>
    <w:rsid w:val="00B64EEA"/>
    <w:rsid w:val="00B6621C"/>
    <w:rsid w:val="00B66C91"/>
    <w:rsid w:val="00B66DD1"/>
    <w:rsid w:val="00B676C0"/>
    <w:rsid w:val="00B67D1F"/>
    <w:rsid w:val="00B67E98"/>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3A0F"/>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450"/>
    <w:rsid w:val="00C2247A"/>
    <w:rsid w:val="00C22560"/>
    <w:rsid w:val="00C22A8F"/>
    <w:rsid w:val="00C23143"/>
    <w:rsid w:val="00C23757"/>
    <w:rsid w:val="00C23C6B"/>
    <w:rsid w:val="00C24077"/>
    <w:rsid w:val="00C2411A"/>
    <w:rsid w:val="00C24943"/>
    <w:rsid w:val="00C249A8"/>
    <w:rsid w:val="00C24B31"/>
    <w:rsid w:val="00C251E0"/>
    <w:rsid w:val="00C252EB"/>
    <w:rsid w:val="00C25586"/>
    <w:rsid w:val="00C26430"/>
    <w:rsid w:val="00C266FF"/>
    <w:rsid w:val="00C26A42"/>
    <w:rsid w:val="00C26C9A"/>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77ED7"/>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1219"/>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0CDF"/>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A95"/>
    <w:rsid w:val="00D75F42"/>
    <w:rsid w:val="00D76183"/>
    <w:rsid w:val="00D80013"/>
    <w:rsid w:val="00D813F5"/>
    <w:rsid w:val="00D81D5B"/>
    <w:rsid w:val="00D82335"/>
    <w:rsid w:val="00D8256D"/>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EAF"/>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348"/>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3DDC"/>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CAE"/>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F5E"/>
    <w:rsid w:val="00E72B6B"/>
    <w:rsid w:val="00E736EF"/>
    <w:rsid w:val="00E73ABE"/>
    <w:rsid w:val="00E73B22"/>
    <w:rsid w:val="00E7413B"/>
    <w:rsid w:val="00E7522C"/>
    <w:rsid w:val="00E7555C"/>
    <w:rsid w:val="00E75714"/>
    <w:rsid w:val="00E75C28"/>
    <w:rsid w:val="00E76B6A"/>
    <w:rsid w:val="00E76FC8"/>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9DB"/>
    <w:rsid w:val="00ED5A47"/>
    <w:rsid w:val="00ED706E"/>
    <w:rsid w:val="00ED7207"/>
    <w:rsid w:val="00ED7760"/>
    <w:rsid w:val="00ED7B81"/>
    <w:rsid w:val="00EE0A92"/>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56D"/>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828"/>
    <w:rsid w:val="00F419CB"/>
    <w:rsid w:val="00F420F3"/>
    <w:rsid w:val="00F42188"/>
    <w:rsid w:val="00F424AF"/>
    <w:rsid w:val="00F427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5E3"/>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BE9"/>
    <w:rsid w:val="00F76C4F"/>
    <w:rsid w:val="00F77844"/>
    <w:rsid w:val="00F804DE"/>
    <w:rsid w:val="00F81DE0"/>
    <w:rsid w:val="00F82419"/>
    <w:rsid w:val="00F83083"/>
    <w:rsid w:val="00F8367B"/>
    <w:rsid w:val="00F836EF"/>
    <w:rsid w:val="00F838C7"/>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50C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526"/>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2022-06-03T18:21:00Z</dcterms:created>
  <dcterms:modified xsi:type="dcterms:W3CDTF">2022-06-03T18:22:00Z</dcterms:modified>
</cp:coreProperties>
</file>