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F4105" w14:textId="77777777" w:rsidR="00141D9E" w:rsidRPr="00631692" w:rsidRDefault="00141D9E" w:rsidP="00E9253A">
      <w:pPr>
        <w:spacing w:before="2400"/>
        <w:jc w:val="center"/>
        <w:rPr>
          <w:b/>
          <w:sz w:val="36"/>
          <w:szCs w:val="36"/>
        </w:rPr>
      </w:pPr>
      <w:bookmarkStart w:id="0" w:name="_Toc487541285"/>
      <w:r w:rsidRPr="00631692">
        <w:rPr>
          <w:b/>
          <w:sz w:val="36"/>
          <w:szCs w:val="36"/>
        </w:rPr>
        <w:t xml:space="preserve">ERCOT </w:t>
      </w:r>
      <w:r w:rsidR="00AD0671">
        <w:rPr>
          <w:b/>
          <w:sz w:val="36"/>
          <w:szCs w:val="36"/>
        </w:rPr>
        <w:t xml:space="preserve">Nodal </w:t>
      </w:r>
      <w:r w:rsidR="002F192B">
        <w:rPr>
          <w:b/>
          <w:sz w:val="36"/>
          <w:szCs w:val="36"/>
        </w:rPr>
        <w:t>Protocols</w:t>
      </w:r>
    </w:p>
    <w:p w14:paraId="6FCE3441" w14:textId="77777777" w:rsidR="00937260" w:rsidRDefault="00CA7F16" w:rsidP="00BA7730">
      <w:pPr>
        <w:pBdr>
          <w:bottom w:val="single" w:sz="4" w:space="0" w:color="auto"/>
        </w:pBdr>
        <w:outlineLvl w:val="0"/>
        <w:rPr>
          <w:b/>
          <w:sz w:val="36"/>
        </w:rPr>
      </w:pPr>
      <w:r>
        <w:rPr>
          <w:b/>
          <w:sz w:val="36"/>
        </w:rPr>
        <w:t xml:space="preserve"> </w:t>
      </w:r>
    </w:p>
    <w:p w14:paraId="54B7A0D7" w14:textId="77777777" w:rsidR="00141D9E" w:rsidRPr="00631692" w:rsidRDefault="00821CDA">
      <w:pPr>
        <w:pBdr>
          <w:bottom w:val="single" w:sz="4" w:space="0" w:color="auto"/>
        </w:pBdr>
        <w:jc w:val="center"/>
        <w:outlineLvl w:val="0"/>
        <w:rPr>
          <w:b/>
          <w:sz w:val="36"/>
        </w:rPr>
      </w:pPr>
      <w:r>
        <w:rPr>
          <w:b/>
          <w:sz w:val="36"/>
        </w:rPr>
        <w:t>Table of Contents</w:t>
      </w:r>
    </w:p>
    <w:p w14:paraId="23A2426E" w14:textId="77777777" w:rsidR="00141D9E" w:rsidRPr="00631692" w:rsidRDefault="00141D9E">
      <w:pPr>
        <w:pBdr>
          <w:bottom w:val="single" w:sz="4" w:space="0" w:color="auto"/>
        </w:pBdr>
        <w:jc w:val="center"/>
        <w:outlineLvl w:val="0"/>
        <w:rPr>
          <w:b/>
          <w:sz w:val="36"/>
        </w:rPr>
      </w:pPr>
    </w:p>
    <w:p w14:paraId="22DB4623" w14:textId="3C9DC14A" w:rsidR="00C417AC" w:rsidRPr="00631692" w:rsidRDefault="00AA1DC8" w:rsidP="00C417AC">
      <w:pPr>
        <w:pBdr>
          <w:bottom w:val="single" w:sz="4" w:space="0" w:color="auto"/>
        </w:pBdr>
        <w:jc w:val="center"/>
        <w:outlineLvl w:val="0"/>
        <w:rPr>
          <w:b/>
        </w:rPr>
      </w:pPr>
      <w:r>
        <w:rPr>
          <w:b/>
        </w:rPr>
        <w:t>May</w:t>
      </w:r>
      <w:r w:rsidR="00F90E6C">
        <w:rPr>
          <w:b/>
        </w:rPr>
        <w:t xml:space="preserve"> </w:t>
      </w:r>
      <w:r w:rsidR="0010529B">
        <w:rPr>
          <w:b/>
        </w:rPr>
        <w:t>1</w:t>
      </w:r>
      <w:r>
        <w:rPr>
          <w:b/>
        </w:rPr>
        <w:t>3</w:t>
      </w:r>
      <w:r w:rsidR="00CD1908">
        <w:rPr>
          <w:b/>
        </w:rPr>
        <w:t>, 202</w:t>
      </w:r>
      <w:r w:rsidR="009412F4">
        <w:rPr>
          <w:b/>
        </w:rPr>
        <w:t>2</w:t>
      </w:r>
    </w:p>
    <w:p w14:paraId="511E6DD4" w14:textId="77777777" w:rsidR="00141D9E" w:rsidRPr="00631692" w:rsidRDefault="00141D9E">
      <w:pPr>
        <w:pBdr>
          <w:bottom w:val="single" w:sz="4" w:space="0" w:color="auto"/>
        </w:pBdr>
        <w:jc w:val="center"/>
        <w:outlineLvl w:val="0"/>
        <w:rPr>
          <w:b/>
        </w:rPr>
      </w:pPr>
    </w:p>
    <w:p w14:paraId="176831F0" w14:textId="77777777" w:rsidR="00141D9E" w:rsidRPr="00631692" w:rsidRDefault="00141D9E">
      <w:pPr>
        <w:pBdr>
          <w:bottom w:val="single" w:sz="4" w:space="0" w:color="auto"/>
        </w:pBdr>
        <w:jc w:val="center"/>
        <w:outlineLvl w:val="0"/>
        <w:rPr>
          <w:b/>
        </w:rPr>
      </w:pPr>
    </w:p>
    <w:p w14:paraId="13508873" w14:textId="77777777" w:rsidR="00141D9E" w:rsidRPr="00631692" w:rsidRDefault="00141D9E">
      <w:pPr>
        <w:pBdr>
          <w:bottom w:val="single" w:sz="4" w:space="0" w:color="auto"/>
        </w:pBdr>
        <w:jc w:val="center"/>
        <w:outlineLvl w:val="0"/>
        <w:rPr>
          <w:b/>
        </w:rPr>
      </w:pPr>
    </w:p>
    <w:p w14:paraId="138F6977" w14:textId="77777777" w:rsidR="00141D9E" w:rsidRPr="00631692" w:rsidRDefault="00141D9E">
      <w:pPr>
        <w:pBdr>
          <w:bottom w:val="single" w:sz="4" w:space="0" w:color="auto"/>
        </w:pBdr>
        <w:jc w:val="center"/>
        <w:outlineLvl w:val="0"/>
        <w:rPr>
          <w:b/>
        </w:rPr>
      </w:pPr>
    </w:p>
    <w:p w14:paraId="7FCDAADB" w14:textId="77777777" w:rsidR="00141D9E" w:rsidRPr="00631692" w:rsidRDefault="00141D9E">
      <w:pPr>
        <w:jc w:val="center"/>
        <w:rPr>
          <w:b/>
        </w:rPr>
      </w:pPr>
    </w:p>
    <w:p w14:paraId="10208F58" w14:textId="77777777" w:rsidR="00141D9E" w:rsidRPr="00631692" w:rsidRDefault="00141D9E">
      <w:pPr>
        <w:jc w:val="center"/>
        <w:rPr>
          <w:b/>
        </w:rPr>
      </w:pPr>
    </w:p>
    <w:p w14:paraId="4C27D924" w14:textId="77777777" w:rsidR="00141D9E" w:rsidRPr="00631692" w:rsidRDefault="00141D9E">
      <w:pPr>
        <w:jc w:val="center"/>
        <w:rPr>
          <w:b/>
        </w:rPr>
      </w:pPr>
    </w:p>
    <w:p w14:paraId="2FC2206E" w14:textId="77777777" w:rsidR="00141D9E" w:rsidRPr="00631692" w:rsidRDefault="00141D9E">
      <w:pPr>
        <w:jc w:val="center"/>
        <w:rPr>
          <w:b/>
        </w:rPr>
      </w:pPr>
    </w:p>
    <w:p w14:paraId="4562FA72" w14:textId="77777777" w:rsidR="00141D9E" w:rsidRPr="00631692" w:rsidRDefault="00141D9E">
      <w:pPr>
        <w:jc w:val="center"/>
        <w:rPr>
          <w:b/>
        </w:rPr>
      </w:pPr>
    </w:p>
    <w:p w14:paraId="012EC321" w14:textId="77777777" w:rsidR="00141D9E" w:rsidRPr="00631692" w:rsidRDefault="00141D9E">
      <w:pPr>
        <w:jc w:val="center"/>
        <w:rPr>
          <w:b/>
        </w:rPr>
        <w:sectPr w:rsidR="00141D9E" w:rsidRPr="00631692">
          <w:footerReference w:type="default" r:id="rId8"/>
          <w:pgSz w:w="12240" w:h="15840" w:code="1"/>
          <w:pgMar w:top="1440" w:right="1440" w:bottom="1440" w:left="1440" w:header="720" w:footer="720" w:gutter="0"/>
          <w:pgNumType w:chapStyle="1"/>
          <w:cols w:space="720"/>
        </w:sectPr>
      </w:pPr>
    </w:p>
    <w:bookmarkEnd w:id="0"/>
    <w:p w14:paraId="7A00890C" w14:textId="77777777" w:rsidR="00631692" w:rsidRPr="00631692" w:rsidRDefault="00631692" w:rsidP="00D906EF">
      <w:pPr>
        <w:pStyle w:val="TOC1"/>
        <w:rPr>
          <w:rFonts w:ascii="Calibri" w:hAnsi="Calibri"/>
          <w:bCs/>
          <w:szCs w:val="22"/>
        </w:rPr>
      </w:pPr>
      <w:r w:rsidRPr="00631692">
        <w:rPr>
          <w:rStyle w:val="Hyperlink"/>
          <w:color w:val="auto"/>
          <w:u w:val="none"/>
        </w:rPr>
        <w:lastRenderedPageBreak/>
        <w:t>1</w:t>
      </w:r>
      <w:r w:rsidRPr="00631692">
        <w:rPr>
          <w:rFonts w:ascii="Calibri" w:hAnsi="Calibri"/>
          <w:bCs/>
          <w:szCs w:val="22"/>
        </w:rPr>
        <w:tab/>
      </w:r>
      <w:r w:rsidRPr="00631692">
        <w:rPr>
          <w:rStyle w:val="Hyperlink"/>
          <w:color w:val="auto"/>
          <w:u w:val="none"/>
        </w:rPr>
        <w:t>OVERVIEW</w:t>
      </w:r>
      <w:r w:rsidRPr="00631692">
        <w:rPr>
          <w:webHidden/>
        </w:rPr>
        <w:tab/>
        <w:t>1-1</w:t>
      </w:r>
    </w:p>
    <w:p w14:paraId="1FBEDC72" w14:textId="77777777" w:rsidR="00990BEA" w:rsidRDefault="00990BEA" w:rsidP="00990BEA">
      <w:pPr>
        <w:pStyle w:val="TOC3"/>
      </w:pPr>
      <w:r>
        <w:t>1.1</w:t>
      </w:r>
      <w:r>
        <w:tab/>
        <w:t>Summary of the ERCOT Protocols Document</w:t>
      </w:r>
      <w:r>
        <w:tab/>
        <w:t>1-1</w:t>
      </w:r>
    </w:p>
    <w:p w14:paraId="781BD3D5" w14:textId="4CA095F8" w:rsidR="00990BEA" w:rsidRDefault="00990BEA" w:rsidP="00990BEA">
      <w:pPr>
        <w:pStyle w:val="TOC3"/>
      </w:pPr>
      <w:r>
        <w:t>1.2</w:t>
      </w:r>
      <w:r>
        <w:tab/>
        <w:t>Functions of ERCOT</w:t>
      </w:r>
      <w:r>
        <w:tab/>
      </w:r>
      <w:r>
        <w:tab/>
        <w:t>1-2</w:t>
      </w:r>
    </w:p>
    <w:p w14:paraId="5E9A8B16" w14:textId="4EEBD394" w:rsidR="00990BEA" w:rsidRDefault="00990BEA" w:rsidP="00990BEA">
      <w:pPr>
        <w:pStyle w:val="TOC3"/>
      </w:pPr>
      <w:r>
        <w:t>1.3</w:t>
      </w:r>
      <w:r>
        <w:tab/>
        <w:t>Confidentiality</w:t>
      </w:r>
      <w:r>
        <w:tab/>
      </w:r>
      <w:r>
        <w:tab/>
      </w:r>
      <w:r>
        <w:tab/>
        <w:t>1-4</w:t>
      </w:r>
    </w:p>
    <w:p w14:paraId="69D6BCCE" w14:textId="4820AE01" w:rsidR="00990BEA" w:rsidRDefault="00990BEA" w:rsidP="00990BEA">
      <w:pPr>
        <w:pStyle w:val="TOC3"/>
      </w:pPr>
      <w:r>
        <w:tab/>
        <w:t>1.3.1</w:t>
      </w:r>
      <w:r>
        <w:tab/>
        <w:t>Restrictions on Protected Information</w:t>
      </w:r>
      <w:r>
        <w:tab/>
        <w:t>1-4</w:t>
      </w:r>
    </w:p>
    <w:p w14:paraId="6E1627AA" w14:textId="77777777" w:rsidR="00990BEA" w:rsidRDefault="00990BEA" w:rsidP="00990BEA">
      <w:pPr>
        <w:pStyle w:val="TOC3"/>
        <w:ind w:left="2880"/>
      </w:pPr>
      <w:r>
        <w:t>1.3.1.1</w:t>
      </w:r>
      <w:r>
        <w:tab/>
        <w:t>Items Considered Protected Information</w:t>
      </w:r>
      <w:r>
        <w:tab/>
        <w:t>1-5</w:t>
      </w:r>
    </w:p>
    <w:p w14:paraId="62FC961F" w14:textId="77777777" w:rsidR="00990BEA" w:rsidRDefault="00990BEA" w:rsidP="00990BEA">
      <w:pPr>
        <w:pStyle w:val="TOC3"/>
        <w:ind w:left="2880"/>
      </w:pPr>
      <w:r>
        <w:t>1.3.1.2</w:t>
      </w:r>
      <w:r>
        <w:tab/>
        <w:t>Items Not Considered Protected Information</w:t>
      </w:r>
      <w:r>
        <w:tab/>
        <w:t>1-11</w:t>
      </w:r>
    </w:p>
    <w:p w14:paraId="0F181CB9" w14:textId="77777777" w:rsidR="00990BEA" w:rsidRDefault="00990BEA" w:rsidP="00990BEA">
      <w:pPr>
        <w:pStyle w:val="TOC3"/>
        <w:ind w:left="2880"/>
      </w:pPr>
      <w:r>
        <w:t>1.3.1.3</w:t>
      </w:r>
      <w:r>
        <w:tab/>
        <w:t>Procedures for Protected Information</w:t>
      </w:r>
      <w:r>
        <w:tab/>
        <w:t>1-12</w:t>
      </w:r>
    </w:p>
    <w:p w14:paraId="2B12A98B" w14:textId="77777777" w:rsidR="00990BEA" w:rsidRDefault="00990BEA" w:rsidP="00990BEA">
      <w:pPr>
        <w:pStyle w:val="TOC3"/>
        <w:ind w:left="2880"/>
      </w:pPr>
      <w:r>
        <w:t>1.3.1.4</w:t>
      </w:r>
      <w:r>
        <w:tab/>
        <w:t>Expiration of Protected Information Status</w:t>
      </w:r>
      <w:r>
        <w:tab/>
        <w:t>1-13</w:t>
      </w:r>
    </w:p>
    <w:p w14:paraId="05FF0627" w14:textId="28C04304" w:rsidR="00990BEA" w:rsidRDefault="00990BEA" w:rsidP="00990BEA">
      <w:pPr>
        <w:pStyle w:val="TOC3"/>
      </w:pPr>
      <w:r>
        <w:tab/>
        <w:t>1.3.2</w:t>
      </w:r>
      <w:r>
        <w:tab/>
        <w:t>ERCOT Critical Energy Infrastructure Information</w:t>
      </w:r>
      <w:r>
        <w:tab/>
        <w:t>1-14</w:t>
      </w:r>
    </w:p>
    <w:p w14:paraId="239BB2AD" w14:textId="77777777" w:rsidR="00990BEA" w:rsidRDefault="00990BEA" w:rsidP="00990BEA">
      <w:pPr>
        <w:pStyle w:val="TOC3"/>
        <w:ind w:left="2880"/>
      </w:pPr>
      <w:r>
        <w:t>1.3.2.1</w:t>
      </w:r>
      <w:r>
        <w:tab/>
        <w:t>Items Considered ERCOT Critical Energy Infrastructure Information</w:t>
      </w:r>
      <w:r>
        <w:tab/>
        <w:t>1-15</w:t>
      </w:r>
    </w:p>
    <w:p w14:paraId="27226CA4" w14:textId="77777777" w:rsidR="00990BEA" w:rsidRDefault="00990BEA" w:rsidP="00990BEA">
      <w:pPr>
        <w:pStyle w:val="TOC3"/>
        <w:ind w:left="2880"/>
      </w:pPr>
      <w:r>
        <w:t>1.3.2.2</w:t>
      </w:r>
      <w:r>
        <w:tab/>
        <w:t>Submission of ERCOT Critical Energy Infrastructure Information to ERCOT</w:t>
      </w:r>
      <w:r>
        <w:tab/>
        <w:t>1-16</w:t>
      </w:r>
    </w:p>
    <w:p w14:paraId="6EAEA897" w14:textId="72D7C472" w:rsidR="00990BEA" w:rsidRDefault="00990BEA" w:rsidP="00990BEA">
      <w:pPr>
        <w:pStyle w:val="TOC3"/>
        <w:ind w:left="2160"/>
      </w:pPr>
      <w:r>
        <w:t>1.3.3</w:t>
      </w:r>
      <w:r>
        <w:tab/>
        <w:t>RESERVED</w:t>
      </w:r>
      <w:r>
        <w:tab/>
      </w:r>
      <w:r>
        <w:tab/>
        <w:t>1-17</w:t>
      </w:r>
    </w:p>
    <w:p w14:paraId="3D86A0F7" w14:textId="77777777" w:rsidR="00990BEA" w:rsidRDefault="00990BEA" w:rsidP="00990BEA">
      <w:pPr>
        <w:pStyle w:val="TOC3"/>
        <w:ind w:left="2160"/>
      </w:pPr>
      <w:r>
        <w:t>1.3.4</w:t>
      </w:r>
      <w:r>
        <w:tab/>
        <w:t>Protecting Disclosures to the PUCT, CFTC, Governmental Cybersecurity Oversight Agencies, and Other Governmental Authorities</w:t>
      </w:r>
      <w:r>
        <w:tab/>
        <w:t>1-17</w:t>
      </w:r>
    </w:p>
    <w:p w14:paraId="70DA0429" w14:textId="77777777" w:rsidR="00990BEA" w:rsidRDefault="00990BEA" w:rsidP="00990BEA">
      <w:pPr>
        <w:pStyle w:val="TOC3"/>
        <w:ind w:left="2160"/>
      </w:pPr>
      <w:r>
        <w:t>1.3.5</w:t>
      </w:r>
      <w:r>
        <w:tab/>
        <w:t>Notice Before Permitted Disclosure</w:t>
      </w:r>
      <w:r>
        <w:tab/>
        <w:t>1-18</w:t>
      </w:r>
    </w:p>
    <w:p w14:paraId="76DE9054" w14:textId="13E72D86" w:rsidR="00990BEA" w:rsidRDefault="00990BEA" w:rsidP="00990BEA">
      <w:pPr>
        <w:pStyle w:val="TOC3"/>
        <w:ind w:left="2160"/>
      </w:pPr>
      <w:r>
        <w:t>1.3.6</w:t>
      </w:r>
      <w:r>
        <w:tab/>
        <w:t>Exceptions</w:t>
      </w:r>
      <w:r>
        <w:tab/>
      </w:r>
      <w:r>
        <w:tab/>
        <w:t>1-18</w:t>
      </w:r>
    </w:p>
    <w:p w14:paraId="5353D509" w14:textId="77777777" w:rsidR="00990BEA" w:rsidRDefault="00990BEA" w:rsidP="00990BEA">
      <w:pPr>
        <w:pStyle w:val="TOC3"/>
        <w:ind w:left="2160"/>
      </w:pPr>
      <w:r>
        <w:t>1.3.7</w:t>
      </w:r>
      <w:r>
        <w:tab/>
        <w:t>Specific Performance</w:t>
      </w:r>
      <w:r>
        <w:tab/>
        <w:t>1-23</w:t>
      </w:r>
    </w:p>
    <w:p w14:paraId="5220911C" w14:textId="77777777" w:rsidR="00990BEA" w:rsidRDefault="00990BEA" w:rsidP="00990BEA">
      <w:pPr>
        <w:pStyle w:val="TOC3"/>
        <w:ind w:left="2160"/>
      </w:pPr>
      <w:r>
        <w:t>1.3.8</w:t>
      </w:r>
      <w:r>
        <w:tab/>
        <w:t>Commission Review of ERCOT Determinations Regarding Protected Information or ERCOT Critical Energy Infrastructure Information Status</w:t>
      </w:r>
      <w:r>
        <w:tab/>
        <w:t>1-23</w:t>
      </w:r>
    </w:p>
    <w:p w14:paraId="466BCD04" w14:textId="26CA3A8F" w:rsidR="00990BEA" w:rsidRDefault="00990BEA" w:rsidP="00990BEA">
      <w:pPr>
        <w:pStyle w:val="TOC3"/>
      </w:pPr>
      <w:r>
        <w:t>1.4</w:t>
      </w:r>
      <w:r>
        <w:tab/>
        <w:t>Operational Audit</w:t>
      </w:r>
      <w:r>
        <w:tab/>
      </w:r>
      <w:r>
        <w:tab/>
        <w:t>1-23</w:t>
      </w:r>
    </w:p>
    <w:p w14:paraId="30A4F73C" w14:textId="77777777" w:rsidR="00990BEA" w:rsidRDefault="00990BEA" w:rsidP="00990BEA">
      <w:pPr>
        <w:pStyle w:val="TOC3"/>
        <w:ind w:firstLine="0"/>
      </w:pPr>
      <w:r>
        <w:t>1.4.1</w:t>
      </w:r>
      <w:r>
        <w:tab/>
        <w:t>Materials Subject to Audit</w:t>
      </w:r>
      <w:r>
        <w:tab/>
        <w:t>1-23</w:t>
      </w:r>
    </w:p>
    <w:p w14:paraId="43AD7809" w14:textId="3735415D" w:rsidR="00990BEA" w:rsidRDefault="00990BEA" w:rsidP="00990BEA">
      <w:pPr>
        <w:pStyle w:val="TOC3"/>
      </w:pPr>
      <w:r>
        <w:tab/>
        <w:t>1.4.2</w:t>
      </w:r>
      <w:r>
        <w:tab/>
        <w:t>ERCOT Finance and Audit Committee</w:t>
      </w:r>
      <w:r>
        <w:tab/>
        <w:t>1-23</w:t>
      </w:r>
    </w:p>
    <w:p w14:paraId="70E2D6CB" w14:textId="5EADAA71" w:rsidR="00990BEA" w:rsidRDefault="00990BEA" w:rsidP="00990BEA">
      <w:pPr>
        <w:pStyle w:val="TOC3"/>
      </w:pPr>
      <w:r>
        <w:tab/>
        <w:t>1.4.3</w:t>
      </w:r>
      <w:r>
        <w:tab/>
        <w:t>Operations Audit</w:t>
      </w:r>
      <w:r>
        <w:tab/>
      </w:r>
      <w:r>
        <w:tab/>
        <w:t>1-24</w:t>
      </w:r>
    </w:p>
    <w:p w14:paraId="49572EAB" w14:textId="77777777" w:rsidR="00990BEA" w:rsidRDefault="00990BEA" w:rsidP="00990BEA">
      <w:pPr>
        <w:pStyle w:val="TOC3"/>
        <w:ind w:left="2880"/>
      </w:pPr>
      <w:r>
        <w:t>1.4.3.1</w:t>
      </w:r>
      <w:r>
        <w:tab/>
        <w:t>Audits to Be Performed</w:t>
      </w:r>
      <w:r>
        <w:tab/>
        <w:t>1-24</w:t>
      </w:r>
    </w:p>
    <w:p w14:paraId="30A638F4" w14:textId="77777777" w:rsidR="00990BEA" w:rsidRDefault="00990BEA" w:rsidP="00990BEA">
      <w:pPr>
        <w:pStyle w:val="TOC3"/>
        <w:ind w:left="2880"/>
      </w:pPr>
      <w:r>
        <w:t>1.4.3.2</w:t>
      </w:r>
      <w:r>
        <w:tab/>
        <w:t>Material Issues</w:t>
      </w:r>
      <w:r>
        <w:tab/>
        <w:t>1-25</w:t>
      </w:r>
    </w:p>
    <w:p w14:paraId="73E3B284" w14:textId="140D561F" w:rsidR="00990BEA" w:rsidRDefault="00990BEA" w:rsidP="00990BEA">
      <w:pPr>
        <w:pStyle w:val="TOC3"/>
        <w:ind w:left="2160"/>
      </w:pPr>
      <w:r>
        <w:t>1.4.4</w:t>
      </w:r>
      <w:r>
        <w:tab/>
        <w:t>Audit Results</w:t>
      </w:r>
      <w:r>
        <w:tab/>
      </w:r>
      <w:r>
        <w:tab/>
        <w:t>1-25</w:t>
      </w:r>
    </w:p>
    <w:p w14:paraId="014475E8" w14:textId="77777777" w:rsidR="00990BEA" w:rsidRDefault="00990BEA" w:rsidP="00990BEA">
      <w:pPr>
        <w:pStyle w:val="TOC3"/>
        <w:ind w:left="2160"/>
      </w:pPr>
      <w:r>
        <w:t>1.4.5</w:t>
      </w:r>
      <w:r>
        <w:tab/>
        <w:t>Availability of Records</w:t>
      </w:r>
      <w:r>
        <w:tab/>
        <w:t>1-25</w:t>
      </w:r>
    </w:p>
    <w:p w14:paraId="3A6BF3D0" w14:textId="77777777" w:rsidR="00990BEA" w:rsidRDefault="00990BEA" w:rsidP="00990BEA">
      <w:pPr>
        <w:pStyle w:val="TOC3"/>
        <w:ind w:left="2160"/>
      </w:pPr>
      <w:r>
        <w:t>1.4.6</w:t>
      </w:r>
      <w:r>
        <w:tab/>
        <w:t>Confidentiality of Information</w:t>
      </w:r>
      <w:r>
        <w:tab/>
        <w:t>1-26</w:t>
      </w:r>
    </w:p>
    <w:p w14:paraId="5A7544AF" w14:textId="4770A052" w:rsidR="00990BEA" w:rsidRDefault="00990BEA" w:rsidP="00990BEA">
      <w:pPr>
        <w:pStyle w:val="TOC3"/>
      </w:pPr>
      <w:r>
        <w:t>1.5</w:t>
      </w:r>
      <w:r>
        <w:tab/>
        <w:t>ERCOT Fees and Charges</w:t>
      </w:r>
      <w:r>
        <w:tab/>
      </w:r>
      <w:r>
        <w:tab/>
        <w:t>1-26</w:t>
      </w:r>
    </w:p>
    <w:p w14:paraId="5FD8D5DF" w14:textId="77777777" w:rsidR="00990BEA" w:rsidRDefault="00990BEA" w:rsidP="00990BEA">
      <w:pPr>
        <w:pStyle w:val="TOC3"/>
      </w:pPr>
      <w:r>
        <w:t>1.6</w:t>
      </w:r>
      <w:r>
        <w:tab/>
        <w:t>Open Access to the ERCOT Transmission Grid</w:t>
      </w:r>
      <w:r>
        <w:tab/>
        <w:t>1-26</w:t>
      </w:r>
    </w:p>
    <w:p w14:paraId="1C91C639" w14:textId="46C33983" w:rsidR="00990BEA" w:rsidRDefault="00990BEA" w:rsidP="00990BEA">
      <w:pPr>
        <w:pStyle w:val="TOC3"/>
        <w:ind w:left="2160"/>
      </w:pPr>
      <w:r>
        <w:t>1.6.1</w:t>
      </w:r>
      <w:r>
        <w:tab/>
        <w:t>Overview</w:t>
      </w:r>
      <w:r>
        <w:tab/>
      </w:r>
      <w:r>
        <w:tab/>
        <w:t>1-26</w:t>
      </w:r>
    </w:p>
    <w:p w14:paraId="1F6E3600" w14:textId="77777777" w:rsidR="00990BEA" w:rsidRDefault="00990BEA" w:rsidP="00990BEA">
      <w:pPr>
        <w:pStyle w:val="TOC3"/>
        <w:ind w:left="2160"/>
      </w:pPr>
      <w:r>
        <w:t>1.6.2</w:t>
      </w:r>
      <w:r>
        <w:tab/>
        <w:t>Eligibility for Transmission Service</w:t>
      </w:r>
      <w:r>
        <w:tab/>
        <w:t>1-26</w:t>
      </w:r>
    </w:p>
    <w:p w14:paraId="621A67CD" w14:textId="77777777" w:rsidR="00990BEA" w:rsidRDefault="00990BEA" w:rsidP="00990BEA">
      <w:pPr>
        <w:pStyle w:val="TOC3"/>
        <w:ind w:left="2160"/>
      </w:pPr>
      <w:r>
        <w:t>1.6.3</w:t>
      </w:r>
      <w:r>
        <w:tab/>
        <w:t>Nature of Transmission Service</w:t>
      </w:r>
      <w:r>
        <w:tab/>
        <w:t>1-27</w:t>
      </w:r>
    </w:p>
    <w:p w14:paraId="2A0D2074" w14:textId="77777777" w:rsidR="00990BEA" w:rsidRDefault="00990BEA" w:rsidP="00990BEA">
      <w:pPr>
        <w:pStyle w:val="TOC3"/>
        <w:ind w:left="2160"/>
      </w:pPr>
      <w:r>
        <w:t>1.6.4</w:t>
      </w:r>
      <w:r>
        <w:tab/>
        <w:t>Payment for Transmission Access Service</w:t>
      </w:r>
      <w:r>
        <w:tab/>
        <w:t>1-27</w:t>
      </w:r>
    </w:p>
    <w:p w14:paraId="54A2DB14" w14:textId="77777777" w:rsidR="00990BEA" w:rsidRDefault="00990BEA" w:rsidP="00990BEA">
      <w:pPr>
        <w:pStyle w:val="TOC3"/>
        <w:ind w:left="2160"/>
      </w:pPr>
      <w:r>
        <w:t>1.6.5</w:t>
      </w:r>
      <w:r>
        <w:tab/>
        <w:t>Interconnection of New or Existing Generation</w:t>
      </w:r>
      <w:r>
        <w:tab/>
        <w:t>1-27</w:t>
      </w:r>
    </w:p>
    <w:p w14:paraId="06BB7F69" w14:textId="4A823A9E" w:rsidR="00990BEA" w:rsidRDefault="00990BEA" w:rsidP="00990BEA">
      <w:pPr>
        <w:pStyle w:val="TOC3"/>
      </w:pPr>
      <w:r>
        <w:t>1.7</w:t>
      </w:r>
      <w:r>
        <w:tab/>
        <w:t>Rules of Construction</w:t>
      </w:r>
      <w:r>
        <w:tab/>
      </w:r>
      <w:r>
        <w:tab/>
        <w:t>1-28</w:t>
      </w:r>
    </w:p>
    <w:p w14:paraId="2B2D4B0E" w14:textId="51480A5F" w:rsidR="00E824E3" w:rsidRDefault="00990BEA" w:rsidP="00990BEA">
      <w:pPr>
        <w:pStyle w:val="TOC3"/>
      </w:pPr>
      <w:r>
        <w:t>1.8</w:t>
      </w:r>
      <w:r>
        <w:tab/>
        <w:t>Effective Date</w:t>
      </w:r>
      <w:r>
        <w:tab/>
      </w:r>
      <w:r>
        <w:tab/>
      </w:r>
      <w:r>
        <w:tab/>
        <w:t>1-31</w:t>
      </w:r>
    </w:p>
    <w:p w14:paraId="03A52843" w14:textId="77777777" w:rsidR="00F90E6C" w:rsidRPr="00AD12EF" w:rsidRDefault="00F90E6C" w:rsidP="00F90E6C"/>
    <w:p w14:paraId="72065373" w14:textId="77777777" w:rsidR="00631692" w:rsidRPr="00631692" w:rsidRDefault="00631692" w:rsidP="00D906EF">
      <w:pPr>
        <w:pStyle w:val="TOC1"/>
        <w:rPr>
          <w:bCs/>
        </w:rPr>
      </w:pPr>
      <w:r w:rsidRPr="00631692">
        <w:rPr>
          <w:rStyle w:val="Hyperlink"/>
          <w:color w:val="auto"/>
          <w:u w:val="none"/>
        </w:rPr>
        <w:t>2</w:t>
      </w:r>
      <w:r w:rsidRPr="00631692">
        <w:rPr>
          <w:bCs/>
        </w:rPr>
        <w:tab/>
      </w:r>
      <w:r w:rsidRPr="00631692">
        <w:rPr>
          <w:rStyle w:val="Hyperlink"/>
          <w:color w:val="auto"/>
          <w:u w:val="none"/>
        </w:rPr>
        <w:t>DEFINITIONS AND ACRONYMS</w:t>
      </w:r>
      <w:r w:rsidRPr="00631692">
        <w:rPr>
          <w:webHidden/>
        </w:rPr>
        <w:tab/>
        <w:t>2-1</w:t>
      </w:r>
    </w:p>
    <w:p w14:paraId="77BC5D0F" w14:textId="77777777" w:rsidR="00631692" w:rsidRPr="00631692" w:rsidRDefault="00631692" w:rsidP="00ED145C">
      <w:pPr>
        <w:pStyle w:val="TOC2"/>
        <w:rPr>
          <w:sz w:val="24"/>
        </w:rPr>
      </w:pPr>
      <w:r w:rsidRPr="00631692">
        <w:rPr>
          <w:rStyle w:val="Hyperlink"/>
          <w:color w:val="auto"/>
          <w:u w:val="none"/>
        </w:rPr>
        <w:t>2.1</w:t>
      </w:r>
      <w:r w:rsidRPr="00631692">
        <w:rPr>
          <w:sz w:val="24"/>
        </w:rPr>
        <w:tab/>
      </w:r>
      <w:r w:rsidRPr="00631692">
        <w:rPr>
          <w:rStyle w:val="Hyperlink"/>
          <w:color w:val="auto"/>
          <w:u w:val="none"/>
        </w:rPr>
        <w:t>DEFINITIONS</w:t>
      </w:r>
      <w:r w:rsidRPr="00631692">
        <w:rPr>
          <w:webHidden/>
        </w:rPr>
        <w:tab/>
        <w:t>2-1</w:t>
      </w:r>
    </w:p>
    <w:p w14:paraId="104AF313" w14:textId="77777777" w:rsidR="00631692" w:rsidRPr="00631692" w:rsidRDefault="00631692" w:rsidP="00ED145C">
      <w:pPr>
        <w:pStyle w:val="TOC2"/>
        <w:rPr>
          <w:sz w:val="24"/>
        </w:rPr>
      </w:pPr>
      <w:r w:rsidRPr="00631692">
        <w:rPr>
          <w:rStyle w:val="Hyperlink"/>
          <w:color w:val="auto"/>
          <w:u w:val="none"/>
        </w:rPr>
        <w:t>Adjusted Metered Load (AML)</w:t>
      </w:r>
      <w:r w:rsidRPr="00631692">
        <w:rPr>
          <w:webHidden/>
        </w:rPr>
        <w:tab/>
        <w:t>2-1</w:t>
      </w:r>
    </w:p>
    <w:p w14:paraId="265BE5AA" w14:textId="77777777" w:rsidR="00EB76D2" w:rsidRPr="00631692" w:rsidRDefault="00EB76D2" w:rsidP="00ED145C">
      <w:pPr>
        <w:pStyle w:val="TOC2"/>
        <w:rPr>
          <w:sz w:val="24"/>
        </w:rPr>
      </w:pPr>
      <w:r w:rsidRPr="00631692">
        <w:rPr>
          <w:rStyle w:val="Hyperlink"/>
          <w:color w:val="auto"/>
          <w:u w:val="none"/>
        </w:rPr>
        <w:t xml:space="preserve">Adjusted </w:t>
      </w:r>
      <w:r>
        <w:rPr>
          <w:rStyle w:val="Hyperlink"/>
          <w:color w:val="auto"/>
          <w:u w:val="none"/>
        </w:rPr>
        <w:t>Static Models</w:t>
      </w:r>
      <w:r w:rsidRPr="00631692">
        <w:rPr>
          <w:webHidden/>
        </w:rPr>
        <w:tab/>
        <w:t>2-1</w:t>
      </w:r>
    </w:p>
    <w:p w14:paraId="2E86625B" w14:textId="77777777" w:rsidR="00631692" w:rsidRPr="00631692" w:rsidRDefault="00631692" w:rsidP="00ED145C">
      <w:pPr>
        <w:pStyle w:val="TOC2"/>
        <w:rPr>
          <w:sz w:val="24"/>
        </w:rPr>
      </w:pPr>
      <w:r w:rsidRPr="00631692">
        <w:rPr>
          <w:rStyle w:val="Hyperlink"/>
          <w:color w:val="auto"/>
          <w:u w:val="none"/>
        </w:rPr>
        <w:t>Adjustment Period</w:t>
      </w:r>
      <w:r w:rsidRPr="00631692">
        <w:rPr>
          <w:webHidden/>
        </w:rPr>
        <w:tab/>
        <w:t>2-1</w:t>
      </w:r>
    </w:p>
    <w:p w14:paraId="74780E5A" w14:textId="77777777" w:rsidR="00AE6610" w:rsidRPr="00631692" w:rsidRDefault="00AE6610" w:rsidP="00AE6610">
      <w:pPr>
        <w:pStyle w:val="TOC2"/>
        <w:rPr>
          <w:sz w:val="24"/>
        </w:rPr>
      </w:pPr>
      <w:r w:rsidRPr="00631692">
        <w:rPr>
          <w:rStyle w:val="Hyperlink"/>
          <w:color w:val="auto"/>
          <w:u w:val="none"/>
        </w:rPr>
        <w:t>Ad</w:t>
      </w:r>
      <w:r>
        <w:rPr>
          <w:rStyle w:val="Hyperlink"/>
          <w:color w:val="auto"/>
          <w:u w:val="none"/>
        </w:rPr>
        <w:t>vance Action Notice (AAN)</w:t>
      </w:r>
      <w:r w:rsidRPr="00631692">
        <w:rPr>
          <w:webHidden/>
        </w:rPr>
        <w:tab/>
        <w:t>2-</w:t>
      </w:r>
      <w:r w:rsidR="00753EA7">
        <w:rPr>
          <w:webHidden/>
        </w:rPr>
        <w:t>2</w:t>
      </w:r>
    </w:p>
    <w:p w14:paraId="3CCB95F8" w14:textId="77777777" w:rsidR="00631692" w:rsidRPr="00631692" w:rsidRDefault="00631692" w:rsidP="00ED145C">
      <w:pPr>
        <w:pStyle w:val="TOC2"/>
        <w:rPr>
          <w:sz w:val="24"/>
        </w:rPr>
      </w:pPr>
      <w:r w:rsidRPr="00631692">
        <w:rPr>
          <w:rStyle w:val="Hyperlink"/>
          <w:color w:val="auto"/>
          <w:u w:val="none"/>
        </w:rPr>
        <w:t>Advanced Meter</w:t>
      </w:r>
      <w:r w:rsidRPr="00631692">
        <w:rPr>
          <w:webHidden/>
        </w:rPr>
        <w:tab/>
        <w:t>2-</w:t>
      </w:r>
      <w:r w:rsidR="00764C34">
        <w:rPr>
          <w:webHidden/>
        </w:rPr>
        <w:t>2</w:t>
      </w:r>
    </w:p>
    <w:p w14:paraId="69452DEC" w14:textId="77777777" w:rsidR="00EB76D2" w:rsidRPr="00631692" w:rsidRDefault="00EB76D2" w:rsidP="00ED145C">
      <w:pPr>
        <w:pStyle w:val="TOC2"/>
        <w:rPr>
          <w:sz w:val="24"/>
        </w:rPr>
      </w:pPr>
      <w:r w:rsidRPr="00631692">
        <w:rPr>
          <w:rStyle w:val="Hyperlink"/>
          <w:color w:val="auto"/>
          <w:u w:val="none"/>
        </w:rPr>
        <w:t>Advanced Meter</w:t>
      </w:r>
      <w:r>
        <w:rPr>
          <w:rStyle w:val="Hyperlink"/>
          <w:color w:val="auto"/>
          <w:u w:val="none"/>
        </w:rPr>
        <w:t>ing System (AMS)</w:t>
      </w:r>
      <w:r>
        <w:rPr>
          <w:webHidden/>
        </w:rPr>
        <w:tab/>
        <w:t>2-2</w:t>
      </w:r>
    </w:p>
    <w:p w14:paraId="1DFFA6FB" w14:textId="77777777" w:rsidR="00631692" w:rsidRPr="00631692" w:rsidRDefault="00631692" w:rsidP="00ED145C">
      <w:pPr>
        <w:pStyle w:val="TOC2"/>
        <w:rPr>
          <w:sz w:val="24"/>
        </w:rPr>
      </w:pPr>
      <w:r w:rsidRPr="00631692">
        <w:rPr>
          <w:rStyle w:val="Hyperlink"/>
          <w:color w:val="auto"/>
          <w:u w:val="none"/>
        </w:rPr>
        <w:t>Advisory</w:t>
      </w:r>
      <w:r w:rsidR="00EB76D2">
        <w:rPr>
          <w:webHidden/>
        </w:rPr>
        <w:tab/>
        <w:t>2-2</w:t>
      </w:r>
    </w:p>
    <w:p w14:paraId="73B5A267" w14:textId="77777777" w:rsidR="00631692" w:rsidRPr="00631692" w:rsidRDefault="00631692" w:rsidP="00ED145C">
      <w:pPr>
        <w:pStyle w:val="TOC2"/>
        <w:rPr>
          <w:sz w:val="24"/>
        </w:rPr>
      </w:pPr>
      <w:r w:rsidRPr="00631692">
        <w:rPr>
          <w:rStyle w:val="Hyperlink"/>
          <w:color w:val="auto"/>
          <w:u w:val="none"/>
        </w:rPr>
        <w:t>Affiliate</w:t>
      </w:r>
      <w:r w:rsidR="00640513">
        <w:rPr>
          <w:rStyle w:val="Hyperlink"/>
          <w:color w:val="auto"/>
          <w:u w:val="none"/>
        </w:rPr>
        <w:tab/>
      </w:r>
      <w:r w:rsidRPr="00631692">
        <w:rPr>
          <w:webHidden/>
        </w:rPr>
        <w:tab/>
        <w:t>2-2</w:t>
      </w:r>
    </w:p>
    <w:p w14:paraId="1A24449A" w14:textId="77777777" w:rsidR="00E74CF4" w:rsidRPr="00631692" w:rsidRDefault="00E74CF4" w:rsidP="00E74CF4">
      <w:pPr>
        <w:pStyle w:val="TOC2"/>
        <w:rPr>
          <w:sz w:val="24"/>
        </w:rPr>
      </w:pPr>
      <w:r w:rsidRPr="00631692">
        <w:rPr>
          <w:rStyle w:val="Hyperlink"/>
          <w:color w:val="auto"/>
          <w:u w:val="none"/>
        </w:rPr>
        <w:t>Ag</w:t>
      </w:r>
      <w:r w:rsidR="00EA0BF4">
        <w:rPr>
          <w:rStyle w:val="Hyperlink"/>
          <w:color w:val="auto"/>
          <w:u w:val="none"/>
        </w:rPr>
        <w:t>gregate</w:t>
      </w:r>
      <w:r>
        <w:rPr>
          <w:rStyle w:val="Hyperlink"/>
          <w:color w:val="auto"/>
          <w:u w:val="none"/>
        </w:rPr>
        <w:t xml:space="preserve"> Generation Resource (AGR) (</w:t>
      </w:r>
      <w:r>
        <w:rPr>
          <w:rStyle w:val="Hyperlink"/>
          <w:i/>
          <w:color w:val="auto"/>
          <w:u w:val="none"/>
        </w:rPr>
        <w:t xml:space="preserve">see </w:t>
      </w:r>
      <w:r>
        <w:rPr>
          <w:rStyle w:val="Hyperlink"/>
          <w:color w:val="auto"/>
          <w:u w:val="none"/>
        </w:rPr>
        <w:t>Resource</w:t>
      </w:r>
      <w:r w:rsidR="00ED56EC">
        <w:rPr>
          <w:rStyle w:val="Hyperlink"/>
          <w:color w:val="auto"/>
          <w:u w:val="none"/>
        </w:rPr>
        <w:t xml:space="preserve"> Attribute</w:t>
      </w:r>
      <w:r>
        <w:rPr>
          <w:rStyle w:val="Hyperlink"/>
          <w:color w:val="auto"/>
          <w:u w:val="none"/>
        </w:rPr>
        <w:t>)</w:t>
      </w:r>
      <w:r w:rsidRPr="00631692">
        <w:rPr>
          <w:webHidden/>
        </w:rPr>
        <w:tab/>
        <w:t>2-</w:t>
      </w:r>
      <w:r w:rsidR="00764C34">
        <w:rPr>
          <w:webHidden/>
        </w:rPr>
        <w:t>3</w:t>
      </w:r>
    </w:p>
    <w:p w14:paraId="7C689318" w14:textId="77777777" w:rsidR="00EA0BF4" w:rsidRPr="00631692" w:rsidRDefault="00EA0BF4" w:rsidP="00EA0BF4">
      <w:pPr>
        <w:pStyle w:val="TOC2"/>
        <w:rPr>
          <w:sz w:val="24"/>
        </w:rPr>
      </w:pPr>
      <w:r w:rsidRPr="00631692">
        <w:rPr>
          <w:rStyle w:val="Hyperlink"/>
          <w:color w:val="auto"/>
          <w:u w:val="none"/>
        </w:rPr>
        <w:t>Ag</w:t>
      </w:r>
      <w:r>
        <w:rPr>
          <w:rStyle w:val="Hyperlink"/>
          <w:color w:val="auto"/>
          <w:u w:val="none"/>
        </w:rPr>
        <w:t>gregate Load Resource (ALR) (</w:t>
      </w:r>
      <w:r>
        <w:rPr>
          <w:rStyle w:val="Hyperlink"/>
          <w:i/>
          <w:color w:val="auto"/>
          <w:u w:val="none"/>
        </w:rPr>
        <w:t xml:space="preserve">see </w:t>
      </w:r>
      <w:r>
        <w:rPr>
          <w:rStyle w:val="Hyperlink"/>
          <w:color w:val="auto"/>
          <w:u w:val="none"/>
        </w:rPr>
        <w:t>Resource)</w:t>
      </w:r>
      <w:r w:rsidRPr="00631692">
        <w:rPr>
          <w:webHidden/>
        </w:rPr>
        <w:tab/>
        <w:t>2-</w:t>
      </w:r>
      <w:r w:rsidR="00764C34">
        <w:rPr>
          <w:webHidden/>
        </w:rPr>
        <w:t>3</w:t>
      </w:r>
    </w:p>
    <w:p w14:paraId="52E0070A" w14:textId="77777777" w:rsidR="00631692" w:rsidRPr="00631692" w:rsidRDefault="00631692" w:rsidP="00ED145C">
      <w:pPr>
        <w:pStyle w:val="TOC2"/>
        <w:rPr>
          <w:sz w:val="24"/>
        </w:rPr>
      </w:pPr>
      <w:r w:rsidRPr="00631692">
        <w:rPr>
          <w:rStyle w:val="Hyperlink"/>
          <w:color w:val="auto"/>
          <w:u w:val="none"/>
        </w:rPr>
        <w:t>Agreement</w:t>
      </w:r>
      <w:r w:rsidRPr="00631692">
        <w:rPr>
          <w:webHidden/>
        </w:rPr>
        <w:tab/>
        <w:t>2-</w:t>
      </w:r>
      <w:r w:rsidR="00753EA7">
        <w:rPr>
          <w:webHidden/>
        </w:rPr>
        <w:t>4</w:t>
      </w:r>
    </w:p>
    <w:p w14:paraId="777AE644" w14:textId="77777777" w:rsidR="00631692" w:rsidRPr="00631692" w:rsidRDefault="00631692" w:rsidP="00ED145C">
      <w:pPr>
        <w:pStyle w:val="TOC2"/>
        <w:rPr>
          <w:sz w:val="24"/>
        </w:rPr>
      </w:pPr>
      <w:r w:rsidRPr="00631692">
        <w:rPr>
          <w:rStyle w:val="Hyperlink"/>
          <w:color w:val="auto"/>
          <w:u w:val="none"/>
        </w:rPr>
        <w:t>Alternative Dispute Resolution (ADR)</w:t>
      </w:r>
      <w:r w:rsidR="00EB76D2">
        <w:rPr>
          <w:webHidden/>
        </w:rPr>
        <w:tab/>
        <w:t>2-</w:t>
      </w:r>
      <w:r w:rsidR="00DC66DD">
        <w:rPr>
          <w:webHidden/>
        </w:rPr>
        <w:t>4</w:t>
      </w:r>
    </w:p>
    <w:p w14:paraId="40E0C486" w14:textId="77777777" w:rsidR="00631692" w:rsidRPr="00631692" w:rsidRDefault="00631692" w:rsidP="00ED145C">
      <w:pPr>
        <w:pStyle w:val="TOC2"/>
        <w:rPr>
          <w:sz w:val="24"/>
        </w:rPr>
      </w:pPr>
      <w:r w:rsidRPr="00631692">
        <w:rPr>
          <w:rStyle w:val="Hyperlink"/>
          <w:color w:val="auto"/>
          <w:u w:val="none"/>
        </w:rPr>
        <w:t>Ancillary Service</w:t>
      </w:r>
      <w:r w:rsidR="00EB76D2">
        <w:rPr>
          <w:webHidden/>
        </w:rPr>
        <w:tab/>
        <w:t>2-</w:t>
      </w:r>
      <w:r w:rsidR="00DC66DD">
        <w:rPr>
          <w:webHidden/>
        </w:rPr>
        <w:t>4</w:t>
      </w:r>
    </w:p>
    <w:p w14:paraId="09E03268" w14:textId="77777777" w:rsidR="00F73E99" w:rsidRPr="00631692" w:rsidRDefault="00F73E99" w:rsidP="00F73E99">
      <w:pPr>
        <w:pStyle w:val="TOC2"/>
        <w:rPr>
          <w:sz w:val="24"/>
        </w:rPr>
      </w:pPr>
      <w:r w:rsidRPr="00631692">
        <w:rPr>
          <w:rStyle w:val="Hyperlink"/>
          <w:color w:val="auto"/>
          <w:u w:val="none"/>
        </w:rPr>
        <w:t>Ancillary Service</w:t>
      </w:r>
      <w:r>
        <w:rPr>
          <w:rStyle w:val="Hyperlink"/>
          <w:color w:val="auto"/>
          <w:u w:val="none"/>
        </w:rPr>
        <w:t xml:space="preserve"> Assignment</w:t>
      </w:r>
      <w:r>
        <w:rPr>
          <w:webHidden/>
        </w:rPr>
        <w:tab/>
        <w:t>2-</w:t>
      </w:r>
      <w:r w:rsidR="00DC66DD">
        <w:rPr>
          <w:webHidden/>
        </w:rPr>
        <w:t>4</w:t>
      </w:r>
    </w:p>
    <w:p w14:paraId="78FA7E91" w14:textId="77777777" w:rsidR="00631692" w:rsidRPr="00631692" w:rsidRDefault="00631692" w:rsidP="00ED145C">
      <w:pPr>
        <w:pStyle w:val="TOC2"/>
        <w:rPr>
          <w:sz w:val="24"/>
        </w:rPr>
      </w:pPr>
      <w:r w:rsidRPr="00631692">
        <w:rPr>
          <w:rStyle w:val="Hyperlink"/>
          <w:color w:val="auto"/>
          <w:u w:val="none"/>
        </w:rPr>
        <w:lastRenderedPageBreak/>
        <w:t>Ancillary Service Capacity Monitor</w:t>
      </w:r>
      <w:r w:rsidRPr="00631692">
        <w:rPr>
          <w:webHidden/>
        </w:rPr>
        <w:tab/>
        <w:t>2-</w:t>
      </w:r>
      <w:r w:rsidR="00DC66DD">
        <w:rPr>
          <w:webHidden/>
        </w:rPr>
        <w:t>4</w:t>
      </w:r>
    </w:p>
    <w:p w14:paraId="3CD6891F" w14:textId="2783F254" w:rsidR="00DC0DF6" w:rsidRDefault="00DC0DF6" w:rsidP="00DC0DF6">
      <w:pPr>
        <w:pStyle w:val="TOC2"/>
        <w:rPr>
          <w:rStyle w:val="Hyperlink"/>
          <w:color w:val="auto"/>
          <w:u w:val="none"/>
        </w:rPr>
      </w:pPr>
      <w:r>
        <w:rPr>
          <w:rStyle w:val="Hyperlink"/>
          <w:color w:val="auto"/>
          <w:u w:val="none"/>
        </w:rPr>
        <w:t>Ancillary Service Demand Curve (ASDC)</w:t>
      </w:r>
      <w:r>
        <w:rPr>
          <w:rStyle w:val="Hyperlink"/>
          <w:color w:val="auto"/>
          <w:u w:val="none"/>
        </w:rPr>
        <w:tab/>
        <w:t>2-</w:t>
      </w:r>
      <w:r w:rsidR="00346F5F">
        <w:rPr>
          <w:rStyle w:val="Hyperlink"/>
          <w:color w:val="auto"/>
          <w:u w:val="none"/>
        </w:rPr>
        <w:t>5</w:t>
      </w:r>
    </w:p>
    <w:p w14:paraId="0D573B43" w14:textId="77777777" w:rsidR="00DC0DF6" w:rsidRPr="00DC0DF6" w:rsidRDefault="00DC0DF6" w:rsidP="00DC0DF6">
      <w:pPr>
        <w:pStyle w:val="TOC2"/>
      </w:pPr>
      <w:r>
        <w:t>Ancillary Service Imbalance</w:t>
      </w:r>
      <w:r>
        <w:tab/>
        <w:t>2-5</w:t>
      </w:r>
    </w:p>
    <w:p w14:paraId="66893A60" w14:textId="77777777" w:rsidR="00631692" w:rsidRPr="00631692" w:rsidRDefault="00631692" w:rsidP="00ED145C">
      <w:pPr>
        <w:pStyle w:val="TOC2"/>
        <w:rPr>
          <w:sz w:val="24"/>
        </w:rPr>
      </w:pPr>
      <w:r w:rsidRPr="00631692">
        <w:rPr>
          <w:rStyle w:val="Hyperlink"/>
          <w:color w:val="auto"/>
          <w:u w:val="none"/>
        </w:rPr>
        <w:t>Ancillary Service Obligation</w:t>
      </w:r>
      <w:r w:rsidRPr="00631692">
        <w:rPr>
          <w:webHidden/>
        </w:rPr>
        <w:tab/>
        <w:t>2-</w:t>
      </w:r>
      <w:r w:rsidR="00DC0DF6">
        <w:rPr>
          <w:webHidden/>
        </w:rPr>
        <w:t>5</w:t>
      </w:r>
    </w:p>
    <w:p w14:paraId="39916831" w14:textId="77777777" w:rsidR="00631692" w:rsidRPr="00631692" w:rsidRDefault="00631692" w:rsidP="00ED145C">
      <w:pPr>
        <w:pStyle w:val="TOC2"/>
        <w:rPr>
          <w:sz w:val="24"/>
        </w:rPr>
      </w:pPr>
      <w:r w:rsidRPr="00631692">
        <w:rPr>
          <w:rStyle w:val="Hyperlink"/>
          <w:color w:val="auto"/>
          <w:u w:val="none"/>
        </w:rPr>
        <w:t>Ancillary Service Offer</w:t>
      </w:r>
      <w:r w:rsidRPr="00631692">
        <w:rPr>
          <w:webHidden/>
        </w:rPr>
        <w:tab/>
        <w:t>2-</w:t>
      </w:r>
      <w:r w:rsidR="00DC0DF6">
        <w:rPr>
          <w:webHidden/>
        </w:rPr>
        <w:t>5</w:t>
      </w:r>
    </w:p>
    <w:p w14:paraId="1A56E82F" w14:textId="77777777" w:rsidR="00DC0DF6" w:rsidRDefault="00DC0DF6" w:rsidP="00ED145C">
      <w:pPr>
        <w:pStyle w:val="TOC2"/>
        <w:rPr>
          <w:rStyle w:val="Hyperlink"/>
          <w:color w:val="auto"/>
          <w:u w:val="none"/>
        </w:rPr>
      </w:pPr>
      <w:r>
        <w:rPr>
          <w:rStyle w:val="Hyperlink"/>
          <w:color w:val="auto"/>
          <w:u w:val="none"/>
        </w:rPr>
        <w:tab/>
        <w:t>Resource-Specific Ancillary Service Offer</w:t>
      </w:r>
      <w:r>
        <w:rPr>
          <w:rStyle w:val="Hyperlink"/>
          <w:color w:val="auto"/>
          <w:u w:val="none"/>
        </w:rPr>
        <w:tab/>
        <w:t>2-5</w:t>
      </w:r>
    </w:p>
    <w:p w14:paraId="13161863" w14:textId="32B4E65C" w:rsidR="00DC0DF6" w:rsidRPr="00DC0DF6" w:rsidRDefault="00DC0DF6" w:rsidP="00DC0DF6">
      <w:pPr>
        <w:pStyle w:val="TOC2"/>
      </w:pPr>
      <w:r>
        <w:tab/>
        <w:t>Ancillary Service Only Offer</w:t>
      </w:r>
      <w:r>
        <w:tab/>
        <w:t>2-</w:t>
      </w:r>
      <w:r w:rsidR="00346F5F">
        <w:t>6</w:t>
      </w:r>
    </w:p>
    <w:p w14:paraId="51B2421D" w14:textId="77777777" w:rsidR="00631692" w:rsidRDefault="00631692" w:rsidP="00ED145C">
      <w:pPr>
        <w:pStyle w:val="TOC2"/>
        <w:rPr>
          <w:webHidden/>
        </w:rPr>
      </w:pPr>
      <w:r w:rsidRPr="00631692">
        <w:rPr>
          <w:rStyle w:val="Hyperlink"/>
          <w:color w:val="auto"/>
          <w:u w:val="none"/>
        </w:rPr>
        <w:t>Ancillary Service Plan</w:t>
      </w:r>
      <w:r w:rsidRPr="00631692">
        <w:rPr>
          <w:webHidden/>
        </w:rPr>
        <w:tab/>
        <w:t>2-</w:t>
      </w:r>
      <w:r w:rsidR="00753EA7">
        <w:rPr>
          <w:webHidden/>
        </w:rPr>
        <w:t>6</w:t>
      </w:r>
    </w:p>
    <w:p w14:paraId="3E9F3C8F" w14:textId="77777777" w:rsidR="00DC0DF6" w:rsidRPr="00DC0DF6" w:rsidRDefault="00DC0DF6" w:rsidP="00DC0DF6">
      <w:pPr>
        <w:pStyle w:val="TOC2"/>
        <w:rPr>
          <w:rStyle w:val="Hyperlink"/>
          <w:color w:val="auto"/>
          <w:u w:val="none"/>
        </w:rPr>
      </w:pPr>
      <w:r w:rsidRPr="00DC0DF6">
        <w:rPr>
          <w:rStyle w:val="Hyperlink"/>
          <w:color w:val="auto"/>
          <w:u w:val="none"/>
        </w:rPr>
        <w:t>Ancillary Service Position</w:t>
      </w:r>
      <w:r>
        <w:rPr>
          <w:rStyle w:val="Hyperlink"/>
          <w:color w:val="auto"/>
          <w:u w:val="none"/>
        </w:rPr>
        <w:tab/>
        <w:t>2-6</w:t>
      </w:r>
    </w:p>
    <w:p w14:paraId="7DE3149C" w14:textId="77777777" w:rsidR="00631692" w:rsidRPr="00631692" w:rsidRDefault="00631692" w:rsidP="00ED145C">
      <w:pPr>
        <w:pStyle w:val="TOC2"/>
        <w:rPr>
          <w:sz w:val="24"/>
        </w:rPr>
      </w:pPr>
      <w:r w:rsidRPr="00631692">
        <w:rPr>
          <w:rStyle w:val="Hyperlink"/>
          <w:color w:val="auto"/>
          <w:u w:val="none"/>
        </w:rPr>
        <w:t>Ancillary Service Resource Responsibility</w:t>
      </w:r>
      <w:r w:rsidRPr="00631692">
        <w:rPr>
          <w:webHidden/>
        </w:rPr>
        <w:tab/>
        <w:t>2-</w:t>
      </w:r>
      <w:r w:rsidR="00DC0DF6">
        <w:rPr>
          <w:webHidden/>
        </w:rPr>
        <w:t>6</w:t>
      </w:r>
    </w:p>
    <w:p w14:paraId="0B9A9CA3" w14:textId="77777777" w:rsidR="00631692" w:rsidRPr="00631692" w:rsidRDefault="00631692" w:rsidP="00ED145C">
      <w:pPr>
        <w:pStyle w:val="TOC2"/>
        <w:rPr>
          <w:sz w:val="24"/>
        </w:rPr>
      </w:pPr>
      <w:r w:rsidRPr="00631692">
        <w:rPr>
          <w:rStyle w:val="Hyperlink"/>
          <w:color w:val="auto"/>
          <w:u w:val="none"/>
        </w:rPr>
        <w:t>Ancillary Service Schedule</w:t>
      </w:r>
      <w:r w:rsidR="00E74CF4">
        <w:rPr>
          <w:webHidden/>
        </w:rPr>
        <w:tab/>
        <w:t>2-</w:t>
      </w:r>
      <w:r w:rsidR="00DC0DF6">
        <w:rPr>
          <w:webHidden/>
        </w:rPr>
        <w:t>6</w:t>
      </w:r>
    </w:p>
    <w:p w14:paraId="4577C559" w14:textId="77777777" w:rsidR="00631692" w:rsidRPr="00631692" w:rsidRDefault="00631692" w:rsidP="00ED145C">
      <w:pPr>
        <w:pStyle w:val="TOC2"/>
        <w:rPr>
          <w:sz w:val="24"/>
        </w:rPr>
      </w:pPr>
      <w:r w:rsidRPr="00631692">
        <w:rPr>
          <w:rStyle w:val="Hyperlink"/>
          <w:color w:val="auto"/>
          <w:u w:val="none"/>
        </w:rPr>
        <w:t>Ancillary Service Supply Responsibility</w:t>
      </w:r>
      <w:r w:rsidR="00EB76D2">
        <w:rPr>
          <w:webHidden/>
        </w:rPr>
        <w:tab/>
        <w:t>2</w:t>
      </w:r>
      <w:r w:rsidR="00DC0DF6">
        <w:rPr>
          <w:webHidden/>
        </w:rPr>
        <w:t>-6</w:t>
      </w:r>
    </w:p>
    <w:p w14:paraId="1EDAC0A6" w14:textId="77777777" w:rsidR="00631692" w:rsidRPr="00631692" w:rsidRDefault="00631692" w:rsidP="00ED145C">
      <w:pPr>
        <w:pStyle w:val="TOC2"/>
        <w:rPr>
          <w:sz w:val="24"/>
        </w:rPr>
      </w:pPr>
      <w:r w:rsidRPr="00631692">
        <w:rPr>
          <w:rStyle w:val="Hyperlink"/>
          <w:color w:val="auto"/>
          <w:u w:val="none"/>
        </w:rPr>
        <w:t>Ancillary Service Trade</w:t>
      </w:r>
      <w:r w:rsidR="00EB76D2">
        <w:rPr>
          <w:webHidden/>
        </w:rPr>
        <w:tab/>
        <w:t>2-</w:t>
      </w:r>
      <w:r w:rsidR="00753EA7">
        <w:rPr>
          <w:webHidden/>
        </w:rPr>
        <w:t>7</w:t>
      </w:r>
    </w:p>
    <w:p w14:paraId="491D6790" w14:textId="77777777" w:rsidR="00631692" w:rsidRPr="00631692" w:rsidRDefault="00631692" w:rsidP="00ED145C">
      <w:pPr>
        <w:pStyle w:val="TOC2"/>
        <w:rPr>
          <w:sz w:val="24"/>
        </w:rPr>
      </w:pPr>
      <w:r w:rsidRPr="00631692">
        <w:rPr>
          <w:rStyle w:val="Hyperlink"/>
          <w:color w:val="auto"/>
          <w:u w:val="none"/>
        </w:rPr>
        <w:t>Applicable Legal Authority (ALA)</w:t>
      </w:r>
      <w:r w:rsidRPr="00631692">
        <w:rPr>
          <w:webHidden/>
        </w:rPr>
        <w:tab/>
        <w:t>2-</w:t>
      </w:r>
      <w:r w:rsidR="00DC0DF6">
        <w:rPr>
          <w:webHidden/>
        </w:rPr>
        <w:t>7</w:t>
      </w:r>
    </w:p>
    <w:p w14:paraId="081ACF31" w14:textId="77777777" w:rsidR="00631692" w:rsidRPr="00631692" w:rsidRDefault="00631692" w:rsidP="00ED145C">
      <w:pPr>
        <w:pStyle w:val="TOC2"/>
        <w:rPr>
          <w:sz w:val="24"/>
        </w:rPr>
      </w:pPr>
      <w:r w:rsidRPr="00631692">
        <w:rPr>
          <w:rStyle w:val="Hyperlink"/>
          <w:color w:val="auto"/>
          <w:u w:val="none"/>
        </w:rPr>
        <w:t>Area Control Error (ACE)</w:t>
      </w:r>
      <w:r w:rsidRPr="00631692">
        <w:rPr>
          <w:webHidden/>
        </w:rPr>
        <w:tab/>
        <w:t>2-</w:t>
      </w:r>
      <w:r w:rsidR="00DC0DF6">
        <w:rPr>
          <w:webHidden/>
        </w:rPr>
        <w:t>7</w:t>
      </w:r>
    </w:p>
    <w:p w14:paraId="078B300B" w14:textId="77777777" w:rsidR="00631692" w:rsidRPr="00631692" w:rsidRDefault="00631692" w:rsidP="00ED145C">
      <w:pPr>
        <w:pStyle w:val="TOC2"/>
        <w:rPr>
          <w:sz w:val="24"/>
        </w:rPr>
      </w:pPr>
      <w:r w:rsidRPr="00631692">
        <w:rPr>
          <w:rStyle w:val="Hyperlink"/>
          <w:color w:val="auto"/>
          <w:u w:val="none"/>
        </w:rPr>
        <w:t>Authorized Representative</w:t>
      </w:r>
      <w:r w:rsidRPr="00631692">
        <w:rPr>
          <w:webHidden/>
        </w:rPr>
        <w:tab/>
        <w:t>2-</w:t>
      </w:r>
      <w:r w:rsidR="00DC0DF6">
        <w:rPr>
          <w:webHidden/>
        </w:rPr>
        <w:t>7</w:t>
      </w:r>
    </w:p>
    <w:p w14:paraId="01BED40A" w14:textId="77777777" w:rsidR="00631692" w:rsidRPr="00631692" w:rsidRDefault="00631692" w:rsidP="00ED145C">
      <w:pPr>
        <w:pStyle w:val="TOC2"/>
        <w:rPr>
          <w:sz w:val="24"/>
        </w:rPr>
      </w:pPr>
      <w:r w:rsidRPr="00631692">
        <w:rPr>
          <w:rStyle w:val="Hyperlink"/>
          <w:color w:val="auto"/>
          <w:u w:val="none"/>
        </w:rPr>
        <w:t>Automatic Voltage Regulator (AVR)</w:t>
      </w:r>
      <w:r w:rsidRPr="00631692">
        <w:rPr>
          <w:webHidden/>
        </w:rPr>
        <w:tab/>
        <w:t>2-</w:t>
      </w:r>
      <w:r w:rsidR="00DC0DF6">
        <w:rPr>
          <w:webHidden/>
        </w:rPr>
        <w:t>7</w:t>
      </w:r>
    </w:p>
    <w:p w14:paraId="10D94666" w14:textId="77777777" w:rsidR="00631692" w:rsidRPr="00631692" w:rsidRDefault="00631692" w:rsidP="00ED145C">
      <w:pPr>
        <w:pStyle w:val="TOC2"/>
        <w:rPr>
          <w:sz w:val="24"/>
        </w:rPr>
      </w:pPr>
      <w:r w:rsidRPr="00631692">
        <w:rPr>
          <w:rStyle w:val="Hyperlink"/>
          <w:color w:val="auto"/>
          <w:u w:val="none"/>
        </w:rPr>
        <w:t>Availability Plan</w:t>
      </w:r>
      <w:r w:rsidR="00E74CF4">
        <w:rPr>
          <w:webHidden/>
        </w:rPr>
        <w:tab/>
        <w:t>2-</w:t>
      </w:r>
      <w:r w:rsidR="00753EA7">
        <w:rPr>
          <w:webHidden/>
        </w:rPr>
        <w:t>8</w:t>
      </w:r>
    </w:p>
    <w:p w14:paraId="7A6E6476" w14:textId="77777777" w:rsidR="00631692" w:rsidRPr="00631692" w:rsidRDefault="00631692" w:rsidP="00ED145C">
      <w:pPr>
        <w:pStyle w:val="TOC2"/>
        <w:rPr>
          <w:sz w:val="24"/>
        </w:rPr>
      </w:pPr>
      <w:r w:rsidRPr="00631692">
        <w:rPr>
          <w:rStyle w:val="Hyperlink"/>
          <w:color w:val="auto"/>
          <w:u w:val="none"/>
        </w:rPr>
        <w:t>Bank Business Day (</w:t>
      </w:r>
      <w:r w:rsidRPr="00631692">
        <w:rPr>
          <w:rStyle w:val="Hyperlink"/>
          <w:i/>
          <w:color w:val="auto"/>
          <w:u w:val="none"/>
        </w:rPr>
        <w:t xml:space="preserve">see </w:t>
      </w:r>
      <w:r w:rsidRPr="00631692">
        <w:rPr>
          <w:rStyle w:val="Hyperlink"/>
          <w:color w:val="auto"/>
          <w:u w:val="none"/>
        </w:rPr>
        <w:t>Business Day)</w:t>
      </w:r>
      <w:r w:rsidRPr="00631692">
        <w:rPr>
          <w:webHidden/>
        </w:rPr>
        <w:tab/>
        <w:t>2-</w:t>
      </w:r>
      <w:r w:rsidR="00DC0DF6">
        <w:rPr>
          <w:webHidden/>
        </w:rPr>
        <w:t>8</w:t>
      </w:r>
    </w:p>
    <w:p w14:paraId="7810F68E" w14:textId="77777777" w:rsidR="00631692" w:rsidRPr="00631692" w:rsidRDefault="00631692" w:rsidP="00ED145C">
      <w:pPr>
        <w:pStyle w:val="TOC2"/>
        <w:rPr>
          <w:sz w:val="24"/>
        </w:rPr>
      </w:pPr>
      <w:r w:rsidRPr="00631692">
        <w:rPr>
          <w:rStyle w:val="Hyperlink"/>
          <w:color w:val="auto"/>
          <w:u w:val="none"/>
        </w:rPr>
        <w:t>Bankrupt</w:t>
      </w:r>
      <w:r w:rsidRPr="00631692">
        <w:rPr>
          <w:webHidden/>
        </w:rPr>
        <w:tab/>
        <w:t>2-</w:t>
      </w:r>
      <w:r w:rsidR="00DC0DF6">
        <w:rPr>
          <w:webHidden/>
        </w:rPr>
        <w:t>8</w:t>
      </w:r>
    </w:p>
    <w:p w14:paraId="3DCF90CF" w14:textId="5EE0F39D" w:rsidR="00631692" w:rsidRPr="00631692" w:rsidRDefault="00631692" w:rsidP="00ED145C">
      <w:pPr>
        <w:pStyle w:val="TOC2"/>
        <w:rPr>
          <w:sz w:val="24"/>
        </w:rPr>
      </w:pPr>
      <w:r w:rsidRPr="00631692">
        <w:rPr>
          <w:rStyle w:val="Hyperlink"/>
          <w:color w:val="auto"/>
          <w:u w:val="none"/>
        </w:rPr>
        <w:t>Base Point</w:t>
      </w:r>
      <w:r w:rsidRPr="00631692">
        <w:rPr>
          <w:webHidden/>
        </w:rPr>
        <w:tab/>
        <w:t>2-</w:t>
      </w:r>
      <w:r w:rsidR="00346F5F">
        <w:rPr>
          <w:webHidden/>
        </w:rPr>
        <w:t>9</w:t>
      </w:r>
    </w:p>
    <w:p w14:paraId="5EF32C57" w14:textId="3B431572" w:rsidR="00631692" w:rsidRPr="00631692" w:rsidRDefault="00631692" w:rsidP="00ED145C">
      <w:pPr>
        <w:pStyle w:val="TOC2"/>
        <w:rPr>
          <w:sz w:val="24"/>
        </w:rPr>
      </w:pPr>
      <w:r w:rsidRPr="00631692">
        <w:rPr>
          <w:rStyle w:val="Hyperlink"/>
          <w:color w:val="auto"/>
          <w:u w:val="none"/>
        </w:rPr>
        <w:t>Black Start Resource (</w:t>
      </w:r>
      <w:r w:rsidRPr="00631692">
        <w:rPr>
          <w:rStyle w:val="Hyperlink"/>
          <w:i/>
          <w:color w:val="auto"/>
          <w:u w:val="none"/>
        </w:rPr>
        <w:t xml:space="preserve">see </w:t>
      </w:r>
      <w:r w:rsidRPr="00631692">
        <w:rPr>
          <w:rStyle w:val="Hyperlink"/>
          <w:color w:val="auto"/>
          <w:u w:val="none"/>
        </w:rPr>
        <w:t>Resource</w:t>
      </w:r>
      <w:r w:rsidR="00ED56EC">
        <w:rPr>
          <w:rStyle w:val="Hyperlink"/>
          <w:color w:val="auto"/>
          <w:u w:val="none"/>
        </w:rPr>
        <w:t xml:space="preserve"> Attribute</w:t>
      </w:r>
      <w:r w:rsidRPr="00631692">
        <w:rPr>
          <w:rStyle w:val="Hyperlink"/>
          <w:color w:val="auto"/>
          <w:u w:val="none"/>
        </w:rPr>
        <w:t>)</w:t>
      </w:r>
      <w:r w:rsidRPr="00631692">
        <w:rPr>
          <w:webHidden/>
        </w:rPr>
        <w:tab/>
        <w:t>2-</w:t>
      </w:r>
      <w:r w:rsidR="00346F5F">
        <w:rPr>
          <w:webHidden/>
        </w:rPr>
        <w:t>9</w:t>
      </w:r>
    </w:p>
    <w:p w14:paraId="31F8E8F6" w14:textId="77777777" w:rsidR="00631692" w:rsidRPr="00631692" w:rsidRDefault="00631692" w:rsidP="00ED145C">
      <w:pPr>
        <w:pStyle w:val="TOC2"/>
        <w:rPr>
          <w:sz w:val="24"/>
        </w:rPr>
      </w:pPr>
      <w:r w:rsidRPr="00631692">
        <w:rPr>
          <w:rStyle w:val="Hyperlink"/>
          <w:color w:val="auto"/>
          <w:u w:val="none"/>
        </w:rPr>
        <w:t>Black Start Service (BSS)</w:t>
      </w:r>
      <w:r w:rsidRPr="00631692">
        <w:rPr>
          <w:webHidden/>
        </w:rPr>
        <w:tab/>
        <w:t>2-</w:t>
      </w:r>
      <w:r w:rsidR="00753EA7">
        <w:rPr>
          <w:webHidden/>
        </w:rPr>
        <w:t>9</w:t>
      </w:r>
    </w:p>
    <w:p w14:paraId="350DF9AA" w14:textId="77777777" w:rsidR="00F230D6" w:rsidRPr="00F230D6" w:rsidRDefault="00F230D6" w:rsidP="00F230D6">
      <w:pPr>
        <w:pStyle w:val="TOC2"/>
        <w:rPr>
          <w:rStyle w:val="Hyperlink"/>
          <w:color w:val="auto"/>
          <w:sz w:val="24"/>
          <w:u w:val="none"/>
        </w:rPr>
      </w:pPr>
      <w:r>
        <w:rPr>
          <w:rStyle w:val="Hyperlink"/>
          <w:color w:val="auto"/>
          <w:u w:val="none"/>
        </w:rPr>
        <w:t>Blackout</w:t>
      </w:r>
      <w:r w:rsidRPr="00631692">
        <w:rPr>
          <w:webHidden/>
        </w:rPr>
        <w:tab/>
        <w:t>2-</w:t>
      </w:r>
      <w:r w:rsidR="00DC0DF6">
        <w:rPr>
          <w:webHidden/>
        </w:rPr>
        <w:t>9</w:t>
      </w:r>
    </w:p>
    <w:p w14:paraId="742FAF7E" w14:textId="77777777" w:rsidR="00F230D6" w:rsidRPr="00436407" w:rsidRDefault="00CB5852" w:rsidP="00766C7E">
      <w:pPr>
        <w:pStyle w:val="TOC3"/>
        <w:rPr>
          <w:rStyle w:val="Hyperlink"/>
          <w:color w:val="auto"/>
          <w:u w:val="none"/>
        </w:rPr>
      </w:pPr>
      <w:r>
        <w:rPr>
          <w:rStyle w:val="Hyperlink"/>
          <w:noProof/>
          <w:color w:val="auto"/>
          <w:u w:val="none"/>
        </w:rPr>
        <w:tab/>
      </w:r>
      <w:r w:rsidR="00F230D6">
        <w:rPr>
          <w:rStyle w:val="Hyperlink"/>
          <w:noProof/>
          <w:color w:val="auto"/>
          <w:u w:val="none"/>
        </w:rPr>
        <w:t>Partial Blackout</w:t>
      </w:r>
      <w:r w:rsidR="00E74CF4">
        <w:rPr>
          <w:rStyle w:val="Hyperlink"/>
          <w:color w:val="auto"/>
          <w:u w:val="none"/>
        </w:rPr>
        <w:tab/>
      </w:r>
      <w:r w:rsidR="00040953">
        <w:rPr>
          <w:rStyle w:val="Hyperlink"/>
          <w:color w:val="auto"/>
          <w:u w:val="none"/>
        </w:rPr>
        <w:tab/>
      </w:r>
      <w:r w:rsidR="00766BF3">
        <w:rPr>
          <w:rStyle w:val="Hyperlink"/>
          <w:color w:val="auto"/>
          <w:u w:val="none"/>
        </w:rPr>
        <w:tab/>
      </w:r>
      <w:r w:rsidR="00DC0DF6">
        <w:rPr>
          <w:rStyle w:val="Hyperlink"/>
          <w:color w:val="auto"/>
          <w:u w:val="none"/>
        </w:rPr>
        <w:t>2-9</w:t>
      </w:r>
    </w:p>
    <w:p w14:paraId="646C7293" w14:textId="77777777" w:rsidR="00631692" w:rsidRPr="00631692" w:rsidRDefault="00631692" w:rsidP="00ED145C">
      <w:pPr>
        <w:pStyle w:val="TOC2"/>
        <w:rPr>
          <w:sz w:val="24"/>
        </w:rPr>
      </w:pPr>
      <w:r w:rsidRPr="00631692">
        <w:rPr>
          <w:rStyle w:val="Hyperlink"/>
          <w:color w:val="auto"/>
          <w:u w:val="none"/>
        </w:rPr>
        <w:t>Block Load Transfer (BLT)</w:t>
      </w:r>
      <w:r w:rsidR="00F230D6">
        <w:rPr>
          <w:webHidden/>
        </w:rPr>
        <w:tab/>
        <w:t>2-</w:t>
      </w:r>
      <w:r w:rsidR="00DC0DF6">
        <w:rPr>
          <w:webHidden/>
        </w:rPr>
        <w:t>9</w:t>
      </w:r>
    </w:p>
    <w:p w14:paraId="2F7470B5" w14:textId="77777777" w:rsidR="00631692" w:rsidRPr="00631692" w:rsidRDefault="00631692" w:rsidP="00ED145C">
      <w:pPr>
        <w:pStyle w:val="TOC2"/>
        <w:rPr>
          <w:sz w:val="24"/>
        </w:rPr>
      </w:pPr>
      <w:r w:rsidRPr="00631692">
        <w:rPr>
          <w:rStyle w:val="Hyperlink"/>
          <w:color w:val="auto"/>
          <w:u w:val="none"/>
        </w:rPr>
        <w:t>Bus Load Forecast</w:t>
      </w:r>
      <w:r w:rsidR="00EB76D2">
        <w:rPr>
          <w:webHidden/>
        </w:rPr>
        <w:tab/>
        <w:t>2-</w:t>
      </w:r>
      <w:r w:rsidR="00DC0DF6">
        <w:rPr>
          <w:webHidden/>
        </w:rPr>
        <w:t>9</w:t>
      </w:r>
    </w:p>
    <w:p w14:paraId="21149A89" w14:textId="15ED4103" w:rsidR="00631692" w:rsidRPr="00631692" w:rsidRDefault="00631692" w:rsidP="00ED145C">
      <w:pPr>
        <w:pStyle w:val="TOC2"/>
        <w:rPr>
          <w:sz w:val="24"/>
        </w:rPr>
      </w:pPr>
      <w:r w:rsidRPr="00631692">
        <w:rPr>
          <w:rStyle w:val="Hyperlink"/>
          <w:color w:val="auto"/>
          <w:u w:val="none"/>
        </w:rPr>
        <w:t>Business Day</w:t>
      </w:r>
      <w:r w:rsidR="00EB76D2">
        <w:rPr>
          <w:webHidden/>
        </w:rPr>
        <w:tab/>
        <w:t>2-</w:t>
      </w:r>
      <w:r w:rsidR="003B4319">
        <w:rPr>
          <w:webHidden/>
        </w:rPr>
        <w:t>10</w:t>
      </w:r>
    </w:p>
    <w:p w14:paraId="2E7937E3" w14:textId="77777777" w:rsidR="00436407" w:rsidRPr="00436407" w:rsidRDefault="00CB5852" w:rsidP="00766C7E">
      <w:pPr>
        <w:pStyle w:val="TOC3"/>
        <w:rPr>
          <w:rStyle w:val="Hyperlink"/>
          <w:color w:val="auto"/>
          <w:u w:val="none"/>
        </w:rPr>
      </w:pPr>
      <w:r>
        <w:rPr>
          <w:rStyle w:val="Hyperlink"/>
          <w:noProof/>
          <w:color w:val="auto"/>
          <w:u w:val="none"/>
        </w:rPr>
        <w:tab/>
      </w:r>
      <w:r w:rsidR="00436407" w:rsidRPr="00436407">
        <w:rPr>
          <w:rStyle w:val="Hyperlink"/>
          <w:noProof/>
          <w:color w:val="auto"/>
          <w:u w:val="none"/>
        </w:rPr>
        <w:t>Bank</w:t>
      </w:r>
      <w:r w:rsidR="00436407" w:rsidRPr="00436407">
        <w:rPr>
          <w:rStyle w:val="Hyperlink"/>
          <w:color w:val="auto"/>
          <w:u w:val="none"/>
        </w:rPr>
        <w:t xml:space="preserve"> Business Day</w:t>
      </w:r>
      <w:r w:rsidR="00436407" w:rsidRPr="00436407">
        <w:rPr>
          <w:rStyle w:val="Hyperlink"/>
          <w:color w:val="auto"/>
          <w:u w:val="none"/>
        </w:rPr>
        <w:tab/>
      </w:r>
      <w:r w:rsidR="00766BF3">
        <w:rPr>
          <w:rStyle w:val="Hyperlink"/>
          <w:color w:val="auto"/>
          <w:u w:val="none"/>
        </w:rPr>
        <w:tab/>
      </w:r>
      <w:r w:rsidR="00436407" w:rsidRPr="00436407">
        <w:rPr>
          <w:rStyle w:val="Hyperlink"/>
          <w:color w:val="auto"/>
          <w:u w:val="none"/>
        </w:rPr>
        <w:t>2-</w:t>
      </w:r>
      <w:r w:rsidR="00DC0DF6">
        <w:rPr>
          <w:rStyle w:val="Hyperlink"/>
          <w:color w:val="auto"/>
          <w:u w:val="none"/>
        </w:rPr>
        <w:t>10</w:t>
      </w:r>
    </w:p>
    <w:p w14:paraId="7B61C931" w14:textId="77777777" w:rsidR="00436407" w:rsidRPr="00436407" w:rsidRDefault="00CB5852" w:rsidP="00766C7E">
      <w:pPr>
        <w:pStyle w:val="TOC3"/>
        <w:rPr>
          <w:rStyle w:val="Hyperlink"/>
          <w:color w:val="auto"/>
          <w:u w:val="none"/>
        </w:rPr>
      </w:pPr>
      <w:r>
        <w:rPr>
          <w:rStyle w:val="Hyperlink"/>
          <w:color w:val="auto"/>
          <w:u w:val="none"/>
        </w:rPr>
        <w:tab/>
      </w:r>
      <w:r w:rsidR="00E74CF4">
        <w:rPr>
          <w:rStyle w:val="Hyperlink"/>
          <w:color w:val="auto"/>
          <w:u w:val="none"/>
        </w:rPr>
        <w:t>Retail Business Day</w:t>
      </w:r>
      <w:r w:rsidR="00E74CF4">
        <w:rPr>
          <w:rStyle w:val="Hyperlink"/>
          <w:color w:val="auto"/>
          <w:u w:val="none"/>
        </w:rPr>
        <w:tab/>
      </w:r>
      <w:r w:rsidR="00766BF3">
        <w:rPr>
          <w:rStyle w:val="Hyperlink"/>
          <w:color w:val="auto"/>
          <w:u w:val="none"/>
        </w:rPr>
        <w:tab/>
      </w:r>
      <w:r w:rsidR="00DC0DF6">
        <w:rPr>
          <w:rStyle w:val="Hyperlink"/>
          <w:color w:val="auto"/>
          <w:u w:val="none"/>
        </w:rPr>
        <w:t>2-10</w:t>
      </w:r>
    </w:p>
    <w:p w14:paraId="717052CF" w14:textId="77777777" w:rsidR="00631692" w:rsidRPr="00631692" w:rsidRDefault="00631692" w:rsidP="00ED145C">
      <w:pPr>
        <w:pStyle w:val="TOC2"/>
        <w:rPr>
          <w:sz w:val="24"/>
        </w:rPr>
      </w:pPr>
      <w:r w:rsidRPr="00631692">
        <w:rPr>
          <w:rStyle w:val="Hyperlink"/>
          <w:color w:val="auto"/>
          <w:u w:val="none"/>
        </w:rPr>
        <w:t>Business Hours</w:t>
      </w:r>
      <w:r w:rsidR="00F230D6">
        <w:rPr>
          <w:webHidden/>
        </w:rPr>
        <w:tab/>
        <w:t>2-</w:t>
      </w:r>
      <w:r w:rsidR="00DC0DF6">
        <w:rPr>
          <w:webHidden/>
        </w:rPr>
        <w:t>10</w:t>
      </w:r>
    </w:p>
    <w:p w14:paraId="7D25D2B2" w14:textId="77777777" w:rsidR="00631692" w:rsidRPr="00631692" w:rsidRDefault="00631692" w:rsidP="00ED145C">
      <w:pPr>
        <w:pStyle w:val="TOC2"/>
        <w:rPr>
          <w:sz w:val="24"/>
        </w:rPr>
      </w:pPr>
      <w:r w:rsidRPr="00631692">
        <w:rPr>
          <w:rStyle w:val="Hyperlink"/>
          <w:color w:val="auto"/>
          <w:u w:val="none"/>
        </w:rPr>
        <w:t>Capacity Trade</w:t>
      </w:r>
      <w:r w:rsidR="00EB76D2">
        <w:rPr>
          <w:webHidden/>
        </w:rPr>
        <w:tab/>
        <w:t>2-</w:t>
      </w:r>
      <w:r w:rsidR="00DC0DF6">
        <w:rPr>
          <w:webHidden/>
        </w:rPr>
        <w:t>10</w:t>
      </w:r>
    </w:p>
    <w:p w14:paraId="2F10EE7A" w14:textId="3524548C" w:rsidR="00CD3BBB" w:rsidRPr="00631692" w:rsidRDefault="00CD3BBB" w:rsidP="00CD3BBB">
      <w:pPr>
        <w:pStyle w:val="TOC2"/>
        <w:rPr>
          <w:sz w:val="24"/>
        </w:rPr>
      </w:pPr>
      <w:r w:rsidRPr="00631692">
        <w:rPr>
          <w:rStyle w:val="Hyperlink"/>
          <w:color w:val="auto"/>
          <w:u w:val="none"/>
        </w:rPr>
        <w:t>Ca</w:t>
      </w:r>
      <w:r>
        <w:rPr>
          <w:rStyle w:val="Hyperlink"/>
          <w:color w:val="auto"/>
          <w:u w:val="none"/>
        </w:rPr>
        <w:t>sh Collateral</w:t>
      </w:r>
      <w:r>
        <w:rPr>
          <w:webHidden/>
        </w:rPr>
        <w:tab/>
        <w:t>2-</w:t>
      </w:r>
      <w:r w:rsidR="00DC0DF6">
        <w:rPr>
          <w:webHidden/>
        </w:rPr>
        <w:t>1</w:t>
      </w:r>
      <w:r w:rsidR="003B4319">
        <w:rPr>
          <w:webHidden/>
        </w:rPr>
        <w:t>1</w:t>
      </w:r>
    </w:p>
    <w:p w14:paraId="379982E1" w14:textId="777476B1" w:rsidR="00631692" w:rsidRPr="00631692" w:rsidRDefault="00631692" w:rsidP="00ED145C">
      <w:pPr>
        <w:pStyle w:val="TOC2"/>
        <w:rPr>
          <w:sz w:val="24"/>
        </w:rPr>
      </w:pPr>
      <w:r w:rsidRPr="00631692">
        <w:rPr>
          <w:rStyle w:val="Hyperlink"/>
          <w:color w:val="auto"/>
          <w:u w:val="none"/>
        </w:rPr>
        <w:t>Central Prevailing Time (CPT)</w:t>
      </w:r>
      <w:r w:rsidR="000E2BA8">
        <w:rPr>
          <w:webHidden/>
        </w:rPr>
        <w:tab/>
        <w:t>2-</w:t>
      </w:r>
      <w:r w:rsidR="00DC0DF6">
        <w:rPr>
          <w:webHidden/>
        </w:rPr>
        <w:t>1</w:t>
      </w:r>
      <w:r w:rsidR="003B4319">
        <w:rPr>
          <w:webHidden/>
        </w:rPr>
        <w:t>1</w:t>
      </w:r>
    </w:p>
    <w:p w14:paraId="173ED34C" w14:textId="77777777" w:rsidR="00631692" w:rsidRPr="00631692" w:rsidRDefault="00631692" w:rsidP="00ED145C">
      <w:pPr>
        <w:pStyle w:val="TOC2"/>
        <w:rPr>
          <w:sz w:val="24"/>
        </w:rPr>
      </w:pPr>
      <w:r w:rsidRPr="00631692">
        <w:rPr>
          <w:rStyle w:val="Hyperlink"/>
          <w:color w:val="auto"/>
          <w:u w:val="none"/>
          <w:lang w:val="es-ES"/>
        </w:rPr>
        <w:t>Comision Federal de Electricidad (CFE)</w:t>
      </w:r>
      <w:r w:rsidRPr="00631692">
        <w:rPr>
          <w:webHidden/>
        </w:rPr>
        <w:tab/>
        <w:t>2-</w:t>
      </w:r>
      <w:r w:rsidR="00DC0DF6">
        <w:rPr>
          <w:webHidden/>
        </w:rPr>
        <w:t>1</w:t>
      </w:r>
      <w:r w:rsidR="007C4CDA">
        <w:rPr>
          <w:webHidden/>
        </w:rPr>
        <w:t>1</w:t>
      </w:r>
    </w:p>
    <w:p w14:paraId="603CD11E" w14:textId="77777777" w:rsidR="00CD3BBB" w:rsidRPr="00631692" w:rsidRDefault="00CD3BBB" w:rsidP="00CD3BBB">
      <w:pPr>
        <w:pStyle w:val="TOC2"/>
        <w:rPr>
          <w:sz w:val="24"/>
        </w:rPr>
      </w:pPr>
      <w:r w:rsidRPr="00631692">
        <w:rPr>
          <w:rStyle w:val="Hyperlink"/>
          <w:color w:val="auto"/>
          <w:u w:val="none"/>
          <w:lang w:val="es-ES"/>
        </w:rPr>
        <w:t>Co</w:t>
      </w:r>
      <w:r>
        <w:rPr>
          <w:rStyle w:val="Hyperlink"/>
          <w:color w:val="auto"/>
          <w:u w:val="none"/>
          <w:lang w:val="es-ES"/>
        </w:rPr>
        <w:t>mmercial Operations Date</w:t>
      </w:r>
      <w:r w:rsidRPr="00631692">
        <w:rPr>
          <w:webHidden/>
        </w:rPr>
        <w:tab/>
        <w:t>2-</w:t>
      </w:r>
      <w:r w:rsidR="00DC0DF6">
        <w:rPr>
          <w:webHidden/>
        </w:rPr>
        <w:t>11</w:t>
      </w:r>
    </w:p>
    <w:p w14:paraId="182F42D1" w14:textId="77777777" w:rsidR="00631692" w:rsidRPr="00631692" w:rsidRDefault="00631692" w:rsidP="00ED145C">
      <w:pPr>
        <w:pStyle w:val="TOC2"/>
        <w:rPr>
          <w:sz w:val="24"/>
        </w:rPr>
      </w:pPr>
      <w:r w:rsidRPr="00631692">
        <w:rPr>
          <w:rStyle w:val="Hyperlink"/>
          <w:color w:val="auto"/>
          <w:u w:val="none"/>
        </w:rPr>
        <w:t>Common Information Model (CIM)</w:t>
      </w:r>
      <w:r w:rsidRPr="00631692">
        <w:rPr>
          <w:webHidden/>
        </w:rPr>
        <w:tab/>
        <w:t>2-</w:t>
      </w:r>
      <w:r w:rsidR="00DC0DF6">
        <w:rPr>
          <w:webHidden/>
        </w:rPr>
        <w:t>11</w:t>
      </w:r>
    </w:p>
    <w:p w14:paraId="68231A60" w14:textId="24A9A94D" w:rsidR="00631692" w:rsidRPr="00631692" w:rsidRDefault="00631692" w:rsidP="00ED145C">
      <w:pPr>
        <w:pStyle w:val="TOC2"/>
        <w:rPr>
          <w:sz w:val="24"/>
        </w:rPr>
      </w:pPr>
      <w:r w:rsidRPr="00631692">
        <w:rPr>
          <w:rStyle w:val="Hyperlink"/>
          <w:color w:val="auto"/>
          <w:u w:val="none"/>
        </w:rPr>
        <w:t>Competitive Constraint</w:t>
      </w:r>
      <w:r w:rsidRPr="00631692">
        <w:rPr>
          <w:webHidden/>
        </w:rPr>
        <w:tab/>
        <w:t>2-</w:t>
      </w:r>
      <w:r w:rsidR="00DC66DD">
        <w:rPr>
          <w:webHidden/>
        </w:rPr>
        <w:t>1</w:t>
      </w:r>
      <w:r w:rsidR="003B4319">
        <w:rPr>
          <w:webHidden/>
        </w:rPr>
        <w:t>2</w:t>
      </w:r>
    </w:p>
    <w:p w14:paraId="25B7B589" w14:textId="64C5E2BD" w:rsidR="00631692" w:rsidRPr="00631692" w:rsidRDefault="00631692" w:rsidP="00ED145C">
      <w:pPr>
        <w:pStyle w:val="TOC2"/>
        <w:rPr>
          <w:sz w:val="24"/>
        </w:rPr>
      </w:pPr>
      <w:r w:rsidRPr="00631692">
        <w:rPr>
          <w:rStyle w:val="Hyperlink"/>
          <w:color w:val="auto"/>
          <w:u w:val="none"/>
        </w:rPr>
        <w:t>Competitive Retailer (CR)</w:t>
      </w:r>
      <w:r w:rsidR="00E74CF4">
        <w:rPr>
          <w:webHidden/>
        </w:rPr>
        <w:tab/>
        <w:t>2-</w:t>
      </w:r>
      <w:r w:rsidR="00DC66DD">
        <w:rPr>
          <w:webHidden/>
        </w:rPr>
        <w:t>1</w:t>
      </w:r>
      <w:r w:rsidR="003B4319">
        <w:rPr>
          <w:webHidden/>
        </w:rPr>
        <w:t>2</w:t>
      </w:r>
    </w:p>
    <w:p w14:paraId="13BC0863" w14:textId="77777777" w:rsidR="00631692" w:rsidRPr="00631692" w:rsidRDefault="00631692" w:rsidP="00ED145C">
      <w:pPr>
        <w:pStyle w:val="TOC2"/>
        <w:rPr>
          <w:sz w:val="24"/>
        </w:rPr>
      </w:pPr>
      <w:r w:rsidRPr="00631692">
        <w:rPr>
          <w:rStyle w:val="Hyperlink"/>
          <w:color w:val="auto"/>
          <w:u w:val="none"/>
        </w:rPr>
        <w:t>Competitive Retailer (CR) of Record</w:t>
      </w:r>
      <w:r w:rsidR="00F230D6">
        <w:rPr>
          <w:webHidden/>
        </w:rPr>
        <w:tab/>
        <w:t>2-</w:t>
      </w:r>
      <w:r w:rsidR="00DC66DD">
        <w:rPr>
          <w:webHidden/>
        </w:rPr>
        <w:t>1</w:t>
      </w:r>
      <w:r w:rsidR="007C4CDA">
        <w:rPr>
          <w:webHidden/>
        </w:rPr>
        <w:t>2</w:t>
      </w:r>
    </w:p>
    <w:p w14:paraId="2F9A799C" w14:textId="77777777" w:rsidR="00631692" w:rsidRPr="00631692" w:rsidRDefault="00631692" w:rsidP="00ED145C">
      <w:pPr>
        <w:pStyle w:val="TOC2"/>
        <w:rPr>
          <w:sz w:val="24"/>
        </w:rPr>
      </w:pPr>
      <w:r w:rsidRPr="00631692">
        <w:rPr>
          <w:rStyle w:val="Hyperlink"/>
          <w:color w:val="auto"/>
          <w:u w:val="none"/>
        </w:rPr>
        <w:t>Compliance Period</w:t>
      </w:r>
      <w:r w:rsidR="00EB76D2">
        <w:rPr>
          <w:webHidden/>
        </w:rPr>
        <w:tab/>
        <w:t>2-</w:t>
      </w:r>
      <w:r w:rsidR="00DC66DD">
        <w:rPr>
          <w:webHidden/>
        </w:rPr>
        <w:t>1</w:t>
      </w:r>
      <w:r w:rsidR="00DC0DF6">
        <w:rPr>
          <w:webHidden/>
        </w:rPr>
        <w:t>2</w:t>
      </w:r>
    </w:p>
    <w:p w14:paraId="54381FA0" w14:textId="77777777" w:rsidR="00631692" w:rsidRPr="00631692" w:rsidRDefault="00631692" w:rsidP="00ED145C">
      <w:pPr>
        <w:pStyle w:val="TOC2"/>
        <w:rPr>
          <w:sz w:val="24"/>
        </w:rPr>
      </w:pPr>
      <w:r w:rsidRPr="00631692">
        <w:rPr>
          <w:rStyle w:val="Hyperlink"/>
          <w:color w:val="auto"/>
          <w:u w:val="none"/>
        </w:rPr>
        <w:t>Compliance Premium</w:t>
      </w:r>
      <w:r w:rsidRPr="00631692">
        <w:rPr>
          <w:webHidden/>
        </w:rPr>
        <w:tab/>
        <w:t>2-</w:t>
      </w:r>
      <w:r w:rsidR="00DC66DD">
        <w:rPr>
          <w:webHidden/>
        </w:rPr>
        <w:t>1</w:t>
      </w:r>
      <w:r w:rsidR="00DC0DF6">
        <w:rPr>
          <w:webHidden/>
        </w:rPr>
        <w:t>2</w:t>
      </w:r>
    </w:p>
    <w:p w14:paraId="082221AF" w14:textId="77777777" w:rsidR="00BC0B1E" w:rsidRPr="00BC0B1E" w:rsidRDefault="00BC0B1E" w:rsidP="00ED145C">
      <w:pPr>
        <w:pStyle w:val="TOC2"/>
        <w:rPr>
          <w:rStyle w:val="Hyperlink"/>
          <w:color w:val="auto"/>
          <w:sz w:val="24"/>
          <w:u w:val="none"/>
        </w:rPr>
      </w:pPr>
      <w:r>
        <w:rPr>
          <w:rStyle w:val="Hyperlink"/>
          <w:color w:val="auto"/>
          <w:u w:val="none"/>
        </w:rPr>
        <w:t>Conductor/Transformer 2-Hour Rating (</w:t>
      </w:r>
      <w:r>
        <w:rPr>
          <w:rStyle w:val="Hyperlink"/>
          <w:i/>
          <w:color w:val="auto"/>
          <w:u w:val="none"/>
        </w:rPr>
        <w:t>see</w:t>
      </w:r>
      <w:r>
        <w:rPr>
          <w:rStyle w:val="Hyperlink"/>
          <w:color w:val="auto"/>
          <w:u w:val="none"/>
        </w:rPr>
        <w:t xml:space="preserve"> Rating)</w:t>
      </w:r>
      <w:r w:rsidRPr="00631692">
        <w:rPr>
          <w:webHidden/>
        </w:rPr>
        <w:tab/>
        <w:t>2-</w:t>
      </w:r>
      <w:r w:rsidR="00DC66DD">
        <w:rPr>
          <w:webHidden/>
        </w:rPr>
        <w:t>1</w:t>
      </w:r>
      <w:r w:rsidR="00DC0DF6">
        <w:rPr>
          <w:webHidden/>
        </w:rPr>
        <w:t>2</w:t>
      </w:r>
    </w:p>
    <w:p w14:paraId="2072E0E9" w14:textId="77777777" w:rsidR="00631692" w:rsidRPr="00631692" w:rsidRDefault="00631692" w:rsidP="00ED145C">
      <w:pPr>
        <w:pStyle w:val="TOC2"/>
        <w:rPr>
          <w:sz w:val="24"/>
        </w:rPr>
      </w:pPr>
      <w:r w:rsidRPr="00631692">
        <w:rPr>
          <w:rStyle w:val="Hyperlink"/>
          <w:color w:val="auto"/>
          <w:u w:val="none"/>
        </w:rPr>
        <w:t>Congestion Revenue Right (CRR)</w:t>
      </w:r>
      <w:r w:rsidRPr="00631692">
        <w:rPr>
          <w:webHidden/>
        </w:rPr>
        <w:tab/>
        <w:t>2-</w:t>
      </w:r>
      <w:r w:rsidR="00DC66DD">
        <w:rPr>
          <w:webHidden/>
        </w:rPr>
        <w:t>1</w:t>
      </w:r>
      <w:r w:rsidR="00DC0DF6">
        <w:rPr>
          <w:webHidden/>
        </w:rPr>
        <w:t>2</w:t>
      </w:r>
    </w:p>
    <w:p w14:paraId="722B162B" w14:textId="6E3C66FC" w:rsidR="00436407" w:rsidRDefault="00CB5852" w:rsidP="00766C7E">
      <w:pPr>
        <w:pStyle w:val="TOC3"/>
        <w:rPr>
          <w:rStyle w:val="Hyperlink"/>
          <w:color w:val="auto"/>
          <w:u w:val="none"/>
        </w:rPr>
      </w:pPr>
      <w:r>
        <w:rPr>
          <w:rStyle w:val="Hyperlink"/>
          <w:noProof/>
          <w:color w:val="auto"/>
          <w:u w:val="none"/>
        </w:rPr>
        <w:tab/>
      </w:r>
      <w:r w:rsidR="00436407" w:rsidRPr="00436407">
        <w:rPr>
          <w:rStyle w:val="Hyperlink"/>
          <w:noProof/>
          <w:color w:val="auto"/>
          <w:u w:val="none"/>
        </w:rPr>
        <w:t>Flowgate</w:t>
      </w:r>
      <w:r w:rsidR="00436407" w:rsidRPr="00436407">
        <w:rPr>
          <w:rStyle w:val="Hyperlink"/>
          <w:color w:val="auto"/>
          <w:u w:val="none"/>
        </w:rPr>
        <w:t xml:space="preserve"> Right (FGR)</w:t>
      </w:r>
      <w:r w:rsidR="00EA0BF4">
        <w:rPr>
          <w:rStyle w:val="Hyperlink"/>
          <w:color w:val="auto"/>
          <w:u w:val="none"/>
        </w:rPr>
        <w:tab/>
      </w:r>
      <w:r w:rsidR="00766BF3">
        <w:rPr>
          <w:rStyle w:val="Hyperlink"/>
          <w:color w:val="auto"/>
          <w:u w:val="none"/>
        </w:rPr>
        <w:tab/>
      </w:r>
      <w:r w:rsidR="00DC0DF6">
        <w:rPr>
          <w:rStyle w:val="Hyperlink"/>
          <w:color w:val="auto"/>
          <w:u w:val="none"/>
        </w:rPr>
        <w:t>2-1</w:t>
      </w:r>
      <w:r w:rsidR="003B4319">
        <w:rPr>
          <w:rStyle w:val="Hyperlink"/>
          <w:color w:val="auto"/>
          <w:u w:val="none"/>
        </w:rPr>
        <w:t>3</w:t>
      </w:r>
    </w:p>
    <w:p w14:paraId="79FE736B" w14:textId="410D898A" w:rsidR="00436407" w:rsidRDefault="00CB5852" w:rsidP="00766C7E">
      <w:pPr>
        <w:pStyle w:val="TOC3"/>
      </w:pPr>
      <w:r>
        <w:rPr>
          <w:rStyle w:val="Hyperlink"/>
          <w:noProof/>
          <w:color w:val="auto"/>
          <w:u w:val="none"/>
        </w:rPr>
        <w:tab/>
      </w:r>
      <w:r w:rsidR="00436407" w:rsidRPr="00436407">
        <w:rPr>
          <w:rStyle w:val="Hyperlink"/>
          <w:noProof/>
          <w:color w:val="auto"/>
          <w:u w:val="none"/>
        </w:rPr>
        <w:t>Point</w:t>
      </w:r>
      <w:r w:rsidR="00436407" w:rsidRPr="00436407">
        <w:t>-to-Point (PTP) Obligation</w:t>
      </w:r>
      <w:r w:rsidR="00766BF3">
        <w:tab/>
      </w:r>
      <w:r w:rsidR="00DC0DF6">
        <w:rPr>
          <w:rStyle w:val="Hyperlink"/>
          <w:color w:val="auto"/>
          <w:u w:val="none"/>
        </w:rPr>
        <w:t>2-1</w:t>
      </w:r>
      <w:r w:rsidR="003B4319">
        <w:rPr>
          <w:rStyle w:val="Hyperlink"/>
          <w:color w:val="auto"/>
          <w:u w:val="none"/>
        </w:rPr>
        <w:t>3</w:t>
      </w:r>
    </w:p>
    <w:p w14:paraId="319EBD31" w14:textId="77777777" w:rsidR="00A2087D" w:rsidRDefault="00CB5852" w:rsidP="00766C7E">
      <w:pPr>
        <w:pStyle w:val="TOC3"/>
      </w:pPr>
      <w:r>
        <w:rPr>
          <w:rStyle w:val="Hyperlink"/>
          <w:noProof/>
          <w:color w:val="auto"/>
          <w:u w:val="none"/>
        </w:rPr>
        <w:tab/>
      </w:r>
      <w:r w:rsidR="00A2087D" w:rsidRPr="00436407">
        <w:rPr>
          <w:rStyle w:val="Hyperlink"/>
          <w:noProof/>
          <w:color w:val="auto"/>
          <w:u w:val="none"/>
        </w:rPr>
        <w:t>Point</w:t>
      </w:r>
      <w:r w:rsidR="00A2087D" w:rsidRPr="00436407">
        <w:t>-to-Point (PTP) Obligation</w:t>
      </w:r>
      <w:r w:rsidR="00A2087D">
        <w:t xml:space="preserve"> with Links to an Option</w:t>
      </w:r>
      <w:r w:rsidR="00A2087D">
        <w:tab/>
      </w:r>
      <w:r w:rsidR="007C4CDA">
        <w:rPr>
          <w:rStyle w:val="Hyperlink"/>
          <w:color w:val="auto"/>
          <w:u w:val="none"/>
        </w:rPr>
        <w:t>2-13</w:t>
      </w:r>
    </w:p>
    <w:p w14:paraId="31CCDB3E" w14:textId="77777777" w:rsidR="00436407" w:rsidRPr="00436407" w:rsidRDefault="00CB5852" w:rsidP="00766C7E">
      <w:pPr>
        <w:pStyle w:val="TOC3"/>
      </w:pPr>
      <w:r>
        <w:rPr>
          <w:rStyle w:val="Hyperlink"/>
          <w:noProof/>
          <w:color w:val="auto"/>
          <w:u w:val="none"/>
        </w:rPr>
        <w:tab/>
      </w:r>
      <w:r w:rsidR="00436407" w:rsidRPr="00436407">
        <w:rPr>
          <w:rStyle w:val="Hyperlink"/>
          <w:noProof/>
          <w:color w:val="auto"/>
          <w:u w:val="none"/>
        </w:rPr>
        <w:t>Point</w:t>
      </w:r>
      <w:r w:rsidR="00436407" w:rsidRPr="00436407">
        <w:t>-to-Point (PTP) Option</w:t>
      </w:r>
      <w:r w:rsidR="00766BF3">
        <w:tab/>
      </w:r>
      <w:r w:rsidR="00436407">
        <w:rPr>
          <w:rStyle w:val="Hyperlink"/>
          <w:color w:val="auto"/>
          <w:u w:val="none"/>
        </w:rPr>
        <w:t>2-</w:t>
      </w:r>
      <w:r w:rsidR="00DC0DF6">
        <w:rPr>
          <w:rStyle w:val="Hyperlink"/>
          <w:color w:val="auto"/>
          <w:u w:val="none"/>
        </w:rPr>
        <w:t>13</w:t>
      </w:r>
    </w:p>
    <w:p w14:paraId="1B039638" w14:textId="77777777" w:rsidR="00631692" w:rsidRDefault="00631692" w:rsidP="00ED145C">
      <w:pPr>
        <w:pStyle w:val="TOC2"/>
        <w:rPr>
          <w:webHidden/>
        </w:rPr>
      </w:pPr>
      <w:r w:rsidRPr="00631692">
        <w:rPr>
          <w:rStyle w:val="Hyperlink"/>
          <w:color w:val="auto"/>
          <w:u w:val="none"/>
        </w:rPr>
        <w:t>Congestion Revenue Right (CRR) Account Holder</w:t>
      </w:r>
      <w:r w:rsidR="00EB76D2">
        <w:rPr>
          <w:webHidden/>
        </w:rPr>
        <w:tab/>
        <w:t>2-</w:t>
      </w:r>
      <w:r w:rsidR="00F73E99">
        <w:rPr>
          <w:webHidden/>
        </w:rPr>
        <w:t>1</w:t>
      </w:r>
      <w:r w:rsidR="00DC0DF6">
        <w:rPr>
          <w:webHidden/>
        </w:rPr>
        <w:t>3</w:t>
      </w:r>
    </w:p>
    <w:p w14:paraId="73A69AC3" w14:textId="77777777" w:rsidR="00BC0B1E" w:rsidRPr="00BC0B1E" w:rsidRDefault="00CB5852" w:rsidP="00766C7E">
      <w:pPr>
        <w:pStyle w:val="TOC3"/>
      </w:pPr>
      <w:r>
        <w:rPr>
          <w:rStyle w:val="Hyperlink"/>
          <w:noProof/>
          <w:color w:val="auto"/>
          <w:u w:val="none"/>
        </w:rPr>
        <w:tab/>
      </w:r>
      <w:r w:rsidR="00BC0B1E">
        <w:rPr>
          <w:rStyle w:val="Hyperlink"/>
          <w:noProof/>
          <w:color w:val="auto"/>
          <w:u w:val="none"/>
        </w:rPr>
        <w:t>Participating Congestion Revenue Right (CRR) Account Holder</w:t>
      </w:r>
      <w:r w:rsidR="00DC0DF6">
        <w:rPr>
          <w:rStyle w:val="Hyperlink"/>
          <w:color w:val="auto"/>
          <w:u w:val="none"/>
        </w:rPr>
        <w:tab/>
        <w:t>2-13</w:t>
      </w:r>
    </w:p>
    <w:p w14:paraId="598C226D" w14:textId="38246A28" w:rsidR="00631692" w:rsidRDefault="00631692" w:rsidP="00ED145C">
      <w:pPr>
        <w:pStyle w:val="TOC2"/>
        <w:rPr>
          <w:webHidden/>
        </w:rPr>
      </w:pPr>
      <w:r w:rsidRPr="00631692">
        <w:rPr>
          <w:rStyle w:val="Hyperlink"/>
          <w:color w:val="auto"/>
          <w:u w:val="none"/>
        </w:rPr>
        <w:t>Congestion Revenue Right (CRR) Auction</w:t>
      </w:r>
      <w:r w:rsidRPr="00631692">
        <w:rPr>
          <w:webHidden/>
        </w:rPr>
        <w:tab/>
        <w:t>2-</w:t>
      </w:r>
      <w:r w:rsidR="005479C1">
        <w:rPr>
          <w:webHidden/>
        </w:rPr>
        <w:t>1</w:t>
      </w:r>
      <w:r w:rsidR="003B4319">
        <w:rPr>
          <w:webHidden/>
        </w:rPr>
        <w:t>4</w:t>
      </w:r>
    </w:p>
    <w:p w14:paraId="7011858A" w14:textId="49BD219B" w:rsidR="00A22B72" w:rsidRPr="00631692" w:rsidRDefault="00A22B72" w:rsidP="00A22B72">
      <w:pPr>
        <w:pStyle w:val="TOC2"/>
        <w:rPr>
          <w:sz w:val="24"/>
        </w:rPr>
      </w:pPr>
      <w:r w:rsidRPr="00631692">
        <w:rPr>
          <w:rStyle w:val="Hyperlink"/>
          <w:color w:val="auto"/>
          <w:u w:val="none"/>
        </w:rPr>
        <w:t>Congestion Revenue Right (CRR) Auction</w:t>
      </w:r>
      <w:r>
        <w:rPr>
          <w:rStyle w:val="Hyperlink"/>
          <w:color w:val="auto"/>
          <w:u w:val="none"/>
        </w:rPr>
        <w:t xml:space="preserve"> Capacity</w:t>
      </w:r>
      <w:r>
        <w:rPr>
          <w:webHidden/>
        </w:rPr>
        <w:tab/>
        <w:t>2-1</w:t>
      </w:r>
      <w:r w:rsidR="003B4319">
        <w:rPr>
          <w:webHidden/>
        </w:rPr>
        <w:t>4</w:t>
      </w:r>
    </w:p>
    <w:p w14:paraId="6B3CE615" w14:textId="78FBC539" w:rsidR="00A22B72" w:rsidRPr="00631692" w:rsidRDefault="00A22B72" w:rsidP="00A22B72">
      <w:pPr>
        <w:pStyle w:val="TOC2"/>
        <w:rPr>
          <w:sz w:val="24"/>
        </w:rPr>
      </w:pPr>
      <w:r w:rsidRPr="00631692">
        <w:rPr>
          <w:rStyle w:val="Hyperlink"/>
          <w:color w:val="auto"/>
          <w:u w:val="none"/>
        </w:rPr>
        <w:t xml:space="preserve">Congestion Revenue Right (CRR) </w:t>
      </w:r>
      <w:r>
        <w:rPr>
          <w:rStyle w:val="Hyperlink"/>
          <w:color w:val="auto"/>
          <w:u w:val="none"/>
        </w:rPr>
        <w:t>First Offering</w:t>
      </w:r>
      <w:r>
        <w:rPr>
          <w:webHidden/>
        </w:rPr>
        <w:tab/>
        <w:t>2-1</w:t>
      </w:r>
      <w:r w:rsidR="003B4319">
        <w:rPr>
          <w:webHidden/>
        </w:rPr>
        <w:t>4</w:t>
      </w:r>
    </w:p>
    <w:p w14:paraId="1A53A3A6" w14:textId="77777777" w:rsidR="00A22B72" w:rsidRPr="00631692" w:rsidRDefault="00A22B72" w:rsidP="00A22B72">
      <w:pPr>
        <w:pStyle w:val="TOC2"/>
        <w:rPr>
          <w:sz w:val="24"/>
        </w:rPr>
      </w:pPr>
      <w:r w:rsidRPr="00631692">
        <w:rPr>
          <w:rStyle w:val="Hyperlink"/>
          <w:color w:val="auto"/>
          <w:u w:val="none"/>
        </w:rPr>
        <w:t xml:space="preserve">Congestion Revenue Right (CRR) </w:t>
      </w:r>
      <w:r>
        <w:rPr>
          <w:rStyle w:val="Hyperlink"/>
          <w:color w:val="auto"/>
          <w:u w:val="none"/>
        </w:rPr>
        <w:t>Long-Term Auction Sequence</w:t>
      </w:r>
      <w:r>
        <w:rPr>
          <w:webHidden/>
        </w:rPr>
        <w:tab/>
        <w:t>2-1</w:t>
      </w:r>
      <w:r w:rsidR="007C4CDA">
        <w:rPr>
          <w:webHidden/>
        </w:rPr>
        <w:t>4</w:t>
      </w:r>
    </w:p>
    <w:p w14:paraId="15B9E010" w14:textId="77777777" w:rsidR="00A22B72" w:rsidRPr="00A22B72" w:rsidRDefault="00A22B72" w:rsidP="00A22B72">
      <w:pPr>
        <w:pStyle w:val="TOC2"/>
        <w:rPr>
          <w:sz w:val="24"/>
        </w:rPr>
      </w:pPr>
      <w:r w:rsidRPr="00631692">
        <w:rPr>
          <w:rStyle w:val="Hyperlink"/>
          <w:color w:val="auto"/>
          <w:u w:val="none"/>
        </w:rPr>
        <w:t xml:space="preserve">Congestion Revenue Right (CRR) </w:t>
      </w:r>
      <w:r>
        <w:rPr>
          <w:rStyle w:val="Hyperlink"/>
          <w:color w:val="auto"/>
          <w:u w:val="none"/>
        </w:rPr>
        <w:t>Monthly Auction</w:t>
      </w:r>
      <w:r>
        <w:rPr>
          <w:webHidden/>
        </w:rPr>
        <w:tab/>
        <w:t>2-1</w:t>
      </w:r>
      <w:r w:rsidR="00DC0DF6">
        <w:rPr>
          <w:webHidden/>
        </w:rPr>
        <w:t>4</w:t>
      </w:r>
    </w:p>
    <w:p w14:paraId="16D5879A" w14:textId="77777777" w:rsidR="00631692" w:rsidRPr="00631692" w:rsidRDefault="00631692" w:rsidP="00ED145C">
      <w:pPr>
        <w:pStyle w:val="TOC2"/>
        <w:rPr>
          <w:sz w:val="24"/>
        </w:rPr>
      </w:pPr>
      <w:r w:rsidRPr="00631692">
        <w:rPr>
          <w:rStyle w:val="Hyperlink"/>
          <w:color w:val="auto"/>
          <w:u w:val="none"/>
        </w:rPr>
        <w:t>Congestion Revenue Right (CRR) Network Model</w:t>
      </w:r>
      <w:r w:rsidR="00E74CF4">
        <w:rPr>
          <w:webHidden/>
        </w:rPr>
        <w:tab/>
        <w:t>2-1</w:t>
      </w:r>
      <w:r w:rsidR="00DC0DF6">
        <w:rPr>
          <w:webHidden/>
        </w:rPr>
        <w:t>4</w:t>
      </w:r>
    </w:p>
    <w:p w14:paraId="18BFE4DB" w14:textId="77777777" w:rsidR="00631692" w:rsidRPr="00631692" w:rsidRDefault="00631692" w:rsidP="00ED145C">
      <w:pPr>
        <w:pStyle w:val="TOC2"/>
        <w:rPr>
          <w:sz w:val="24"/>
        </w:rPr>
      </w:pPr>
      <w:r w:rsidRPr="00631692">
        <w:rPr>
          <w:rStyle w:val="Hyperlink"/>
          <w:color w:val="auto"/>
          <w:u w:val="none"/>
        </w:rPr>
        <w:lastRenderedPageBreak/>
        <w:t>Congestion Revenue Right (CRR) Owner</w:t>
      </w:r>
      <w:r w:rsidR="00BC0B1E">
        <w:rPr>
          <w:webHidden/>
        </w:rPr>
        <w:tab/>
        <w:t>2-1</w:t>
      </w:r>
      <w:r w:rsidR="00DC0DF6">
        <w:rPr>
          <w:webHidden/>
        </w:rPr>
        <w:t>4</w:t>
      </w:r>
    </w:p>
    <w:p w14:paraId="14BB6B18" w14:textId="77777777" w:rsidR="0009475B" w:rsidRDefault="0009475B" w:rsidP="00CF0A2D">
      <w:pPr>
        <w:pStyle w:val="TOC2"/>
        <w:rPr>
          <w:rStyle w:val="Hyperlink"/>
          <w:color w:val="auto"/>
          <w:u w:val="none"/>
        </w:rPr>
      </w:pPr>
      <w:r>
        <w:rPr>
          <w:rStyle w:val="Hyperlink"/>
          <w:color w:val="auto"/>
          <w:u w:val="none"/>
        </w:rPr>
        <w:t>Const</w:t>
      </w:r>
      <w:r w:rsidR="00DC0DF6">
        <w:rPr>
          <w:rStyle w:val="Hyperlink"/>
          <w:color w:val="auto"/>
          <w:u w:val="none"/>
        </w:rPr>
        <w:t>ant Frequency Control (CFC)</w:t>
      </w:r>
      <w:r w:rsidR="00DC0DF6">
        <w:rPr>
          <w:rStyle w:val="Hyperlink"/>
          <w:color w:val="auto"/>
          <w:u w:val="none"/>
        </w:rPr>
        <w:tab/>
        <w:t>2-14</w:t>
      </w:r>
    </w:p>
    <w:p w14:paraId="750840C5" w14:textId="7B9262ED" w:rsidR="00CF0A2D" w:rsidRPr="00631692" w:rsidRDefault="00CF0A2D" w:rsidP="00CF0A2D">
      <w:pPr>
        <w:pStyle w:val="TOC2"/>
        <w:rPr>
          <w:sz w:val="24"/>
        </w:rPr>
      </w:pPr>
      <w:r>
        <w:rPr>
          <w:rStyle w:val="Hyperlink"/>
          <w:color w:val="auto"/>
          <w:u w:val="none"/>
        </w:rPr>
        <w:t>Constraint Management Plan (CMP)</w:t>
      </w:r>
      <w:r>
        <w:rPr>
          <w:webHidden/>
        </w:rPr>
        <w:tab/>
        <w:t>2-1</w:t>
      </w:r>
      <w:r w:rsidR="003B4319">
        <w:rPr>
          <w:webHidden/>
        </w:rPr>
        <w:t>5</w:t>
      </w:r>
    </w:p>
    <w:p w14:paraId="58A9C997" w14:textId="77777777" w:rsidR="00520682" w:rsidRPr="00631692" w:rsidRDefault="00CB5852" w:rsidP="00520682">
      <w:pPr>
        <w:pStyle w:val="TOC2"/>
        <w:rPr>
          <w:sz w:val="24"/>
        </w:rPr>
      </w:pPr>
      <w:r>
        <w:rPr>
          <w:rStyle w:val="Hyperlink"/>
          <w:color w:val="auto"/>
          <w:u w:val="none"/>
        </w:rPr>
        <w:tab/>
      </w:r>
      <w:r w:rsidR="00520682" w:rsidRPr="00520682">
        <w:rPr>
          <w:rStyle w:val="Hyperlink"/>
          <w:color w:val="auto"/>
          <w:u w:val="none"/>
        </w:rPr>
        <w:t>Automatic Mitigation Plan (AMP)</w:t>
      </w:r>
      <w:r w:rsidR="00520682">
        <w:rPr>
          <w:webHidden/>
        </w:rPr>
        <w:tab/>
        <w:t>2-1</w:t>
      </w:r>
      <w:r w:rsidR="007C4CDA">
        <w:rPr>
          <w:webHidden/>
        </w:rPr>
        <w:t>5</w:t>
      </w:r>
    </w:p>
    <w:p w14:paraId="04A781CC" w14:textId="77777777" w:rsidR="00CF0A2D" w:rsidRPr="00631692" w:rsidRDefault="00520682" w:rsidP="00520682">
      <w:pPr>
        <w:pStyle w:val="TOC2"/>
        <w:rPr>
          <w:sz w:val="24"/>
        </w:rPr>
      </w:pPr>
      <w:r>
        <w:rPr>
          <w:rStyle w:val="Hyperlink"/>
          <w:color w:val="auto"/>
          <w:u w:val="none"/>
        </w:rPr>
        <w:tab/>
      </w:r>
      <w:r w:rsidR="00CF0A2D">
        <w:rPr>
          <w:rStyle w:val="Hyperlink"/>
          <w:color w:val="auto"/>
          <w:u w:val="none"/>
        </w:rPr>
        <w:t>Mitigation Plan</w:t>
      </w:r>
      <w:r w:rsidR="00CF0A2D">
        <w:rPr>
          <w:webHidden/>
        </w:rPr>
        <w:tab/>
        <w:t>2-1</w:t>
      </w:r>
      <w:r w:rsidR="00DC0DF6">
        <w:rPr>
          <w:webHidden/>
        </w:rPr>
        <w:t>5</w:t>
      </w:r>
    </w:p>
    <w:p w14:paraId="292B1DB7" w14:textId="77777777" w:rsidR="00CF0A2D" w:rsidRPr="00631692" w:rsidRDefault="00CB5852" w:rsidP="00CF0A2D">
      <w:pPr>
        <w:pStyle w:val="TOC2"/>
        <w:rPr>
          <w:sz w:val="24"/>
        </w:rPr>
      </w:pPr>
      <w:r>
        <w:rPr>
          <w:rStyle w:val="Hyperlink"/>
          <w:color w:val="auto"/>
          <w:u w:val="none"/>
        </w:rPr>
        <w:tab/>
      </w:r>
      <w:r w:rsidR="00CF0A2D">
        <w:rPr>
          <w:rStyle w:val="Hyperlink"/>
          <w:color w:val="auto"/>
          <w:u w:val="none"/>
        </w:rPr>
        <w:t>Pre-Contingency Action Plan (PCAP)</w:t>
      </w:r>
      <w:r w:rsidR="00CF0A2D">
        <w:rPr>
          <w:webHidden/>
        </w:rPr>
        <w:tab/>
        <w:t>2-1</w:t>
      </w:r>
      <w:r w:rsidR="00DC0DF6">
        <w:rPr>
          <w:webHidden/>
        </w:rPr>
        <w:t>5</w:t>
      </w:r>
    </w:p>
    <w:p w14:paraId="761FCE91" w14:textId="77777777" w:rsidR="00CF0A2D" w:rsidRPr="00631692" w:rsidRDefault="00CB5852" w:rsidP="00CF0A2D">
      <w:pPr>
        <w:pStyle w:val="TOC2"/>
        <w:rPr>
          <w:sz w:val="24"/>
        </w:rPr>
      </w:pPr>
      <w:r>
        <w:rPr>
          <w:rStyle w:val="Hyperlink"/>
          <w:color w:val="auto"/>
          <w:u w:val="none"/>
        </w:rPr>
        <w:tab/>
      </w:r>
      <w:r w:rsidR="00CF0A2D">
        <w:rPr>
          <w:rStyle w:val="Hyperlink"/>
          <w:color w:val="auto"/>
          <w:u w:val="none"/>
        </w:rPr>
        <w:t>Remedial Action Plan (RAP)</w:t>
      </w:r>
      <w:r w:rsidR="00CF0A2D">
        <w:rPr>
          <w:webHidden/>
        </w:rPr>
        <w:tab/>
        <w:t>2-1</w:t>
      </w:r>
      <w:r w:rsidR="00DC0DF6">
        <w:rPr>
          <w:webHidden/>
        </w:rPr>
        <w:t>5</w:t>
      </w:r>
    </w:p>
    <w:p w14:paraId="3D448FC1" w14:textId="64011415" w:rsidR="00CF0A2D" w:rsidRPr="00631692" w:rsidRDefault="00CB5852" w:rsidP="00CF0A2D">
      <w:pPr>
        <w:pStyle w:val="TOC2"/>
        <w:rPr>
          <w:sz w:val="24"/>
        </w:rPr>
      </w:pPr>
      <w:r>
        <w:rPr>
          <w:rStyle w:val="Hyperlink"/>
          <w:color w:val="auto"/>
          <w:u w:val="none"/>
        </w:rPr>
        <w:tab/>
      </w:r>
      <w:r w:rsidR="00CF0A2D">
        <w:rPr>
          <w:rStyle w:val="Hyperlink"/>
          <w:color w:val="auto"/>
          <w:u w:val="none"/>
        </w:rPr>
        <w:t>Temporary Outage Action Plan (TOAP)</w:t>
      </w:r>
      <w:r w:rsidR="00CF0A2D">
        <w:rPr>
          <w:webHidden/>
        </w:rPr>
        <w:tab/>
        <w:t>2-1</w:t>
      </w:r>
      <w:r w:rsidR="003B4319">
        <w:rPr>
          <w:webHidden/>
        </w:rPr>
        <w:t>6</w:t>
      </w:r>
    </w:p>
    <w:p w14:paraId="0A4BBB5B" w14:textId="77777777" w:rsidR="00631692" w:rsidRPr="00631692" w:rsidRDefault="00631692" w:rsidP="00ED145C">
      <w:pPr>
        <w:pStyle w:val="TOC2"/>
        <w:rPr>
          <w:sz w:val="24"/>
        </w:rPr>
      </w:pPr>
      <w:r w:rsidRPr="00631692">
        <w:rPr>
          <w:rStyle w:val="Hyperlink"/>
          <w:color w:val="auto"/>
          <w:u w:val="none"/>
        </w:rPr>
        <w:t>Continuous Service Agreement (CSA)</w:t>
      </w:r>
      <w:r w:rsidR="00A2087D">
        <w:rPr>
          <w:webHidden/>
        </w:rPr>
        <w:tab/>
        <w:t>2-1</w:t>
      </w:r>
      <w:r w:rsidR="00DC0DF6">
        <w:rPr>
          <w:webHidden/>
        </w:rPr>
        <w:t>6</w:t>
      </w:r>
    </w:p>
    <w:p w14:paraId="165F362D" w14:textId="77777777" w:rsidR="00631692" w:rsidRPr="00631692" w:rsidRDefault="00631692" w:rsidP="00ED145C">
      <w:pPr>
        <w:pStyle w:val="TOC2"/>
        <w:rPr>
          <w:sz w:val="24"/>
        </w:rPr>
      </w:pPr>
      <w:r w:rsidRPr="00631692">
        <w:rPr>
          <w:rStyle w:val="Hyperlink"/>
          <w:color w:val="auto"/>
          <w:u w:val="none"/>
        </w:rPr>
        <w:t>Control Area</w:t>
      </w:r>
      <w:r w:rsidR="00A22B72">
        <w:rPr>
          <w:webHidden/>
        </w:rPr>
        <w:tab/>
        <w:t>2-1</w:t>
      </w:r>
      <w:r w:rsidR="00DC0DF6">
        <w:rPr>
          <w:webHidden/>
        </w:rPr>
        <w:t>6</w:t>
      </w:r>
    </w:p>
    <w:p w14:paraId="5DAE24F4" w14:textId="77777777" w:rsidR="00631692" w:rsidRPr="00631692" w:rsidRDefault="00631692" w:rsidP="00ED145C">
      <w:pPr>
        <w:pStyle w:val="TOC2"/>
        <w:rPr>
          <w:sz w:val="24"/>
        </w:rPr>
      </w:pPr>
      <w:r w:rsidRPr="00631692">
        <w:rPr>
          <w:rStyle w:val="Hyperlink"/>
          <w:color w:val="auto"/>
          <w:u w:val="none"/>
        </w:rPr>
        <w:t>Control Area Operator (CAO)</w:t>
      </w:r>
      <w:r w:rsidR="00A22B72">
        <w:rPr>
          <w:webHidden/>
        </w:rPr>
        <w:tab/>
        <w:t>2-1</w:t>
      </w:r>
      <w:r w:rsidR="00DC0DF6">
        <w:rPr>
          <w:webHidden/>
        </w:rPr>
        <w:t>6</w:t>
      </w:r>
    </w:p>
    <w:p w14:paraId="7CCC7EDA" w14:textId="77777777" w:rsidR="00631692" w:rsidRPr="00631692" w:rsidRDefault="00631692" w:rsidP="00ED145C">
      <w:pPr>
        <w:pStyle w:val="TOC2"/>
        <w:rPr>
          <w:sz w:val="24"/>
        </w:rPr>
      </w:pPr>
      <w:r w:rsidRPr="00631692">
        <w:rPr>
          <w:rStyle w:val="Hyperlink"/>
          <w:color w:val="auto"/>
          <w:u w:val="none"/>
        </w:rPr>
        <w:t>Controllable Load Resource (</w:t>
      </w:r>
      <w:r w:rsidRPr="00631692">
        <w:rPr>
          <w:rStyle w:val="Hyperlink"/>
          <w:i/>
          <w:color w:val="auto"/>
          <w:u w:val="none"/>
        </w:rPr>
        <w:t xml:space="preserve">see </w:t>
      </w:r>
      <w:r w:rsidRPr="00631692">
        <w:rPr>
          <w:rStyle w:val="Hyperlink"/>
          <w:color w:val="auto"/>
          <w:u w:val="none"/>
        </w:rPr>
        <w:t>Resource)</w:t>
      </w:r>
      <w:r w:rsidR="00A22B72">
        <w:rPr>
          <w:webHidden/>
        </w:rPr>
        <w:tab/>
        <w:t>2-1</w:t>
      </w:r>
      <w:r w:rsidR="00DC0DF6">
        <w:rPr>
          <w:webHidden/>
        </w:rPr>
        <w:t>6</w:t>
      </w:r>
    </w:p>
    <w:p w14:paraId="4C2B65B5" w14:textId="77777777" w:rsidR="00631692" w:rsidRPr="00631692" w:rsidRDefault="00631692" w:rsidP="00ED145C">
      <w:pPr>
        <w:pStyle w:val="TOC2"/>
        <w:rPr>
          <w:sz w:val="24"/>
        </w:rPr>
      </w:pPr>
      <w:r w:rsidRPr="00631692">
        <w:rPr>
          <w:rStyle w:val="Hyperlink"/>
          <w:color w:val="auto"/>
          <w:u w:val="none"/>
        </w:rPr>
        <w:t>Controllable Load Resource Desired Load</w:t>
      </w:r>
      <w:r w:rsidR="00A22B72">
        <w:rPr>
          <w:webHidden/>
        </w:rPr>
        <w:tab/>
        <w:t>2-1</w:t>
      </w:r>
      <w:r w:rsidR="00DC0DF6">
        <w:rPr>
          <w:webHidden/>
        </w:rPr>
        <w:t>6</w:t>
      </w:r>
    </w:p>
    <w:p w14:paraId="37E9BBFA" w14:textId="0ED4E835" w:rsidR="00631692" w:rsidRPr="00631692" w:rsidRDefault="00631692" w:rsidP="00ED145C">
      <w:pPr>
        <w:pStyle w:val="TOC2"/>
        <w:rPr>
          <w:sz w:val="24"/>
        </w:rPr>
      </w:pPr>
      <w:r w:rsidRPr="00631692">
        <w:rPr>
          <w:rStyle w:val="Hyperlink"/>
          <w:color w:val="auto"/>
          <w:u w:val="none"/>
        </w:rPr>
        <w:t>Cost Allocation Zone</w:t>
      </w:r>
      <w:r w:rsidR="00A22B72">
        <w:rPr>
          <w:webHidden/>
        </w:rPr>
        <w:tab/>
        <w:t>2-1</w:t>
      </w:r>
      <w:r w:rsidR="003B4319">
        <w:rPr>
          <w:webHidden/>
        </w:rPr>
        <w:t>7</w:t>
      </w:r>
    </w:p>
    <w:p w14:paraId="1CDD3CE4" w14:textId="6C9848F1" w:rsidR="00631692" w:rsidRPr="00631692" w:rsidRDefault="00631692" w:rsidP="00ED145C">
      <w:pPr>
        <w:pStyle w:val="TOC2"/>
        <w:rPr>
          <w:sz w:val="24"/>
        </w:rPr>
      </w:pPr>
      <w:r w:rsidRPr="00631692">
        <w:rPr>
          <w:rStyle w:val="Hyperlink"/>
          <w:color w:val="auto"/>
          <w:u w:val="none"/>
        </w:rPr>
        <w:t>Counter-Party</w:t>
      </w:r>
      <w:r w:rsidR="00E74CF4">
        <w:rPr>
          <w:webHidden/>
        </w:rPr>
        <w:tab/>
        <w:t>2-1</w:t>
      </w:r>
      <w:r w:rsidR="003B4319">
        <w:rPr>
          <w:webHidden/>
        </w:rPr>
        <w:t>7</w:t>
      </w:r>
    </w:p>
    <w:p w14:paraId="6E75ACD9" w14:textId="77777777" w:rsidR="00CF0A2D" w:rsidRPr="00631692" w:rsidRDefault="00CF0A2D" w:rsidP="00CF0A2D">
      <w:pPr>
        <w:pStyle w:val="TOC2"/>
        <w:rPr>
          <w:sz w:val="24"/>
        </w:rPr>
      </w:pPr>
      <w:r>
        <w:rPr>
          <w:rStyle w:val="Hyperlink"/>
          <w:color w:val="auto"/>
          <w:u w:val="none"/>
        </w:rPr>
        <w:t>Credible Single Contingency</w:t>
      </w:r>
      <w:r>
        <w:rPr>
          <w:webHidden/>
        </w:rPr>
        <w:tab/>
        <w:t>2-1</w:t>
      </w:r>
      <w:r w:rsidR="007C4CDA">
        <w:rPr>
          <w:webHidden/>
        </w:rPr>
        <w:t>7</w:t>
      </w:r>
    </w:p>
    <w:p w14:paraId="3374FF9D" w14:textId="77777777" w:rsidR="00806438" w:rsidRPr="00631692" w:rsidRDefault="00806438" w:rsidP="00806438">
      <w:pPr>
        <w:pStyle w:val="TOC2"/>
        <w:rPr>
          <w:sz w:val="24"/>
        </w:rPr>
      </w:pPr>
      <w:r>
        <w:rPr>
          <w:rStyle w:val="Hyperlink"/>
          <w:color w:val="auto"/>
          <w:u w:val="none"/>
        </w:rPr>
        <w:t>Critical Load</w:t>
      </w:r>
      <w:r>
        <w:rPr>
          <w:webHidden/>
        </w:rPr>
        <w:tab/>
        <w:t>2-17</w:t>
      </w:r>
    </w:p>
    <w:p w14:paraId="2A7EEA66" w14:textId="77777777" w:rsidR="00631692" w:rsidRPr="00631692" w:rsidRDefault="00631692" w:rsidP="00ED145C">
      <w:pPr>
        <w:pStyle w:val="TOC2"/>
        <w:rPr>
          <w:sz w:val="24"/>
        </w:rPr>
      </w:pPr>
      <w:r w:rsidRPr="00631692">
        <w:rPr>
          <w:rStyle w:val="Hyperlink"/>
          <w:color w:val="auto"/>
          <w:u w:val="none"/>
        </w:rPr>
        <w:t>Current Operating Plan (COP)</w:t>
      </w:r>
      <w:r w:rsidR="00A22B72">
        <w:rPr>
          <w:webHidden/>
        </w:rPr>
        <w:tab/>
        <w:t>2-1</w:t>
      </w:r>
      <w:r w:rsidR="00DC0DF6">
        <w:rPr>
          <w:webHidden/>
        </w:rPr>
        <w:t>7</w:t>
      </w:r>
    </w:p>
    <w:p w14:paraId="61F32604" w14:textId="2D6141CC" w:rsidR="00631692" w:rsidRPr="00631692" w:rsidRDefault="00631692" w:rsidP="00ED145C">
      <w:pPr>
        <w:pStyle w:val="TOC2"/>
        <w:rPr>
          <w:sz w:val="24"/>
        </w:rPr>
      </w:pPr>
      <w:r w:rsidRPr="00631692">
        <w:rPr>
          <w:rStyle w:val="Hyperlink"/>
          <w:color w:val="auto"/>
          <w:u w:val="none"/>
        </w:rPr>
        <w:t>Current Operating Plan (COP) and Trades Snapshot</w:t>
      </w:r>
      <w:r w:rsidR="00A22B72">
        <w:rPr>
          <w:webHidden/>
        </w:rPr>
        <w:tab/>
        <w:t>2-1</w:t>
      </w:r>
      <w:r w:rsidR="003B4319">
        <w:rPr>
          <w:webHidden/>
        </w:rPr>
        <w:t>8</w:t>
      </w:r>
    </w:p>
    <w:p w14:paraId="480654EC" w14:textId="57ED5290" w:rsidR="00631692" w:rsidRPr="00631692" w:rsidRDefault="00631692" w:rsidP="00ED145C">
      <w:pPr>
        <w:pStyle w:val="TOC2"/>
        <w:rPr>
          <w:sz w:val="24"/>
        </w:rPr>
      </w:pPr>
      <w:r w:rsidRPr="00631692">
        <w:rPr>
          <w:rStyle w:val="Hyperlink"/>
          <w:color w:val="auto"/>
          <w:u w:val="none"/>
        </w:rPr>
        <w:t>Customer</w:t>
      </w:r>
      <w:r w:rsidR="00A22B72">
        <w:rPr>
          <w:webHidden/>
        </w:rPr>
        <w:tab/>
        <w:t>2-1</w:t>
      </w:r>
      <w:r w:rsidR="003B4319">
        <w:rPr>
          <w:webHidden/>
        </w:rPr>
        <w:t>8</w:t>
      </w:r>
    </w:p>
    <w:p w14:paraId="35F4CA09" w14:textId="0082D970" w:rsidR="00631692" w:rsidRPr="00631692" w:rsidRDefault="00631692" w:rsidP="00ED145C">
      <w:pPr>
        <w:pStyle w:val="TOC2"/>
        <w:rPr>
          <w:sz w:val="24"/>
        </w:rPr>
      </w:pPr>
      <w:r w:rsidRPr="00631692">
        <w:rPr>
          <w:rStyle w:val="Hyperlink"/>
          <w:color w:val="auto"/>
          <w:u w:val="none"/>
        </w:rPr>
        <w:t>Customer Choice</w:t>
      </w:r>
      <w:r w:rsidR="00A22B72">
        <w:rPr>
          <w:webHidden/>
        </w:rPr>
        <w:tab/>
        <w:t>2-1</w:t>
      </w:r>
      <w:r w:rsidR="003B4319">
        <w:rPr>
          <w:webHidden/>
        </w:rPr>
        <w:t>8</w:t>
      </w:r>
    </w:p>
    <w:p w14:paraId="0AF78F1E" w14:textId="77777777" w:rsidR="00631692" w:rsidRPr="00631692" w:rsidRDefault="00631692" w:rsidP="00ED145C">
      <w:pPr>
        <w:pStyle w:val="TOC2"/>
        <w:rPr>
          <w:sz w:val="24"/>
        </w:rPr>
      </w:pPr>
      <w:r w:rsidRPr="00631692">
        <w:rPr>
          <w:rStyle w:val="Hyperlink"/>
          <w:color w:val="auto"/>
          <w:u w:val="none"/>
        </w:rPr>
        <w:t>Customer Registration Database</w:t>
      </w:r>
      <w:r w:rsidR="00A22B72">
        <w:rPr>
          <w:webHidden/>
        </w:rPr>
        <w:tab/>
        <w:t>2-1</w:t>
      </w:r>
      <w:r w:rsidR="00DC0DF6">
        <w:rPr>
          <w:webHidden/>
        </w:rPr>
        <w:t>8</w:t>
      </w:r>
    </w:p>
    <w:p w14:paraId="563A2F30" w14:textId="77777777" w:rsidR="00E94BF1" w:rsidRPr="00631692" w:rsidRDefault="00E94BF1" w:rsidP="00E94BF1">
      <w:pPr>
        <w:pStyle w:val="TOC2"/>
        <w:rPr>
          <w:sz w:val="24"/>
        </w:rPr>
      </w:pPr>
      <w:r w:rsidRPr="00631692">
        <w:rPr>
          <w:rStyle w:val="Hyperlink"/>
          <w:color w:val="auto"/>
          <w:u w:val="none"/>
        </w:rPr>
        <w:t>C</w:t>
      </w:r>
      <w:r>
        <w:rPr>
          <w:rStyle w:val="Hyperlink"/>
          <w:color w:val="auto"/>
          <w:u w:val="none"/>
        </w:rPr>
        <w:t>ybersecurity Contact</w:t>
      </w:r>
      <w:r>
        <w:rPr>
          <w:webHidden/>
        </w:rPr>
        <w:tab/>
        <w:t>2-1</w:t>
      </w:r>
      <w:r w:rsidR="00DC0DF6">
        <w:rPr>
          <w:webHidden/>
        </w:rPr>
        <w:t>8</w:t>
      </w:r>
    </w:p>
    <w:p w14:paraId="1131349C" w14:textId="3D2B298B" w:rsidR="00E94BF1" w:rsidRPr="00631692" w:rsidRDefault="00E94BF1" w:rsidP="00E94BF1">
      <w:pPr>
        <w:pStyle w:val="TOC2"/>
        <w:rPr>
          <w:sz w:val="24"/>
        </w:rPr>
      </w:pPr>
      <w:r w:rsidRPr="00631692">
        <w:rPr>
          <w:rStyle w:val="Hyperlink"/>
          <w:color w:val="auto"/>
          <w:u w:val="none"/>
        </w:rPr>
        <w:t>C</w:t>
      </w:r>
      <w:r>
        <w:rPr>
          <w:rStyle w:val="Hyperlink"/>
          <w:color w:val="auto"/>
          <w:u w:val="none"/>
        </w:rPr>
        <w:t>ybersecurity Incident</w:t>
      </w:r>
      <w:r>
        <w:rPr>
          <w:webHidden/>
        </w:rPr>
        <w:tab/>
        <w:t>2-1</w:t>
      </w:r>
      <w:r w:rsidR="003B4319">
        <w:rPr>
          <w:webHidden/>
        </w:rPr>
        <w:t>9</w:t>
      </w:r>
    </w:p>
    <w:p w14:paraId="27BBF4ED" w14:textId="711E5E3D" w:rsidR="008F61A6" w:rsidRPr="00631692" w:rsidRDefault="008F61A6" w:rsidP="008F61A6">
      <w:pPr>
        <w:pStyle w:val="TOC2"/>
        <w:rPr>
          <w:sz w:val="24"/>
        </w:rPr>
      </w:pPr>
      <w:r>
        <w:rPr>
          <w:rStyle w:val="Hyperlink"/>
          <w:color w:val="auto"/>
          <w:u w:val="none"/>
        </w:rPr>
        <w:t>Data Agent-Only Qualified Scheduling Entity (QSE)</w:t>
      </w:r>
      <w:r>
        <w:rPr>
          <w:webHidden/>
        </w:rPr>
        <w:tab/>
        <w:t>2-1</w:t>
      </w:r>
      <w:r w:rsidR="003B4319">
        <w:rPr>
          <w:webHidden/>
        </w:rPr>
        <w:t>9</w:t>
      </w:r>
    </w:p>
    <w:p w14:paraId="70B00109" w14:textId="1948A8B5" w:rsidR="00631692" w:rsidRPr="00631692" w:rsidRDefault="00631692" w:rsidP="00ED145C">
      <w:pPr>
        <w:pStyle w:val="TOC2"/>
        <w:rPr>
          <w:sz w:val="24"/>
        </w:rPr>
      </w:pPr>
      <w:r w:rsidRPr="00631692">
        <w:rPr>
          <w:rStyle w:val="Hyperlink"/>
          <w:color w:val="auto"/>
          <w:u w:val="none"/>
        </w:rPr>
        <w:t>Data Aggregation</w:t>
      </w:r>
      <w:r w:rsidR="00E74CF4">
        <w:rPr>
          <w:webHidden/>
        </w:rPr>
        <w:tab/>
        <w:t>2-1</w:t>
      </w:r>
      <w:r w:rsidR="003B4319">
        <w:rPr>
          <w:webHidden/>
        </w:rPr>
        <w:t>9</w:t>
      </w:r>
    </w:p>
    <w:p w14:paraId="2B24A76A" w14:textId="77777777" w:rsidR="00631692" w:rsidRPr="00631692" w:rsidRDefault="00631692" w:rsidP="00ED145C">
      <w:pPr>
        <w:pStyle w:val="TOC2"/>
        <w:rPr>
          <w:sz w:val="24"/>
        </w:rPr>
      </w:pPr>
      <w:r w:rsidRPr="00631692">
        <w:rPr>
          <w:rStyle w:val="Hyperlink"/>
          <w:color w:val="auto"/>
          <w:u w:val="none"/>
        </w:rPr>
        <w:t>Data Aggregation System (DAS)</w:t>
      </w:r>
      <w:r w:rsidR="00A2087D">
        <w:rPr>
          <w:webHidden/>
        </w:rPr>
        <w:tab/>
        <w:t>2-1</w:t>
      </w:r>
      <w:r w:rsidR="00DC0DF6">
        <w:rPr>
          <w:webHidden/>
        </w:rPr>
        <w:t>9</w:t>
      </w:r>
    </w:p>
    <w:p w14:paraId="38374BC6" w14:textId="77777777" w:rsidR="00631692" w:rsidRPr="00631692" w:rsidRDefault="00631692" w:rsidP="00ED145C">
      <w:pPr>
        <w:pStyle w:val="TOC2"/>
        <w:rPr>
          <w:sz w:val="24"/>
        </w:rPr>
      </w:pPr>
      <w:r w:rsidRPr="00631692">
        <w:rPr>
          <w:rStyle w:val="Hyperlink"/>
          <w:color w:val="auto"/>
          <w:u w:val="none"/>
        </w:rPr>
        <w:t>Data Archive</w:t>
      </w:r>
      <w:r w:rsidR="00A22B72">
        <w:rPr>
          <w:webHidden/>
        </w:rPr>
        <w:tab/>
        <w:t>2-1</w:t>
      </w:r>
      <w:r w:rsidR="00DC0DF6">
        <w:rPr>
          <w:webHidden/>
        </w:rPr>
        <w:t>9</w:t>
      </w:r>
    </w:p>
    <w:p w14:paraId="3C62C299" w14:textId="77777777" w:rsidR="00631692" w:rsidRPr="00631692" w:rsidRDefault="00631692" w:rsidP="00ED145C">
      <w:pPr>
        <w:pStyle w:val="TOC2"/>
        <w:rPr>
          <w:sz w:val="24"/>
        </w:rPr>
      </w:pPr>
      <w:r w:rsidRPr="00631692">
        <w:rPr>
          <w:rStyle w:val="Hyperlink"/>
          <w:color w:val="auto"/>
          <w:u w:val="none"/>
        </w:rPr>
        <w:t>Data Warehouse</w:t>
      </w:r>
      <w:r w:rsidRPr="00631692">
        <w:rPr>
          <w:webHidden/>
        </w:rPr>
        <w:tab/>
        <w:t>2-1</w:t>
      </w:r>
      <w:r w:rsidR="00DC0DF6">
        <w:rPr>
          <w:webHidden/>
        </w:rPr>
        <w:t>9</w:t>
      </w:r>
    </w:p>
    <w:p w14:paraId="33D02EFD" w14:textId="4CC37C37" w:rsidR="00631692" w:rsidRPr="00631692" w:rsidRDefault="00631692" w:rsidP="00ED145C">
      <w:pPr>
        <w:pStyle w:val="TOC2"/>
        <w:rPr>
          <w:sz w:val="24"/>
        </w:rPr>
      </w:pPr>
      <w:r w:rsidRPr="00631692">
        <w:rPr>
          <w:rStyle w:val="Hyperlink"/>
          <w:color w:val="auto"/>
          <w:u w:val="none"/>
        </w:rPr>
        <w:t>Day-Ahead</w:t>
      </w:r>
      <w:r w:rsidR="00A22B72">
        <w:rPr>
          <w:webHidden/>
        </w:rPr>
        <w:tab/>
        <w:t>2-</w:t>
      </w:r>
      <w:r w:rsidR="003B4319">
        <w:rPr>
          <w:webHidden/>
        </w:rPr>
        <w:t>20</w:t>
      </w:r>
    </w:p>
    <w:p w14:paraId="54A77DB8" w14:textId="22443613" w:rsidR="00631692" w:rsidRPr="00631692" w:rsidRDefault="00631692" w:rsidP="00ED145C">
      <w:pPr>
        <w:pStyle w:val="TOC2"/>
        <w:rPr>
          <w:sz w:val="24"/>
        </w:rPr>
      </w:pPr>
      <w:r w:rsidRPr="00631692">
        <w:rPr>
          <w:rStyle w:val="Hyperlink"/>
          <w:color w:val="auto"/>
          <w:u w:val="none"/>
        </w:rPr>
        <w:t>Day-Ahead Market (DAM)</w:t>
      </w:r>
      <w:r w:rsidR="00A22B72">
        <w:rPr>
          <w:webHidden/>
        </w:rPr>
        <w:tab/>
        <w:t>2-</w:t>
      </w:r>
      <w:r w:rsidR="003B4319">
        <w:rPr>
          <w:webHidden/>
        </w:rPr>
        <w:t>20</w:t>
      </w:r>
    </w:p>
    <w:p w14:paraId="388EE591" w14:textId="0DD4D2A5" w:rsidR="00631692" w:rsidRPr="00631692" w:rsidRDefault="00631692" w:rsidP="00ED145C">
      <w:pPr>
        <w:pStyle w:val="TOC2"/>
        <w:rPr>
          <w:sz w:val="24"/>
        </w:rPr>
      </w:pPr>
      <w:r w:rsidRPr="00631692">
        <w:rPr>
          <w:rStyle w:val="Hyperlink"/>
          <w:color w:val="auto"/>
          <w:u w:val="none"/>
        </w:rPr>
        <w:t>Day-Ahead Market (DAM)-Committed Interval</w:t>
      </w:r>
      <w:r w:rsidR="00E74CF4">
        <w:rPr>
          <w:webHidden/>
        </w:rPr>
        <w:tab/>
        <w:t>2-</w:t>
      </w:r>
      <w:r w:rsidR="003B4319">
        <w:rPr>
          <w:webHidden/>
        </w:rPr>
        <w:t>20</w:t>
      </w:r>
    </w:p>
    <w:p w14:paraId="5D09D0D4" w14:textId="79D268B0" w:rsidR="00631692" w:rsidRPr="00631692" w:rsidRDefault="00631692" w:rsidP="00ED145C">
      <w:pPr>
        <w:pStyle w:val="TOC2"/>
        <w:rPr>
          <w:sz w:val="24"/>
        </w:rPr>
      </w:pPr>
      <w:r w:rsidRPr="00631692">
        <w:rPr>
          <w:rStyle w:val="Hyperlink"/>
          <w:color w:val="auto"/>
          <w:u w:val="none"/>
        </w:rPr>
        <w:t>Day-Ahead Market (DAM) Energy Bid</w:t>
      </w:r>
      <w:r w:rsidR="00E74CF4">
        <w:rPr>
          <w:webHidden/>
        </w:rPr>
        <w:tab/>
        <w:t>2-</w:t>
      </w:r>
      <w:r w:rsidR="003B4319">
        <w:rPr>
          <w:webHidden/>
        </w:rPr>
        <w:t>20</w:t>
      </w:r>
    </w:p>
    <w:p w14:paraId="5C9D3718" w14:textId="2D94A813" w:rsidR="00631692" w:rsidRPr="00631692" w:rsidRDefault="00631692" w:rsidP="00ED145C">
      <w:pPr>
        <w:pStyle w:val="TOC2"/>
        <w:rPr>
          <w:sz w:val="24"/>
        </w:rPr>
      </w:pPr>
      <w:r w:rsidRPr="00631692">
        <w:rPr>
          <w:rStyle w:val="Hyperlink"/>
          <w:color w:val="auto"/>
          <w:u w:val="none"/>
        </w:rPr>
        <w:t>Day-Ahead Market (DAM) Energy-Only Offer</w:t>
      </w:r>
      <w:r w:rsidR="00BC0B1E">
        <w:rPr>
          <w:webHidden/>
        </w:rPr>
        <w:tab/>
        <w:t>2-</w:t>
      </w:r>
      <w:r w:rsidR="003B4319">
        <w:rPr>
          <w:webHidden/>
        </w:rPr>
        <w:t>20</w:t>
      </w:r>
    </w:p>
    <w:p w14:paraId="16578B02" w14:textId="77777777" w:rsidR="00631692" w:rsidRPr="00631692" w:rsidRDefault="00631692" w:rsidP="00ED145C">
      <w:pPr>
        <w:pStyle w:val="TOC2"/>
        <w:rPr>
          <w:sz w:val="24"/>
        </w:rPr>
      </w:pPr>
      <w:r w:rsidRPr="00631692">
        <w:rPr>
          <w:rStyle w:val="Hyperlink"/>
          <w:color w:val="auto"/>
          <w:u w:val="none"/>
        </w:rPr>
        <w:t>Day-Ahead Market (DAM) Resettlement Statement (</w:t>
      </w:r>
      <w:r w:rsidRPr="00631692">
        <w:rPr>
          <w:rStyle w:val="Hyperlink"/>
          <w:i/>
          <w:color w:val="auto"/>
          <w:u w:val="none"/>
        </w:rPr>
        <w:t>see</w:t>
      </w:r>
      <w:r w:rsidRPr="00631692">
        <w:rPr>
          <w:rStyle w:val="Hyperlink"/>
          <w:color w:val="auto"/>
          <w:u w:val="none"/>
        </w:rPr>
        <w:t xml:space="preserve"> Settlement Statement)</w:t>
      </w:r>
      <w:r w:rsidR="00A2087D">
        <w:rPr>
          <w:webHidden/>
        </w:rPr>
        <w:tab/>
        <w:t>2-</w:t>
      </w:r>
      <w:r w:rsidR="00DC0DF6">
        <w:rPr>
          <w:webHidden/>
        </w:rPr>
        <w:t>20</w:t>
      </w:r>
    </w:p>
    <w:p w14:paraId="377C85CC" w14:textId="77777777" w:rsidR="00631692" w:rsidRPr="00631692" w:rsidRDefault="00631692" w:rsidP="00ED145C">
      <w:pPr>
        <w:pStyle w:val="TOC2"/>
        <w:rPr>
          <w:sz w:val="24"/>
        </w:rPr>
      </w:pPr>
      <w:r w:rsidRPr="00631692">
        <w:rPr>
          <w:rStyle w:val="Hyperlink"/>
          <w:color w:val="auto"/>
          <w:u w:val="none"/>
        </w:rPr>
        <w:t>Day-Ahead Market (DAM) Statement (</w:t>
      </w:r>
      <w:r w:rsidRPr="00631692">
        <w:rPr>
          <w:rStyle w:val="Hyperlink"/>
          <w:i/>
          <w:color w:val="auto"/>
          <w:u w:val="none"/>
        </w:rPr>
        <w:t>see</w:t>
      </w:r>
      <w:r w:rsidRPr="00631692">
        <w:rPr>
          <w:rStyle w:val="Hyperlink"/>
          <w:color w:val="auto"/>
          <w:u w:val="none"/>
        </w:rPr>
        <w:t xml:space="preserve"> </w:t>
      </w:r>
      <w:r w:rsidRPr="00631692">
        <w:rPr>
          <w:rStyle w:val="Hyperlink"/>
          <w:iCs/>
          <w:color w:val="auto"/>
          <w:u w:val="none"/>
        </w:rPr>
        <w:t>Settlement Statement</w:t>
      </w:r>
      <w:r w:rsidRPr="00631692">
        <w:rPr>
          <w:rStyle w:val="Hyperlink"/>
          <w:color w:val="auto"/>
          <w:u w:val="none"/>
        </w:rPr>
        <w:t>)</w:t>
      </w:r>
      <w:r w:rsidR="00A2087D">
        <w:rPr>
          <w:webHidden/>
        </w:rPr>
        <w:tab/>
        <w:t>2-</w:t>
      </w:r>
      <w:r w:rsidR="00DC0DF6">
        <w:rPr>
          <w:webHidden/>
        </w:rPr>
        <w:t>20</w:t>
      </w:r>
    </w:p>
    <w:p w14:paraId="3F25B42F" w14:textId="77777777" w:rsidR="00631692" w:rsidRPr="00631692" w:rsidRDefault="00631692" w:rsidP="00ED145C">
      <w:pPr>
        <w:pStyle w:val="TOC2"/>
        <w:rPr>
          <w:sz w:val="24"/>
        </w:rPr>
      </w:pPr>
      <w:r w:rsidRPr="00631692">
        <w:rPr>
          <w:rStyle w:val="Hyperlink"/>
          <w:color w:val="auto"/>
          <w:u w:val="none"/>
        </w:rPr>
        <w:t>Day-Ahead Operations</w:t>
      </w:r>
      <w:r w:rsidR="00A22B72">
        <w:rPr>
          <w:webHidden/>
        </w:rPr>
        <w:tab/>
        <w:t>2-</w:t>
      </w:r>
      <w:r w:rsidR="00DC0DF6">
        <w:rPr>
          <w:webHidden/>
        </w:rPr>
        <w:t>20</w:t>
      </w:r>
    </w:p>
    <w:p w14:paraId="247E3715" w14:textId="77777777" w:rsidR="00631692" w:rsidRDefault="00631692" w:rsidP="00ED145C">
      <w:pPr>
        <w:pStyle w:val="TOC2"/>
        <w:rPr>
          <w:webHidden/>
        </w:rPr>
      </w:pPr>
      <w:r w:rsidRPr="00631692">
        <w:rPr>
          <w:rStyle w:val="Hyperlink"/>
          <w:color w:val="auto"/>
          <w:u w:val="none"/>
        </w:rPr>
        <w:t>Day-Ahead Reliability Unit Commitment (DRUC)</w:t>
      </w:r>
      <w:r w:rsidR="00A22B72">
        <w:rPr>
          <w:webHidden/>
        </w:rPr>
        <w:tab/>
        <w:t>2-</w:t>
      </w:r>
      <w:r w:rsidR="00DC0DF6">
        <w:rPr>
          <w:webHidden/>
        </w:rPr>
        <w:t>20</w:t>
      </w:r>
    </w:p>
    <w:p w14:paraId="1913E976" w14:textId="2576434B" w:rsidR="00DC0DF6" w:rsidRPr="00DC0DF6" w:rsidRDefault="00DC0DF6" w:rsidP="00DC0DF6">
      <w:pPr>
        <w:pStyle w:val="TOC2"/>
        <w:rPr>
          <w:rStyle w:val="Hyperlink"/>
          <w:color w:val="auto"/>
          <w:u w:val="none"/>
        </w:rPr>
      </w:pPr>
      <w:r w:rsidRPr="00DC0DF6">
        <w:rPr>
          <w:rStyle w:val="Hyperlink"/>
          <w:color w:val="auto"/>
          <w:u w:val="none"/>
        </w:rPr>
        <w:t>Day-Ahead System-Wide Offer Cap (DASWCAP)</w:t>
      </w:r>
      <w:r>
        <w:rPr>
          <w:rStyle w:val="Hyperlink"/>
          <w:color w:val="auto"/>
          <w:u w:val="none"/>
        </w:rPr>
        <w:tab/>
        <w:t>2-2</w:t>
      </w:r>
      <w:r w:rsidR="003B4319">
        <w:rPr>
          <w:rStyle w:val="Hyperlink"/>
          <w:color w:val="auto"/>
          <w:u w:val="none"/>
        </w:rPr>
        <w:t>1</w:t>
      </w:r>
    </w:p>
    <w:p w14:paraId="2BF01CA0" w14:textId="397B56F9" w:rsidR="00631692" w:rsidRPr="00631692" w:rsidRDefault="00631692" w:rsidP="00ED145C">
      <w:pPr>
        <w:pStyle w:val="TOC2"/>
        <w:rPr>
          <w:sz w:val="24"/>
        </w:rPr>
      </w:pPr>
      <w:r w:rsidRPr="00631692">
        <w:rPr>
          <w:rStyle w:val="Hyperlink"/>
          <w:color w:val="auto"/>
          <w:u w:val="none"/>
        </w:rPr>
        <w:t>Delivery Plan</w:t>
      </w:r>
      <w:r w:rsidR="00A22B72">
        <w:rPr>
          <w:webHidden/>
        </w:rPr>
        <w:tab/>
        <w:t>2-</w:t>
      </w:r>
      <w:r w:rsidR="00DC0DF6">
        <w:rPr>
          <w:webHidden/>
        </w:rPr>
        <w:t>2</w:t>
      </w:r>
      <w:r w:rsidR="003B4319">
        <w:rPr>
          <w:webHidden/>
        </w:rPr>
        <w:t>1</w:t>
      </w:r>
    </w:p>
    <w:p w14:paraId="3586E7EA" w14:textId="4380ADEA" w:rsidR="00631692" w:rsidRPr="00631692" w:rsidRDefault="00631692" w:rsidP="00ED145C">
      <w:pPr>
        <w:pStyle w:val="TOC2"/>
        <w:rPr>
          <w:sz w:val="24"/>
        </w:rPr>
      </w:pPr>
      <w:r w:rsidRPr="00631692">
        <w:rPr>
          <w:rStyle w:val="Hyperlink"/>
          <w:color w:val="auto"/>
          <w:u w:val="none"/>
        </w:rPr>
        <w:t>Demand</w:t>
      </w:r>
      <w:r w:rsidRPr="00631692">
        <w:rPr>
          <w:webHidden/>
        </w:rPr>
        <w:tab/>
      </w:r>
      <w:r w:rsidR="00640513">
        <w:rPr>
          <w:webHidden/>
        </w:rPr>
        <w:tab/>
      </w:r>
      <w:r w:rsidR="00A22B72">
        <w:rPr>
          <w:webHidden/>
        </w:rPr>
        <w:t>2-</w:t>
      </w:r>
      <w:r w:rsidR="00DC0DF6">
        <w:rPr>
          <w:webHidden/>
        </w:rPr>
        <w:t>2</w:t>
      </w:r>
      <w:r w:rsidR="003B4319">
        <w:rPr>
          <w:webHidden/>
        </w:rPr>
        <w:t>1</w:t>
      </w:r>
    </w:p>
    <w:p w14:paraId="137BC1EB" w14:textId="2A3D7713" w:rsidR="00631692" w:rsidRPr="00631692" w:rsidRDefault="00631692" w:rsidP="00ED145C">
      <w:pPr>
        <w:pStyle w:val="TOC2"/>
        <w:rPr>
          <w:sz w:val="24"/>
        </w:rPr>
      </w:pPr>
      <w:r w:rsidRPr="00631692">
        <w:rPr>
          <w:rStyle w:val="Hyperlink"/>
          <w:color w:val="auto"/>
          <w:u w:val="none"/>
        </w:rPr>
        <w:t>Designated Representative</w:t>
      </w:r>
      <w:r w:rsidR="00E74CF4">
        <w:rPr>
          <w:webHidden/>
        </w:rPr>
        <w:tab/>
        <w:t>2-</w:t>
      </w:r>
      <w:r w:rsidR="00DC0DF6">
        <w:rPr>
          <w:webHidden/>
        </w:rPr>
        <w:t>2</w:t>
      </w:r>
      <w:r w:rsidR="003B4319">
        <w:rPr>
          <w:webHidden/>
        </w:rPr>
        <w:t>1</w:t>
      </w:r>
    </w:p>
    <w:p w14:paraId="0DCB19E8" w14:textId="77777777" w:rsidR="00516E6C" w:rsidRPr="00631692" w:rsidRDefault="00516E6C" w:rsidP="00516E6C">
      <w:pPr>
        <w:pStyle w:val="TOC2"/>
        <w:rPr>
          <w:sz w:val="24"/>
        </w:rPr>
      </w:pPr>
      <w:r>
        <w:rPr>
          <w:rStyle w:val="Hyperlink"/>
          <w:color w:val="auto"/>
          <w:u w:val="none"/>
          <w:lang w:val="fr-FR"/>
        </w:rPr>
        <w:t>Digital Certificate</w:t>
      </w:r>
      <w:r w:rsidR="00E74CF4">
        <w:rPr>
          <w:webHidden/>
        </w:rPr>
        <w:tab/>
        <w:t>2-</w:t>
      </w:r>
      <w:r w:rsidR="00DC0DF6">
        <w:rPr>
          <w:webHidden/>
        </w:rPr>
        <w:t>21</w:t>
      </w:r>
    </w:p>
    <w:p w14:paraId="43ADA256" w14:textId="77777777" w:rsidR="00631692" w:rsidRPr="00631692" w:rsidRDefault="00631692" w:rsidP="00ED145C">
      <w:pPr>
        <w:pStyle w:val="TOC2"/>
        <w:rPr>
          <w:sz w:val="24"/>
        </w:rPr>
      </w:pPr>
      <w:r w:rsidRPr="00631692">
        <w:rPr>
          <w:rStyle w:val="Hyperlink"/>
          <w:color w:val="auto"/>
          <w:u w:val="none"/>
          <w:lang w:val="fr-FR"/>
        </w:rPr>
        <w:t>Direct Current Tie (DC Tie)</w:t>
      </w:r>
      <w:r w:rsidR="00BC0B1E">
        <w:rPr>
          <w:webHidden/>
        </w:rPr>
        <w:tab/>
        <w:t>2-</w:t>
      </w:r>
      <w:r w:rsidR="00DC0DF6">
        <w:rPr>
          <w:webHidden/>
        </w:rPr>
        <w:t>21</w:t>
      </w:r>
    </w:p>
    <w:p w14:paraId="77399AE6" w14:textId="77777777" w:rsidR="00C003FE" w:rsidRDefault="00C003FE" w:rsidP="00ED145C">
      <w:pPr>
        <w:pStyle w:val="TOC2"/>
        <w:rPr>
          <w:rStyle w:val="Hyperlink"/>
          <w:color w:val="auto"/>
          <w:u w:val="none"/>
          <w:lang w:val="fr-FR"/>
        </w:rPr>
      </w:pPr>
      <w:r w:rsidRPr="00C003FE">
        <w:rPr>
          <w:rStyle w:val="Hyperlink"/>
          <w:color w:val="auto"/>
          <w:u w:val="none"/>
          <w:lang w:val="fr-FR"/>
        </w:rPr>
        <w:t>Direct Current Tie (DC Tie) Curtailment Notice</w:t>
      </w:r>
      <w:r w:rsidR="00DC0DF6">
        <w:rPr>
          <w:rStyle w:val="Hyperlink"/>
          <w:color w:val="auto"/>
          <w:u w:val="none"/>
          <w:lang w:val="fr-FR"/>
        </w:rPr>
        <w:tab/>
        <w:t>2-21</w:t>
      </w:r>
    </w:p>
    <w:p w14:paraId="77F86BB4" w14:textId="180A67D6" w:rsidR="00631692" w:rsidRPr="00631692" w:rsidRDefault="00631692" w:rsidP="00ED145C">
      <w:pPr>
        <w:pStyle w:val="TOC2"/>
        <w:rPr>
          <w:sz w:val="24"/>
        </w:rPr>
      </w:pPr>
      <w:r w:rsidRPr="00631692">
        <w:rPr>
          <w:rStyle w:val="Hyperlink"/>
          <w:color w:val="auto"/>
          <w:u w:val="none"/>
          <w:lang w:val="fr-FR"/>
        </w:rPr>
        <w:t>Direct Current Tie (DC Tie)</w:t>
      </w:r>
      <w:r w:rsidRPr="00631692">
        <w:rPr>
          <w:rStyle w:val="Hyperlink"/>
          <w:color w:val="auto"/>
          <w:u w:val="none"/>
        </w:rPr>
        <w:t xml:space="preserve"> Load</w:t>
      </w:r>
      <w:r w:rsidR="00A2087D">
        <w:rPr>
          <w:webHidden/>
        </w:rPr>
        <w:tab/>
        <w:t>2-</w:t>
      </w:r>
      <w:r w:rsidR="00DC0DF6">
        <w:rPr>
          <w:webHidden/>
        </w:rPr>
        <w:t>2</w:t>
      </w:r>
      <w:r w:rsidR="003B4319">
        <w:rPr>
          <w:webHidden/>
        </w:rPr>
        <w:t>2</w:t>
      </w:r>
    </w:p>
    <w:p w14:paraId="1048C5DD" w14:textId="093F49D4" w:rsidR="00FE1E56" w:rsidRPr="00631692" w:rsidRDefault="00FE1E56" w:rsidP="00FE1E56">
      <w:pPr>
        <w:pStyle w:val="TOC2"/>
        <w:rPr>
          <w:sz w:val="24"/>
        </w:rPr>
      </w:pPr>
      <w:r w:rsidRPr="00631692">
        <w:rPr>
          <w:rStyle w:val="Hyperlink"/>
          <w:color w:val="auto"/>
          <w:u w:val="none"/>
          <w:lang w:val="fr-FR"/>
        </w:rPr>
        <w:t>Direct Current Tie (DC Tie)</w:t>
      </w:r>
      <w:r w:rsidRPr="00631692">
        <w:rPr>
          <w:rStyle w:val="Hyperlink"/>
          <w:color w:val="auto"/>
          <w:u w:val="none"/>
        </w:rPr>
        <w:t xml:space="preserve"> </w:t>
      </w:r>
      <w:r>
        <w:rPr>
          <w:rStyle w:val="Hyperlink"/>
          <w:color w:val="auto"/>
          <w:u w:val="none"/>
        </w:rPr>
        <w:t>Operator</w:t>
      </w:r>
      <w:r>
        <w:rPr>
          <w:webHidden/>
        </w:rPr>
        <w:tab/>
        <w:t>2-</w:t>
      </w:r>
      <w:r w:rsidR="00DC0DF6">
        <w:rPr>
          <w:webHidden/>
        </w:rPr>
        <w:t>2</w:t>
      </w:r>
      <w:r w:rsidR="003B4319">
        <w:rPr>
          <w:webHidden/>
        </w:rPr>
        <w:t>2</w:t>
      </w:r>
    </w:p>
    <w:p w14:paraId="52DB714C" w14:textId="217CB274" w:rsidR="00631692" w:rsidRPr="00631692" w:rsidRDefault="00631692" w:rsidP="00ED145C">
      <w:pPr>
        <w:pStyle w:val="TOC2"/>
        <w:rPr>
          <w:sz w:val="24"/>
        </w:rPr>
      </w:pPr>
      <w:r w:rsidRPr="00631692">
        <w:rPr>
          <w:rStyle w:val="Hyperlink"/>
          <w:color w:val="auto"/>
          <w:u w:val="none"/>
          <w:lang w:val="fr-FR"/>
        </w:rPr>
        <w:t>Direct Current Tie (DC Tie)</w:t>
      </w:r>
      <w:r w:rsidRPr="00631692">
        <w:rPr>
          <w:rStyle w:val="Hyperlink"/>
          <w:color w:val="auto"/>
          <w:u w:val="none"/>
        </w:rPr>
        <w:t xml:space="preserve"> Resource</w:t>
      </w:r>
      <w:r w:rsidR="00A22B72">
        <w:rPr>
          <w:webHidden/>
        </w:rPr>
        <w:tab/>
        <w:t>2-</w:t>
      </w:r>
      <w:r w:rsidR="009C6C85">
        <w:rPr>
          <w:webHidden/>
        </w:rPr>
        <w:t>2</w:t>
      </w:r>
      <w:r w:rsidR="003B4319">
        <w:rPr>
          <w:webHidden/>
        </w:rPr>
        <w:t>2</w:t>
      </w:r>
    </w:p>
    <w:p w14:paraId="47964B6C" w14:textId="1944AB3D" w:rsidR="00631692" w:rsidRPr="00631692" w:rsidRDefault="00631692" w:rsidP="00ED145C">
      <w:pPr>
        <w:pStyle w:val="TOC2"/>
        <w:rPr>
          <w:sz w:val="24"/>
        </w:rPr>
      </w:pPr>
      <w:r w:rsidRPr="00631692">
        <w:rPr>
          <w:rStyle w:val="Hyperlink"/>
          <w:color w:val="auto"/>
          <w:u w:val="none"/>
          <w:lang w:val="fr-FR"/>
        </w:rPr>
        <w:t>Direct Current Tie (DC Tie)</w:t>
      </w:r>
      <w:r w:rsidRPr="00631692">
        <w:rPr>
          <w:rStyle w:val="Hyperlink"/>
          <w:color w:val="auto"/>
          <w:u w:val="none"/>
        </w:rPr>
        <w:t xml:space="preserve"> Schedule</w:t>
      </w:r>
      <w:r w:rsidR="00A22B72">
        <w:rPr>
          <w:webHidden/>
        </w:rPr>
        <w:tab/>
        <w:t>2-</w:t>
      </w:r>
      <w:r w:rsidR="009C6C85">
        <w:rPr>
          <w:webHidden/>
        </w:rPr>
        <w:t>2</w:t>
      </w:r>
      <w:r w:rsidR="003B4319">
        <w:rPr>
          <w:webHidden/>
        </w:rPr>
        <w:t>2</w:t>
      </w:r>
    </w:p>
    <w:p w14:paraId="6BD84DC4" w14:textId="50B13FA9" w:rsidR="00631692" w:rsidRPr="00631692" w:rsidRDefault="00631692" w:rsidP="00ED145C">
      <w:pPr>
        <w:pStyle w:val="TOC2"/>
        <w:rPr>
          <w:sz w:val="24"/>
        </w:rPr>
      </w:pPr>
      <w:r w:rsidRPr="00631692">
        <w:rPr>
          <w:rStyle w:val="Hyperlink"/>
          <w:color w:val="auto"/>
          <w:u w:val="none"/>
        </w:rPr>
        <w:t>Direct Load Control (DLC)</w:t>
      </w:r>
      <w:r w:rsidR="00A22B72">
        <w:rPr>
          <w:webHidden/>
        </w:rPr>
        <w:tab/>
        <w:t>2-</w:t>
      </w:r>
      <w:r w:rsidR="009C6C85">
        <w:rPr>
          <w:webHidden/>
        </w:rPr>
        <w:t>2</w:t>
      </w:r>
      <w:r w:rsidR="003B4319">
        <w:rPr>
          <w:webHidden/>
        </w:rPr>
        <w:t>2</w:t>
      </w:r>
    </w:p>
    <w:p w14:paraId="642C48BE" w14:textId="77777777" w:rsidR="00631692" w:rsidRPr="00631692" w:rsidRDefault="00631692" w:rsidP="00ED145C">
      <w:pPr>
        <w:pStyle w:val="TOC2"/>
        <w:rPr>
          <w:sz w:val="24"/>
        </w:rPr>
      </w:pPr>
      <w:r w:rsidRPr="00631692">
        <w:rPr>
          <w:rStyle w:val="Hyperlink"/>
          <w:color w:val="auto"/>
          <w:u w:val="none"/>
        </w:rPr>
        <w:t>Dispatch</w:t>
      </w:r>
      <w:r w:rsidR="00640513">
        <w:rPr>
          <w:rStyle w:val="Hyperlink"/>
          <w:color w:val="auto"/>
          <w:u w:val="none"/>
        </w:rPr>
        <w:tab/>
      </w:r>
      <w:r w:rsidR="00A22B72">
        <w:rPr>
          <w:webHidden/>
        </w:rPr>
        <w:tab/>
        <w:t>2-</w:t>
      </w:r>
      <w:r w:rsidR="009C6C85">
        <w:rPr>
          <w:webHidden/>
        </w:rPr>
        <w:t>2</w:t>
      </w:r>
      <w:r w:rsidR="00DC0DF6">
        <w:rPr>
          <w:webHidden/>
        </w:rPr>
        <w:t>2</w:t>
      </w:r>
    </w:p>
    <w:p w14:paraId="11EF9AA3" w14:textId="77777777" w:rsidR="00631692" w:rsidRPr="00631692" w:rsidRDefault="00631692" w:rsidP="00ED145C">
      <w:pPr>
        <w:pStyle w:val="TOC2"/>
        <w:rPr>
          <w:sz w:val="24"/>
        </w:rPr>
      </w:pPr>
      <w:r w:rsidRPr="00631692">
        <w:rPr>
          <w:rStyle w:val="Hyperlink"/>
          <w:color w:val="auto"/>
          <w:u w:val="none"/>
        </w:rPr>
        <w:t>Dispatch Instruction</w:t>
      </w:r>
      <w:r w:rsidR="00E74CF4">
        <w:rPr>
          <w:webHidden/>
        </w:rPr>
        <w:tab/>
        <w:t>2-</w:t>
      </w:r>
      <w:r w:rsidR="00DC66DD">
        <w:rPr>
          <w:webHidden/>
        </w:rPr>
        <w:t>2</w:t>
      </w:r>
      <w:r w:rsidR="00DC0DF6">
        <w:rPr>
          <w:webHidden/>
        </w:rPr>
        <w:t>2</w:t>
      </w:r>
    </w:p>
    <w:p w14:paraId="300C0B20" w14:textId="58A6329C" w:rsidR="00631692" w:rsidRPr="00631692" w:rsidRDefault="00631692" w:rsidP="00ED145C">
      <w:pPr>
        <w:pStyle w:val="TOC2"/>
        <w:rPr>
          <w:sz w:val="24"/>
        </w:rPr>
      </w:pPr>
      <w:r w:rsidRPr="00631692">
        <w:rPr>
          <w:rStyle w:val="Hyperlink"/>
          <w:color w:val="auto"/>
          <w:u w:val="none"/>
        </w:rPr>
        <w:t>Dispute Contact</w:t>
      </w:r>
      <w:r w:rsidR="00E74CF4">
        <w:rPr>
          <w:webHidden/>
        </w:rPr>
        <w:tab/>
        <w:t>2-</w:t>
      </w:r>
      <w:r w:rsidR="00DC66DD">
        <w:rPr>
          <w:webHidden/>
        </w:rPr>
        <w:t>2</w:t>
      </w:r>
      <w:r w:rsidR="003B4319">
        <w:rPr>
          <w:webHidden/>
        </w:rPr>
        <w:t>3</w:t>
      </w:r>
    </w:p>
    <w:p w14:paraId="59138F09" w14:textId="72A60EC3" w:rsidR="00EB76D2" w:rsidRPr="00631692" w:rsidRDefault="00EB76D2" w:rsidP="00ED145C">
      <w:pPr>
        <w:pStyle w:val="TOC2"/>
        <w:rPr>
          <w:sz w:val="24"/>
        </w:rPr>
      </w:pPr>
      <w:r>
        <w:rPr>
          <w:rStyle w:val="Hyperlink"/>
          <w:color w:val="auto"/>
          <w:u w:val="none"/>
        </w:rPr>
        <w:t>Distributed Generation</w:t>
      </w:r>
      <w:r w:rsidR="00F83D17">
        <w:rPr>
          <w:rStyle w:val="Hyperlink"/>
          <w:color w:val="auto"/>
          <w:u w:val="none"/>
        </w:rPr>
        <w:t xml:space="preserve"> (DG)</w:t>
      </w:r>
      <w:r w:rsidR="00BC0B1E">
        <w:rPr>
          <w:webHidden/>
        </w:rPr>
        <w:tab/>
        <w:t>2-</w:t>
      </w:r>
      <w:r w:rsidR="00DC66DD">
        <w:rPr>
          <w:webHidden/>
        </w:rPr>
        <w:t>2</w:t>
      </w:r>
      <w:r w:rsidR="003B4319">
        <w:rPr>
          <w:webHidden/>
        </w:rPr>
        <w:t>3</w:t>
      </w:r>
    </w:p>
    <w:p w14:paraId="5E631FE3" w14:textId="48145E79" w:rsidR="00EB76D2" w:rsidRPr="00631692" w:rsidRDefault="00EB76D2" w:rsidP="00ED145C">
      <w:pPr>
        <w:pStyle w:val="TOC2"/>
        <w:rPr>
          <w:sz w:val="24"/>
        </w:rPr>
      </w:pPr>
      <w:r>
        <w:rPr>
          <w:rStyle w:val="Hyperlink"/>
          <w:color w:val="auto"/>
          <w:u w:val="none"/>
        </w:rPr>
        <w:t>Distributed Renewable Generation</w:t>
      </w:r>
      <w:r w:rsidR="00A2087D">
        <w:rPr>
          <w:rStyle w:val="Hyperlink"/>
          <w:color w:val="auto"/>
          <w:u w:val="none"/>
        </w:rPr>
        <w:t xml:space="preserve"> (DRG)</w:t>
      </w:r>
      <w:r w:rsidR="00A2087D">
        <w:rPr>
          <w:webHidden/>
        </w:rPr>
        <w:tab/>
        <w:t>2-</w:t>
      </w:r>
      <w:r w:rsidR="00DC66DD">
        <w:rPr>
          <w:webHidden/>
        </w:rPr>
        <w:t>2</w:t>
      </w:r>
      <w:r w:rsidR="003B4319">
        <w:rPr>
          <w:webHidden/>
        </w:rPr>
        <w:t>3</w:t>
      </w:r>
    </w:p>
    <w:p w14:paraId="1BCB3C95" w14:textId="52DE7799" w:rsidR="006D4153" w:rsidRPr="00631692" w:rsidRDefault="006D4153" w:rsidP="006D4153">
      <w:pPr>
        <w:pStyle w:val="TOC2"/>
        <w:rPr>
          <w:sz w:val="24"/>
        </w:rPr>
      </w:pPr>
      <w:r>
        <w:rPr>
          <w:rStyle w:val="Hyperlink"/>
          <w:color w:val="auto"/>
          <w:u w:val="none"/>
        </w:rPr>
        <w:t>Distribution Generation Resource (DGR)</w:t>
      </w:r>
      <w:r w:rsidRPr="00631692">
        <w:rPr>
          <w:rStyle w:val="Hyperlink"/>
          <w:color w:val="auto"/>
          <w:u w:val="none"/>
        </w:rPr>
        <w:t xml:space="preserve"> (</w:t>
      </w:r>
      <w:r w:rsidRPr="00631692">
        <w:rPr>
          <w:rStyle w:val="Hyperlink"/>
          <w:i/>
          <w:color w:val="auto"/>
          <w:u w:val="none"/>
        </w:rPr>
        <w:t xml:space="preserve">see </w:t>
      </w:r>
      <w:r w:rsidRPr="00631692">
        <w:rPr>
          <w:rStyle w:val="Hyperlink"/>
          <w:color w:val="auto"/>
          <w:u w:val="none"/>
        </w:rPr>
        <w:t>Resource)</w:t>
      </w:r>
      <w:r>
        <w:rPr>
          <w:webHidden/>
        </w:rPr>
        <w:tab/>
        <w:t>2-</w:t>
      </w:r>
      <w:r w:rsidR="00DC66DD">
        <w:rPr>
          <w:webHidden/>
        </w:rPr>
        <w:t>2</w:t>
      </w:r>
      <w:r w:rsidR="003B4319">
        <w:rPr>
          <w:webHidden/>
        </w:rPr>
        <w:t>3</w:t>
      </w:r>
    </w:p>
    <w:p w14:paraId="5EDFCFEE" w14:textId="604082FB" w:rsidR="00631692" w:rsidRPr="00631692" w:rsidRDefault="00631692" w:rsidP="00ED145C">
      <w:pPr>
        <w:pStyle w:val="TOC2"/>
        <w:rPr>
          <w:sz w:val="24"/>
        </w:rPr>
      </w:pPr>
      <w:r w:rsidRPr="00631692">
        <w:rPr>
          <w:rStyle w:val="Hyperlink"/>
          <w:color w:val="auto"/>
          <w:u w:val="none"/>
        </w:rPr>
        <w:lastRenderedPageBreak/>
        <w:t>Distribution Loss Factor (DLF)</w:t>
      </w:r>
      <w:r w:rsidR="00545D3F">
        <w:rPr>
          <w:webHidden/>
        </w:rPr>
        <w:tab/>
        <w:t>2-</w:t>
      </w:r>
      <w:r w:rsidR="00DC66DD">
        <w:rPr>
          <w:webHidden/>
        </w:rPr>
        <w:t>2</w:t>
      </w:r>
      <w:r w:rsidR="003B4319">
        <w:rPr>
          <w:webHidden/>
        </w:rPr>
        <w:t>3</w:t>
      </w:r>
    </w:p>
    <w:p w14:paraId="4B38D951" w14:textId="77777777" w:rsidR="00631692" w:rsidRPr="00631692" w:rsidRDefault="00631692" w:rsidP="00ED145C">
      <w:pPr>
        <w:pStyle w:val="TOC2"/>
        <w:rPr>
          <w:sz w:val="24"/>
        </w:rPr>
      </w:pPr>
      <w:r w:rsidRPr="00631692">
        <w:rPr>
          <w:rStyle w:val="Hyperlink"/>
          <w:color w:val="auto"/>
          <w:u w:val="none"/>
        </w:rPr>
        <w:t>Distribution Losses</w:t>
      </w:r>
      <w:r w:rsidR="00545D3F">
        <w:rPr>
          <w:webHidden/>
        </w:rPr>
        <w:tab/>
        <w:t>2-</w:t>
      </w:r>
      <w:r w:rsidR="00DC66DD">
        <w:rPr>
          <w:webHidden/>
        </w:rPr>
        <w:t>2</w:t>
      </w:r>
      <w:r w:rsidR="00DC0DF6">
        <w:rPr>
          <w:webHidden/>
        </w:rPr>
        <w:t>3</w:t>
      </w:r>
    </w:p>
    <w:p w14:paraId="5EF5DBEE" w14:textId="2B569D39" w:rsidR="00631692" w:rsidRPr="00631692" w:rsidRDefault="00631692" w:rsidP="00ED145C">
      <w:pPr>
        <w:pStyle w:val="TOC2"/>
        <w:rPr>
          <w:sz w:val="24"/>
        </w:rPr>
      </w:pPr>
      <w:r w:rsidRPr="00631692">
        <w:rPr>
          <w:rStyle w:val="Hyperlink"/>
          <w:color w:val="auto"/>
          <w:u w:val="none"/>
        </w:rPr>
        <w:t>Distribution Service Provider (DSP)</w:t>
      </w:r>
      <w:r w:rsidR="00545D3F">
        <w:rPr>
          <w:webHidden/>
        </w:rPr>
        <w:tab/>
        <w:t>2-</w:t>
      </w:r>
      <w:r w:rsidR="00DC66DD">
        <w:rPr>
          <w:webHidden/>
        </w:rPr>
        <w:t>2</w:t>
      </w:r>
      <w:r w:rsidR="003B4319">
        <w:rPr>
          <w:webHidden/>
        </w:rPr>
        <w:t>4</w:t>
      </w:r>
    </w:p>
    <w:p w14:paraId="19031BB2" w14:textId="38A6DCAE" w:rsidR="00631692" w:rsidRPr="00631692" w:rsidRDefault="00631692" w:rsidP="00ED145C">
      <w:pPr>
        <w:pStyle w:val="TOC2"/>
        <w:rPr>
          <w:sz w:val="24"/>
        </w:rPr>
      </w:pPr>
      <w:r w:rsidRPr="00631692">
        <w:rPr>
          <w:rStyle w:val="Hyperlink"/>
          <w:color w:val="auto"/>
          <w:u w:val="none"/>
        </w:rPr>
        <w:t>Distribution System</w:t>
      </w:r>
      <w:r w:rsidR="00545D3F">
        <w:rPr>
          <w:webHidden/>
        </w:rPr>
        <w:tab/>
        <w:t>2-</w:t>
      </w:r>
      <w:r w:rsidR="00DC66DD">
        <w:rPr>
          <w:webHidden/>
        </w:rPr>
        <w:t>2</w:t>
      </w:r>
      <w:r w:rsidR="003B4319">
        <w:rPr>
          <w:webHidden/>
        </w:rPr>
        <w:t>4</w:t>
      </w:r>
    </w:p>
    <w:p w14:paraId="274A3429" w14:textId="100EAB0B" w:rsidR="00631692" w:rsidRPr="00631692" w:rsidRDefault="00631692" w:rsidP="00ED145C">
      <w:pPr>
        <w:pStyle w:val="TOC2"/>
        <w:rPr>
          <w:sz w:val="24"/>
        </w:rPr>
      </w:pPr>
      <w:r w:rsidRPr="00631692">
        <w:rPr>
          <w:rStyle w:val="Hyperlink"/>
          <w:color w:val="auto"/>
          <w:u w:val="none"/>
        </w:rPr>
        <w:t>DUNS Number</w:t>
      </w:r>
      <w:r w:rsidR="00E74CF4">
        <w:rPr>
          <w:webHidden/>
        </w:rPr>
        <w:tab/>
        <w:t>2-</w:t>
      </w:r>
      <w:r w:rsidR="004D249A">
        <w:rPr>
          <w:webHidden/>
        </w:rPr>
        <w:t>2</w:t>
      </w:r>
      <w:r w:rsidR="003B4319">
        <w:rPr>
          <w:webHidden/>
        </w:rPr>
        <w:t>4</w:t>
      </w:r>
    </w:p>
    <w:p w14:paraId="64BFE115" w14:textId="15B0473C" w:rsidR="00631692" w:rsidRPr="00631692" w:rsidRDefault="00631692" w:rsidP="00ED145C">
      <w:pPr>
        <w:pStyle w:val="TOC2"/>
        <w:rPr>
          <w:sz w:val="24"/>
        </w:rPr>
      </w:pPr>
      <w:r w:rsidRPr="00631692">
        <w:rPr>
          <w:rStyle w:val="Hyperlink"/>
          <w:color w:val="auto"/>
          <w:u w:val="none"/>
        </w:rPr>
        <w:t>Dynamic Rating</w:t>
      </w:r>
      <w:r w:rsidR="00E74CF4">
        <w:rPr>
          <w:webHidden/>
        </w:rPr>
        <w:tab/>
        <w:t>2-</w:t>
      </w:r>
      <w:r w:rsidR="004D249A">
        <w:rPr>
          <w:webHidden/>
        </w:rPr>
        <w:t>2</w:t>
      </w:r>
      <w:r w:rsidR="003B4319">
        <w:rPr>
          <w:webHidden/>
        </w:rPr>
        <w:t>4</w:t>
      </w:r>
    </w:p>
    <w:p w14:paraId="302ADAD1" w14:textId="50FFC4DB" w:rsidR="00631692" w:rsidRPr="00631692" w:rsidRDefault="00631692" w:rsidP="00ED145C">
      <w:pPr>
        <w:pStyle w:val="TOC2"/>
        <w:rPr>
          <w:sz w:val="24"/>
        </w:rPr>
      </w:pPr>
      <w:r w:rsidRPr="00631692">
        <w:rPr>
          <w:rStyle w:val="Hyperlink"/>
          <w:color w:val="auto"/>
          <w:u w:val="none"/>
        </w:rPr>
        <w:t>Dynamic Rating Processor</w:t>
      </w:r>
      <w:r w:rsidR="00BC0B1E">
        <w:rPr>
          <w:webHidden/>
        </w:rPr>
        <w:tab/>
        <w:t>2-</w:t>
      </w:r>
      <w:r w:rsidR="004D249A">
        <w:rPr>
          <w:webHidden/>
        </w:rPr>
        <w:t>2</w:t>
      </w:r>
      <w:r w:rsidR="003B4319">
        <w:rPr>
          <w:webHidden/>
        </w:rPr>
        <w:t>4</w:t>
      </w:r>
    </w:p>
    <w:p w14:paraId="771944E3" w14:textId="6D8B3BD7" w:rsidR="00631692" w:rsidRPr="00631692" w:rsidRDefault="00631692" w:rsidP="00ED145C">
      <w:pPr>
        <w:pStyle w:val="TOC2"/>
        <w:rPr>
          <w:sz w:val="24"/>
        </w:rPr>
      </w:pPr>
      <w:r w:rsidRPr="00631692">
        <w:rPr>
          <w:rStyle w:val="Hyperlink"/>
          <w:color w:val="auto"/>
          <w:u w:val="none"/>
        </w:rPr>
        <w:t>Dynamically Scheduled Resource (DSR) (</w:t>
      </w:r>
      <w:r w:rsidRPr="00631692">
        <w:rPr>
          <w:rStyle w:val="Hyperlink"/>
          <w:i/>
          <w:color w:val="auto"/>
          <w:u w:val="none"/>
        </w:rPr>
        <w:t xml:space="preserve">see </w:t>
      </w:r>
      <w:r w:rsidRPr="00631692">
        <w:rPr>
          <w:rStyle w:val="Hyperlink"/>
          <w:color w:val="auto"/>
          <w:u w:val="none"/>
        </w:rPr>
        <w:t>Resource</w:t>
      </w:r>
      <w:r w:rsidR="00ED56EC">
        <w:rPr>
          <w:rStyle w:val="Hyperlink"/>
          <w:color w:val="auto"/>
          <w:u w:val="none"/>
        </w:rPr>
        <w:t xml:space="preserve"> Attribute</w:t>
      </w:r>
      <w:r w:rsidRPr="00631692">
        <w:rPr>
          <w:rStyle w:val="Hyperlink"/>
          <w:color w:val="auto"/>
          <w:u w:val="none"/>
        </w:rPr>
        <w:t>)</w:t>
      </w:r>
      <w:r w:rsidR="00BC0B1E">
        <w:rPr>
          <w:webHidden/>
        </w:rPr>
        <w:tab/>
        <w:t>2-</w:t>
      </w:r>
      <w:r w:rsidR="006D4153">
        <w:rPr>
          <w:webHidden/>
        </w:rPr>
        <w:t>2</w:t>
      </w:r>
      <w:r w:rsidR="003B4319">
        <w:rPr>
          <w:webHidden/>
        </w:rPr>
        <w:t>4</w:t>
      </w:r>
    </w:p>
    <w:p w14:paraId="1F74A4D0" w14:textId="01D05DCC" w:rsidR="00631692" w:rsidRPr="00631692" w:rsidRDefault="00631692" w:rsidP="00ED145C">
      <w:pPr>
        <w:pStyle w:val="TOC2"/>
        <w:rPr>
          <w:sz w:val="24"/>
        </w:rPr>
      </w:pPr>
      <w:r w:rsidRPr="00631692">
        <w:rPr>
          <w:rStyle w:val="Hyperlink"/>
          <w:color w:val="auto"/>
          <w:u w:val="none"/>
        </w:rPr>
        <w:t>Dynamically Scheduled Resource (DSR) Load</w:t>
      </w:r>
      <w:r w:rsidR="00A2087D">
        <w:rPr>
          <w:webHidden/>
        </w:rPr>
        <w:tab/>
        <w:t>2-</w:t>
      </w:r>
      <w:r w:rsidR="00C85371">
        <w:rPr>
          <w:webHidden/>
        </w:rPr>
        <w:t>2</w:t>
      </w:r>
      <w:r w:rsidR="003B4319">
        <w:rPr>
          <w:webHidden/>
        </w:rPr>
        <w:t>4</w:t>
      </w:r>
    </w:p>
    <w:p w14:paraId="58E38C37" w14:textId="08FF91D2" w:rsidR="00631692" w:rsidRPr="00631692" w:rsidRDefault="00631692" w:rsidP="00ED145C">
      <w:pPr>
        <w:pStyle w:val="TOC2"/>
        <w:rPr>
          <w:sz w:val="24"/>
        </w:rPr>
      </w:pPr>
      <w:r w:rsidRPr="00631692">
        <w:rPr>
          <w:rStyle w:val="Hyperlink"/>
          <w:color w:val="auto"/>
          <w:u w:val="none"/>
        </w:rPr>
        <w:t>Electric Cooperative (EC)</w:t>
      </w:r>
      <w:r w:rsidR="00545D3F">
        <w:rPr>
          <w:webHidden/>
        </w:rPr>
        <w:tab/>
        <w:t>2-</w:t>
      </w:r>
      <w:r w:rsidR="00C85371">
        <w:rPr>
          <w:webHidden/>
        </w:rPr>
        <w:t>2</w:t>
      </w:r>
      <w:r w:rsidR="003B4319">
        <w:rPr>
          <w:webHidden/>
        </w:rPr>
        <w:t>5</w:t>
      </w:r>
    </w:p>
    <w:p w14:paraId="2C86ECDA" w14:textId="73EC444A" w:rsidR="00631692" w:rsidRPr="00631692" w:rsidRDefault="00631692" w:rsidP="00ED145C">
      <w:pPr>
        <w:pStyle w:val="TOC2"/>
        <w:rPr>
          <w:sz w:val="24"/>
        </w:rPr>
      </w:pPr>
      <w:r w:rsidRPr="00631692">
        <w:rPr>
          <w:rStyle w:val="Hyperlink"/>
          <w:color w:val="auto"/>
          <w:u w:val="none"/>
        </w:rPr>
        <w:t>Electric Reliability Council of Texas, Inc. (ERCOT)</w:t>
      </w:r>
      <w:r w:rsidR="00545D3F">
        <w:rPr>
          <w:webHidden/>
        </w:rPr>
        <w:tab/>
        <w:t>2-</w:t>
      </w:r>
      <w:r w:rsidR="00C85371">
        <w:rPr>
          <w:webHidden/>
        </w:rPr>
        <w:t>2</w:t>
      </w:r>
      <w:r w:rsidR="003B4319">
        <w:rPr>
          <w:webHidden/>
        </w:rPr>
        <w:t>5</w:t>
      </w:r>
    </w:p>
    <w:p w14:paraId="4F393CFD" w14:textId="33912C85" w:rsidR="00631692" w:rsidRPr="00631692" w:rsidRDefault="00631692" w:rsidP="00ED145C">
      <w:pPr>
        <w:pStyle w:val="TOC2"/>
        <w:rPr>
          <w:sz w:val="24"/>
        </w:rPr>
      </w:pPr>
      <w:r w:rsidRPr="00631692">
        <w:rPr>
          <w:rStyle w:val="Hyperlink"/>
          <w:color w:val="auto"/>
          <w:u w:val="none"/>
        </w:rPr>
        <w:t>Electric Reliability Organization</w:t>
      </w:r>
      <w:r w:rsidR="00E74CF4">
        <w:rPr>
          <w:webHidden/>
        </w:rPr>
        <w:tab/>
        <w:t>2-</w:t>
      </w:r>
      <w:r w:rsidR="00C85371">
        <w:rPr>
          <w:webHidden/>
        </w:rPr>
        <w:t>2</w:t>
      </w:r>
      <w:r w:rsidR="003B4319">
        <w:rPr>
          <w:webHidden/>
        </w:rPr>
        <w:t>5</w:t>
      </w:r>
    </w:p>
    <w:p w14:paraId="61E58EEC" w14:textId="4DF8942F" w:rsidR="00631692" w:rsidRPr="00631692" w:rsidRDefault="00631692" w:rsidP="00ED145C">
      <w:pPr>
        <w:pStyle w:val="TOC2"/>
        <w:rPr>
          <w:sz w:val="24"/>
        </w:rPr>
      </w:pPr>
      <w:r w:rsidRPr="00631692">
        <w:rPr>
          <w:rStyle w:val="Hyperlink"/>
          <w:color w:val="auto"/>
          <w:u w:val="none"/>
        </w:rPr>
        <w:t>Electric Service Identifier (ESI ID)</w:t>
      </w:r>
      <w:r w:rsidR="00E74CF4">
        <w:rPr>
          <w:webHidden/>
        </w:rPr>
        <w:tab/>
        <w:t>2-</w:t>
      </w:r>
      <w:r w:rsidR="00C85371">
        <w:rPr>
          <w:webHidden/>
        </w:rPr>
        <w:t>2</w:t>
      </w:r>
      <w:r w:rsidR="003B4319">
        <w:rPr>
          <w:webHidden/>
        </w:rPr>
        <w:t>5</w:t>
      </w:r>
    </w:p>
    <w:p w14:paraId="3EA8EBD8" w14:textId="0DC91529" w:rsidR="00631692" w:rsidRPr="00631692" w:rsidRDefault="00631692" w:rsidP="00ED145C">
      <w:pPr>
        <w:pStyle w:val="TOC2"/>
        <w:rPr>
          <w:sz w:val="24"/>
        </w:rPr>
      </w:pPr>
      <w:r w:rsidRPr="00631692">
        <w:rPr>
          <w:rStyle w:val="Hyperlink"/>
          <w:color w:val="auto"/>
          <w:u w:val="none"/>
        </w:rPr>
        <w:t>Electrical Bus</w:t>
      </w:r>
      <w:r w:rsidR="00BC0B1E">
        <w:rPr>
          <w:webHidden/>
        </w:rPr>
        <w:tab/>
        <w:t>2-</w:t>
      </w:r>
      <w:r w:rsidR="00C003FE">
        <w:rPr>
          <w:webHidden/>
        </w:rPr>
        <w:t>2</w:t>
      </w:r>
      <w:r w:rsidR="003B4319">
        <w:rPr>
          <w:webHidden/>
        </w:rPr>
        <w:t>5</w:t>
      </w:r>
    </w:p>
    <w:p w14:paraId="716C9DD3" w14:textId="2D9CF7BF" w:rsidR="001572A3" w:rsidRPr="00631692" w:rsidRDefault="001572A3" w:rsidP="001572A3">
      <w:pPr>
        <w:pStyle w:val="TOC2"/>
        <w:rPr>
          <w:sz w:val="24"/>
        </w:rPr>
      </w:pPr>
      <w:r>
        <w:rPr>
          <w:rStyle w:val="Hyperlink"/>
          <w:color w:val="auto"/>
          <w:u w:val="none"/>
        </w:rPr>
        <w:tab/>
      </w:r>
      <w:r w:rsidRPr="001572A3">
        <w:rPr>
          <w:rStyle w:val="Hyperlink"/>
          <w:color w:val="auto"/>
          <w:u w:val="none"/>
        </w:rPr>
        <w:t>Resource Connectivity Node</w:t>
      </w:r>
      <w:r>
        <w:rPr>
          <w:webHidden/>
        </w:rPr>
        <w:tab/>
        <w:t>2-2</w:t>
      </w:r>
      <w:r w:rsidR="003B4319">
        <w:rPr>
          <w:webHidden/>
        </w:rPr>
        <w:t>6</w:t>
      </w:r>
    </w:p>
    <w:p w14:paraId="6EEF981E" w14:textId="1D1CE217" w:rsidR="00F230D6" w:rsidRPr="00631692" w:rsidRDefault="00F230D6" w:rsidP="00F230D6">
      <w:pPr>
        <w:pStyle w:val="TOC2"/>
        <w:rPr>
          <w:sz w:val="24"/>
        </w:rPr>
      </w:pPr>
      <w:r>
        <w:rPr>
          <w:rStyle w:val="Hyperlink"/>
          <w:color w:val="auto"/>
          <w:u w:val="none"/>
        </w:rPr>
        <w:t>Electrically Similar Settlement Points</w:t>
      </w:r>
      <w:r w:rsidR="00545D3F">
        <w:rPr>
          <w:webHidden/>
        </w:rPr>
        <w:tab/>
        <w:t>2-</w:t>
      </w:r>
      <w:r w:rsidR="00212996">
        <w:rPr>
          <w:webHidden/>
        </w:rPr>
        <w:t>2</w:t>
      </w:r>
      <w:r w:rsidR="003B4319">
        <w:rPr>
          <w:webHidden/>
        </w:rPr>
        <w:t>6</w:t>
      </w:r>
    </w:p>
    <w:p w14:paraId="78ABA976" w14:textId="1C37AF7B" w:rsidR="00631692" w:rsidRPr="00631692" w:rsidRDefault="00631692" w:rsidP="00ED145C">
      <w:pPr>
        <w:pStyle w:val="TOC2"/>
        <w:rPr>
          <w:sz w:val="24"/>
        </w:rPr>
      </w:pPr>
      <w:r w:rsidRPr="00631692">
        <w:rPr>
          <w:rStyle w:val="Hyperlink"/>
          <w:color w:val="auto"/>
          <w:u w:val="none"/>
        </w:rPr>
        <w:t>Eligible Transmission Service Customer</w:t>
      </w:r>
      <w:r w:rsidR="00E74CF4">
        <w:rPr>
          <w:webHidden/>
        </w:rPr>
        <w:tab/>
        <w:t>2-</w:t>
      </w:r>
      <w:r w:rsidR="00212996">
        <w:rPr>
          <w:webHidden/>
        </w:rPr>
        <w:t>2</w:t>
      </w:r>
      <w:r w:rsidR="003B4319">
        <w:rPr>
          <w:webHidden/>
        </w:rPr>
        <w:t>6</w:t>
      </w:r>
    </w:p>
    <w:p w14:paraId="6C9109BA" w14:textId="6C78D39D" w:rsidR="00631692" w:rsidRPr="00631692" w:rsidRDefault="00631692" w:rsidP="00ED145C">
      <w:pPr>
        <w:pStyle w:val="TOC2"/>
        <w:rPr>
          <w:sz w:val="24"/>
        </w:rPr>
      </w:pPr>
      <w:r w:rsidRPr="00631692">
        <w:rPr>
          <w:rStyle w:val="Hyperlink"/>
          <w:color w:val="auto"/>
          <w:u w:val="none"/>
        </w:rPr>
        <w:t>Emergency Base Point</w:t>
      </w:r>
      <w:r w:rsidR="00E74CF4">
        <w:rPr>
          <w:webHidden/>
        </w:rPr>
        <w:tab/>
        <w:t>2-</w:t>
      </w:r>
      <w:r w:rsidR="00212996">
        <w:rPr>
          <w:webHidden/>
        </w:rPr>
        <w:t>2</w:t>
      </w:r>
      <w:r w:rsidR="003B4319">
        <w:rPr>
          <w:webHidden/>
        </w:rPr>
        <w:t>6</w:t>
      </w:r>
    </w:p>
    <w:p w14:paraId="132F1A23" w14:textId="2A01E5D9" w:rsidR="00631692" w:rsidRPr="00631692" w:rsidRDefault="00631692" w:rsidP="00ED145C">
      <w:pPr>
        <w:pStyle w:val="TOC2"/>
        <w:rPr>
          <w:sz w:val="24"/>
        </w:rPr>
      </w:pPr>
      <w:r w:rsidRPr="00631692">
        <w:rPr>
          <w:rStyle w:val="Hyperlink"/>
          <w:color w:val="auto"/>
          <w:u w:val="none"/>
        </w:rPr>
        <w:t>Emergency Condition</w:t>
      </w:r>
      <w:r w:rsidR="00BC0B1E">
        <w:rPr>
          <w:webHidden/>
        </w:rPr>
        <w:tab/>
        <w:t>2-</w:t>
      </w:r>
      <w:r w:rsidR="00212996">
        <w:rPr>
          <w:webHidden/>
        </w:rPr>
        <w:t>2</w:t>
      </w:r>
      <w:r w:rsidR="003B4319">
        <w:rPr>
          <w:webHidden/>
        </w:rPr>
        <w:t>7</w:t>
      </w:r>
    </w:p>
    <w:p w14:paraId="110A640B" w14:textId="6F18B9B6" w:rsidR="00631692" w:rsidRPr="00631692" w:rsidRDefault="00631692" w:rsidP="00ED145C">
      <w:pPr>
        <w:pStyle w:val="TOC2"/>
        <w:rPr>
          <w:sz w:val="24"/>
        </w:rPr>
      </w:pPr>
      <w:r w:rsidRPr="00631692">
        <w:rPr>
          <w:rStyle w:val="Hyperlink"/>
          <w:color w:val="auto"/>
          <w:u w:val="none"/>
        </w:rPr>
        <w:t>Emergency Notice</w:t>
      </w:r>
      <w:r w:rsidR="00545D3F">
        <w:rPr>
          <w:webHidden/>
        </w:rPr>
        <w:tab/>
        <w:t>2-</w:t>
      </w:r>
      <w:r w:rsidR="00212996">
        <w:rPr>
          <w:webHidden/>
        </w:rPr>
        <w:t>2</w:t>
      </w:r>
      <w:r w:rsidR="003B4319">
        <w:rPr>
          <w:webHidden/>
        </w:rPr>
        <w:t>7</w:t>
      </w:r>
    </w:p>
    <w:p w14:paraId="56ACBDBB" w14:textId="18829AD0" w:rsidR="00631692" w:rsidRPr="00631692" w:rsidRDefault="00631692" w:rsidP="00ED145C">
      <w:pPr>
        <w:pStyle w:val="TOC2"/>
        <w:rPr>
          <w:sz w:val="24"/>
        </w:rPr>
      </w:pPr>
      <w:r w:rsidRPr="00631692">
        <w:rPr>
          <w:rStyle w:val="Hyperlink"/>
          <w:color w:val="auto"/>
          <w:u w:val="none"/>
        </w:rPr>
        <w:t>Emergency Ramp Rate</w:t>
      </w:r>
      <w:r w:rsidR="00545D3F">
        <w:rPr>
          <w:webHidden/>
        </w:rPr>
        <w:tab/>
        <w:t>2-</w:t>
      </w:r>
      <w:r w:rsidR="00212996">
        <w:rPr>
          <w:webHidden/>
        </w:rPr>
        <w:t>2</w:t>
      </w:r>
      <w:r w:rsidR="003B4319">
        <w:rPr>
          <w:webHidden/>
        </w:rPr>
        <w:t>7</w:t>
      </w:r>
    </w:p>
    <w:p w14:paraId="3BF79091" w14:textId="10E19571" w:rsidR="00631692" w:rsidRPr="00631692" w:rsidRDefault="00631692" w:rsidP="00ED145C">
      <w:pPr>
        <w:pStyle w:val="TOC2"/>
        <w:rPr>
          <w:sz w:val="24"/>
        </w:rPr>
      </w:pPr>
      <w:r w:rsidRPr="00631692">
        <w:rPr>
          <w:rStyle w:val="Hyperlink"/>
          <w:color w:val="auto"/>
          <w:u w:val="none"/>
        </w:rPr>
        <w:t>Emergency Rating (</w:t>
      </w:r>
      <w:r w:rsidRPr="00631692">
        <w:rPr>
          <w:rStyle w:val="Hyperlink"/>
          <w:i/>
          <w:color w:val="auto"/>
          <w:u w:val="none"/>
        </w:rPr>
        <w:t xml:space="preserve">see </w:t>
      </w:r>
      <w:r w:rsidRPr="00631692">
        <w:rPr>
          <w:rStyle w:val="Hyperlink"/>
          <w:color w:val="auto"/>
          <w:u w:val="none"/>
        </w:rPr>
        <w:t>Rating)</w:t>
      </w:r>
      <w:r w:rsidR="00545D3F">
        <w:rPr>
          <w:webHidden/>
        </w:rPr>
        <w:tab/>
        <w:t>2-</w:t>
      </w:r>
      <w:r w:rsidR="00212996">
        <w:rPr>
          <w:webHidden/>
        </w:rPr>
        <w:t>2</w:t>
      </w:r>
      <w:r w:rsidR="003B4319">
        <w:rPr>
          <w:webHidden/>
        </w:rPr>
        <w:t>7</w:t>
      </w:r>
    </w:p>
    <w:p w14:paraId="2371D827" w14:textId="524F20DE" w:rsidR="00F83D17" w:rsidRDefault="00F83D17" w:rsidP="00F83D17">
      <w:pPr>
        <w:pStyle w:val="TOC2"/>
        <w:rPr>
          <w:webHidden/>
        </w:rPr>
      </w:pPr>
      <w:r w:rsidRPr="00631692">
        <w:rPr>
          <w:rStyle w:val="Hyperlink"/>
          <w:color w:val="auto"/>
          <w:u w:val="none"/>
        </w:rPr>
        <w:t xml:space="preserve">Emergency </w:t>
      </w:r>
      <w:r>
        <w:rPr>
          <w:rStyle w:val="Hyperlink"/>
          <w:color w:val="auto"/>
          <w:u w:val="none"/>
        </w:rPr>
        <w:t>Response Service (ERS)</w:t>
      </w:r>
      <w:r>
        <w:rPr>
          <w:webHidden/>
        </w:rPr>
        <w:tab/>
        <w:t>2-</w:t>
      </w:r>
      <w:r w:rsidR="00212996">
        <w:rPr>
          <w:webHidden/>
        </w:rPr>
        <w:t>2</w:t>
      </w:r>
      <w:r w:rsidR="003B4319">
        <w:rPr>
          <w:webHidden/>
        </w:rPr>
        <w:t>8</w:t>
      </w:r>
    </w:p>
    <w:p w14:paraId="617E22F6" w14:textId="41AC69B3" w:rsidR="00247C1F" w:rsidRPr="00631692" w:rsidRDefault="00CB5852" w:rsidP="00247C1F">
      <w:pPr>
        <w:pStyle w:val="TOC2"/>
        <w:rPr>
          <w:sz w:val="24"/>
        </w:rPr>
      </w:pPr>
      <w:r>
        <w:rPr>
          <w:rStyle w:val="Hyperlink"/>
          <w:color w:val="auto"/>
          <w:u w:val="none"/>
        </w:rPr>
        <w:tab/>
      </w:r>
      <w:r w:rsidR="00247C1F">
        <w:rPr>
          <w:rStyle w:val="Hyperlink"/>
          <w:color w:val="auto"/>
          <w:u w:val="none"/>
        </w:rPr>
        <w:t>ERS-10</w:t>
      </w:r>
      <w:r w:rsidR="00247C1F">
        <w:rPr>
          <w:webHidden/>
        </w:rPr>
        <w:tab/>
        <w:t>2-2</w:t>
      </w:r>
      <w:r w:rsidR="003B4319">
        <w:rPr>
          <w:webHidden/>
        </w:rPr>
        <w:t>8</w:t>
      </w:r>
    </w:p>
    <w:p w14:paraId="3F102C8E" w14:textId="0AC9DCEE" w:rsidR="00247C1F" w:rsidRPr="00247C1F" w:rsidRDefault="00CB5852" w:rsidP="00247C1F">
      <w:pPr>
        <w:pStyle w:val="TOC2"/>
        <w:rPr>
          <w:sz w:val="24"/>
        </w:rPr>
      </w:pPr>
      <w:r>
        <w:rPr>
          <w:rStyle w:val="Hyperlink"/>
          <w:color w:val="auto"/>
          <w:u w:val="none"/>
        </w:rPr>
        <w:tab/>
      </w:r>
      <w:r w:rsidR="00247C1F">
        <w:rPr>
          <w:rStyle w:val="Hyperlink"/>
          <w:color w:val="auto"/>
          <w:u w:val="none"/>
        </w:rPr>
        <w:t>ERS-30</w:t>
      </w:r>
      <w:r w:rsidR="00247C1F">
        <w:rPr>
          <w:webHidden/>
        </w:rPr>
        <w:tab/>
        <w:t>2-2</w:t>
      </w:r>
      <w:r w:rsidR="003B4319">
        <w:rPr>
          <w:webHidden/>
        </w:rPr>
        <w:t>8</w:t>
      </w:r>
    </w:p>
    <w:p w14:paraId="6A8A20B8" w14:textId="4EF5BCCA" w:rsidR="005F09B8" w:rsidRPr="00247C1F" w:rsidRDefault="00CB5852" w:rsidP="005F09B8">
      <w:pPr>
        <w:pStyle w:val="TOC2"/>
        <w:rPr>
          <w:sz w:val="24"/>
        </w:rPr>
      </w:pPr>
      <w:r>
        <w:rPr>
          <w:rStyle w:val="Hyperlink"/>
          <w:color w:val="auto"/>
          <w:u w:val="none"/>
        </w:rPr>
        <w:tab/>
      </w:r>
      <w:r w:rsidR="005F09B8">
        <w:rPr>
          <w:rStyle w:val="Hyperlink"/>
          <w:color w:val="auto"/>
          <w:u w:val="none"/>
        </w:rPr>
        <w:t>Non-Weather-Sensitive ERS</w:t>
      </w:r>
      <w:r w:rsidR="005F09B8">
        <w:rPr>
          <w:webHidden/>
        </w:rPr>
        <w:tab/>
        <w:t>2-2</w:t>
      </w:r>
      <w:r w:rsidR="003B4319">
        <w:rPr>
          <w:webHidden/>
        </w:rPr>
        <w:t>8</w:t>
      </w:r>
    </w:p>
    <w:p w14:paraId="50162A94" w14:textId="0E0247CC" w:rsidR="005F09B8" w:rsidRPr="00247C1F" w:rsidRDefault="00CB5852" w:rsidP="005F09B8">
      <w:pPr>
        <w:pStyle w:val="TOC2"/>
        <w:rPr>
          <w:sz w:val="24"/>
        </w:rPr>
      </w:pPr>
      <w:r>
        <w:rPr>
          <w:rStyle w:val="Hyperlink"/>
          <w:color w:val="auto"/>
          <w:u w:val="none"/>
        </w:rPr>
        <w:tab/>
      </w:r>
      <w:r w:rsidR="005F09B8">
        <w:rPr>
          <w:rStyle w:val="Hyperlink"/>
          <w:color w:val="auto"/>
          <w:u w:val="none"/>
        </w:rPr>
        <w:t>Weather-Sensitive ERS</w:t>
      </w:r>
      <w:r w:rsidR="005F09B8">
        <w:rPr>
          <w:rStyle w:val="Hyperlink"/>
          <w:color w:val="auto"/>
          <w:u w:val="none"/>
        </w:rPr>
        <w:tab/>
      </w:r>
      <w:r w:rsidR="005F09B8">
        <w:rPr>
          <w:webHidden/>
        </w:rPr>
        <w:t>2-2</w:t>
      </w:r>
      <w:r w:rsidR="003B4319">
        <w:rPr>
          <w:webHidden/>
        </w:rPr>
        <w:t>8</w:t>
      </w:r>
    </w:p>
    <w:p w14:paraId="7D6C53A4" w14:textId="0F08C840" w:rsidR="00F83D17" w:rsidRPr="00631692" w:rsidRDefault="00F83D17" w:rsidP="00F83D17">
      <w:pPr>
        <w:pStyle w:val="TOC2"/>
        <w:rPr>
          <w:sz w:val="24"/>
        </w:rPr>
      </w:pPr>
      <w:r w:rsidRPr="00631692">
        <w:rPr>
          <w:rStyle w:val="Hyperlink"/>
          <w:color w:val="auto"/>
          <w:u w:val="none"/>
        </w:rPr>
        <w:t xml:space="preserve">Emergency </w:t>
      </w:r>
      <w:r>
        <w:rPr>
          <w:rStyle w:val="Hyperlink"/>
          <w:color w:val="auto"/>
          <w:u w:val="none"/>
        </w:rPr>
        <w:t>Response Service (ERS)</w:t>
      </w:r>
      <w:r w:rsidRPr="00631692">
        <w:rPr>
          <w:rStyle w:val="Hyperlink"/>
          <w:color w:val="auto"/>
          <w:u w:val="none"/>
        </w:rPr>
        <w:t xml:space="preserve"> Contract Period</w:t>
      </w:r>
      <w:r w:rsidRPr="00631692">
        <w:rPr>
          <w:webHidden/>
        </w:rPr>
        <w:tab/>
        <w:t>2-</w:t>
      </w:r>
      <w:r w:rsidR="00EF03B3">
        <w:rPr>
          <w:webHidden/>
        </w:rPr>
        <w:t>2</w:t>
      </w:r>
      <w:r w:rsidR="003B4319">
        <w:rPr>
          <w:webHidden/>
        </w:rPr>
        <w:t>8</w:t>
      </w:r>
    </w:p>
    <w:p w14:paraId="3FD1BFA7" w14:textId="4559FDC1" w:rsidR="00F83D17" w:rsidRPr="00631692" w:rsidRDefault="00F83D17" w:rsidP="00F83D17">
      <w:pPr>
        <w:pStyle w:val="TOC2"/>
        <w:rPr>
          <w:sz w:val="24"/>
        </w:rPr>
      </w:pPr>
      <w:r>
        <w:rPr>
          <w:rStyle w:val="Hyperlink"/>
          <w:color w:val="auto"/>
          <w:u w:val="none"/>
        </w:rPr>
        <w:t>Emergency Response Service (ERS) Generator</w:t>
      </w:r>
      <w:r>
        <w:rPr>
          <w:webHidden/>
        </w:rPr>
        <w:tab/>
        <w:t>2-</w:t>
      </w:r>
      <w:r w:rsidR="00EF03B3">
        <w:rPr>
          <w:webHidden/>
        </w:rPr>
        <w:t>2</w:t>
      </w:r>
      <w:r w:rsidR="003B4319">
        <w:rPr>
          <w:webHidden/>
        </w:rPr>
        <w:t>8</w:t>
      </w:r>
    </w:p>
    <w:p w14:paraId="6CB233EB" w14:textId="55E6B776" w:rsidR="00F83D17" w:rsidRPr="00631692" w:rsidRDefault="00F83D17" w:rsidP="00F83D17">
      <w:pPr>
        <w:pStyle w:val="TOC2"/>
        <w:rPr>
          <w:sz w:val="24"/>
        </w:rPr>
      </w:pPr>
      <w:r>
        <w:rPr>
          <w:rStyle w:val="Hyperlink"/>
          <w:color w:val="auto"/>
          <w:u w:val="none"/>
        </w:rPr>
        <w:t>Emergency Response Service (ERS) Load</w:t>
      </w:r>
      <w:r>
        <w:rPr>
          <w:webHidden/>
        </w:rPr>
        <w:tab/>
        <w:t>2-</w:t>
      </w:r>
      <w:r w:rsidR="005479C1">
        <w:rPr>
          <w:webHidden/>
        </w:rPr>
        <w:t>2</w:t>
      </w:r>
      <w:r w:rsidR="003B4319">
        <w:rPr>
          <w:webHidden/>
        </w:rPr>
        <w:t>8</w:t>
      </w:r>
    </w:p>
    <w:p w14:paraId="0B7EBECD" w14:textId="51BAD9DE" w:rsidR="00F83D17" w:rsidRPr="00631692" w:rsidRDefault="00F83D17" w:rsidP="00F83D17">
      <w:pPr>
        <w:pStyle w:val="TOC2"/>
        <w:rPr>
          <w:sz w:val="24"/>
        </w:rPr>
      </w:pPr>
      <w:r>
        <w:rPr>
          <w:rStyle w:val="Hyperlink"/>
          <w:color w:val="auto"/>
          <w:u w:val="none"/>
        </w:rPr>
        <w:t>Emergency Response Service (ERS) Resource</w:t>
      </w:r>
      <w:r>
        <w:rPr>
          <w:webHidden/>
        </w:rPr>
        <w:tab/>
        <w:t>2-</w:t>
      </w:r>
      <w:r w:rsidR="005479C1">
        <w:rPr>
          <w:webHidden/>
        </w:rPr>
        <w:t>2</w:t>
      </w:r>
      <w:r w:rsidR="003B4319">
        <w:rPr>
          <w:webHidden/>
        </w:rPr>
        <w:t>9</w:t>
      </w:r>
    </w:p>
    <w:p w14:paraId="186A7ED7" w14:textId="5A0F7F21" w:rsidR="00F83D17" w:rsidRPr="00631692" w:rsidRDefault="00F83D17" w:rsidP="00F83D17">
      <w:pPr>
        <w:pStyle w:val="TOC2"/>
        <w:rPr>
          <w:sz w:val="24"/>
        </w:rPr>
      </w:pPr>
      <w:r w:rsidRPr="00631692">
        <w:rPr>
          <w:rStyle w:val="Hyperlink"/>
          <w:color w:val="auto"/>
          <w:u w:val="none"/>
        </w:rPr>
        <w:t xml:space="preserve">Emergency </w:t>
      </w:r>
      <w:r>
        <w:rPr>
          <w:rStyle w:val="Hyperlink"/>
          <w:color w:val="auto"/>
          <w:u w:val="none"/>
        </w:rPr>
        <w:t>Response Service (ERS)</w:t>
      </w:r>
      <w:r w:rsidRPr="00631692">
        <w:rPr>
          <w:rStyle w:val="Hyperlink"/>
          <w:color w:val="auto"/>
          <w:u w:val="none"/>
        </w:rPr>
        <w:t xml:space="preserve"> Self-Provision</w:t>
      </w:r>
      <w:r>
        <w:rPr>
          <w:webHidden/>
        </w:rPr>
        <w:tab/>
        <w:t>2</w:t>
      </w:r>
      <w:r w:rsidR="00545D3F">
        <w:rPr>
          <w:webHidden/>
        </w:rPr>
        <w:t>-</w:t>
      </w:r>
      <w:r w:rsidR="005479C1">
        <w:rPr>
          <w:webHidden/>
        </w:rPr>
        <w:t>2</w:t>
      </w:r>
      <w:r w:rsidR="003B4319">
        <w:rPr>
          <w:webHidden/>
        </w:rPr>
        <w:t>9</w:t>
      </w:r>
    </w:p>
    <w:p w14:paraId="4890B2B4" w14:textId="001165E5" w:rsidR="00F83D17" w:rsidRPr="00631692" w:rsidRDefault="00F83D17" w:rsidP="00F83D17">
      <w:pPr>
        <w:pStyle w:val="TOC2"/>
        <w:rPr>
          <w:sz w:val="24"/>
        </w:rPr>
      </w:pPr>
      <w:r w:rsidRPr="00631692">
        <w:rPr>
          <w:rStyle w:val="Hyperlink"/>
          <w:color w:val="auto"/>
          <w:u w:val="none"/>
        </w:rPr>
        <w:t xml:space="preserve">Emergency </w:t>
      </w:r>
      <w:r>
        <w:rPr>
          <w:rStyle w:val="Hyperlink"/>
          <w:color w:val="auto"/>
          <w:u w:val="none"/>
        </w:rPr>
        <w:t>Response Service (ERS)</w:t>
      </w:r>
      <w:r w:rsidRPr="00631692">
        <w:rPr>
          <w:rStyle w:val="Hyperlink"/>
          <w:color w:val="auto"/>
          <w:u w:val="none"/>
        </w:rPr>
        <w:t xml:space="preserve"> </w:t>
      </w:r>
      <w:r>
        <w:rPr>
          <w:rStyle w:val="Hyperlink"/>
          <w:color w:val="auto"/>
          <w:u w:val="none"/>
        </w:rPr>
        <w:t xml:space="preserve">Standard </w:t>
      </w:r>
      <w:r w:rsidRPr="00631692">
        <w:rPr>
          <w:rStyle w:val="Hyperlink"/>
          <w:color w:val="auto"/>
          <w:u w:val="none"/>
        </w:rPr>
        <w:t xml:space="preserve">Contract </w:t>
      </w:r>
      <w:r>
        <w:rPr>
          <w:rStyle w:val="Hyperlink"/>
          <w:color w:val="auto"/>
          <w:u w:val="none"/>
        </w:rPr>
        <w:t>Term</w:t>
      </w:r>
      <w:r w:rsidR="00545D3F">
        <w:rPr>
          <w:webHidden/>
        </w:rPr>
        <w:tab/>
        <w:t>2-</w:t>
      </w:r>
      <w:r w:rsidR="005479C1">
        <w:rPr>
          <w:webHidden/>
        </w:rPr>
        <w:t>2</w:t>
      </w:r>
      <w:r w:rsidR="003B4319">
        <w:rPr>
          <w:webHidden/>
        </w:rPr>
        <w:t>9</w:t>
      </w:r>
    </w:p>
    <w:p w14:paraId="722490DC" w14:textId="34AD8293" w:rsidR="0050631B" w:rsidRDefault="0050631B" w:rsidP="00ED145C">
      <w:pPr>
        <w:pStyle w:val="TOC2"/>
        <w:rPr>
          <w:webHidden/>
        </w:rPr>
      </w:pPr>
      <w:r>
        <w:rPr>
          <w:rStyle w:val="Hyperlink"/>
          <w:color w:val="auto"/>
          <w:u w:val="none"/>
        </w:rPr>
        <w:t>Emergency Response Service (ERS) Time Period</w:t>
      </w:r>
      <w:r w:rsidR="004B06EF">
        <w:rPr>
          <w:webHidden/>
        </w:rPr>
        <w:tab/>
        <w:t>2-2</w:t>
      </w:r>
      <w:r w:rsidR="003B4319">
        <w:rPr>
          <w:webHidden/>
        </w:rPr>
        <w:t>9</w:t>
      </w:r>
    </w:p>
    <w:p w14:paraId="7FD63038" w14:textId="14324FAB" w:rsidR="00DC0DF6" w:rsidRPr="00DC0DF6" w:rsidRDefault="00DC0DF6" w:rsidP="00DC0DF6">
      <w:pPr>
        <w:pStyle w:val="TOC2"/>
        <w:rPr>
          <w:rStyle w:val="Hyperlink"/>
          <w:webHidden/>
          <w:color w:val="auto"/>
          <w:u w:val="none"/>
        </w:rPr>
      </w:pPr>
      <w:r w:rsidRPr="00DC0DF6">
        <w:rPr>
          <w:rStyle w:val="Hyperlink"/>
          <w:webHidden/>
          <w:color w:val="auto"/>
          <w:u w:val="none"/>
        </w:rPr>
        <w:t>Energy Bid-Offer Curve</w:t>
      </w:r>
      <w:r>
        <w:rPr>
          <w:rStyle w:val="Hyperlink"/>
          <w:webHidden/>
          <w:color w:val="auto"/>
          <w:u w:val="none"/>
        </w:rPr>
        <w:tab/>
        <w:t>2-2</w:t>
      </w:r>
      <w:r w:rsidR="003B4319">
        <w:rPr>
          <w:rStyle w:val="Hyperlink"/>
          <w:webHidden/>
          <w:color w:val="auto"/>
          <w:u w:val="none"/>
        </w:rPr>
        <w:t>9</w:t>
      </w:r>
    </w:p>
    <w:p w14:paraId="5704CE8D" w14:textId="1AD2DAA2" w:rsidR="00631692" w:rsidRPr="00631692" w:rsidRDefault="00631692" w:rsidP="00ED145C">
      <w:pPr>
        <w:pStyle w:val="TOC2"/>
        <w:rPr>
          <w:sz w:val="24"/>
        </w:rPr>
      </w:pPr>
      <w:r w:rsidRPr="00631692">
        <w:rPr>
          <w:rStyle w:val="Hyperlink"/>
          <w:color w:val="auto"/>
          <w:u w:val="none"/>
        </w:rPr>
        <w:t>Energy Emergency Alert (EEA)</w:t>
      </w:r>
      <w:r w:rsidR="00545D3F">
        <w:rPr>
          <w:webHidden/>
        </w:rPr>
        <w:tab/>
        <w:t>2-2</w:t>
      </w:r>
      <w:r w:rsidR="003B4319">
        <w:rPr>
          <w:webHidden/>
        </w:rPr>
        <w:t>9</w:t>
      </w:r>
    </w:p>
    <w:p w14:paraId="6E74DAF3" w14:textId="77777777" w:rsidR="00631692" w:rsidRPr="00631692" w:rsidRDefault="00631692" w:rsidP="00ED145C">
      <w:pPr>
        <w:pStyle w:val="TOC2"/>
        <w:rPr>
          <w:sz w:val="24"/>
        </w:rPr>
      </w:pPr>
      <w:r w:rsidRPr="00631692">
        <w:rPr>
          <w:rStyle w:val="Hyperlink"/>
          <w:color w:val="auto"/>
          <w:u w:val="none"/>
        </w:rPr>
        <w:t>Energy Imbalance Service</w:t>
      </w:r>
      <w:r w:rsidR="00D839BD">
        <w:rPr>
          <w:webHidden/>
        </w:rPr>
        <w:tab/>
        <w:t>2-2</w:t>
      </w:r>
      <w:r w:rsidR="00DC0DF6">
        <w:rPr>
          <w:webHidden/>
        </w:rPr>
        <w:t>9</w:t>
      </w:r>
    </w:p>
    <w:p w14:paraId="1400936B" w14:textId="6DD90F2D" w:rsidR="00631692" w:rsidRPr="00631692" w:rsidRDefault="00631692" w:rsidP="00ED145C">
      <w:pPr>
        <w:pStyle w:val="TOC2"/>
        <w:rPr>
          <w:sz w:val="24"/>
        </w:rPr>
      </w:pPr>
      <w:r w:rsidRPr="00631692">
        <w:rPr>
          <w:rStyle w:val="Hyperlink"/>
          <w:color w:val="auto"/>
          <w:u w:val="none"/>
        </w:rPr>
        <w:t>Energy Offer Curve</w:t>
      </w:r>
      <w:r w:rsidR="00D839BD">
        <w:rPr>
          <w:webHidden/>
        </w:rPr>
        <w:tab/>
        <w:t>2-</w:t>
      </w:r>
      <w:r w:rsidR="003B4319">
        <w:rPr>
          <w:webHidden/>
        </w:rPr>
        <w:t>30</w:t>
      </w:r>
    </w:p>
    <w:p w14:paraId="75241C27" w14:textId="1853D3BC" w:rsidR="00D522C5" w:rsidRPr="00631692" w:rsidRDefault="00D522C5" w:rsidP="00D522C5">
      <w:pPr>
        <w:pStyle w:val="TOC2"/>
        <w:rPr>
          <w:sz w:val="24"/>
        </w:rPr>
      </w:pPr>
      <w:r>
        <w:rPr>
          <w:rStyle w:val="Hyperlink"/>
          <w:color w:val="auto"/>
          <w:u w:val="none"/>
        </w:rPr>
        <w:t>Energy Storage Resource (ESR)</w:t>
      </w:r>
      <w:r w:rsidRPr="00631692">
        <w:rPr>
          <w:rStyle w:val="Hyperlink"/>
          <w:color w:val="auto"/>
          <w:u w:val="none"/>
        </w:rPr>
        <w:t xml:space="preserve"> (</w:t>
      </w:r>
      <w:r w:rsidRPr="00631692">
        <w:rPr>
          <w:rStyle w:val="Hyperlink"/>
          <w:i/>
          <w:color w:val="auto"/>
          <w:u w:val="none"/>
        </w:rPr>
        <w:t xml:space="preserve">see </w:t>
      </w:r>
      <w:r w:rsidRPr="00631692">
        <w:rPr>
          <w:rStyle w:val="Hyperlink"/>
          <w:color w:val="auto"/>
          <w:u w:val="none"/>
        </w:rPr>
        <w:t>Resource)</w:t>
      </w:r>
      <w:r>
        <w:rPr>
          <w:webHidden/>
        </w:rPr>
        <w:tab/>
        <w:t>2-</w:t>
      </w:r>
      <w:r w:rsidR="003B4319">
        <w:rPr>
          <w:webHidden/>
        </w:rPr>
        <w:t>30</w:t>
      </w:r>
    </w:p>
    <w:p w14:paraId="0558EB6C" w14:textId="137DF60B" w:rsidR="00E94BF1" w:rsidRPr="00631692" w:rsidRDefault="00E94BF1" w:rsidP="00E94BF1">
      <w:pPr>
        <w:pStyle w:val="TOC2"/>
        <w:rPr>
          <w:sz w:val="24"/>
        </w:rPr>
      </w:pPr>
      <w:r w:rsidRPr="00631692">
        <w:rPr>
          <w:rStyle w:val="Hyperlink"/>
          <w:color w:val="auto"/>
          <w:u w:val="none"/>
        </w:rPr>
        <w:t xml:space="preserve">Energy </w:t>
      </w:r>
      <w:r>
        <w:rPr>
          <w:rStyle w:val="Hyperlink"/>
          <w:color w:val="auto"/>
          <w:u w:val="none"/>
        </w:rPr>
        <w:t>Storage System (ESS)</w:t>
      </w:r>
      <w:r>
        <w:rPr>
          <w:webHidden/>
        </w:rPr>
        <w:tab/>
        <w:t>2-</w:t>
      </w:r>
      <w:r w:rsidR="003B4319">
        <w:rPr>
          <w:webHidden/>
        </w:rPr>
        <w:t>30</w:t>
      </w:r>
    </w:p>
    <w:p w14:paraId="3F4C4D66" w14:textId="7A2DCB31" w:rsidR="00631692" w:rsidRPr="00631692" w:rsidRDefault="00631692" w:rsidP="00ED145C">
      <w:pPr>
        <w:pStyle w:val="TOC2"/>
        <w:rPr>
          <w:sz w:val="24"/>
        </w:rPr>
      </w:pPr>
      <w:r w:rsidRPr="00631692">
        <w:rPr>
          <w:rStyle w:val="Hyperlink"/>
          <w:color w:val="auto"/>
          <w:u w:val="none"/>
        </w:rPr>
        <w:t>Energy Trade</w:t>
      </w:r>
      <w:r w:rsidR="00D839BD">
        <w:rPr>
          <w:webHidden/>
        </w:rPr>
        <w:tab/>
        <w:t>2-</w:t>
      </w:r>
      <w:r w:rsidR="003B4319">
        <w:rPr>
          <w:webHidden/>
        </w:rPr>
        <w:t>30</w:t>
      </w:r>
    </w:p>
    <w:p w14:paraId="6D42209D" w14:textId="433AD344" w:rsidR="00631692" w:rsidRPr="00631692" w:rsidRDefault="00631692" w:rsidP="00ED145C">
      <w:pPr>
        <w:pStyle w:val="TOC2"/>
        <w:rPr>
          <w:sz w:val="24"/>
        </w:rPr>
      </w:pPr>
      <w:r w:rsidRPr="00631692">
        <w:rPr>
          <w:rStyle w:val="Hyperlink"/>
          <w:color w:val="auto"/>
          <w:u w:val="none"/>
        </w:rPr>
        <w:t>Entity</w:t>
      </w:r>
      <w:r w:rsidRPr="00631692">
        <w:rPr>
          <w:webHidden/>
        </w:rPr>
        <w:tab/>
      </w:r>
      <w:r w:rsidR="00640513">
        <w:rPr>
          <w:webHidden/>
        </w:rPr>
        <w:tab/>
      </w:r>
      <w:r w:rsidR="00D839BD">
        <w:rPr>
          <w:webHidden/>
        </w:rPr>
        <w:t>2-</w:t>
      </w:r>
      <w:r w:rsidR="003B4319">
        <w:rPr>
          <w:webHidden/>
        </w:rPr>
        <w:t>30</w:t>
      </w:r>
    </w:p>
    <w:p w14:paraId="1CEA09B8" w14:textId="6FB081A3" w:rsidR="00FF0FF3" w:rsidRDefault="00FF0FF3" w:rsidP="00E94BF1">
      <w:pPr>
        <w:pStyle w:val="TOC2"/>
        <w:rPr>
          <w:webHidden/>
        </w:rPr>
      </w:pPr>
      <w:r w:rsidRPr="00631692">
        <w:rPr>
          <w:rStyle w:val="Hyperlink"/>
          <w:color w:val="auto"/>
          <w:u w:val="none"/>
        </w:rPr>
        <w:t>ERC</w:t>
      </w:r>
      <w:r>
        <w:rPr>
          <w:rStyle w:val="Hyperlink"/>
          <w:color w:val="auto"/>
          <w:u w:val="none"/>
        </w:rPr>
        <w:t>OT Contingency Reserve Service (ECRS)</w:t>
      </w:r>
      <w:r w:rsidR="00A311D9">
        <w:rPr>
          <w:webHidden/>
        </w:rPr>
        <w:tab/>
        <w:t>2-</w:t>
      </w:r>
      <w:r w:rsidR="003B4319">
        <w:rPr>
          <w:webHidden/>
        </w:rPr>
        <w:t>30</w:t>
      </w:r>
    </w:p>
    <w:p w14:paraId="598393DC" w14:textId="4196CC01" w:rsidR="00E94BF1" w:rsidRPr="00631692" w:rsidRDefault="00E94BF1" w:rsidP="00E94BF1">
      <w:pPr>
        <w:pStyle w:val="TOC2"/>
        <w:rPr>
          <w:sz w:val="24"/>
        </w:rPr>
      </w:pPr>
      <w:r w:rsidRPr="00631692">
        <w:rPr>
          <w:rStyle w:val="Hyperlink"/>
          <w:color w:val="auto"/>
          <w:u w:val="none"/>
        </w:rPr>
        <w:t>ERC</w:t>
      </w:r>
      <w:r>
        <w:rPr>
          <w:rStyle w:val="Hyperlink"/>
          <w:color w:val="auto"/>
          <w:u w:val="none"/>
        </w:rPr>
        <w:t>OT Critical Energy Infrastructure Information (ECEII)</w:t>
      </w:r>
      <w:r>
        <w:rPr>
          <w:webHidden/>
        </w:rPr>
        <w:tab/>
        <w:t>2-</w:t>
      </w:r>
      <w:r w:rsidR="00DC0DF6">
        <w:rPr>
          <w:webHidden/>
        </w:rPr>
        <w:t>3</w:t>
      </w:r>
      <w:r w:rsidR="003B4319">
        <w:rPr>
          <w:webHidden/>
        </w:rPr>
        <w:t>1</w:t>
      </w:r>
    </w:p>
    <w:p w14:paraId="27CC4BB8" w14:textId="672E4D46" w:rsidR="00631692" w:rsidRPr="00631692" w:rsidRDefault="00631692" w:rsidP="00ED145C">
      <w:pPr>
        <w:pStyle w:val="TOC2"/>
        <w:rPr>
          <w:sz w:val="24"/>
        </w:rPr>
      </w:pPr>
      <w:r w:rsidRPr="00631692">
        <w:rPr>
          <w:rStyle w:val="Hyperlink"/>
          <w:color w:val="auto"/>
          <w:u w:val="none"/>
        </w:rPr>
        <w:t>ERCOT-Polled Settlement (EPS) Meter</w:t>
      </w:r>
      <w:r w:rsidR="00545D3F">
        <w:rPr>
          <w:webHidden/>
        </w:rPr>
        <w:tab/>
        <w:t>2-</w:t>
      </w:r>
      <w:r w:rsidR="00DC0DF6">
        <w:rPr>
          <w:webHidden/>
        </w:rPr>
        <w:t>3</w:t>
      </w:r>
      <w:r w:rsidR="003B4319">
        <w:rPr>
          <w:webHidden/>
        </w:rPr>
        <w:t>1</w:t>
      </w:r>
    </w:p>
    <w:p w14:paraId="6381A1CA" w14:textId="10898367" w:rsidR="00631692" w:rsidRPr="00631692" w:rsidRDefault="00631692" w:rsidP="00ED145C">
      <w:pPr>
        <w:pStyle w:val="TOC2"/>
        <w:rPr>
          <w:sz w:val="24"/>
        </w:rPr>
      </w:pPr>
      <w:r w:rsidRPr="00631692">
        <w:rPr>
          <w:rStyle w:val="Hyperlink"/>
          <w:color w:val="auto"/>
          <w:u w:val="none"/>
        </w:rPr>
        <w:t>ERCOT Region</w:t>
      </w:r>
      <w:r w:rsidR="00545D3F">
        <w:rPr>
          <w:webHidden/>
        </w:rPr>
        <w:tab/>
        <w:t>2-</w:t>
      </w:r>
      <w:r w:rsidR="00DC0DF6">
        <w:rPr>
          <w:webHidden/>
        </w:rPr>
        <w:t>3</w:t>
      </w:r>
      <w:r w:rsidR="003B4319">
        <w:rPr>
          <w:webHidden/>
        </w:rPr>
        <w:t>1</w:t>
      </w:r>
    </w:p>
    <w:p w14:paraId="7F28BB50" w14:textId="61A94646" w:rsidR="00631692" w:rsidRPr="00631692" w:rsidRDefault="00631692" w:rsidP="00ED145C">
      <w:pPr>
        <w:pStyle w:val="TOC2"/>
        <w:rPr>
          <w:sz w:val="24"/>
        </w:rPr>
      </w:pPr>
      <w:r w:rsidRPr="00631692">
        <w:rPr>
          <w:rStyle w:val="Hyperlink"/>
          <w:color w:val="auto"/>
          <w:u w:val="none"/>
        </w:rPr>
        <w:t>ERCOT System</w:t>
      </w:r>
      <w:r w:rsidR="004F18B2">
        <w:rPr>
          <w:webHidden/>
        </w:rPr>
        <w:tab/>
        <w:t>2</w:t>
      </w:r>
      <w:r w:rsidR="00545D3F">
        <w:rPr>
          <w:webHidden/>
        </w:rPr>
        <w:t>-</w:t>
      </w:r>
      <w:r w:rsidR="00DC0DF6">
        <w:rPr>
          <w:webHidden/>
        </w:rPr>
        <w:t>3</w:t>
      </w:r>
      <w:r w:rsidR="003B4319">
        <w:rPr>
          <w:webHidden/>
        </w:rPr>
        <w:t>1</w:t>
      </w:r>
    </w:p>
    <w:p w14:paraId="58A6F2B5" w14:textId="77777777" w:rsidR="00631692" w:rsidRPr="00631692" w:rsidRDefault="00631692" w:rsidP="00ED145C">
      <w:pPr>
        <w:pStyle w:val="TOC2"/>
        <w:rPr>
          <w:sz w:val="24"/>
        </w:rPr>
      </w:pPr>
      <w:r w:rsidRPr="00631692">
        <w:rPr>
          <w:rStyle w:val="Hyperlink"/>
          <w:color w:val="auto"/>
          <w:u w:val="none"/>
        </w:rPr>
        <w:t>ERCOT System Demand</w:t>
      </w:r>
      <w:r w:rsidR="00545D3F">
        <w:rPr>
          <w:webHidden/>
        </w:rPr>
        <w:tab/>
        <w:t>2-</w:t>
      </w:r>
      <w:r w:rsidR="00DC0DF6">
        <w:rPr>
          <w:webHidden/>
        </w:rPr>
        <w:t>31</w:t>
      </w:r>
    </w:p>
    <w:p w14:paraId="17B9F355" w14:textId="77777777" w:rsidR="00D522C5" w:rsidRPr="00631692" w:rsidRDefault="00D522C5" w:rsidP="00D522C5">
      <w:pPr>
        <w:pStyle w:val="TOC2"/>
        <w:rPr>
          <w:sz w:val="24"/>
        </w:rPr>
      </w:pPr>
      <w:r>
        <w:rPr>
          <w:rStyle w:val="Hyperlink"/>
          <w:color w:val="auto"/>
          <w:u w:val="none"/>
        </w:rPr>
        <w:t>ERCOT System Infrastructure</w:t>
      </w:r>
      <w:r>
        <w:rPr>
          <w:webHidden/>
        </w:rPr>
        <w:tab/>
        <w:t>2-</w:t>
      </w:r>
      <w:r w:rsidR="00DC0DF6">
        <w:rPr>
          <w:webHidden/>
        </w:rPr>
        <w:t>31</w:t>
      </w:r>
    </w:p>
    <w:p w14:paraId="53B8B4BB" w14:textId="59DFC549" w:rsidR="00631692" w:rsidRPr="00631692" w:rsidRDefault="00631692" w:rsidP="00ED145C">
      <w:pPr>
        <w:pStyle w:val="TOC2"/>
        <w:rPr>
          <w:sz w:val="24"/>
        </w:rPr>
      </w:pPr>
      <w:r w:rsidRPr="00631692">
        <w:rPr>
          <w:rStyle w:val="Hyperlink"/>
          <w:color w:val="auto"/>
          <w:u w:val="none"/>
        </w:rPr>
        <w:t>ERCOT Transmission Grid</w:t>
      </w:r>
      <w:r w:rsidR="00DB23CF">
        <w:rPr>
          <w:webHidden/>
        </w:rPr>
        <w:tab/>
        <w:t>2-</w:t>
      </w:r>
      <w:r w:rsidR="00DC0DF6">
        <w:rPr>
          <w:webHidden/>
        </w:rPr>
        <w:t>3</w:t>
      </w:r>
      <w:r w:rsidR="003B4319">
        <w:rPr>
          <w:webHidden/>
        </w:rPr>
        <w:t>2</w:t>
      </w:r>
    </w:p>
    <w:p w14:paraId="6FFA5441" w14:textId="6CAEB225" w:rsidR="000B6557" w:rsidRPr="00631692" w:rsidRDefault="000B6557" w:rsidP="000B6557">
      <w:pPr>
        <w:pStyle w:val="TOC2"/>
        <w:rPr>
          <w:sz w:val="24"/>
        </w:rPr>
      </w:pPr>
      <w:r w:rsidRPr="00631692">
        <w:rPr>
          <w:rStyle w:val="Hyperlink"/>
          <w:color w:val="auto"/>
          <w:u w:val="none"/>
        </w:rPr>
        <w:t>E</w:t>
      </w:r>
      <w:r>
        <w:rPr>
          <w:rStyle w:val="Hyperlink"/>
          <w:color w:val="auto"/>
          <w:u w:val="none"/>
        </w:rPr>
        <w:t>xceptional Fuel Cost</w:t>
      </w:r>
      <w:r>
        <w:rPr>
          <w:webHidden/>
        </w:rPr>
        <w:tab/>
        <w:t>2-</w:t>
      </w:r>
      <w:r w:rsidR="00DC0DF6">
        <w:rPr>
          <w:webHidden/>
        </w:rPr>
        <w:t>3</w:t>
      </w:r>
      <w:r w:rsidR="003B4319">
        <w:rPr>
          <w:webHidden/>
        </w:rPr>
        <w:t>2</w:t>
      </w:r>
    </w:p>
    <w:p w14:paraId="717F3826" w14:textId="4D7C93AC" w:rsidR="005F09B8" w:rsidRPr="00631692" w:rsidRDefault="005F09B8" w:rsidP="005F09B8">
      <w:pPr>
        <w:pStyle w:val="TOC2"/>
        <w:rPr>
          <w:sz w:val="24"/>
        </w:rPr>
      </w:pPr>
      <w:r>
        <w:rPr>
          <w:rStyle w:val="Hyperlink"/>
          <w:color w:val="auto"/>
          <w:u w:val="none"/>
        </w:rPr>
        <w:t>External Load Serving Entity (ELSE)</w:t>
      </w:r>
      <w:r>
        <w:rPr>
          <w:webHidden/>
        </w:rPr>
        <w:tab/>
        <w:t>2-</w:t>
      </w:r>
      <w:r w:rsidR="00DC0DF6">
        <w:rPr>
          <w:webHidden/>
        </w:rPr>
        <w:t>3</w:t>
      </w:r>
      <w:r w:rsidR="003B4319">
        <w:rPr>
          <w:webHidden/>
        </w:rPr>
        <w:t>2</w:t>
      </w:r>
    </w:p>
    <w:p w14:paraId="3899F16E" w14:textId="300CAEC4" w:rsidR="00631692" w:rsidRPr="00631692" w:rsidRDefault="00C95A0B" w:rsidP="00ED145C">
      <w:pPr>
        <w:pStyle w:val="TOC2"/>
        <w:rPr>
          <w:sz w:val="24"/>
        </w:rPr>
      </w:pPr>
      <w:r>
        <w:rPr>
          <w:rStyle w:val="Hyperlink"/>
          <w:color w:val="auto"/>
          <w:u w:val="none"/>
        </w:rPr>
        <w:t>Facilities</w:t>
      </w:r>
      <w:r w:rsidR="00D839BD">
        <w:rPr>
          <w:webHidden/>
        </w:rPr>
        <w:tab/>
        <w:t>2-</w:t>
      </w:r>
      <w:r w:rsidR="00DC0DF6">
        <w:rPr>
          <w:webHidden/>
        </w:rPr>
        <w:t>3</w:t>
      </w:r>
      <w:r w:rsidR="003B4319">
        <w:rPr>
          <w:webHidden/>
        </w:rPr>
        <w:t>2</w:t>
      </w:r>
    </w:p>
    <w:p w14:paraId="04CFEAE5" w14:textId="77777777" w:rsidR="00C95A0B" w:rsidRPr="00631692" w:rsidRDefault="00C95A0B" w:rsidP="00ED145C">
      <w:pPr>
        <w:pStyle w:val="TOC2"/>
        <w:rPr>
          <w:sz w:val="24"/>
        </w:rPr>
      </w:pPr>
      <w:r w:rsidRPr="00631692">
        <w:rPr>
          <w:rStyle w:val="Hyperlink"/>
          <w:color w:val="auto"/>
          <w:u w:val="none"/>
        </w:rPr>
        <w:t>Facility Identification Number</w:t>
      </w:r>
      <w:r w:rsidR="00BC0B1E">
        <w:rPr>
          <w:webHidden/>
        </w:rPr>
        <w:tab/>
        <w:t>2-</w:t>
      </w:r>
      <w:r w:rsidR="00FF0FF3">
        <w:rPr>
          <w:webHidden/>
        </w:rPr>
        <w:t>3</w:t>
      </w:r>
      <w:r w:rsidR="00DC0DF6">
        <w:rPr>
          <w:webHidden/>
        </w:rPr>
        <w:t>2</w:t>
      </w:r>
    </w:p>
    <w:p w14:paraId="3773162E" w14:textId="77777777" w:rsidR="000C3628" w:rsidRPr="00631692" w:rsidRDefault="000C3628" w:rsidP="000C3628">
      <w:pPr>
        <w:pStyle w:val="TOC2"/>
        <w:rPr>
          <w:sz w:val="24"/>
        </w:rPr>
      </w:pPr>
      <w:r>
        <w:rPr>
          <w:rStyle w:val="Hyperlink"/>
          <w:color w:val="auto"/>
          <w:u w:val="none"/>
        </w:rPr>
        <w:t>Fast Frequency Response (FFR)</w:t>
      </w:r>
      <w:r>
        <w:rPr>
          <w:webHidden/>
        </w:rPr>
        <w:tab/>
        <w:t>2-</w:t>
      </w:r>
      <w:r w:rsidR="00FF0FF3">
        <w:rPr>
          <w:webHidden/>
        </w:rPr>
        <w:t>3</w:t>
      </w:r>
      <w:r w:rsidR="00DC0DF6">
        <w:rPr>
          <w:webHidden/>
        </w:rPr>
        <w:t>2</w:t>
      </w:r>
    </w:p>
    <w:p w14:paraId="5526A506" w14:textId="23F8852F" w:rsidR="00924BC9" w:rsidRDefault="00924BC9" w:rsidP="00766C7E">
      <w:pPr>
        <w:pStyle w:val="TOC3"/>
      </w:pPr>
      <w:r>
        <w:t>Fast Responding Regulation Service (FRRS) (</w:t>
      </w:r>
      <w:r>
        <w:rPr>
          <w:i/>
        </w:rPr>
        <w:t xml:space="preserve">see </w:t>
      </w:r>
      <w:r>
        <w:t>Regulation Service)</w:t>
      </w:r>
      <w:r w:rsidR="00DC0DF6">
        <w:tab/>
        <w:t>2-3</w:t>
      </w:r>
      <w:r w:rsidR="003B4319">
        <w:t>3</w:t>
      </w:r>
    </w:p>
    <w:p w14:paraId="4695A781" w14:textId="52E4A51E" w:rsidR="00924BC9" w:rsidRDefault="00924BC9" w:rsidP="00766C7E">
      <w:pPr>
        <w:pStyle w:val="TOC3"/>
      </w:pPr>
      <w:r>
        <w:lastRenderedPageBreak/>
        <w:t>Fast Responding Regulation Down Service (FRRS-Down) (</w:t>
      </w:r>
      <w:r>
        <w:rPr>
          <w:i/>
        </w:rPr>
        <w:t xml:space="preserve">see </w:t>
      </w:r>
      <w:r>
        <w:t>Regulation Service)</w:t>
      </w:r>
      <w:r w:rsidR="008D5C0C">
        <w:tab/>
        <w:t>2-3</w:t>
      </w:r>
      <w:r w:rsidR="003B4319">
        <w:t>3</w:t>
      </w:r>
    </w:p>
    <w:p w14:paraId="7647CEE9" w14:textId="03D69293" w:rsidR="00924BC9" w:rsidRDefault="00924BC9" w:rsidP="00766C7E">
      <w:pPr>
        <w:pStyle w:val="TOC3"/>
      </w:pPr>
      <w:r>
        <w:t>Fast Responding Regulation Up Service (FRRS-Up) (</w:t>
      </w:r>
      <w:r>
        <w:rPr>
          <w:i/>
        </w:rPr>
        <w:t xml:space="preserve">see </w:t>
      </w:r>
      <w:r>
        <w:t>Regulation Service)</w:t>
      </w:r>
      <w:r w:rsidR="008D5C0C">
        <w:tab/>
        <w:t>2-3</w:t>
      </w:r>
      <w:r w:rsidR="003B4319">
        <w:t>3</w:t>
      </w:r>
    </w:p>
    <w:p w14:paraId="3BD9B2B0" w14:textId="7A2377FA" w:rsidR="00631692" w:rsidRPr="00631692" w:rsidRDefault="00631692" w:rsidP="00ED145C">
      <w:pPr>
        <w:pStyle w:val="TOC2"/>
        <w:rPr>
          <w:sz w:val="24"/>
        </w:rPr>
      </w:pPr>
      <w:r w:rsidRPr="00631692">
        <w:rPr>
          <w:rStyle w:val="Hyperlink"/>
          <w:color w:val="auto"/>
          <w:u w:val="none"/>
        </w:rPr>
        <w:t>15-Minute Rating (</w:t>
      </w:r>
      <w:r w:rsidRPr="00631692">
        <w:rPr>
          <w:rStyle w:val="Hyperlink"/>
          <w:i/>
          <w:color w:val="auto"/>
          <w:u w:val="none"/>
        </w:rPr>
        <w:t xml:space="preserve">see </w:t>
      </w:r>
      <w:r w:rsidRPr="00631692">
        <w:rPr>
          <w:rStyle w:val="Hyperlink"/>
          <w:color w:val="auto"/>
          <w:u w:val="none"/>
        </w:rPr>
        <w:t>Rating)</w:t>
      </w:r>
      <w:r w:rsidR="00D839BD">
        <w:rPr>
          <w:webHidden/>
        </w:rPr>
        <w:tab/>
        <w:t>2-</w:t>
      </w:r>
      <w:r w:rsidR="00FF0FF3">
        <w:rPr>
          <w:webHidden/>
        </w:rPr>
        <w:t>3</w:t>
      </w:r>
      <w:r w:rsidR="003B4319">
        <w:rPr>
          <w:webHidden/>
        </w:rPr>
        <w:t>3</w:t>
      </w:r>
    </w:p>
    <w:p w14:paraId="29A8CF19" w14:textId="54BE0496" w:rsidR="00631692" w:rsidRPr="00631692" w:rsidRDefault="00631692" w:rsidP="00ED145C">
      <w:pPr>
        <w:pStyle w:val="TOC2"/>
        <w:rPr>
          <w:sz w:val="24"/>
        </w:rPr>
      </w:pPr>
      <w:r w:rsidRPr="00631692">
        <w:rPr>
          <w:rStyle w:val="Hyperlink"/>
          <w:color w:val="auto"/>
          <w:u w:val="none"/>
        </w:rPr>
        <w:t>Financing Person</w:t>
      </w:r>
      <w:r w:rsidR="00545D3F">
        <w:rPr>
          <w:webHidden/>
        </w:rPr>
        <w:tab/>
        <w:t>2-</w:t>
      </w:r>
      <w:r w:rsidR="00FF0FF3">
        <w:rPr>
          <w:webHidden/>
        </w:rPr>
        <w:t>3</w:t>
      </w:r>
      <w:r w:rsidR="003B4319">
        <w:rPr>
          <w:webHidden/>
        </w:rPr>
        <w:t>3</w:t>
      </w:r>
    </w:p>
    <w:p w14:paraId="79908F5D" w14:textId="034FD945" w:rsidR="00425623" w:rsidRPr="00631692" w:rsidRDefault="00425623" w:rsidP="00425623">
      <w:pPr>
        <w:pStyle w:val="TOC2"/>
        <w:rPr>
          <w:sz w:val="24"/>
        </w:rPr>
      </w:pPr>
      <w:r w:rsidRPr="00425623">
        <w:rPr>
          <w:rStyle w:val="Hyperlink"/>
          <w:color w:val="auto"/>
          <w:u w:val="none"/>
        </w:rPr>
        <w:t>Firm Fuel Supply Service (FFSS)</w:t>
      </w:r>
      <w:r>
        <w:rPr>
          <w:webHidden/>
        </w:rPr>
        <w:tab/>
        <w:t>2-3</w:t>
      </w:r>
      <w:r w:rsidR="003B4319">
        <w:rPr>
          <w:webHidden/>
        </w:rPr>
        <w:t>3</w:t>
      </w:r>
    </w:p>
    <w:p w14:paraId="39D8CAA3" w14:textId="1177D63F" w:rsidR="00425623" w:rsidRPr="00631692" w:rsidRDefault="00425623" w:rsidP="00425623">
      <w:pPr>
        <w:pStyle w:val="TOC2"/>
        <w:rPr>
          <w:sz w:val="24"/>
        </w:rPr>
      </w:pPr>
      <w:r w:rsidRPr="00425623">
        <w:rPr>
          <w:rStyle w:val="Hyperlink"/>
          <w:color w:val="auto"/>
          <w:u w:val="none"/>
        </w:rPr>
        <w:t>Firm Fuel Supply Service Resource (FFSSR)</w:t>
      </w:r>
      <w:r>
        <w:rPr>
          <w:webHidden/>
        </w:rPr>
        <w:tab/>
        <w:t>2-3</w:t>
      </w:r>
      <w:r w:rsidR="003B4319">
        <w:rPr>
          <w:webHidden/>
        </w:rPr>
        <w:t>4</w:t>
      </w:r>
    </w:p>
    <w:p w14:paraId="4C1DBEA9" w14:textId="162E147A" w:rsidR="00631692" w:rsidRPr="00631692" w:rsidRDefault="00631692" w:rsidP="00ED145C">
      <w:pPr>
        <w:pStyle w:val="TOC2"/>
        <w:rPr>
          <w:sz w:val="24"/>
        </w:rPr>
      </w:pPr>
      <w:r w:rsidRPr="00631692">
        <w:rPr>
          <w:rStyle w:val="Hyperlink"/>
          <w:color w:val="auto"/>
          <w:u w:val="none"/>
        </w:rPr>
        <w:t>Flowgate Right (FGR) (</w:t>
      </w:r>
      <w:r w:rsidRPr="00631692">
        <w:rPr>
          <w:rStyle w:val="Hyperlink"/>
          <w:i/>
          <w:color w:val="auto"/>
          <w:u w:val="none"/>
        </w:rPr>
        <w:t>see</w:t>
      </w:r>
      <w:r w:rsidRPr="00631692">
        <w:rPr>
          <w:rStyle w:val="Hyperlink"/>
          <w:color w:val="auto"/>
          <w:u w:val="none"/>
        </w:rPr>
        <w:t xml:space="preserve"> Congestion Revenue Right (CRR))</w:t>
      </w:r>
      <w:r w:rsidR="00545D3F">
        <w:rPr>
          <w:webHidden/>
        </w:rPr>
        <w:tab/>
        <w:t>2-</w:t>
      </w:r>
      <w:r w:rsidR="00FF0FF3">
        <w:rPr>
          <w:webHidden/>
        </w:rPr>
        <w:t>3</w:t>
      </w:r>
      <w:r w:rsidR="003B4319">
        <w:rPr>
          <w:webHidden/>
        </w:rPr>
        <w:t>4</w:t>
      </w:r>
    </w:p>
    <w:p w14:paraId="2C28254C" w14:textId="6AB43A5D" w:rsidR="00631692" w:rsidRPr="00631692" w:rsidRDefault="00631692" w:rsidP="00ED145C">
      <w:pPr>
        <w:pStyle w:val="TOC2"/>
        <w:rPr>
          <w:sz w:val="24"/>
        </w:rPr>
      </w:pPr>
      <w:r w:rsidRPr="00631692">
        <w:rPr>
          <w:rStyle w:val="Hyperlink"/>
          <w:color w:val="auto"/>
          <w:u w:val="none"/>
        </w:rPr>
        <w:t>Force Majeure Event</w:t>
      </w:r>
      <w:r w:rsidR="00545D3F">
        <w:rPr>
          <w:webHidden/>
        </w:rPr>
        <w:tab/>
        <w:t>2-</w:t>
      </w:r>
      <w:r w:rsidR="00FF0FF3">
        <w:rPr>
          <w:webHidden/>
        </w:rPr>
        <w:t>3</w:t>
      </w:r>
      <w:r w:rsidR="003B4319">
        <w:rPr>
          <w:webHidden/>
        </w:rPr>
        <w:t>4</w:t>
      </w:r>
    </w:p>
    <w:p w14:paraId="1B2BAE87" w14:textId="0DEBF984" w:rsidR="00D06A4D" w:rsidRPr="00631692" w:rsidRDefault="00D06A4D" w:rsidP="00D06A4D">
      <w:pPr>
        <w:pStyle w:val="TOC2"/>
        <w:rPr>
          <w:sz w:val="24"/>
        </w:rPr>
      </w:pPr>
      <w:r w:rsidRPr="00631692">
        <w:rPr>
          <w:rStyle w:val="Hyperlink"/>
          <w:color w:val="auto"/>
          <w:u w:val="none"/>
        </w:rPr>
        <w:t>Force</w:t>
      </w:r>
      <w:r>
        <w:rPr>
          <w:rStyle w:val="Hyperlink"/>
          <w:color w:val="auto"/>
          <w:u w:val="none"/>
        </w:rPr>
        <w:t>d Derate</w:t>
      </w:r>
      <w:r w:rsidR="00545D3F">
        <w:rPr>
          <w:webHidden/>
        </w:rPr>
        <w:tab/>
        <w:t>2-</w:t>
      </w:r>
      <w:r w:rsidR="00671FCA">
        <w:rPr>
          <w:webHidden/>
        </w:rPr>
        <w:t>3</w:t>
      </w:r>
      <w:r w:rsidR="003B4319">
        <w:rPr>
          <w:webHidden/>
        </w:rPr>
        <w:t>4</w:t>
      </w:r>
    </w:p>
    <w:p w14:paraId="75D32351" w14:textId="37CB3528" w:rsidR="00631692" w:rsidRPr="00631692" w:rsidRDefault="00631692" w:rsidP="00ED145C">
      <w:pPr>
        <w:pStyle w:val="TOC2"/>
        <w:rPr>
          <w:sz w:val="24"/>
        </w:rPr>
      </w:pPr>
      <w:r w:rsidRPr="00631692">
        <w:rPr>
          <w:rStyle w:val="Hyperlink"/>
          <w:color w:val="auto"/>
          <w:u w:val="none"/>
        </w:rPr>
        <w:t>Forced Outage (</w:t>
      </w:r>
      <w:r w:rsidRPr="00631692">
        <w:rPr>
          <w:rStyle w:val="Hyperlink"/>
          <w:i/>
          <w:color w:val="auto"/>
          <w:u w:val="none"/>
        </w:rPr>
        <w:t>see</w:t>
      </w:r>
      <w:r w:rsidRPr="00631692">
        <w:rPr>
          <w:rStyle w:val="Hyperlink"/>
          <w:color w:val="auto"/>
          <w:u w:val="none"/>
        </w:rPr>
        <w:t xml:space="preserve"> Outage)</w:t>
      </w:r>
      <w:r w:rsidR="00D839BD">
        <w:rPr>
          <w:webHidden/>
        </w:rPr>
        <w:tab/>
        <w:t>2-</w:t>
      </w:r>
      <w:r w:rsidR="00671FCA">
        <w:rPr>
          <w:webHidden/>
        </w:rPr>
        <w:t>3</w:t>
      </w:r>
      <w:r w:rsidR="003B4319">
        <w:rPr>
          <w:webHidden/>
        </w:rPr>
        <w:t>4</w:t>
      </w:r>
    </w:p>
    <w:p w14:paraId="3FFED60F" w14:textId="190AED38" w:rsidR="00D6213E" w:rsidRPr="00631692" w:rsidRDefault="00D6213E" w:rsidP="00D6213E">
      <w:pPr>
        <w:pStyle w:val="TOC2"/>
        <w:rPr>
          <w:sz w:val="24"/>
        </w:rPr>
      </w:pPr>
      <w:r w:rsidRPr="00D6213E">
        <w:t>Frequency Measurable Event (FME)</w:t>
      </w:r>
      <w:r>
        <w:rPr>
          <w:webHidden/>
        </w:rPr>
        <w:tab/>
        <w:t>2-</w:t>
      </w:r>
      <w:r w:rsidR="00671FCA">
        <w:rPr>
          <w:webHidden/>
        </w:rPr>
        <w:t>3</w:t>
      </w:r>
      <w:r w:rsidR="003B4319">
        <w:rPr>
          <w:webHidden/>
        </w:rPr>
        <w:t>4</w:t>
      </w:r>
    </w:p>
    <w:p w14:paraId="2E66CC33" w14:textId="7761EB0F" w:rsidR="008D5C0C" w:rsidRDefault="008D5C0C" w:rsidP="00ED145C">
      <w:pPr>
        <w:pStyle w:val="TOC2"/>
        <w:rPr>
          <w:rStyle w:val="Hyperlink"/>
          <w:color w:val="auto"/>
          <w:u w:val="none"/>
        </w:rPr>
      </w:pPr>
      <w:r>
        <w:rPr>
          <w:rStyle w:val="Hyperlink"/>
          <w:color w:val="auto"/>
          <w:u w:val="none"/>
        </w:rPr>
        <w:t>Frequency Responsive Capacity (FRC)</w:t>
      </w:r>
      <w:r>
        <w:rPr>
          <w:rStyle w:val="Hyperlink"/>
          <w:color w:val="auto"/>
          <w:u w:val="none"/>
        </w:rPr>
        <w:tab/>
        <w:t>2-3</w:t>
      </w:r>
      <w:r w:rsidR="00FE215B">
        <w:rPr>
          <w:rStyle w:val="Hyperlink"/>
          <w:color w:val="auto"/>
          <w:u w:val="none"/>
        </w:rPr>
        <w:t>5</w:t>
      </w:r>
    </w:p>
    <w:p w14:paraId="38B496B2" w14:textId="0C08D9D6" w:rsidR="00631692" w:rsidRPr="00631692" w:rsidRDefault="00631692" w:rsidP="00ED145C">
      <w:pPr>
        <w:pStyle w:val="TOC2"/>
        <w:rPr>
          <w:sz w:val="24"/>
        </w:rPr>
      </w:pPr>
      <w:r w:rsidRPr="00631692">
        <w:rPr>
          <w:rStyle w:val="Hyperlink"/>
          <w:color w:val="auto"/>
          <w:u w:val="none"/>
        </w:rPr>
        <w:t>Fuel Index Price (FIP)</w:t>
      </w:r>
      <w:r w:rsidR="00545D3F">
        <w:rPr>
          <w:webHidden/>
        </w:rPr>
        <w:tab/>
        <w:t>2-</w:t>
      </w:r>
      <w:r w:rsidR="00671FCA">
        <w:rPr>
          <w:webHidden/>
        </w:rPr>
        <w:t>3</w:t>
      </w:r>
      <w:r w:rsidR="00FE215B">
        <w:rPr>
          <w:webHidden/>
        </w:rPr>
        <w:t>5</w:t>
      </w:r>
    </w:p>
    <w:p w14:paraId="03060029" w14:textId="016AE2C4" w:rsidR="00631692" w:rsidRPr="00631692" w:rsidRDefault="00631692" w:rsidP="00ED145C">
      <w:pPr>
        <w:pStyle w:val="TOC2"/>
        <w:rPr>
          <w:sz w:val="24"/>
        </w:rPr>
      </w:pPr>
      <w:r w:rsidRPr="00631692">
        <w:rPr>
          <w:rStyle w:val="Hyperlink"/>
          <w:color w:val="auto"/>
          <w:u w:val="none"/>
        </w:rPr>
        <w:t>Fuel Oil Price (FOP)</w:t>
      </w:r>
      <w:r w:rsidR="00545D3F">
        <w:rPr>
          <w:webHidden/>
        </w:rPr>
        <w:tab/>
        <w:t>2-</w:t>
      </w:r>
      <w:r w:rsidR="00671FCA">
        <w:rPr>
          <w:webHidden/>
        </w:rPr>
        <w:t>3</w:t>
      </w:r>
      <w:r w:rsidR="00FE215B">
        <w:rPr>
          <w:webHidden/>
        </w:rPr>
        <w:t>5</w:t>
      </w:r>
    </w:p>
    <w:p w14:paraId="1840E20A" w14:textId="33D77FEE" w:rsidR="0001511B" w:rsidRDefault="0001511B" w:rsidP="00ED145C">
      <w:pPr>
        <w:pStyle w:val="TOC2"/>
        <w:rPr>
          <w:rStyle w:val="Hyperlink"/>
          <w:color w:val="auto"/>
          <w:u w:val="none"/>
        </w:rPr>
      </w:pPr>
      <w:r>
        <w:rPr>
          <w:rStyle w:val="Hyperlink"/>
          <w:color w:val="auto"/>
          <w:u w:val="none"/>
        </w:rPr>
        <w:t>Full</w:t>
      </w:r>
      <w:r w:rsidR="00612F87">
        <w:rPr>
          <w:rStyle w:val="Hyperlink"/>
          <w:color w:val="auto"/>
          <w:u w:val="none"/>
        </w:rPr>
        <w:t xml:space="preserve"> </w:t>
      </w:r>
      <w:r w:rsidR="00671FCA">
        <w:rPr>
          <w:rStyle w:val="Hyperlink"/>
          <w:color w:val="auto"/>
          <w:u w:val="none"/>
        </w:rPr>
        <w:t>Interconnection Stu</w:t>
      </w:r>
      <w:r w:rsidR="008D5C0C">
        <w:rPr>
          <w:rStyle w:val="Hyperlink"/>
          <w:color w:val="auto"/>
          <w:u w:val="none"/>
        </w:rPr>
        <w:t>dy (FIS)</w:t>
      </w:r>
      <w:r w:rsidR="008D5C0C">
        <w:rPr>
          <w:rStyle w:val="Hyperlink"/>
          <w:color w:val="auto"/>
          <w:u w:val="none"/>
        </w:rPr>
        <w:tab/>
        <w:t>2-3</w:t>
      </w:r>
      <w:r w:rsidR="00FE215B">
        <w:rPr>
          <w:rStyle w:val="Hyperlink"/>
          <w:color w:val="auto"/>
          <w:u w:val="none"/>
        </w:rPr>
        <w:t>6</w:t>
      </w:r>
    </w:p>
    <w:p w14:paraId="0C2C5582" w14:textId="3D9C42C4" w:rsidR="00631692" w:rsidRPr="00631692" w:rsidRDefault="00631692" w:rsidP="00ED145C">
      <w:pPr>
        <w:pStyle w:val="TOC2"/>
        <w:rPr>
          <w:sz w:val="24"/>
        </w:rPr>
      </w:pPr>
      <w:r w:rsidRPr="00631692">
        <w:rPr>
          <w:rStyle w:val="Hyperlink"/>
          <w:color w:val="auto"/>
          <w:u w:val="none"/>
        </w:rPr>
        <w:t>Generation Entity</w:t>
      </w:r>
      <w:r w:rsidR="00D839BD">
        <w:rPr>
          <w:webHidden/>
        </w:rPr>
        <w:tab/>
        <w:t>2-</w:t>
      </w:r>
      <w:r w:rsidR="00612F87">
        <w:rPr>
          <w:webHidden/>
        </w:rPr>
        <w:t>3</w:t>
      </w:r>
      <w:r w:rsidR="00FE215B">
        <w:rPr>
          <w:webHidden/>
        </w:rPr>
        <w:t>6</w:t>
      </w:r>
    </w:p>
    <w:p w14:paraId="1BD9055D" w14:textId="36EC0E30" w:rsidR="00631692" w:rsidRPr="00631692" w:rsidRDefault="00631692" w:rsidP="00ED145C">
      <w:pPr>
        <w:pStyle w:val="TOC2"/>
        <w:rPr>
          <w:sz w:val="24"/>
        </w:rPr>
      </w:pPr>
      <w:r w:rsidRPr="00631692">
        <w:rPr>
          <w:rStyle w:val="Hyperlink"/>
          <w:color w:val="auto"/>
          <w:u w:val="none"/>
        </w:rPr>
        <w:t>Generation Resource</w:t>
      </w:r>
      <w:r w:rsidRPr="00631692">
        <w:rPr>
          <w:rStyle w:val="Hyperlink"/>
          <w:i/>
          <w:color w:val="auto"/>
          <w:u w:val="none"/>
        </w:rPr>
        <w:t xml:space="preserve"> </w:t>
      </w:r>
      <w:r w:rsidRPr="00631692">
        <w:rPr>
          <w:rStyle w:val="Hyperlink"/>
          <w:color w:val="auto"/>
          <w:u w:val="none"/>
        </w:rPr>
        <w:t>(</w:t>
      </w:r>
      <w:r w:rsidRPr="00631692">
        <w:rPr>
          <w:rStyle w:val="Hyperlink"/>
          <w:i/>
          <w:color w:val="auto"/>
          <w:u w:val="none"/>
        </w:rPr>
        <w:t xml:space="preserve">see </w:t>
      </w:r>
      <w:r w:rsidRPr="00631692">
        <w:rPr>
          <w:rStyle w:val="Hyperlink"/>
          <w:color w:val="auto"/>
          <w:u w:val="none"/>
        </w:rPr>
        <w:t>Resource)</w:t>
      </w:r>
      <w:r w:rsidR="00545D3F">
        <w:rPr>
          <w:webHidden/>
        </w:rPr>
        <w:tab/>
        <w:t>2-</w:t>
      </w:r>
      <w:r w:rsidR="00612F87">
        <w:rPr>
          <w:webHidden/>
        </w:rPr>
        <w:t>3</w:t>
      </w:r>
      <w:r w:rsidR="00FE215B">
        <w:rPr>
          <w:webHidden/>
        </w:rPr>
        <w:t>6</w:t>
      </w:r>
    </w:p>
    <w:p w14:paraId="6FAF8FE8" w14:textId="41FC3A7C" w:rsidR="00DB1537" w:rsidRDefault="00DB1537" w:rsidP="00B41194">
      <w:pPr>
        <w:pStyle w:val="TOC2"/>
        <w:rPr>
          <w:rStyle w:val="Hyperlink"/>
          <w:color w:val="auto"/>
          <w:u w:val="none"/>
        </w:rPr>
      </w:pPr>
      <w:r w:rsidRPr="00DB1537">
        <w:rPr>
          <w:rStyle w:val="Hyperlink"/>
          <w:color w:val="auto"/>
          <w:u w:val="none"/>
        </w:rPr>
        <w:t>Generator Step-Up (GSU)</w:t>
      </w:r>
      <w:r w:rsidR="008D5C0C">
        <w:rPr>
          <w:rStyle w:val="Hyperlink"/>
          <w:color w:val="auto"/>
          <w:u w:val="none"/>
        </w:rPr>
        <w:tab/>
        <w:t>2-3</w:t>
      </w:r>
      <w:r w:rsidR="00FE215B">
        <w:rPr>
          <w:rStyle w:val="Hyperlink"/>
          <w:color w:val="auto"/>
          <w:u w:val="none"/>
        </w:rPr>
        <w:t>6</w:t>
      </w:r>
    </w:p>
    <w:p w14:paraId="3D30B04A" w14:textId="69C3ED6A" w:rsidR="00B41194" w:rsidRPr="00631692" w:rsidRDefault="00B41194" w:rsidP="00B41194">
      <w:pPr>
        <w:pStyle w:val="TOC2"/>
        <w:rPr>
          <w:sz w:val="24"/>
        </w:rPr>
      </w:pPr>
      <w:r>
        <w:rPr>
          <w:rStyle w:val="Hyperlink"/>
          <w:color w:val="auto"/>
          <w:u w:val="none"/>
        </w:rPr>
        <w:t>Gener</w:t>
      </w:r>
      <w:r w:rsidR="00D654B8">
        <w:rPr>
          <w:rStyle w:val="Hyperlink"/>
          <w:color w:val="auto"/>
          <w:u w:val="none"/>
        </w:rPr>
        <w:t>ic</w:t>
      </w:r>
      <w:r>
        <w:rPr>
          <w:rStyle w:val="Hyperlink"/>
          <w:color w:val="auto"/>
          <w:u w:val="none"/>
        </w:rPr>
        <w:t xml:space="preserve"> Transmission Constraint (GTC</w:t>
      </w:r>
      <w:r w:rsidRPr="00631692">
        <w:rPr>
          <w:rStyle w:val="Hyperlink"/>
          <w:color w:val="auto"/>
          <w:u w:val="none"/>
        </w:rPr>
        <w:t>)</w:t>
      </w:r>
      <w:r>
        <w:rPr>
          <w:webHidden/>
        </w:rPr>
        <w:tab/>
        <w:t>2-</w:t>
      </w:r>
      <w:r w:rsidR="00612F87">
        <w:rPr>
          <w:webHidden/>
        </w:rPr>
        <w:t>3</w:t>
      </w:r>
      <w:r w:rsidR="00FE215B">
        <w:rPr>
          <w:webHidden/>
        </w:rPr>
        <w:t>7</w:t>
      </w:r>
    </w:p>
    <w:p w14:paraId="0FE7EE36" w14:textId="3E1DB389" w:rsidR="00631692" w:rsidRPr="00631692" w:rsidRDefault="00631692" w:rsidP="00ED145C">
      <w:pPr>
        <w:pStyle w:val="TOC2"/>
        <w:rPr>
          <w:sz w:val="24"/>
        </w:rPr>
      </w:pPr>
      <w:r w:rsidRPr="00631692">
        <w:rPr>
          <w:rStyle w:val="Hyperlink"/>
          <w:color w:val="auto"/>
          <w:u w:val="none"/>
        </w:rPr>
        <w:t>Generic Transmission Limit (GTL)</w:t>
      </w:r>
      <w:r w:rsidR="00545D3F">
        <w:rPr>
          <w:webHidden/>
        </w:rPr>
        <w:tab/>
        <w:t>2-</w:t>
      </w:r>
      <w:r w:rsidR="00612F87">
        <w:rPr>
          <w:webHidden/>
        </w:rPr>
        <w:t>3</w:t>
      </w:r>
      <w:r w:rsidR="00FE215B">
        <w:rPr>
          <w:webHidden/>
        </w:rPr>
        <w:t>7</w:t>
      </w:r>
    </w:p>
    <w:p w14:paraId="4FAA5399" w14:textId="2B08F000" w:rsidR="0048603E" w:rsidRPr="00631692" w:rsidRDefault="0048603E" w:rsidP="0048603E">
      <w:pPr>
        <w:pStyle w:val="TOC2"/>
        <w:rPr>
          <w:sz w:val="24"/>
        </w:rPr>
      </w:pPr>
      <w:r>
        <w:rPr>
          <w:rStyle w:val="Hyperlink"/>
          <w:color w:val="auto"/>
          <w:u w:val="none"/>
        </w:rPr>
        <w:t>Generation To Be Dispatched (GTBD</w:t>
      </w:r>
      <w:r w:rsidRPr="00631692">
        <w:rPr>
          <w:rStyle w:val="Hyperlink"/>
          <w:color w:val="auto"/>
          <w:u w:val="none"/>
        </w:rPr>
        <w:t>)</w:t>
      </w:r>
      <w:r>
        <w:rPr>
          <w:webHidden/>
        </w:rPr>
        <w:tab/>
        <w:t>2-</w:t>
      </w:r>
      <w:r w:rsidR="00C85371">
        <w:rPr>
          <w:webHidden/>
        </w:rPr>
        <w:t>3</w:t>
      </w:r>
      <w:r w:rsidR="00FE215B">
        <w:rPr>
          <w:webHidden/>
        </w:rPr>
        <w:t>7</w:t>
      </w:r>
    </w:p>
    <w:p w14:paraId="54560772" w14:textId="46C736DE" w:rsidR="00631692" w:rsidRPr="00631692" w:rsidRDefault="00631692" w:rsidP="00ED145C">
      <w:pPr>
        <w:pStyle w:val="TOC2"/>
        <w:rPr>
          <w:sz w:val="24"/>
        </w:rPr>
      </w:pPr>
      <w:r w:rsidRPr="00631692">
        <w:rPr>
          <w:rStyle w:val="Hyperlink"/>
          <w:color w:val="auto"/>
          <w:u w:val="none"/>
        </w:rPr>
        <w:t>Good Utility Practice</w:t>
      </w:r>
      <w:r w:rsidR="00A2087D">
        <w:rPr>
          <w:webHidden/>
        </w:rPr>
        <w:tab/>
        <w:t>2-</w:t>
      </w:r>
      <w:r w:rsidR="00C85371">
        <w:rPr>
          <w:webHidden/>
        </w:rPr>
        <w:t>3</w:t>
      </w:r>
      <w:r w:rsidR="00FE215B">
        <w:rPr>
          <w:webHidden/>
        </w:rPr>
        <w:t>7</w:t>
      </w:r>
    </w:p>
    <w:p w14:paraId="03688BB7" w14:textId="444545F1" w:rsidR="00631692" w:rsidRPr="00631692" w:rsidRDefault="00631692" w:rsidP="00ED145C">
      <w:pPr>
        <w:pStyle w:val="TOC2"/>
        <w:rPr>
          <w:sz w:val="24"/>
        </w:rPr>
      </w:pPr>
      <w:r w:rsidRPr="00631692">
        <w:rPr>
          <w:rStyle w:val="Hyperlink"/>
          <w:color w:val="auto"/>
          <w:u w:val="none"/>
        </w:rPr>
        <w:t>Governmental Authority</w:t>
      </w:r>
      <w:r w:rsidR="00D839BD">
        <w:rPr>
          <w:webHidden/>
        </w:rPr>
        <w:tab/>
        <w:t>2-</w:t>
      </w:r>
      <w:r w:rsidR="00C85371">
        <w:rPr>
          <w:webHidden/>
        </w:rPr>
        <w:t>3</w:t>
      </w:r>
      <w:r w:rsidR="00FE215B">
        <w:rPr>
          <w:webHidden/>
        </w:rPr>
        <w:t>7</w:t>
      </w:r>
    </w:p>
    <w:p w14:paraId="5CC4A327" w14:textId="7A67F00C" w:rsidR="00D522C5" w:rsidRPr="00631692" w:rsidRDefault="00D522C5" w:rsidP="00D522C5">
      <w:pPr>
        <w:pStyle w:val="TOC2"/>
        <w:rPr>
          <w:sz w:val="24"/>
        </w:rPr>
      </w:pPr>
      <w:r>
        <w:rPr>
          <w:rStyle w:val="Hyperlink"/>
          <w:color w:val="auto"/>
          <w:u w:val="none"/>
        </w:rPr>
        <w:t>Governmental Cybersecurity Oversight Agency</w:t>
      </w:r>
      <w:r>
        <w:rPr>
          <w:webHidden/>
        </w:rPr>
        <w:tab/>
        <w:t>2-3</w:t>
      </w:r>
      <w:r w:rsidR="00FE215B">
        <w:rPr>
          <w:webHidden/>
        </w:rPr>
        <w:t>8</w:t>
      </w:r>
    </w:p>
    <w:p w14:paraId="7EB3E76E" w14:textId="09DAEEF6" w:rsidR="00D06A4D" w:rsidRPr="00631692" w:rsidRDefault="00D06A4D" w:rsidP="00D06A4D">
      <w:pPr>
        <w:pStyle w:val="TOC2"/>
        <w:rPr>
          <w:sz w:val="24"/>
        </w:rPr>
      </w:pPr>
      <w:r>
        <w:rPr>
          <w:rStyle w:val="Hyperlink"/>
          <w:color w:val="auto"/>
          <w:u w:val="none"/>
        </w:rPr>
        <w:t>Governor</w:t>
      </w:r>
      <w:r w:rsidR="00D839BD">
        <w:rPr>
          <w:webHidden/>
        </w:rPr>
        <w:tab/>
        <w:t>2-</w:t>
      </w:r>
      <w:r w:rsidR="00C85371">
        <w:rPr>
          <w:webHidden/>
        </w:rPr>
        <w:t>3</w:t>
      </w:r>
      <w:r w:rsidR="00FE215B">
        <w:rPr>
          <w:webHidden/>
        </w:rPr>
        <w:t>8</w:t>
      </w:r>
    </w:p>
    <w:p w14:paraId="56C2661D" w14:textId="704A2D77" w:rsidR="00D06A4D" w:rsidRPr="00631692" w:rsidRDefault="00D06A4D" w:rsidP="00D06A4D">
      <w:pPr>
        <w:pStyle w:val="TOC2"/>
        <w:rPr>
          <w:sz w:val="24"/>
        </w:rPr>
      </w:pPr>
      <w:r w:rsidRPr="00631692">
        <w:rPr>
          <w:rStyle w:val="Hyperlink"/>
          <w:color w:val="auto"/>
          <w:u w:val="none"/>
        </w:rPr>
        <w:t>Govern</w:t>
      </w:r>
      <w:r>
        <w:rPr>
          <w:rStyle w:val="Hyperlink"/>
          <w:color w:val="auto"/>
          <w:u w:val="none"/>
        </w:rPr>
        <w:t>or Dead-Band</w:t>
      </w:r>
      <w:r w:rsidR="00D839BD">
        <w:rPr>
          <w:webHidden/>
        </w:rPr>
        <w:tab/>
        <w:t>2-</w:t>
      </w:r>
      <w:r w:rsidR="00C85371">
        <w:rPr>
          <w:webHidden/>
        </w:rPr>
        <w:t>3</w:t>
      </w:r>
      <w:r w:rsidR="00FE215B">
        <w:rPr>
          <w:webHidden/>
        </w:rPr>
        <w:t>8</w:t>
      </w:r>
    </w:p>
    <w:p w14:paraId="7AD449D0" w14:textId="600039B9" w:rsidR="00631692" w:rsidRPr="00631692" w:rsidRDefault="00631692" w:rsidP="00ED145C">
      <w:pPr>
        <w:pStyle w:val="TOC2"/>
        <w:rPr>
          <w:sz w:val="24"/>
        </w:rPr>
      </w:pPr>
      <w:r w:rsidRPr="00631692">
        <w:rPr>
          <w:rStyle w:val="Hyperlink"/>
          <w:color w:val="auto"/>
          <w:u w:val="none"/>
        </w:rPr>
        <w:t>High Ancillary Service Limit (HASL)</w:t>
      </w:r>
      <w:r w:rsidR="00545D3F">
        <w:rPr>
          <w:webHidden/>
        </w:rPr>
        <w:tab/>
        <w:t>2-</w:t>
      </w:r>
      <w:r w:rsidR="00C85371">
        <w:rPr>
          <w:webHidden/>
        </w:rPr>
        <w:t>3</w:t>
      </w:r>
      <w:r w:rsidR="00FE215B">
        <w:rPr>
          <w:webHidden/>
        </w:rPr>
        <w:t>8</w:t>
      </w:r>
    </w:p>
    <w:p w14:paraId="3D20A441" w14:textId="10080439" w:rsidR="00631692" w:rsidRPr="00631692" w:rsidRDefault="00631692" w:rsidP="00ED145C">
      <w:pPr>
        <w:pStyle w:val="TOC2"/>
        <w:rPr>
          <w:sz w:val="24"/>
        </w:rPr>
      </w:pPr>
      <w:r w:rsidRPr="00631692">
        <w:rPr>
          <w:rStyle w:val="Hyperlink"/>
          <w:color w:val="auto"/>
          <w:u w:val="none"/>
        </w:rPr>
        <w:t>High Emergency Limit (HEL)</w:t>
      </w:r>
      <w:r w:rsidR="00545D3F">
        <w:rPr>
          <w:webHidden/>
        </w:rPr>
        <w:tab/>
        <w:t>2-</w:t>
      </w:r>
      <w:r w:rsidR="000675A6">
        <w:rPr>
          <w:webHidden/>
        </w:rPr>
        <w:t>3</w:t>
      </w:r>
      <w:r w:rsidR="00FE215B">
        <w:rPr>
          <w:webHidden/>
        </w:rPr>
        <w:t>8</w:t>
      </w:r>
    </w:p>
    <w:p w14:paraId="284A1679" w14:textId="190766AD" w:rsidR="000413BA" w:rsidRPr="000413BA" w:rsidRDefault="000413BA" w:rsidP="000413BA">
      <w:pPr>
        <w:pStyle w:val="TOC2"/>
      </w:pPr>
      <w:r>
        <w:rPr>
          <w:rStyle w:val="Hyperlink"/>
          <w:color w:val="auto"/>
          <w:u w:val="none"/>
        </w:rPr>
        <w:t>High Impact Outage (HIO) (</w:t>
      </w:r>
      <w:r w:rsidRPr="000413BA">
        <w:rPr>
          <w:rStyle w:val="Hyperlink"/>
          <w:i/>
          <w:color w:val="auto"/>
          <w:u w:val="none"/>
        </w:rPr>
        <w:t>see</w:t>
      </w:r>
      <w:r w:rsidR="008D5C0C">
        <w:rPr>
          <w:rStyle w:val="Hyperlink"/>
          <w:color w:val="auto"/>
          <w:u w:val="none"/>
        </w:rPr>
        <w:t xml:space="preserve"> Outage)</w:t>
      </w:r>
      <w:r w:rsidR="008D5C0C">
        <w:rPr>
          <w:rStyle w:val="Hyperlink"/>
          <w:color w:val="auto"/>
          <w:u w:val="none"/>
        </w:rPr>
        <w:tab/>
        <w:t>2-3</w:t>
      </w:r>
      <w:r w:rsidR="00FE215B">
        <w:rPr>
          <w:rStyle w:val="Hyperlink"/>
          <w:color w:val="auto"/>
          <w:u w:val="none"/>
        </w:rPr>
        <w:t>8</w:t>
      </w:r>
    </w:p>
    <w:p w14:paraId="3D4CF706" w14:textId="6CFE20CD" w:rsidR="000413BA" w:rsidRDefault="000413BA" w:rsidP="00ED145C">
      <w:pPr>
        <w:pStyle w:val="TOC2"/>
        <w:rPr>
          <w:rStyle w:val="Hyperlink"/>
          <w:color w:val="auto"/>
          <w:u w:val="none"/>
        </w:rPr>
      </w:pPr>
      <w:r>
        <w:rPr>
          <w:rStyle w:val="Hyperlink"/>
          <w:color w:val="auto"/>
          <w:u w:val="none"/>
        </w:rPr>
        <w:t>High Impact Transmission Element (HITE) (</w:t>
      </w:r>
      <w:r w:rsidRPr="000413BA">
        <w:rPr>
          <w:rStyle w:val="Hyperlink"/>
          <w:i/>
          <w:color w:val="auto"/>
          <w:u w:val="none"/>
        </w:rPr>
        <w:t>see</w:t>
      </w:r>
      <w:r w:rsidR="008D5C0C">
        <w:rPr>
          <w:rStyle w:val="Hyperlink"/>
          <w:color w:val="auto"/>
          <w:u w:val="none"/>
        </w:rPr>
        <w:t xml:space="preserve"> Transmission Element)</w:t>
      </w:r>
      <w:r w:rsidR="008D5C0C">
        <w:rPr>
          <w:rStyle w:val="Hyperlink"/>
          <w:color w:val="auto"/>
          <w:u w:val="none"/>
        </w:rPr>
        <w:tab/>
        <w:t>2-3</w:t>
      </w:r>
      <w:r w:rsidR="00FE215B">
        <w:rPr>
          <w:rStyle w:val="Hyperlink"/>
          <w:color w:val="auto"/>
          <w:u w:val="none"/>
        </w:rPr>
        <w:t>8</w:t>
      </w:r>
    </w:p>
    <w:p w14:paraId="4CAD7D91" w14:textId="07BC3F64" w:rsidR="00631692" w:rsidRPr="00631692" w:rsidRDefault="00631692" w:rsidP="00ED145C">
      <w:pPr>
        <w:pStyle w:val="TOC2"/>
        <w:rPr>
          <w:sz w:val="24"/>
        </w:rPr>
      </w:pPr>
      <w:r w:rsidRPr="00631692">
        <w:rPr>
          <w:rStyle w:val="Hyperlink"/>
          <w:color w:val="auto"/>
          <w:u w:val="none"/>
        </w:rPr>
        <w:t>High Sustained Limit (HSL)</w:t>
      </w:r>
      <w:r w:rsidR="00545D3F">
        <w:rPr>
          <w:webHidden/>
        </w:rPr>
        <w:tab/>
        <w:t>2-</w:t>
      </w:r>
      <w:r w:rsidR="00C61F4D">
        <w:rPr>
          <w:webHidden/>
        </w:rPr>
        <w:t>3</w:t>
      </w:r>
      <w:r w:rsidR="00FE215B">
        <w:rPr>
          <w:webHidden/>
        </w:rPr>
        <w:t>9</w:t>
      </w:r>
    </w:p>
    <w:p w14:paraId="36B6FC18" w14:textId="21421AF4" w:rsidR="008D5C0C" w:rsidRDefault="00CB5852" w:rsidP="00766C7E">
      <w:pPr>
        <w:pStyle w:val="TOC3"/>
        <w:rPr>
          <w:rStyle w:val="Hyperlink"/>
          <w:noProof/>
          <w:color w:val="auto"/>
          <w:u w:val="none"/>
        </w:rPr>
      </w:pPr>
      <w:r>
        <w:rPr>
          <w:rStyle w:val="Hyperlink"/>
          <w:noProof/>
          <w:color w:val="auto"/>
          <w:u w:val="none"/>
        </w:rPr>
        <w:tab/>
      </w:r>
      <w:r w:rsidR="008D5C0C">
        <w:rPr>
          <w:rStyle w:val="Hyperlink"/>
          <w:noProof/>
          <w:color w:val="auto"/>
          <w:u w:val="none"/>
        </w:rPr>
        <w:t>High Sustained Limit (HSL) for an Energy Storage Resource (ESR)</w:t>
      </w:r>
      <w:r w:rsidR="008D5C0C">
        <w:rPr>
          <w:rStyle w:val="Hyperlink"/>
          <w:noProof/>
          <w:color w:val="auto"/>
          <w:u w:val="none"/>
        </w:rPr>
        <w:tab/>
        <w:t>2-3</w:t>
      </w:r>
      <w:r w:rsidR="00FE215B">
        <w:rPr>
          <w:rStyle w:val="Hyperlink"/>
          <w:noProof/>
          <w:color w:val="auto"/>
          <w:u w:val="none"/>
        </w:rPr>
        <w:t>9</w:t>
      </w:r>
    </w:p>
    <w:p w14:paraId="24F1E516" w14:textId="209F7B1A" w:rsidR="00436407" w:rsidRDefault="008D5C0C" w:rsidP="00766C7E">
      <w:pPr>
        <w:pStyle w:val="TOC3"/>
        <w:rPr>
          <w:rStyle w:val="Hyperlink"/>
          <w:color w:val="auto"/>
          <w:u w:val="none"/>
        </w:rPr>
      </w:pPr>
      <w:r>
        <w:rPr>
          <w:rStyle w:val="Hyperlink"/>
          <w:noProof/>
          <w:color w:val="auto"/>
          <w:u w:val="none"/>
        </w:rPr>
        <w:tab/>
      </w:r>
      <w:r w:rsidR="00436407" w:rsidRPr="00631692">
        <w:rPr>
          <w:rStyle w:val="Hyperlink"/>
          <w:noProof/>
          <w:color w:val="auto"/>
          <w:u w:val="none"/>
        </w:rPr>
        <w:t>High</w:t>
      </w:r>
      <w:r w:rsidR="00436407" w:rsidRPr="00631692">
        <w:rPr>
          <w:rStyle w:val="Hyperlink"/>
          <w:color w:val="auto"/>
          <w:u w:val="none"/>
        </w:rPr>
        <w:t xml:space="preserve"> Sustained Limit (HSL)</w:t>
      </w:r>
      <w:r w:rsidR="00D839BD">
        <w:rPr>
          <w:rStyle w:val="Hyperlink"/>
          <w:color w:val="auto"/>
          <w:u w:val="none"/>
        </w:rPr>
        <w:t xml:space="preserve"> for a Generation </w:t>
      </w:r>
      <w:r>
        <w:rPr>
          <w:rStyle w:val="Hyperlink"/>
          <w:color w:val="auto"/>
          <w:u w:val="none"/>
        </w:rPr>
        <w:t>Resource</w:t>
      </w:r>
      <w:r>
        <w:rPr>
          <w:rStyle w:val="Hyperlink"/>
          <w:color w:val="auto"/>
          <w:u w:val="none"/>
        </w:rPr>
        <w:tab/>
        <w:t>2-3</w:t>
      </w:r>
      <w:r w:rsidR="00FE215B">
        <w:rPr>
          <w:rStyle w:val="Hyperlink"/>
          <w:color w:val="auto"/>
          <w:u w:val="none"/>
        </w:rPr>
        <w:t>9</w:t>
      </w:r>
    </w:p>
    <w:p w14:paraId="6EEE3197" w14:textId="0826F887" w:rsidR="00436407" w:rsidRPr="00436407" w:rsidRDefault="00CB5852" w:rsidP="00766C7E">
      <w:pPr>
        <w:pStyle w:val="TOC3"/>
      </w:pPr>
      <w:r>
        <w:rPr>
          <w:rStyle w:val="Hyperlink"/>
          <w:noProof/>
          <w:color w:val="auto"/>
          <w:u w:val="none"/>
        </w:rPr>
        <w:tab/>
      </w:r>
      <w:r w:rsidR="00436407" w:rsidRPr="00631692">
        <w:rPr>
          <w:rStyle w:val="Hyperlink"/>
          <w:noProof/>
          <w:color w:val="auto"/>
          <w:u w:val="none"/>
        </w:rPr>
        <w:t>High</w:t>
      </w:r>
      <w:r w:rsidR="00436407" w:rsidRPr="00631692">
        <w:rPr>
          <w:rStyle w:val="Hyperlink"/>
          <w:color w:val="auto"/>
          <w:u w:val="none"/>
        </w:rPr>
        <w:t xml:space="preserve"> Sustained Limit (HSL)</w:t>
      </w:r>
      <w:r w:rsidR="00FF0FF3">
        <w:rPr>
          <w:rStyle w:val="Hyperlink"/>
          <w:color w:val="auto"/>
          <w:u w:val="none"/>
        </w:rPr>
        <w:t xml:space="preserve"> for</w:t>
      </w:r>
      <w:r w:rsidR="008D5C0C">
        <w:rPr>
          <w:rStyle w:val="Hyperlink"/>
          <w:color w:val="auto"/>
          <w:u w:val="none"/>
        </w:rPr>
        <w:t xml:space="preserve"> a Load Resource</w:t>
      </w:r>
      <w:r w:rsidR="008D5C0C">
        <w:rPr>
          <w:rStyle w:val="Hyperlink"/>
          <w:color w:val="auto"/>
          <w:u w:val="none"/>
        </w:rPr>
        <w:tab/>
        <w:t>2-3</w:t>
      </w:r>
      <w:r w:rsidR="00FE215B">
        <w:rPr>
          <w:rStyle w:val="Hyperlink"/>
          <w:color w:val="auto"/>
          <w:u w:val="none"/>
        </w:rPr>
        <w:t>9</w:t>
      </w:r>
    </w:p>
    <w:p w14:paraId="42F15B53" w14:textId="0E01E3A5" w:rsidR="00631692" w:rsidRPr="00631692" w:rsidRDefault="00631692" w:rsidP="00ED145C">
      <w:pPr>
        <w:pStyle w:val="TOC2"/>
        <w:rPr>
          <w:sz w:val="24"/>
        </w:rPr>
      </w:pPr>
      <w:r w:rsidRPr="00631692">
        <w:rPr>
          <w:rStyle w:val="Hyperlink"/>
          <w:color w:val="auto"/>
          <w:u w:val="none"/>
        </w:rPr>
        <w:t>Hourly Reliability Unit Commitment (HRUC)</w:t>
      </w:r>
      <w:r w:rsidR="00D839BD">
        <w:rPr>
          <w:webHidden/>
        </w:rPr>
        <w:tab/>
        <w:t>2-</w:t>
      </w:r>
      <w:r w:rsidR="000413BA">
        <w:rPr>
          <w:webHidden/>
        </w:rPr>
        <w:t>3</w:t>
      </w:r>
      <w:r w:rsidR="00FE215B">
        <w:rPr>
          <w:webHidden/>
        </w:rPr>
        <w:t>9</w:t>
      </w:r>
    </w:p>
    <w:p w14:paraId="40496787" w14:textId="493A546B" w:rsidR="00631692" w:rsidRPr="00631692" w:rsidRDefault="00631692" w:rsidP="00ED145C">
      <w:pPr>
        <w:pStyle w:val="TOC2"/>
        <w:rPr>
          <w:sz w:val="24"/>
        </w:rPr>
      </w:pPr>
      <w:r w:rsidRPr="00631692">
        <w:rPr>
          <w:rStyle w:val="Hyperlink"/>
          <w:color w:val="auto"/>
          <w:u w:val="none"/>
        </w:rPr>
        <w:t>Hub</w:t>
      </w:r>
      <w:r w:rsidRPr="00631692">
        <w:rPr>
          <w:webHidden/>
        </w:rPr>
        <w:tab/>
      </w:r>
      <w:r w:rsidR="00640513">
        <w:rPr>
          <w:webHidden/>
        </w:rPr>
        <w:tab/>
      </w:r>
      <w:r w:rsidR="00D839BD">
        <w:rPr>
          <w:webHidden/>
        </w:rPr>
        <w:t>2-</w:t>
      </w:r>
      <w:r w:rsidR="00C91AEF">
        <w:rPr>
          <w:webHidden/>
        </w:rPr>
        <w:t>3</w:t>
      </w:r>
      <w:r w:rsidR="00FE215B">
        <w:rPr>
          <w:webHidden/>
        </w:rPr>
        <w:t>9</w:t>
      </w:r>
    </w:p>
    <w:p w14:paraId="5B1580DB" w14:textId="7AAB92A5" w:rsidR="00631692" w:rsidRPr="00631692" w:rsidRDefault="00631692" w:rsidP="00ED145C">
      <w:pPr>
        <w:pStyle w:val="TOC2"/>
        <w:rPr>
          <w:sz w:val="24"/>
        </w:rPr>
      </w:pPr>
      <w:r w:rsidRPr="00631692">
        <w:rPr>
          <w:rStyle w:val="Hyperlink"/>
          <w:color w:val="auto"/>
          <w:u w:val="none"/>
        </w:rPr>
        <w:t>Hub Bus</w:t>
      </w:r>
      <w:r w:rsidR="00640513">
        <w:rPr>
          <w:rStyle w:val="Hyperlink"/>
          <w:color w:val="auto"/>
          <w:u w:val="none"/>
        </w:rPr>
        <w:tab/>
      </w:r>
      <w:r w:rsidR="00301E64">
        <w:rPr>
          <w:webHidden/>
        </w:rPr>
        <w:tab/>
      </w:r>
      <w:r w:rsidR="00545D3F">
        <w:rPr>
          <w:webHidden/>
        </w:rPr>
        <w:t>2-</w:t>
      </w:r>
      <w:r w:rsidR="00C91AEF">
        <w:rPr>
          <w:webHidden/>
        </w:rPr>
        <w:t>3</w:t>
      </w:r>
      <w:r w:rsidR="00FE215B">
        <w:rPr>
          <w:webHidden/>
        </w:rPr>
        <w:t>9</w:t>
      </w:r>
    </w:p>
    <w:p w14:paraId="62FD3117" w14:textId="378355D7" w:rsidR="00631692" w:rsidRPr="00631692" w:rsidRDefault="00631692" w:rsidP="00ED145C">
      <w:pPr>
        <w:pStyle w:val="TOC2"/>
        <w:rPr>
          <w:sz w:val="24"/>
        </w:rPr>
      </w:pPr>
      <w:r w:rsidRPr="00631692">
        <w:rPr>
          <w:rStyle w:val="Hyperlink"/>
          <w:color w:val="auto"/>
          <w:u w:val="none"/>
        </w:rPr>
        <w:t xml:space="preserve">Hub LMP (see </w:t>
      </w:r>
      <w:r w:rsidRPr="00631692">
        <w:rPr>
          <w:rStyle w:val="Hyperlink"/>
          <w:bCs/>
          <w:color w:val="auto"/>
          <w:u w:val="none"/>
        </w:rPr>
        <w:t>Locational Marginal Price</w:t>
      </w:r>
      <w:r w:rsidRPr="00631692">
        <w:rPr>
          <w:rStyle w:val="Hyperlink"/>
          <w:color w:val="auto"/>
          <w:u w:val="none"/>
        </w:rPr>
        <w:t>)</w:t>
      </w:r>
      <w:r w:rsidR="00545D3F">
        <w:rPr>
          <w:webHidden/>
        </w:rPr>
        <w:tab/>
        <w:t>2-</w:t>
      </w:r>
      <w:r w:rsidR="00FE215B">
        <w:rPr>
          <w:webHidden/>
        </w:rPr>
        <w:t>40</w:t>
      </w:r>
    </w:p>
    <w:p w14:paraId="26512FE6" w14:textId="492A2D95" w:rsidR="00516E6C" w:rsidRPr="00631692" w:rsidRDefault="00516E6C" w:rsidP="00516E6C">
      <w:pPr>
        <w:pStyle w:val="TOC2"/>
        <w:rPr>
          <w:sz w:val="24"/>
        </w:rPr>
      </w:pPr>
      <w:r w:rsidRPr="00631692">
        <w:rPr>
          <w:rStyle w:val="Hyperlink"/>
          <w:color w:val="auto"/>
          <w:u w:val="none"/>
        </w:rPr>
        <w:t xml:space="preserve">Independent Market </w:t>
      </w:r>
      <w:r>
        <w:rPr>
          <w:rStyle w:val="Hyperlink"/>
          <w:color w:val="auto"/>
          <w:u w:val="none"/>
        </w:rPr>
        <w:t>Information System Registered Entity (IMRE)</w:t>
      </w:r>
      <w:r w:rsidR="00D839BD">
        <w:rPr>
          <w:webHidden/>
        </w:rPr>
        <w:tab/>
        <w:t>2-</w:t>
      </w:r>
      <w:r w:rsidR="00FE215B">
        <w:rPr>
          <w:webHidden/>
        </w:rPr>
        <w:t>40</w:t>
      </w:r>
    </w:p>
    <w:p w14:paraId="13A75DA7" w14:textId="5995D766" w:rsidR="00631692" w:rsidRPr="00631692" w:rsidRDefault="00631692" w:rsidP="00ED145C">
      <w:pPr>
        <w:pStyle w:val="TOC2"/>
        <w:rPr>
          <w:sz w:val="24"/>
        </w:rPr>
      </w:pPr>
      <w:r w:rsidRPr="00631692">
        <w:rPr>
          <w:rStyle w:val="Hyperlink"/>
          <w:color w:val="auto"/>
          <w:u w:val="none"/>
        </w:rPr>
        <w:t>Independent Market Monitor (IMM)</w:t>
      </w:r>
      <w:r w:rsidR="00D839BD">
        <w:rPr>
          <w:webHidden/>
        </w:rPr>
        <w:tab/>
        <w:t>2-</w:t>
      </w:r>
      <w:r w:rsidR="00FE215B">
        <w:rPr>
          <w:webHidden/>
        </w:rPr>
        <w:t>40</w:t>
      </w:r>
    </w:p>
    <w:p w14:paraId="16C09401" w14:textId="050D1B3E" w:rsidR="00631692" w:rsidRPr="00631692" w:rsidRDefault="00631692" w:rsidP="00ED145C">
      <w:pPr>
        <w:pStyle w:val="TOC2"/>
        <w:rPr>
          <w:sz w:val="24"/>
        </w:rPr>
      </w:pPr>
      <w:r w:rsidRPr="00631692">
        <w:rPr>
          <w:rStyle w:val="Hyperlink"/>
          <w:color w:val="auto"/>
          <w:u w:val="none"/>
        </w:rPr>
        <w:t>Independent Organization</w:t>
      </w:r>
      <w:r w:rsidR="00D839BD">
        <w:rPr>
          <w:webHidden/>
        </w:rPr>
        <w:tab/>
        <w:t>2-</w:t>
      </w:r>
      <w:r w:rsidR="00FE215B">
        <w:rPr>
          <w:webHidden/>
        </w:rPr>
        <w:t>40</w:t>
      </w:r>
    </w:p>
    <w:p w14:paraId="74FAB703" w14:textId="7CA7254F" w:rsidR="00520682" w:rsidRPr="00631692" w:rsidRDefault="00520682" w:rsidP="00520682">
      <w:pPr>
        <w:pStyle w:val="TOC2"/>
        <w:rPr>
          <w:sz w:val="24"/>
        </w:rPr>
      </w:pPr>
      <w:r w:rsidRPr="00520682">
        <w:rPr>
          <w:rStyle w:val="Hyperlink"/>
          <w:color w:val="auto"/>
          <w:u w:val="none"/>
        </w:rPr>
        <w:t>Initial Energization</w:t>
      </w:r>
      <w:r>
        <w:rPr>
          <w:webHidden/>
        </w:rPr>
        <w:tab/>
        <w:t>2-</w:t>
      </w:r>
      <w:r w:rsidR="00FE215B">
        <w:rPr>
          <w:webHidden/>
        </w:rPr>
        <w:t>40</w:t>
      </w:r>
    </w:p>
    <w:p w14:paraId="514BE753" w14:textId="0432B2E9" w:rsidR="00520682" w:rsidRPr="00631692" w:rsidRDefault="00520682" w:rsidP="00520682">
      <w:pPr>
        <w:pStyle w:val="TOC2"/>
        <w:rPr>
          <w:sz w:val="24"/>
        </w:rPr>
      </w:pPr>
      <w:r w:rsidRPr="00520682">
        <w:rPr>
          <w:rStyle w:val="Hyperlink"/>
          <w:color w:val="auto"/>
          <w:u w:val="none"/>
        </w:rPr>
        <w:t>Initial Synchronization</w:t>
      </w:r>
      <w:r>
        <w:rPr>
          <w:webHidden/>
        </w:rPr>
        <w:tab/>
        <w:t>2-</w:t>
      </w:r>
      <w:r w:rsidR="00032546">
        <w:rPr>
          <w:webHidden/>
        </w:rPr>
        <w:t>4</w:t>
      </w:r>
      <w:r w:rsidR="00FE215B">
        <w:rPr>
          <w:webHidden/>
        </w:rPr>
        <w:t>1</w:t>
      </w:r>
    </w:p>
    <w:p w14:paraId="67F63118" w14:textId="1274512C" w:rsidR="005479C1" w:rsidRPr="00631692" w:rsidRDefault="005479C1" w:rsidP="005479C1">
      <w:pPr>
        <w:pStyle w:val="TOC2"/>
        <w:rPr>
          <w:sz w:val="24"/>
        </w:rPr>
      </w:pPr>
      <w:r>
        <w:rPr>
          <w:rStyle w:val="Hyperlink"/>
          <w:color w:val="auto"/>
          <w:u w:val="none"/>
        </w:rPr>
        <w:t>Interconnecting Entity (IE)</w:t>
      </w:r>
      <w:r>
        <w:rPr>
          <w:webHidden/>
        </w:rPr>
        <w:tab/>
        <w:t>2-</w:t>
      </w:r>
      <w:r w:rsidR="00032546">
        <w:rPr>
          <w:webHidden/>
        </w:rPr>
        <w:t>4</w:t>
      </w:r>
      <w:r w:rsidR="00FE215B">
        <w:rPr>
          <w:webHidden/>
        </w:rPr>
        <w:t>1</w:t>
      </w:r>
    </w:p>
    <w:p w14:paraId="6AC64CAB" w14:textId="1B29AF9E" w:rsidR="00631692" w:rsidRPr="00631692" w:rsidRDefault="00631692" w:rsidP="00ED145C">
      <w:pPr>
        <w:pStyle w:val="TOC2"/>
        <w:rPr>
          <w:sz w:val="24"/>
        </w:rPr>
      </w:pPr>
      <w:r w:rsidRPr="00631692">
        <w:rPr>
          <w:rStyle w:val="Hyperlink"/>
          <w:color w:val="auto"/>
          <w:u w:val="none"/>
        </w:rPr>
        <w:t>Intermittent Renewable Resource (IRR) (</w:t>
      </w:r>
      <w:r w:rsidRPr="00631692">
        <w:rPr>
          <w:rStyle w:val="Hyperlink"/>
          <w:i/>
          <w:color w:val="auto"/>
          <w:u w:val="none"/>
        </w:rPr>
        <w:t>see</w:t>
      </w:r>
      <w:r w:rsidRPr="00631692">
        <w:rPr>
          <w:rStyle w:val="Hyperlink"/>
          <w:color w:val="auto"/>
          <w:u w:val="none"/>
        </w:rPr>
        <w:t xml:space="preserve"> Resource</w:t>
      </w:r>
      <w:r w:rsidR="00ED56EC">
        <w:rPr>
          <w:rStyle w:val="Hyperlink"/>
          <w:color w:val="auto"/>
          <w:u w:val="none"/>
        </w:rPr>
        <w:t xml:space="preserve"> Attribute</w:t>
      </w:r>
      <w:r w:rsidRPr="00631692">
        <w:rPr>
          <w:rStyle w:val="Hyperlink"/>
          <w:color w:val="auto"/>
          <w:u w:val="none"/>
        </w:rPr>
        <w:t>)</w:t>
      </w:r>
      <w:r w:rsidR="00D839BD">
        <w:rPr>
          <w:webHidden/>
        </w:rPr>
        <w:tab/>
        <w:t>2-</w:t>
      </w:r>
      <w:r w:rsidR="008D5C0C">
        <w:rPr>
          <w:webHidden/>
        </w:rPr>
        <w:t>4</w:t>
      </w:r>
      <w:r w:rsidR="00FE215B">
        <w:rPr>
          <w:webHidden/>
        </w:rPr>
        <w:t>1</w:t>
      </w:r>
    </w:p>
    <w:p w14:paraId="54782BFD" w14:textId="4B8754C7" w:rsidR="00631692" w:rsidRPr="00631692" w:rsidRDefault="00631692" w:rsidP="00ED145C">
      <w:pPr>
        <w:pStyle w:val="TOC2"/>
        <w:rPr>
          <w:sz w:val="24"/>
        </w:rPr>
      </w:pPr>
      <w:r w:rsidRPr="00631692">
        <w:rPr>
          <w:rStyle w:val="Hyperlink"/>
          <w:color w:val="auto"/>
          <w:u w:val="none"/>
        </w:rPr>
        <w:t>Interval Data Recorder (IDR)</w:t>
      </w:r>
      <w:r w:rsidR="00545D3F">
        <w:rPr>
          <w:webHidden/>
        </w:rPr>
        <w:tab/>
        <w:t>2-</w:t>
      </w:r>
      <w:r w:rsidR="008D5C0C">
        <w:rPr>
          <w:webHidden/>
        </w:rPr>
        <w:t>4</w:t>
      </w:r>
      <w:r w:rsidR="00FE215B">
        <w:rPr>
          <w:webHidden/>
        </w:rPr>
        <w:t>2</w:t>
      </w:r>
    </w:p>
    <w:p w14:paraId="213C6A18" w14:textId="34C09319" w:rsidR="00C05D04" w:rsidRDefault="00C05D04" w:rsidP="00ED145C">
      <w:pPr>
        <w:pStyle w:val="TOC2"/>
        <w:rPr>
          <w:webHidden/>
        </w:rPr>
      </w:pPr>
      <w:r w:rsidRPr="00631692">
        <w:rPr>
          <w:rStyle w:val="Hyperlink"/>
          <w:color w:val="auto"/>
          <w:u w:val="none"/>
        </w:rPr>
        <w:t>Interval Data Recorder (IDR)</w:t>
      </w:r>
      <w:r>
        <w:rPr>
          <w:rStyle w:val="Hyperlink"/>
          <w:color w:val="auto"/>
          <w:u w:val="none"/>
        </w:rPr>
        <w:t xml:space="preserve"> Meter</w:t>
      </w:r>
      <w:r w:rsidR="00545D3F">
        <w:rPr>
          <w:webHidden/>
        </w:rPr>
        <w:tab/>
        <w:t>2-</w:t>
      </w:r>
      <w:r w:rsidR="008D5C0C">
        <w:rPr>
          <w:webHidden/>
        </w:rPr>
        <w:t>4</w:t>
      </w:r>
      <w:r w:rsidR="00FE215B">
        <w:rPr>
          <w:webHidden/>
        </w:rPr>
        <w:t>2</w:t>
      </w:r>
    </w:p>
    <w:p w14:paraId="25BEE4C0" w14:textId="2985094C" w:rsidR="00C05D04" w:rsidRDefault="00C05D04" w:rsidP="00ED145C">
      <w:pPr>
        <w:pStyle w:val="TOC2"/>
        <w:rPr>
          <w:webHidden/>
        </w:rPr>
      </w:pPr>
      <w:r w:rsidRPr="00631692">
        <w:rPr>
          <w:rStyle w:val="Hyperlink"/>
          <w:color w:val="auto"/>
          <w:u w:val="none"/>
        </w:rPr>
        <w:t>Interval Data Recorder (IDR)</w:t>
      </w:r>
      <w:r>
        <w:rPr>
          <w:rStyle w:val="Hyperlink"/>
          <w:color w:val="auto"/>
          <w:u w:val="none"/>
        </w:rPr>
        <w:t xml:space="preserve"> Meter Data Threshold</w:t>
      </w:r>
      <w:r w:rsidR="00545D3F">
        <w:rPr>
          <w:webHidden/>
        </w:rPr>
        <w:tab/>
        <w:t>2-</w:t>
      </w:r>
      <w:r w:rsidR="008D5C0C">
        <w:rPr>
          <w:webHidden/>
        </w:rPr>
        <w:t>4</w:t>
      </w:r>
      <w:r w:rsidR="00FE215B">
        <w:rPr>
          <w:webHidden/>
        </w:rPr>
        <w:t>2</w:t>
      </w:r>
    </w:p>
    <w:p w14:paraId="275A5EE9" w14:textId="14162753" w:rsidR="00631692" w:rsidRPr="00631692" w:rsidRDefault="00631692" w:rsidP="00ED145C">
      <w:pPr>
        <w:pStyle w:val="TOC2"/>
        <w:rPr>
          <w:sz w:val="24"/>
        </w:rPr>
      </w:pPr>
      <w:r w:rsidRPr="00631692">
        <w:rPr>
          <w:rStyle w:val="Hyperlink"/>
          <w:color w:val="auto"/>
          <w:u w:val="none"/>
        </w:rPr>
        <w:t>Interval Data Recorder (</w:t>
      </w:r>
      <w:r w:rsidRPr="00631692">
        <w:rPr>
          <w:rStyle w:val="Hyperlink"/>
          <w:iCs/>
          <w:color w:val="auto"/>
          <w:u w:val="none"/>
        </w:rPr>
        <w:t xml:space="preserve">IDR) </w:t>
      </w:r>
      <w:r w:rsidR="00C05D04">
        <w:rPr>
          <w:rStyle w:val="Hyperlink"/>
          <w:iCs/>
          <w:color w:val="auto"/>
          <w:u w:val="none"/>
        </w:rPr>
        <w:t xml:space="preserve">Meter </w:t>
      </w:r>
      <w:r w:rsidRPr="00631692">
        <w:rPr>
          <w:rStyle w:val="Hyperlink"/>
          <w:color w:val="auto"/>
          <w:u w:val="none"/>
        </w:rPr>
        <w:t>Mandatory</w:t>
      </w:r>
      <w:r w:rsidRPr="00631692">
        <w:rPr>
          <w:rStyle w:val="Hyperlink"/>
          <w:iCs/>
          <w:color w:val="auto"/>
          <w:u w:val="none"/>
        </w:rPr>
        <w:t xml:space="preserve"> Installation </w:t>
      </w:r>
      <w:r w:rsidR="00C05D04">
        <w:rPr>
          <w:rStyle w:val="Hyperlink"/>
          <w:iCs/>
          <w:color w:val="auto"/>
          <w:u w:val="none"/>
        </w:rPr>
        <w:t>Requirements</w:t>
      </w:r>
      <w:r w:rsidR="000121F8">
        <w:rPr>
          <w:webHidden/>
        </w:rPr>
        <w:tab/>
        <w:t>2-</w:t>
      </w:r>
      <w:r w:rsidR="008D5C0C">
        <w:rPr>
          <w:webHidden/>
        </w:rPr>
        <w:t>4</w:t>
      </w:r>
      <w:r w:rsidR="00FE215B">
        <w:rPr>
          <w:webHidden/>
        </w:rPr>
        <w:t>2</w:t>
      </w:r>
    </w:p>
    <w:p w14:paraId="50F7DD38" w14:textId="66FBCFEB" w:rsidR="000B6557" w:rsidRDefault="000B6557" w:rsidP="000B6557">
      <w:pPr>
        <w:pStyle w:val="TOC2"/>
        <w:rPr>
          <w:webHidden/>
        </w:rPr>
      </w:pPr>
      <w:r w:rsidRPr="000B6557">
        <w:rPr>
          <w:rStyle w:val="Hyperlink"/>
          <w:color w:val="auto"/>
          <w:u w:val="none"/>
        </w:rPr>
        <w:t>Intra-Hour Load Forecast (IHLF)</w:t>
      </w:r>
      <w:r>
        <w:rPr>
          <w:webHidden/>
        </w:rPr>
        <w:tab/>
        <w:t>2-</w:t>
      </w:r>
      <w:r w:rsidR="008D5C0C">
        <w:rPr>
          <w:webHidden/>
        </w:rPr>
        <w:t>4</w:t>
      </w:r>
      <w:r w:rsidR="00FE215B">
        <w:rPr>
          <w:webHidden/>
        </w:rPr>
        <w:t>2</w:t>
      </w:r>
    </w:p>
    <w:p w14:paraId="4FEE9F9C" w14:textId="431C4DAB" w:rsidR="00DC66DD" w:rsidRPr="00631692" w:rsidRDefault="00DC66DD" w:rsidP="00DC66DD">
      <w:pPr>
        <w:pStyle w:val="TOC2"/>
        <w:rPr>
          <w:sz w:val="24"/>
        </w:rPr>
      </w:pPr>
      <w:r w:rsidRPr="00DC66DD">
        <w:t>Intra-Hour PhotoVoltaic Power Forecast (IHPPF</w:t>
      </w:r>
      <w:r w:rsidR="00845420">
        <w:t>)</w:t>
      </w:r>
      <w:r>
        <w:rPr>
          <w:webHidden/>
        </w:rPr>
        <w:tab/>
        <w:t>2-</w:t>
      </w:r>
      <w:r w:rsidR="008D5C0C">
        <w:rPr>
          <w:webHidden/>
        </w:rPr>
        <w:t>4</w:t>
      </w:r>
      <w:r w:rsidR="00FE215B">
        <w:rPr>
          <w:webHidden/>
        </w:rPr>
        <w:t>2</w:t>
      </w:r>
    </w:p>
    <w:p w14:paraId="106DFD97" w14:textId="38A8C83A" w:rsidR="000B6557" w:rsidRPr="00631692" w:rsidRDefault="000B6557" w:rsidP="000B6557">
      <w:pPr>
        <w:pStyle w:val="TOC2"/>
        <w:rPr>
          <w:sz w:val="24"/>
        </w:rPr>
      </w:pPr>
      <w:r w:rsidRPr="000B6557">
        <w:rPr>
          <w:rStyle w:val="Hyperlink"/>
          <w:color w:val="auto"/>
          <w:u w:val="none"/>
        </w:rPr>
        <w:t>Intra-Hour Wind Power Forecast (IHWPF)</w:t>
      </w:r>
      <w:r>
        <w:rPr>
          <w:webHidden/>
        </w:rPr>
        <w:tab/>
        <w:t>2-</w:t>
      </w:r>
      <w:r w:rsidR="008D5C0C">
        <w:rPr>
          <w:webHidden/>
        </w:rPr>
        <w:t>4</w:t>
      </w:r>
      <w:r w:rsidR="00FE215B">
        <w:rPr>
          <w:webHidden/>
        </w:rPr>
        <w:t>2</w:t>
      </w:r>
    </w:p>
    <w:p w14:paraId="66A63C21" w14:textId="74CE64C3" w:rsidR="00631692" w:rsidRPr="00631692" w:rsidRDefault="00631692" w:rsidP="00ED145C">
      <w:pPr>
        <w:pStyle w:val="TOC2"/>
        <w:rPr>
          <w:sz w:val="24"/>
        </w:rPr>
      </w:pPr>
      <w:r w:rsidRPr="00631692">
        <w:rPr>
          <w:rStyle w:val="Hyperlink"/>
          <w:color w:val="auto"/>
          <w:u w:val="none"/>
        </w:rPr>
        <w:t>Invoice</w:t>
      </w:r>
      <w:r w:rsidRPr="00631692">
        <w:rPr>
          <w:webHidden/>
        </w:rPr>
        <w:tab/>
      </w:r>
      <w:r w:rsidR="00640513">
        <w:rPr>
          <w:webHidden/>
        </w:rPr>
        <w:tab/>
      </w:r>
      <w:r w:rsidR="00516E6C">
        <w:rPr>
          <w:webHidden/>
        </w:rPr>
        <w:t>2-</w:t>
      </w:r>
      <w:r w:rsidR="008D5C0C">
        <w:rPr>
          <w:webHidden/>
        </w:rPr>
        <w:t>4</w:t>
      </w:r>
      <w:r w:rsidR="00FE215B">
        <w:rPr>
          <w:webHidden/>
        </w:rPr>
        <w:t>2</w:t>
      </w:r>
    </w:p>
    <w:p w14:paraId="125DB9A0" w14:textId="6E0104A8" w:rsidR="00631692" w:rsidRPr="00631692" w:rsidRDefault="00631692" w:rsidP="00ED145C">
      <w:pPr>
        <w:pStyle w:val="TOC2"/>
        <w:rPr>
          <w:sz w:val="24"/>
        </w:rPr>
      </w:pPr>
      <w:r w:rsidRPr="00631692">
        <w:rPr>
          <w:rStyle w:val="Hyperlink"/>
          <w:color w:val="auto"/>
          <w:u w:val="none"/>
        </w:rPr>
        <w:t>Invoice Recipient</w:t>
      </w:r>
      <w:r w:rsidR="000121F8">
        <w:rPr>
          <w:webHidden/>
        </w:rPr>
        <w:tab/>
        <w:t>2-</w:t>
      </w:r>
      <w:r w:rsidR="008D5C0C">
        <w:rPr>
          <w:webHidden/>
        </w:rPr>
        <w:t>4</w:t>
      </w:r>
      <w:r w:rsidR="00FE215B">
        <w:rPr>
          <w:webHidden/>
        </w:rPr>
        <w:t>2</w:t>
      </w:r>
    </w:p>
    <w:p w14:paraId="30A6D75D" w14:textId="3BBBBF7B" w:rsidR="00631692" w:rsidRPr="00631692" w:rsidRDefault="00631692" w:rsidP="00ED145C">
      <w:pPr>
        <w:pStyle w:val="TOC2"/>
        <w:rPr>
          <w:sz w:val="24"/>
        </w:rPr>
      </w:pPr>
      <w:r w:rsidRPr="00631692">
        <w:rPr>
          <w:rStyle w:val="Hyperlink"/>
          <w:color w:val="auto"/>
          <w:u w:val="none"/>
        </w:rPr>
        <w:t>Level I Maintenance Outage (</w:t>
      </w:r>
      <w:r w:rsidRPr="00631692">
        <w:rPr>
          <w:rStyle w:val="Hyperlink"/>
          <w:i/>
          <w:color w:val="auto"/>
          <w:u w:val="none"/>
        </w:rPr>
        <w:t>see</w:t>
      </w:r>
      <w:r w:rsidRPr="00631692">
        <w:rPr>
          <w:rStyle w:val="Hyperlink"/>
          <w:color w:val="auto"/>
          <w:u w:val="none"/>
        </w:rPr>
        <w:t xml:space="preserve"> Outage)</w:t>
      </w:r>
      <w:r w:rsidR="00545D3F">
        <w:rPr>
          <w:webHidden/>
        </w:rPr>
        <w:tab/>
        <w:t>2-</w:t>
      </w:r>
      <w:r w:rsidR="008D5C0C">
        <w:rPr>
          <w:webHidden/>
        </w:rPr>
        <w:t>4</w:t>
      </w:r>
      <w:r w:rsidR="00FE215B">
        <w:rPr>
          <w:webHidden/>
        </w:rPr>
        <w:t>3</w:t>
      </w:r>
    </w:p>
    <w:p w14:paraId="0BA0D305" w14:textId="1C5533F8" w:rsidR="00631692" w:rsidRPr="00631692" w:rsidRDefault="00631692" w:rsidP="00ED145C">
      <w:pPr>
        <w:pStyle w:val="TOC2"/>
        <w:rPr>
          <w:sz w:val="24"/>
        </w:rPr>
      </w:pPr>
      <w:r w:rsidRPr="00631692">
        <w:rPr>
          <w:rStyle w:val="Hyperlink"/>
          <w:color w:val="auto"/>
          <w:u w:val="none"/>
        </w:rPr>
        <w:t>Level II Maintenance Outage (</w:t>
      </w:r>
      <w:r w:rsidRPr="00631692">
        <w:rPr>
          <w:rStyle w:val="Hyperlink"/>
          <w:i/>
          <w:color w:val="auto"/>
          <w:u w:val="none"/>
        </w:rPr>
        <w:t>see</w:t>
      </w:r>
      <w:r w:rsidRPr="00631692">
        <w:rPr>
          <w:rStyle w:val="Hyperlink"/>
          <w:color w:val="auto"/>
          <w:u w:val="none"/>
        </w:rPr>
        <w:t xml:space="preserve"> Outage)</w:t>
      </w:r>
      <w:r w:rsidR="00545D3F">
        <w:rPr>
          <w:webHidden/>
        </w:rPr>
        <w:tab/>
        <w:t>2-</w:t>
      </w:r>
      <w:r w:rsidR="008D5C0C">
        <w:rPr>
          <w:webHidden/>
        </w:rPr>
        <w:t>4</w:t>
      </w:r>
      <w:r w:rsidR="00FE215B">
        <w:rPr>
          <w:webHidden/>
        </w:rPr>
        <w:t>3</w:t>
      </w:r>
    </w:p>
    <w:p w14:paraId="33CC1E31" w14:textId="1654DE4F" w:rsidR="00631692" w:rsidRPr="00631692" w:rsidRDefault="00631692" w:rsidP="00ED145C">
      <w:pPr>
        <w:pStyle w:val="TOC2"/>
        <w:rPr>
          <w:sz w:val="24"/>
        </w:rPr>
      </w:pPr>
      <w:r w:rsidRPr="00631692">
        <w:rPr>
          <w:rStyle w:val="Hyperlink"/>
          <w:color w:val="auto"/>
          <w:u w:val="none"/>
        </w:rPr>
        <w:lastRenderedPageBreak/>
        <w:t>Level III Maintenance Outage (</w:t>
      </w:r>
      <w:r w:rsidRPr="00631692">
        <w:rPr>
          <w:rStyle w:val="Hyperlink"/>
          <w:i/>
          <w:color w:val="auto"/>
          <w:u w:val="none"/>
        </w:rPr>
        <w:t>see</w:t>
      </w:r>
      <w:r w:rsidRPr="00631692">
        <w:rPr>
          <w:rStyle w:val="Hyperlink"/>
          <w:color w:val="auto"/>
          <w:u w:val="none"/>
        </w:rPr>
        <w:t xml:space="preserve"> Outage)</w:t>
      </w:r>
      <w:r w:rsidR="00545D3F">
        <w:rPr>
          <w:webHidden/>
        </w:rPr>
        <w:tab/>
        <w:t>2-</w:t>
      </w:r>
      <w:r w:rsidR="008D5C0C">
        <w:rPr>
          <w:webHidden/>
        </w:rPr>
        <w:t>4</w:t>
      </w:r>
      <w:r w:rsidR="00FE215B">
        <w:rPr>
          <w:webHidden/>
        </w:rPr>
        <w:t>3</w:t>
      </w:r>
    </w:p>
    <w:p w14:paraId="38AEFA32" w14:textId="6A0A9FA1" w:rsidR="005D5C96" w:rsidRPr="00631692" w:rsidRDefault="005D5C96" w:rsidP="005D5C96">
      <w:pPr>
        <w:pStyle w:val="TOC2"/>
        <w:rPr>
          <w:sz w:val="24"/>
        </w:rPr>
      </w:pPr>
      <w:r w:rsidRPr="005D5C96">
        <w:t>Limited Impact Remedial Action Scheme (RAS) (see Remedial Action Scheme (RAS))</w:t>
      </w:r>
      <w:r>
        <w:rPr>
          <w:webHidden/>
        </w:rPr>
        <w:tab/>
        <w:t>2-</w:t>
      </w:r>
      <w:r w:rsidR="008D5C0C">
        <w:rPr>
          <w:webHidden/>
        </w:rPr>
        <w:t>4</w:t>
      </w:r>
      <w:r w:rsidR="00FE215B">
        <w:rPr>
          <w:webHidden/>
        </w:rPr>
        <w:t>3</w:t>
      </w:r>
    </w:p>
    <w:p w14:paraId="2BC11314" w14:textId="33324517" w:rsidR="00631692" w:rsidRPr="00631692" w:rsidRDefault="00631692" w:rsidP="00ED145C">
      <w:pPr>
        <w:pStyle w:val="TOC2"/>
        <w:rPr>
          <w:sz w:val="24"/>
        </w:rPr>
      </w:pPr>
      <w:r w:rsidRPr="00631692">
        <w:rPr>
          <w:rStyle w:val="Hyperlink"/>
          <w:color w:val="auto"/>
          <w:u w:val="none"/>
        </w:rPr>
        <w:t>Load</w:t>
      </w:r>
      <w:r w:rsidRPr="00631692">
        <w:rPr>
          <w:webHidden/>
        </w:rPr>
        <w:tab/>
      </w:r>
      <w:r w:rsidR="00640513">
        <w:rPr>
          <w:webHidden/>
        </w:rPr>
        <w:tab/>
      </w:r>
      <w:r w:rsidR="00545D3F">
        <w:rPr>
          <w:webHidden/>
        </w:rPr>
        <w:t>2-</w:t>
      </w:r>
      <w:r w:rsidR="008D5C0C">
        <w:rPr>
          <w:webHidden/>
        </w:rPr>
        <w:t>4</w:t>
      </w:r>
      <w:r w:rsidR="00FE215B">
        <w:rPr>
          <w:webHidden/>
        </w:rPr>
        <w:t>3</w:t>
      </w:r>
    </w:p>
    <w:p w14:paraId="2905A19C" w14:textId="21FF6363" w:rsidR="007D0BCF" w:rsidRPr="00631692" w:rsidRDefault="00CB5852" w:rsidP="007D0BCF">
      <w:pPr>
        <w:pStyle w:val="TOC2"/>
        <w:rPr>
          <w:sz w:val="24"/>
        </w:rPr>
      </w:pPr>
      <w:r>
        <w:rPr>
          <w:rStyle w:val="Hyperlink"/>
          <w:color w:val="auto"/>
          <w:u w:val="none"/>
        </w:rPr>
        <w:tab/>
      </w:r>
      <w:r w:rsidR="007D0BCF">
        <w:rPr>
          <w:rStyle w:val="Hyperlink"/>
          <w:color w:val="auto"/>
          <w:u w:val="none"/>
        </w:rPr>
        <w:t>Wholesale Storage Load</w:t>
      </w:r>
      <w:r w:rsidR="00EA0BF4">
        <w:rPr>
          <w:rStyle w:val="Hyperlink"/>
          <w:color w:val="auto"/>
          <w:u w:val="none"/>
        </w:rPr>
        <w:t xml:space="preserve"> (WSL)</w:t>
      </w:r>
      <w:r w:rsidR="007D0BCF" w:rsidRPr="00631692">
        <w:rPr>
          <w:webHidden/>
        </w:rPr>
        <w:tab/>
      </w:r>
      <w:r w:rsidR="007D0BCF">
        <w:rPr>
          <w:webHidden/>
        </w:rPr>
        <w:t>2-</w:t>
      </w:r>
      <w:r w:rsidR="008D5C0C">
        <w:rPr>
          <w:webHidden/>
        </w:rPr>
        <w:t>4</w:t>
      </w:r>
      <w:r w:rsidR="00FE215B">
        <w:rPr>
          <w:webHidden/>
        </w:rPr>
        <w:t>3</w:t>
      </w:r>
    </w:p>
    <w:p w14:paraId="5815B21D" w14:textId="26F60ADE" w:rsidR="00631692" w:rsidRPr="00631692" w:rsidRDefault="00631692" w:rsidP="00ED145C">
      <w:pPr>
        <w:pStyle w:val="TOC2"/>
        <w:rPr>
          <w:sz w:val="24"/>
        </w:rPr>
      </w:pPr>
      <w:r w:rsidRPr="00631692">
        <w:rPr>
          <w:rStyle w:val="Hyperlink"/>
          <w:color w:val="auto"/>
          <w:u w:val="none"/>
        </w:rPr>
        <w:t>Load Frequency Control (LFC)</w:t>
      </w:r>
      <w:r w:rsidR="000121F8">
        <w:rPr>
          <w:webHidden/>
        </w:rPr>
        <w:tab/>
        <w:t>2-</w:t>
      </w:r>
      <w:r w:rsidR="008D5C0C">
        <w:rPr>
          <w:webHidden/>
        </w:rPr>
        <w:t>4</w:t>
      </w:r>
      <w:r w:rsidR="00FE215B">
        <w:rPr>
          <w:webHidden/>
        </w:rPr>
        <w:t>4</w:t>
      </w:r>
    </w:p>
    <w:p w14:paraId="535EF793" w14:textId="04EFF814" w:rsidR="00631692" w:rsidRPr="00631692" w:rsidRDefault="00631692" w:rsidP="00ED145C">
      <w:pPr>
        <w:pStyle w:val="TOC2"/>
        <w:rPr>
          <w:sz w:val="24"/>
        </w:rPr>
      </w:pPr>
      <w:r w:rsidRPr="00631692">
        <w:rPr>
          <w:rStyle w:val="Hyperlink"/>
          <w:color w:val="auto"/>
          <w:u w:val="none"/>
        </w:rPr>
        <w:t>Load Profile</w:t>
      </w:r>
      <w:r w:rsidR="000121F8">
        <w:rPr>
          <w:webHidden/>
        </w:rPr>
        <w:tab/>
        <w:t>2-</w:t>
      </w:r>
      <w:r w:rsidR="00FF0FF3">
        <w:rPr>
          <w:webHidden/>
        </w:rPr>
        <w:t>4</w:t>
      </w:r>
      <w:r w:rsidR="00FE215B">
        <w:rPr>
          <w:webHidden/>
        </w:rPr>
        <w:t>4</w:t>
      </w:r>
    </w:p>
    <w:p w14:paraId="7D4C9199" w14:textId="577A04CE" w:rsidR="00C95A0B" w:rsidRPr="00631692" w:rsidRDefault="00C95A0B" w:rsidP="00ED145C">
      <w:pPr>
        <w:pStyle w:val="TOC2"/>
        <w:rPr>
          <w:sz w:val="24"/>
        </w:rPr>
      </w:pPr>
      <w:r w:rsidRPr="00631692">
        <w:rPr>
          <w:rStyle w:val="Hyperlink"/>
          <w:color w:val="auto"/>
          <w:u w:val="none"/>
        </w:rPr>
        <w:t>Load Profile</w:t>
      </w:r>
      <w:r>
        <w:rPr>
          <w:rStyle w:val="Hyperlink"/>
          <w:color w:val="auto"/>
          <w:u w:val="none"/>
        </w:rPr>
        <w:t xml:space="preserve"> ID</w:t>
      </w:r>
      <w:r w:rsidR="000121F8">
        <w:rPr>
          <w:webHidden/>
        </w:rPr>
        <w:tab/>
        <w:t>2-</w:t>
      </w:r>
      <w:r w:rsidR="00FF0FF3">
        <w:rPr>
          <w:webHidden/>
        </w:rPr>
        <w:t>4</w:t>
      </w:r>
      <w:r w:rsidR="00FE215B">
        <w:rPr>
          <w:webHidden/>
        </w:rPr>
        <w:t>4</w:t>
      </w:r>
    </w:p>
    <w:p w14:paraId="7D7A9A8E" w14:textId="399ABDAE" w:rsidR="00631692" w:rsidRPr="00631692" w:rsidRDefault="00631692" w:rsidP="00ED145C">
      <w:pPr>
        <w:pStyle w:val="TOC2"/>
        <w:rPr>
          <w:sz w:val="24"/>
        </w:rPr>
      </w:pPr>
      <w:r w:rsidRPr="00631692">
        <w:rPr>
          <w:rStyle w:val="Hyperlink"/>
          <w:color w:val="auto"/>
          <w:u w:val="none"/>
        </w:rPr>
        <w:t>Load Profile Models</w:t>
      </w:r>
      <w:r w:rsidR="00545D3F">
        <w:rPr>
          <w:webHidden/>
        </w:rPr>
        <w:tab/>
        <w:t>2-</w:t>
      </w:r>
      <w:r w:rsidR="00FF0FF3">
        <w:rPr>
          <w:webHidden/>
        </w:rPr>
        <w:t>4</w:t>
      </w:r>
      <w:r w:rsidR="00FE215B">
        <w:rPr>
          <w:webHidden/>
        </w:rPr>
        <w:t>5</w:t>
      </w:r>
    </w:p>
    <w:p w14:paraId="63884314" w14:textId="3A9C0011" w:rsidR="00C95A0B" w:rsidRPr="00631692" w:rsidRDefault="00C95A0B" w:rsidP="00ED145C">
      <w:pPr>
        <w:pStyle w:val="TOC2"/>
        <w:rPr>
          <w:sz w:val="24"/>
        </w:rPr>
      </w:pPr>
      <w:r w:rsidRPr="00631692">
        <w:rPr>
          <w:rStyle w:val="Hyperlink"/>
          <w:color w:val="auto"/>
          <w:u w:val="none"/>
        </w:rPr>
        <w:t xml:space="preserve">Load Profile </w:t>
      </w:r>
      <w:r>
        <w:rPr>
          <w:rStyle w:val="Hyperlink"/>
          <w:color w:val="auto"/>
          <w:u w:val="none"/>
        </w:rPr>
        <w:t>Segment</w:t>
      </w:r>
      <w:r w:rsidR="00545D3F">
        <w:rPr>
          <w:webHidden/>
        </w:rPr>
        <w:tab/>
        <w:t>2-</w:t>
      </w:r>
      <w:r w:rsidR="00FF0FF3">
        <w:rPr>
          <w:webHidden/>
        </w:rPr>
        <w:t>4</w:t>
      </w:r>
      <w:r w:rsidR="00FE215B">
        <w:rPr>
          <w:webHidden/>
        </w:rPr>
        <w:t>5</w:t>
      </w:r>
    </w:p>
    <w:p w14:paraId="7D823C17" w14:textId="699600F7" w:rsidR="00631692" w:rsidRPr="00631692" w:rsidRDefault="00631692" w:rsidP="00ED145C">
      <w:pPr>
        <w:pStyle w:val="TOC2"/>
        <w:rPr>
          <w:sz w:val="24"/>
        </w:rPr>
      </w:pPr>
      <w:r w:rsidRPr="00631692">
        <w:rPr>
          <w:rStyle w:val="Hyperlink"/>
          <w:color w:val="auto"/>
          <w:u w:val="none"/>
        </w:rPr>
        <w:t>Load Profile Type</w:t>
      </w:r>
      <w:r w:rsidR="00C05D04">
        <w:rPr>
          <w:webHidden/>
        </w:rPr>
        <w:tab/>
        <w:t>2-</w:t>
      </w:r>
      <w:r w:rsidR="00FF0FF3">
        <w:rPr>
          <w:webHidden/>
        </w:rPr>
        <w:t>4</w:t>
      </w:r>
      <w:r w:rsidR="00FE215B">
        <w:rPr>
          <w:webHidden/>
        </w:rPr>
        <w:t>5</w:t>
      </w:r>
    </w:p>
    <w:p w14:paraId="084838CB" w14:textId="0C4368A1" w:rsidR="00631692" w:rsidRPr="00631692" w:rsidRDefault="00631692" w:rsidP="00ED145C">
      <w:pPr>
        <w:pStyle w:val="TOC2"/>
        <w:rPr>
          <w:sz w:val="24"/>
        </w:rPr>
      </w:pPr>
      <w:r w:rsidRPr="00631692">
        <w:rPr>
          <w:rStyle w:val="Hyperlink"/>
          <w:color w:val="auto"/>
          <w:u w:val="none"/>
        </w:rPr>
        <w:t>Load Profiling</w:t>
      </w:r>
      <w:r w:rsidR="00DB23CF">
        <w:rPr>
          <w:webHidden/>
        </w:rPr>
        <w:tab/>
        <w:t>2-</w:t>
      </w:r>
      <w:r w:rsidR="00FF0FF3">
        <w:rPr>
          <w:webHidden/>
        </w:rPr>
        <w:t>4</w:t>
      </w:r>
      <w:r w:rsidR="00FE215B">
        <w:rPr>
          <w:webHidden/>
        </w:rPr>
        <w:t>5</w:t>
      </w:r>
    </w:p>
    <w:p w14:paraId="55B76FBA" w14:textId="6ECC5F8B" w:rsidR="00C95A0B" w:rsidRPr="00631692" w:rsidRDefault="00C95A0B" w:rsidP="00ED145C">
      <w:pPr>
        <w:pStyle w:val="TOC2"/>
        <w:rPr>
          <w:sz w:val="24"/>
        </w:rPr>
      </w:pPr>
      <w:r w:rsidRPr="00631692">
        <w:rPr>
          <w:rStyle w:val="Hyperlink"/>
          <w:color w:val="auto"/>
          <w:u w:val="none"/>
        </w:rPr>
        <w:t>Load Profiling</w:t>
      </w:r>
      <w:r>
        <w:rPr>
          <w:rStyle w:val="Hyperlink"/>
          <w:color w:val="auto"/>
          <w:u w:val="none"/>
        </w:rPr>
        <w:t xml:space="preserve"> Methodology</w:t>
      </w:r>
      <w:r w:rsidR="000121F8">
        <w:rPr>
          <w:webHidden/>
        </w:rPr>
        <w:tab/>
        <w:t>2-</w:t>
      </w:r>
      <w:r w:rsidR="00FF0FF3">
        <w:rPr>
          <w:webHidden/>
        </w:rPr>
        <w:t>4</w:t>
      </w:r>
      <w:r w:rsidR="00FE215B">
        <w:rPr>
          <w:webHidden/>
        </w:rPr>
        <w:t>5</w:t>
      </w:r>
    </w:p>
    <w:p w14:paraId="7946244F" w14:textId="39E8895D" w:rsidR="00631692" w:rsidRPr="00631692" w:rsidRDefault="00631692" w:rsidP="00ED145C">
      <w:pPr>
        <w:pStyle w:val="TOC2"/>
        <w:rPr>
          <w:sz w:val="24"/>
        </w:rPr>
      </w:pPr>
      <w:r w:rsidRPr="00631692">
        <w:rPr>
          <w:rStyle w:val="Hyperlink"/>
          <w:color w:val="auto"/>
          <w:u w:val="none"/>
        </w:rPr>
        <w:t>Load Ratio Share</w:t>
      </w:r>
      <w:r w:rsidR="000121F8">
        <w:rPr>
          <w:webHidden/>
        </w:rPr>
        <w:tab/>
        <w:t>2-</w:t>
      </w:r>
      <w:r w:rsidR="00FF0FF3">
        <w:rPr>
          <w:webHidden/>
        </w:rPr>
        <w:t>4</w:t>
      </w:r>
      <w:r w:rsidR="00FE215B">
        <w:rPr>
          <w:webHidden/>
        </w:rPr>
        <w:t>5</w:t>
      </w:r>
    </w:p>
    <w:p w14:paraId="12EBE091" w14:textId="487A0CCA" w:rsidR="00631692" w:rsidRPr="00631692" w:rsidRDefault="00631692" w:rsidP="00ED145C">
      <w:pPr>
        <w:pStyle w:val="TOC2"/>
        <w:rPr>
          <w:sz w:val="24"/>
        </w:rPr>
      </w:pPr>
      <w:r w:rsidRPr="00631692">
        <w:rPr>
          <w:rStyle w:val="Hyperlink"/>
          <w:color w:val="auto"/>
          <w:u w:val="none"/>
        </w:rPr>
        <w:t>Load Resource (</w:t>
      </w:r>
      <w:r w:rsidRPr="00631692">
        <w:rPr>
          <w:rStyle w:val="Hyperlink"/>
          <w:i/>
          <w:color w:val="auto"/>
          <w:u w:val="none"/>
        </w:rPr>
        <w:t xml:space="preserve">see </w:t>
      </w:r>
      <w:r w:rsidRPr="00631692">
        <w:rPr>
          <w:rStyle w:val="Hyperlink"/>
          <w:color w:val="auto"/>
          <w:u w:val="none"/>
        </w:rPr>
        <w:t>Resource)</w:t>
      </w:r>
      <w:r w:rsidR="000121F8">
        <w:rPr>
          <w:webHidden/>
        </w:rPr>
        <w:tab/>
        <w:t>2-</w:t>
      </w:r>
      <w:r w:rsidR="00FF0FF3">
        <w:rPr>
          <w:webHidden/>
        </w:rPr>
        <w:t>4</w:t>
      </w:r>
      <w:r w:rsidR="00FE215B">
        <w:rPr>
          <w:webHidden/>
        </w:rPr>
        <w:t>5</w:t>
      </w:r>
    </w:p>
    <w:p w14:paraId="7E12C382" w14:textId="57B8637D" w:rsidR="00631692" w:rsidRPr="00631692" w:rsidRDefault="00631692" w:rsidP="00ED145C">
      <w:pPr>
        <w:pStyle w:val="TOC2"/>
        <w:rPr>
          <w:sz w:val="24"/>
        </w:rPr>
      </w:pPr>
      <w:r w:rsidRPr="00631692">
        <w:rPr>
          <w:rStyle w:val="Hyperlink"/>
          <w:color w:val="auto"/>
          <w:u w:val="none"/>
        </w:rPr>
        <w:t>Load Serving Entity (LSE)</w:t>
      </w:r>
      <w:r w:rsidR="000121F8">
        <w:rPr>
          <w:webHidden/>
        </w:rPr>
        <w:tab/>
        <w:t>2-</w:t>
      </w:r>
      <w:r w:rsidR="00FF0FF3">
        <w:rPr>
          <w:webHidden/>
        </w:rPr>
        <w:t>4</w:t>
      </w:r>
      <w:r w:rsidR="00FE215B">
        <w:rPr>
          <w:webHidden/>
        </w:rPr>
        <w:t>5</w:t>
      </w:r>
    </w:p>
    <w:p w14:paraId="30E35235" w14:textId="3E3CF443" w:rsidR="00631692" w:rsidRPr="00631692" w:rsidRDefault="00631692" w:rsidP="00ED145C">
      <w:pPr>
        <w:pStyle w:val="TOC2"/>
        <w:rPr>
          <w:sz w:val="24"/>
        </w:rPr>
      </w:pPr>
      <w:r w:rsidRPr="00631692">
        <w:rPr>
          <w:rStyle w:val="Hyperlink"/>
          <w:color w:val="auto"/>
          <w:u w:val="none"/>
        </w:rPr>
        <w:t>Load Zone</w:t>
      </w:r>
      <w:r w:rsidR="00D06A4D">
        <w:rPr>
          <w:webHidden/>
        </w:rPr>
        <w:tab/>
        <w:t>2-</w:t>
      </w:r>
      <w:r w:rsidR="004D249A">
        <w:rPr>
          <w:webHidden/>
        </w:rPr>
        <w:t>4</w:t>
      </w:r>
      <w:r w:rsidR="00FE215B">
        <w:rPr>
          <w:webHidden/>
        </w:rPr>
        <w:t>6</w:t>
      </w:r>
    </w:p>
    <w:p w14:paraId="1BD57806" w14:textId="420E2074" w:rsidR="00631692" w:rsidRPr="00631692" w:rsidRDefault="00631692" w:rsidP="00ED145C">
      <w:pPr>
        <w:pStyle w:val="TOC2"/>
        <w:rPr>
          <w:sz w:val="24"/>
        </w:rPr>
      </w:pPr>
      <w:r w:rsidRPr="00631692">
        <w:rPr>
          <w:rStyle w:val="Hyperlink"/>
          <w:color w:val="auto"/>
          <w:u w:val="none"/>
        </w:rPr>
        <w:t>Load Zone LMP (</w:t>
      </w:r>
      <w:r w:rsidRPr="00631692">
        <w:rPr>
          <w:rStyle w:val="Hyperlink"/>
          <w:i/>
          <w:color w:val="auto"/>
          <w:u w:val="none"/>
        </w:rPr>
        <w:t>see</w:t>
      </w:r>
      <w:r w:rsidRPr="00631692">
        <w:rPr>
          <w:rStyle w:val="Hyperlink"/>
          <w:color w:val="auto"/>
          <w:u w:val="none"/>
        </w:rPr>
        <w:t xml:space="preserve"> </w:t>
      </w:r>
      <w:r w:rsidRPr="00631692">
        <w:rPr>
          <w:rStyle w:val="Hyperlink"/>
          <w:bCs/>
          <w:color w:val="auto"/>
          <w:u w:val="none"/>
        </w:rPr>
        <w:t>Locational Marginal Price</w:t>
      </w:r>
      <w:r w:rsidRPr="00631692">
        <w:rPr>
          <w:rStyle w:val="Hyperlink"/>
          <w:color w:val="auto"/>
          <w:u w:val="none"/>
        </w:rPr>
        <w:t>)</w:t>
      </w:r>
      <w:r w:rsidR="00C05D04">
        <w:rPr>
          <w:webHidden/>
        </w:rPr>
        <w:tab/>
        <w:t>2-</w:t>
      </w:r>
      <w:r w:rsidR="004D249A">
        <w:rPr>
          <w:webHidden/>
        </w:rPr>
        <w:t>4</w:t>
      </w:r>
      <w:r w:rsidR="00FE215B">
        <w:rPr>
          <w:webHidden/>
        </w:rPr>
        <w:t>6</w:t>
      </w:r>
    </w:p>
    <w:p w14:paraId="676A3D91" w14:textId="1AF7D142" w:rsidR="00631692" w:rsidRPr="00631692" w:rsidRDefault="00631692" w:rsidP="00ED145C">
      <w:pPr>
        <w:pStyle w:val="TOC2"/>
        <w:rPr>
          <w:sz w:val="24"/>
        </w:rPr>
      </w:pPr>
      <w:r w:rsidRPr="00631692">
        <w:rPr>
          <w:rStyle w:val="Hyperlink"/>
          <w:color w:val="auto"/>
          <w:u w:val="none"/>
        </w:rPr>
        <w:t>Locational Marginal Price (LMP)</w:t>
      </w:r>
      <w:r w:rsidR="00C05D04">
        <w:rPr>
          <w:webHidden/>
        </w:rPr>
        <w:tab/>
        <w:t>2-</w:t>
      </w:r>
      <w:r w:rsidR="004D249A">
        <w:rPr>
          <w:webHidden/>
        </w:rPr>
        <w:t>4</w:t>
      </w:r>
      <w:r w:rsidR="00FE215B">
        <w:rPr>
          <w:webHidden/>
        </w:rPr>
        <w:t>6</w:t>
      </w:r>
    </w:p>
    <w:p w14:paraId="71C8D723" w14:textId="5E32A116" w:rsidR="00605A15" w:rsidRDefault="00CB5852" w:rsidP="00766C7E">
      <w:pPr>
        <w:pStyle w:val="TOC3"/>
        <w:rPr>
          <w:rStyle w:val="Hyperlink"/>
          <w:color w:val="auto"/>
          <w:u w:val="none"/>
        </w:rPr>
      </w:pPr>
      <w:r>
        <w:rPr>
          <w:rStyle w:val="Hyperlink"/>
          <w:noProof/>
          <w:color w:val="auto"/>
          <w:u w:val="none"/>
        </w:rPr>
        <w:tab/>
      </w:r>
      <w:r w:rsidR="00605A15">
        <w:rPr>
          <w:rStyle w:val="Hyperlink"/>
          <w:noProof/>
          <w:color w:val="auto"/>
          <w:u w:val="none"/>
        </w:rPr>
        <w:t>Hub</w:t>
      </w:r>
      <w:r w:rsidR="00C05D04">
        <w:rPr>
          <w:rStyle w:val="Hyperlink"/>
          <w:color w:val="auto"/>
          <w:u w:val="none"/>
        </w:rPr>
        <w:t xml:space="preserve"> LMP</w:t>
      </w:r>
      <w:r w:rsidR="00C05D04">
        <w:rPr>
          <w:rStyle w:val="Hyperlink"/>
          <w:color w:val="auto"/>
          <w:u w:val="none"/>
        </w:rPr>
        <w:tab/>
      </w:r>
      <w:r w:rsidR="00040953">
        <w:rPr>
          <w:rStyle w:val="Hyperlink"/>
          <w:color w:val="auto"/>
          <w:u w:val="none"/>
        </w:rPr>
        <w:tab/>
      </w:r>
      <w:r w:rsidR="00766BF3">
        <w:rPr>
          <w:rStyle w:val="Hyperlink"/>
          <w:color w:val="auto"/>
          <w:u w:val="none"/>
        </w:rPr>
        <w:tab/>
      </w:r>
      <w:r w:rsidR="00C05D04">
        <w:rPr>
          <w:rStyle w:val="Hyperlink"/>
          <w:color w:val="auto"/>
          <w:u w:val="none"/>
        </w:rPr>
        <w:t>2-</w:t>
      </w:r>
      <w:r w:rsidR="004D249A">
        <w:rPr>
          <w:webHidden/>
        </w:rPr>
        <w:t>4</w:t>
      </w:r>
      <w:r w:rsidR="00FE215B">
        <w:rPr>
          <w:webHidden/>
        </w:rPr>
        <w:t>6</w:t>
      </w:r>
    </w:p>
    <w:p w14:paraId="40F25665" w14:textId="4D75BC69" w:rsidR="00605A15" w:rsidRPr="00605A15" w:rsidRDefault="00CB5852" w:rsidP="00766C7E">
      <w:pPr>
        <w:pStyle w:val="TOC3"/>
      </w:pPr>
      <w:r>
        <w:rPr>
          <w:rStyle w:val="Hyperlink"/>
          <w:noProof/>
          <w:color w:val="auto"/>
          <w:u w:val="none"/>
        </w:rPr>
        <w:tab/>
      </w:r>
      <w:r w:rsidR="00605A15" w:rsidRPr="00605A15">
        <w:rPr>
          <w:rStyle w:val="Hyperlink"/>
          <w:noProof/>
          <w:color w:val="auto"/>
          <w:u w:val="none"/>
        </w:rPr>
        <w:t>Load</w:t>
      </w:r>
      <w:r w:rsidR="00C95A0B">
        <w:t xml:space="preserve"> Zone LMP</w:t>
      </w:r>
      <w:r w:rsidR="00C95A0B">
        <w:tab/>
      </w:r>
      <w:r w:rsidR="00040953">
        <w:tab/>
      </w:r>
      <w:r w:rsidR="00766BF3">
        <w:tab/>
      </w:r>
      <w:r w:rsidR="00C95A0B">
        <w:t>2-</w:t>
      </w:r>
      <w:r w:rsidR="004D249A">
        <w:rPr>
          <w:webHidden/>
        </w:rPr>
        <w:t>4</w:t>
      </w:r>
      <w:r w:rsidR="00FE215B">
        <w:rPr>
          <w:webHidden/>
        </w:rPr>
        <w:t>6</w:t>
      </w:r>
    </w:p>
    <w:p w14:paraId="2BE9441F" w14:textId="33205B88" w:rsidR="00631692" w:rsidRPr="00631692" w:rsidRDefault="00631692" w:rsidP="00ED145C">
      <w:pPr>
        <w:pStyle w:val="TOC2"/>
        <w:rPr>
          <w:sz w:val="24"/>
        </w:rPr>
      </w:pPr>
      <w:r w:rsidRPr="00631692">
        <w:rPr>
          <w:rStyle w:val="Hyperlink"/>
          <w:color w:val="auto"/>
          <w:u w:val="none"/>
        </w:rPr>
        <w:t>Low Ancillary Service Limit (LASL)</w:t>
      </w:r>
      <w:r w:rsidR="00C95A0B">
        <w:rPr>
          <w:webHidden/>
        </w:rPr>
        <w:tab/>
      </w:r>
      <w:r w:rsidR="000121F8">
        <w:rPr>
          <w:webHidden/>
        </w:rPr>
        <w:t>2-</w:t>
      </w:r>
      <w:r w:rsidR="004D249A">
        <w:rPr>
          <w:webHidden/>
        </w:rPr>
        <w:t>4</w:t>
      </w:r>
      <w:r w:rsidR="00FE215B">
        <w:rPr>
          <w:webHidden/>
        </w:rPr>
        <w:t>6</w:t>
      </w:r>
    </w:p>
    <w:p w14:paraId="2EE73487" w14:textId="6ABC6A09" w:rsidR="00631692" w:rsidRPr="00631692" w:rsidRDefault="00631692" w:rsidP="00ED145C">
      <w:pPr>
        <w:pStyle w:val="TOC2"/>
        <w:rPr>
          <w:sz w:val="24"/>
        </w:rPr>
      </w:pPr>
      <w:r w:rsidRPr="00631692">
        <w:rPr>
          <w:rStyle w:val="Hyperlink"/>
          <w:color w:val="auto"/>
          <w:u w:val="none"/>
        </w:rPr>
        <w:t>Low Emergency Limit (LEL)</w:t>
      </w:r>
      <w:r w:rsidR="000121F8">
        <w:rPr>
          <w:webHidden/>
        </w:rPr>
        <w:tab/>
        <w:t>2-</w:t>
      </w:r>
      <w:r w:rsidR="004D249A">
        <w:rPr>
          <w:webHidden/>
        </w:rPr>
        <w:t>4</w:t>
      </w:r>
      <w:r w:rsidR="00FE215B">
        <w:rPr>
          <w:webHidden/>
        </w:rPr>
        <w:t>7</w:t>
      </w:r>
    </w:p>
    <w:p w14:paraId="76D6DBA8" w14:textId="0CD3D89E" w:rsidR="00631692" w:rsidRPr="00631692" w:rsidRDefault="00631692" w:rsidP="00ED145C">
      <w:pPr>
        <w:pStyle w:val="TOC2"/>
        <w:rPr>
          <w:sz w:val="24"/>
        </w:rPr>
      </w:pPr>
      <w:r w:rsidRPr="00631692">
        <w:rPr>
          <w:rStyle w:val="Hyperlink"/>
          <w:color w:val="auto"/>
          <w:u w:val="none"/>
        </w:rPr>
        <w:t>Low Power Consumption (LPC)</w:t>
      </w:r>
      <w:r w:rsidR="000121F8">
        <w:rPr>
          <w:webHidden/>
        </w:rPr>
        <w:tab/>
        <w:t>2-</w:t>
      </w:r>
      <w:r w:rsidR="004D249A">
        <w:rPr>
          <w:webHidden/>
        </w:rPr>
        <w:t>4</w:t>
      </w:r>
      <w:r w:rsidR="00FE215B">
        <w:rPr>
          <w:webHidden/>
        </w:rPr>
        <w:t>7</w:t>
      </w:r>
    </w:p>
    <w:p w14:paraId="2BB5BA36" w14:textId="7FE1CA7D" w:rsidR="00631692" w:rsidRPr="00631692" w:rsidRDefault="00631692" w:rsidP="00ED145C">
      <w:pPr>
        <w:pStyle w:val="TOC2"/>
        <w:rPr>
          <w:sz w:val="24"/>
        </w:rPr>
      </w:pPr>
      <w:r w:rsidRPr="00631692">
        <w:rPr>
          <w:rStyle w:val="Hyperlink"/>
          <w:color w:val="auto"/>
          <w:u w:val="none"/>
        </w:rPr>
        <w:t>Low Sustained Limit (LSL)</w:t>
      </w:r>
      <w:r w:rsidR="00D06A4D">
        <w:rPr>
          <w:webHidden/>
        </w:rPr>
        <w:tab/>
        <w:t>2-</w:t>
      </w:r>
      <w:r w:rsidR="004D249A">
        <w:rPr>
          <w:webHidden/>
        </w:rPr>
        <w:t>4</w:t>
      </w:r>
      <w:r w:rsidR="00FE215B">
        <w:rPr>
          <w:webHidden/>
        </w:rPr>
        <w:t>7</w:t>
      </w:r>
    </w:p>
    <w:p w14:paraId="75B57EF5" w14:textId="7D359200" w:rsidR="008D5C0C" w:rsidRDefault="008D5C0C" w:rsidP="008D5C0C">
      <w:pPr>
        <w:pStyle w:val="TOC3"/>
        <w:rPr>
          <w:rStyle w:val="Hyperlink"/>
          <w:color w:val="auto"/>
          <w:u w:val="none"/>
        </w:rPr>
      </w:pPr>
      <w:r>
        <w:rPr>
          <w:rStyle w:val="Hyperlink"/>
          <w:noProof/>
          <w:color w:val="auto"/>
          <w:u w:val="none"/>
        </w:rPr>
        <w:tab/>
        <w:t>Low</w:t>
      </w:r>
      <w:r w:rsidRPr="00631692">
        <w:rPr>
          <w:rStyle w:val="Hyperlink"/>
          <w:color w:val="auto"/>
          <w:u w:val="none"/>
        </w:rPr>
        <w:t xml:space="preserve"> Sustained Limit (</w:t>
      </w:r>
      <w:r>
        <w:rPr>
          <w:rStyle w:val="Hyperlink"/>
          <w:color w:val="auto"/>
          <w:u w:val="none"/>
        </w:rPr>
        <w:t>L</w:t>
      </w:r>
      <w:r w:rsidRPr="00631692">
        <w:rPr>
          <w:rStyle w:val="Hyperlink"/>
          <w:color w:val="auto"/>
          <w:u w:val="none"/>
        </w:rPr>
        <w:t>SL)</w:t>
      </w:r>
      <w:r>
        <w:rPr>
          <w:rStyle w:val="Hyperlink"/>
          <w:color w:val="auto"/>
          <w:u w:val="none"/>
        </w:rPr>
        <w:t xml:space="preserve"> for an Energy Storage Resource (ESR)</w:t>
      </w:r>
      <w:r>
        <w:rPr>
          <w:rStyle w:val="Hyperlink"/>
          <w:color w:val="auto"/>
          <w:u w:val="none"/>
        </w:rPr>
        <w:tab/>
        <w:t>2-</w:t>
      </w:r>
      <w:r>
        <w:rPr>
          <w:webHidden/>
        </w:rPr>
        <w:t>4</w:t>
      </w:r>
      <w:r w:rsidR="00FE215B">
        <w:rPr>
          <w:webHidden/>
        </w:rPr>
        <w:t>7</w:t>
      </w:r>
    </w:p>
    <w:p w14:paraId="4ED478EF" w14:textId="27061A4C" w:rsidR="00F803EF" w:rsidRDefault="00CB5852" w:rsidP="00766C7E">
      <w:pPr>
        <w:pStyle w:val="TOC3"/>
        <w:rPr>
          <w:rStyle w:val="Hyperlink"/>
          <w:color w:val="auto"/>
          <w:u w:val="none"/>
        </w:rPr>
      </w:pPr>
      <w:r>
        <w:rPr>
          <w:rStyle w:val="Hyperlink"/>
          <w:noProof/>
          <w:color w:val="auto"/>
          <w:u w:val="none"/>
        </w:rPr>
        <w:tab/>
      </w:r>
      <w:r w:rsidR="00F803EF">
        <w:rPr>
          <w:rStyle w:val="Hyperlink"/>
          <w:noProof/>
          <w:color w:val="auto"/>
          <w:u w:val="none"/>
        </w:rPr>
        <w:t>Low</w:t>
      </w:r>
      <w:r w:rsidR="00F803EF" w:rsidRPr="00631692">
        <w:rPr>
          <w:rStyle w:val="Hyperlink"/>
          <w:color w:val="auto"/>
          <w:u w:val="none"/>
        </w:rPr>
        <w:t xml:space="preserve"> Sustained Limit (</w:t>
      </w:r>
      <w:r w:rsidR="00F803EF">
        <w:rPr>
          <w:rStyle w:val="Hyperlink"/>
          <w:color w:val="auto"/>
          <w:u w:val="none"/>
        </w:rPr>
        <w:t>L</w:t>
      </w:r>
      <w:r w:rsidR="00F803EF" w:rsidRPr="00631692">
        <w:rPr>
          <w:rStyle w:val="Hyperlink"/>
          <w:color w:val="auto"/>
          <w:u w:val="none"/>
        </w:rPr>
        <w:t>SL)</w:t>
      </w:r>
      <w:r w:rsidR="00D06A4D">
        <w:rPr>
          <w:rStyle w:val="Hyperlink"/>
          <w:color w:val="auto"/>
          <w:u w:val="none"/>
        </w:rPr>
        <w:t xml:space="preserve"> for a Generation Resource</w:t>
      </w:r>
      <w:r w:rsidR="00D06A4D">
        <w:rPr>
          <w:rStyle w:val="Hyperlink"/>
          <w:color w:val="auto"/>
          <w:u w:val="none"/>
        </w:rPr>
        <w:tab/>
        <w:t>2-</w:t>
      </w:r>
      <w:r w:rsidR="004D249A">
        <w:rPr>
          <w:webHidden/>
        </w:rPr>
        <w:t>4</w:t>
      </w:r>
      <w:r w:rsidR="00FE215B">
        <w:rPr>
          <w:webHidden/>
        </w:rPr>
        <w:t>7</w:t>
      </w:r>
    </w:p>
    <w:p w14:paraId="48305372" w14:textId="13C3654F" w:rsidR="00F803EF" w:rsidRDefault="00CB5852" w:rsidP="00766C7E">
      <w:pPr>
        <w:pStyle w:val="TOC3"/>
        <w:rPr>
          <w:rStyle w:val="Hyperlink"/>
          <w:color w:val="auto"/>
          <w:u w:val="none"/>
        </w:rPr>
      </w:pPr>
      <w:r>
        <w:rPr>
          <w:rStyle w:val="Hyperlink"/>
          <w:noProof/>
          <w:color w:val="auto"/>
          <w:u w:val="none"/>
        </w:rPr>
        <w:tab/>
      </w:r>
      <w:r w:rsidR="00F803EF">
        <w:rPr>
          <w:rStyle w:val="Hyperlink"/>
          <w:noProof/>
          <w:color w:val="auto"/>
          <w:u w:val="none"/>
        </w:rPr>
        <w:t>Low</w:t>
      </w:r>
      <w:r w:rsidR="00F803EF" w:rsidRPr="00631692">
        <w:rPr>
          <w:rStyle w:val="Hyperlink"/>
          <w:color w:val="auto"/>
          <w:u w:val="none"/>
        </w:rPr>
        <w:t xml:space="preserve"> Sustained Limit (</w:t>
      </w:r>
      <w:r w:rsidR="00F803EF">
        <w:rPr>
          <w:rStyle w:val="Hyperlink"/>
          <w:color w:val="auto"/>
          <w:u w:val="none"/>
        </w:rPr>
        <w:t>L</w:t>
      </w:r>
      <w:r w:rsidR="00F803EF" w:rsidRPr="00631692">
        <w:rPr>
          <w:rStyle w:val="Hyperlink"/>
          <w:color w:val="auto"/>
          <w:u w:val="none"/>
        </w:rPr>
        <w:t>SL)</w:t>
      </w:r>
      <w:r w:rsidR="00F803EF">
        <w:rPr>
          <w:rStyle w:val="Hyperlink"/>
          <w:color w:val="auto"/>
          <w:u w:val="none"/>
        </w:rPr>
        <w:t xml:space="preserve"> for a Load Resourc</w:t>
      </w:r>
      <w:r w:rsidR="00C05D04">
        <w:rPr>
          <w:rStyle w:val="Hyperlink"/>
          <w:color w:val="auto"/>
          <w:u w:val="none"/>
        </w:rPr>
        <w:t>e</w:t>
      </w:r>
      <w:r w:rsidR="00C05D04">
        <w:rPr>
          <w:rStyle w:val="Hyperlink"/>
          <w:color w:val="auto"/>
          <w:u w:val="none"/>
        </w:rPr>
        <w:tab/>
        <w:t>2-</w:t>
      </w:r>
      <w:r w:rsidR="004D249A">
        <w:rPr>
          <w:webHidden/>
        </w:rPr>
        <w:t>4</w:t>
      </w:r>
      <w:r w:rsidR="00FE215B">
        <w:rPr>
          <w:webHidden/>
        </w:rPr>
        <w:t>7</w:t>
      </w:r>
    </w:p>
    <w:p w14:paraId="00FE2877" w14:textId="3BED370F" w:rsidR="000C6DDC" w:rsidRDefault="000C6DDC" w:rsidP="00ED145C">
      <w:pPr>
        <w:pStyle w:val="TOC2"/>
        <w:rPr>
          <w:rStyle w:val="Hyperlink"/>
          <w:color w:val="auto"/>
          <w:u w:val="none"/>
        </w:rPr>
      </w:pPr>
      <w:r>
        <w:rPr>
          <w:rStyle w:val="Hyperlink"/>
          <w:color w:val="auto"/>
          <w:u w:val="none"/>
        </w:rPr>
        <w:t xml:space="preserve">Low System-Wide </w:t>
      </w:r>
      <w:r w:rsidRPr="000C6DDC">
        <w:rPr>
          <w:rStyle w:val="Hyperlink"/>
          <w:color w:val="auto"/>
          <w:u w:val="none"/>
        </w:rPr>
        <w:t>Offer Cap (LCAP) Effective Period</w:t>
      </w:r>
      <w:r>
        <w:rPr>
          <w:rStyle w:val="Hyperlink"/>
          <w:color w:val="auto"/>
          <w:u w:val="none"/>
        </w:rPr>
        <w:tab/>
        <w:t>2-4</w:t>
      </w:r>
      <w:r w:rsidR="00FE215B">
        <w:rPr>
          <w:rStyle w:val="Hyperlink"/>
          <w:color w:val="auto"/>
          <w:u w:val="none"/>
        </w:rPr>
        <w:t>7</w:t>
      </w:r>
    </w:p>
    <w:p w14:paraId="31630DDC" w14:textId="63F75A22" w:rsidR="00437838" w:rsidRDefault="00437838" w:rsidP="00ED145C">
      <w:pPr>
        <w:pStyle w:val="TOC2"/>
        <w:rPr>
          <w:rStyle w:val="Hyperlink"/>
          <w:color w:val="auto"/>
          <w:u w:val="none"/>
        </w:rPr>
      </w:pPr>
      <w:r w:rsidRPr="00437838">
        <w:rPr>
          <w:rStyle w:val="Hyperlink"/>
          <w:color w:val="auto"/>
          <w:u w:val="none"/>
        </w:rPr>
        <w:t>Main Power Transformer (MPT)</w:t>
      </w:r>
      <w:r w:rsidR="008D5C0C">
        <w:rPr>
          <w:rStyle w:val="Hyperlink"/>
          <w:color w:val="auto"/>
          <w:u w:val="none"/>
        </w:rPr>
        <w:tab/>
        <w:t>2-4</w:t>
      </w:r>
      <w:r w:rsidR="00FE215B">
        <w:rPr>
          <w:rStyle w:val="Hyperlink"/>
          <w:color w:val="auto"/>
          <w:u w:val="none"/>
        </w:rPr>
        <w:t>8</w:t>
      </w:r>
    </w:p>
    <w:p w14:paraId="40178657" w14:textId="5CB68BC1" w:rsidR="00631692" w:rsidRPr="00631692" w:rsidRDefault="00631692" w:rsidP="00ED145C">
      <w:pPr>
        <w:pStyle w:val="TOC2"/>
        <w:rPr>
          <w:sz w:val="24"/>
        </w:rPr>
      </w:pPr>
      <w:r w:rsidRPr="00631692">
        <w:rPr>
          <w:rStyle w:val="Hyperlink"/>
          <w:color w:val="auto"/>
          <w:u w:val="none"/>
        </w:rPr>
        <w:t>Maintenance Outage (</w:t>
      </w:r>
      <w:r w:rsidRPr="00631692">
        <w:rPr>
          <w:rStyle w:val="Hyperlink"/>
          <w:i/>
          <w:color w:val="auto"/>
          <w:u w:val="none"/>
        </w:rPr>
        <w:t>see</w:t>
      </w:r>
      <w:r w:rsidRPr="00631692">
        <w:rPr>
          <w:rStyle w:val="Hyperlink"/>
          <w:color w:val="auto"/>
          <w:u w:val="none"/>
        </w:rPr>
        <w:t xml:space="preserve"> Outage)</w:t>
      </w:r>
      <w:r w:rsidR="00C05D04">
        <w:rPr>
          <w:webHidden/>
        </w:rPr>
        <w:tab/>
        <w:t>2-</w:t>
      </w:r>
      <w:r w:rsidR="004D249A">
        <w:rPr>
          <w:webHidden/>
        </w:rPr>
        <w:t>4</w:t>
      </w:r>
      <w:r w:rsidR="00FE215B">
        <w:rPr>
          <w:webHidden/>
        </w:rPr>
        <w:t>8</w:t>
      </w:r>
    </w:p>
    <w:p w14:paraId="61899FA4" w14:textId="731DA455" w:rsidR="00631692" w:rsidRPr="00631692" w:rsidRDefault="00631692" w:rsidP="00ED145C">
      <w:pPr>
        <w:pStyle w:val="TOC2"/>
        <w:rPr>
          <w:sz w:val="24"/>
        </w:rPr>
      </w:pPr>
      <w:r w:rsidRPr="00631692">
        <w:rPr>
          <w:rStyle w:val="Hyperlink"/>
          <w:color w:val="auto"/>
          <w:u w:val="none"/>
        </w:rPr>
        <w:t>Make-Whole Charge</w:t>
      </w:r>
      <w:r w:rsidR="00C95A0B">
        <w:rPr>
          <w:webHidden/>
        </w:rPr>
        <w:tab/>
        <w:t>2-</w:t>
      </w:r>
      <w:r w:rsidR="004D249A">
        <w:rPr>
          <w:webHidden/>
        </w:rPr>
        <w:t>4</w:t>
      </w:r>
      <w:r w:rsidR="00FE215B">
        <w:rPr>
          <w:webHidden/>
        </w:rPr>
        <w:t>8</w:t>
      </w:r>
    </w:p>
    <w:p w14:paraId="77BE4B9D" w14:textId="6624C08C" w:rsidR="00631692" w:rsidRPr="00631692" w:rsidRDefault="00631692" w:rsidP="00ED145C">
      <w:pPr>
        <w:pStyle w:val="TOC2"/>
        <w:rPr>
          <w:sz w:val="24"/>
        </w:rPr>
      </w:pPr>
      <w:r w:rsidRPr="00631692">
        <w:rPr>
          <w:rStyle w:val="Hyperlink"/>
          <w:color w:val="auto"/>
          <w:u w:val="none"/>
        </w:rPr>
        <w:t>Make-Whole Payment</w:t>
      </w:r>
      <w:r w:rsidR="000121F8">
        <w:rPr>
          <w:webHidden/>
        </w:rPr>
        <w:tab/>
        <w:t>2-</w:t>
      </w:r>
      <w:r w:rsidR="00612F87">
        <w:rPr>
          <w:webHidden/>
        </w:rPr>
        <w:t>4</w:t>
      </w:r>
      <w:r w:rsidR="00FE215B">
        <w:rPr>
          <w:webHidden/>
        </w:rPr>
        <w:t>8</w:t>
      </w:r>
    </w:p>
    <w:p w14:paraId="5A67BB99" w14:textId="15894EE5" w:rsidR="00631692" w:rsidRPr="00631692" w:rsidRDefault="00631692" w:rsidP="00ED145C">
      <w:pPr>
        <w:pStyle w:val="TOC2"/>
        <w:rPr>
          <w:sz w:val="24"/>
        </w:rPr>
      </w:pPr>
      <w:r w:rsidRPr="00631692">
        <w:rPr>
          <w:rStyle w:val="Hyperlink"/>
          <w:color w:val="auto"/>
          <w:u w:val="none"/>
        </w:rPr>
        <w:t>Mandatory Installation Threshold</w:t>
      </w:r>
      <w:r w:rsidR="00DB23CF">
        <w:rPr>
          <w:webHidden/>
        </w:rPr>
        <w:tab/>
        <w:t>2</w:t>
      </w:r>
      <w:r w:rsidR="000121F8">
        <w:rPr>
          <w:webHidden/>
        </w:rPr>
        <w:t>-</w:t>
      </w:r>
      <w:r w:rsidR="00612F87">
        <w:rPr>
          <w:webHidden/>
        </w:rPr>
        <w:t>4</w:t>
      </w:r>
      <w:r w:rsidR="00FE215B">
        <w:rPr>
          <w:webHidden/>
        </w:rPr>
        <w:t>8</w:t>
      </w:r>
    </w:p>
    <w:p w14:paraId="5894B645" w14:textId="74E2617F" w:rsidR="00631692" w:rsidRPr="00631692" w:rsidRDefault="00631692" w:rsidP="00ED145C">
      <w:pPr>
        <w:pStyle w:val="TOC2"/>
        <w:rPr>
          <w:sz w:val="24"/>
        </w:rPr>
      </w:pPr>
      <w:r w:rsidRPr="00631692">
        <w:rPr>
          <w:rStyle w:val="Hyperlink"/>
          <w:color w:val="auto"/>
          <w:u w:val="none"/>
        </w:rPr>
        <w:t>Market Clearing Price for Capacity (MCPC)</w:t>
      </w:r>
      <w:r w:rsidR="000121F8">
        <w:rPr>
          <w:webHidden/>
        </w:rPr>
        <w:tab/>
        <w:t>2-</w:t>
      </w:r>
      <w:r w:rsidR="00612F87">
        <w:rPr>
          <w:webHidden/>
        </w:rPr>
        <w:t>4</w:t>
      </w:r>
      <w:r w:rsidR="00FE215B">
        <w:rPr>
          <w:webHidden/>
        </w:rPr>
        <w:t>9</w:t>
      </w:r>
    </w:p>
    <w:p w14:paraId="5C215F2A" w14:textId="7A3CEF52" w:rsidR="00631692" w:rsidRPr="00631692" w:rsidRDefault="00631692" w:rsidP="00ED145C">
      <w:pPr>
        <w:pStyle w:val="TOC2"/>
        <w:rPr>
          <w:sz w:val="24"/>
        </w:rPr>
      </w:pPr>
      <w:r w:rsidRPr="00631692">
        <w:rPr>
          <w:rStyle w:val="Hyperlink"/>
          <w:color w:val="auto"/>
          <w:u w:val="none"/>
        </w:rPr>
        <w:t>Market Information System (MIS)</w:t>
      </w:r>
      <w:r w:rsidR="00D06A4D">
        <w:rPr>
          <w:webHidden/>
        </w:rPr>
        <w:tab/>
        <w:t>2-</w:t>
      </w:r>
      <w:r w:rsidR="00612F87">
        <w:rPr>
          <w:webHidden/>
        </w:rPr>
        <w:t>4</w:t>
      </w:r>
      <w:r w:rsidR="00FE215B">
        <w:rPr>
          <w:webHidden/>
        </w:rPr>
        <w:t>9</w:t>
      </w:r>
    </w:p>
    <w:p w14:paraId="074CAFE5" w14:textId="7C15A77F" w:rsidR="00F60D1F" w:rsidRDefault="00CB5852" w:rsidP="00766C7E">
      <w:pPr>
        <w:pStyle w:val="TOC3"/>
        <w:rPr>
          <w:rStyle w:val="Hyperlink"/>
          <w:color w:val="auto"/>
          <w:u w:val="none"/>
        </w:rPr>
      </w:pPr>
      <w:r>
        <w:rPr>
          <w:rStyle w:val="Hyperlink"/>
          <w:noProof/>
          <w:color w:val="auto"/>
          <w:u w:val="none"/>
        </w:rPr>
        <w:tab/>
      </w:r>
      <w:r w:rsidR="00F60D1F" w:rsidRPr="00631692">
        <w:rPr>
          <w:rStyle w:val="Hyperlink"/>
          <w:noProof/>
          <w:color w:val="auto"/>
          <w:u w:val="none"/>
        </w:rPr>
        <w:t>Market</w:t>
      </w:r>
      <w:r w:rsidR="00F60D1F" w:rsidRPr="00631692">
        <w:rPr>
          <w:rStyle w:val="Hyperlink"/>
          <w:color w:val="auto"/>
          <w:u w:val="none"/>
        </w:rPr>
        <w:t xml:space="preserve"> Information System (MIS)</w:t>
      </w:r>
      <w:r w:rsidR="007C4CDA">
        <w:rPr>
          <w:rStyle w:val="Hyperlink"/>
          <w:color w:val="auto"/>
          <w:u w:val="none"/>
        </w:rPr>
        <w:t xml:space="preserve"> Certified Area</w:t>
      </w:r>
      <w:r w:rsidR="007C4CDA">
        <w:rPr>
          <w:rStyle w:val="Hyperlink"/>
          <w:color w:val="auto"/>
          <w:u w:val="none"/>
        </w:rPr>
        <w:tab/>
        <w:t>2-4</w:t>
      </w:r>
      <w:r w:rsidR="00FE215B">
        <w:rPr>
          <w:rStyle w:val="Hyperlink"/>
          <w:color w:val="auto"/>
          <w:u w:val="none"/>
        </w:rPr>
        <w:t>9</w:t>
      </w:r>
    </w:p>
    <w:p w14:paraId="24048B4E" w14:textId="387D0AD6" w:rsidR="00BD5E57" w:rsidRDefault="00CB5852" w:rsidP="00766C7E">
      <w:pPr>
        <w:pStyle w:val="TOC3"/>
        <w:rPr>
          <w:rStyle w:val="Hyperlink"/>
          <w:color w:val="auto"/>
          <w:u w:val="none"/>
        </w:rPr>
      </w:pPr>
      <w:r>
        <w:rPr>
          <w:rStyle w:val="Hyperlink"/>
          <w:noProof/>
          <w:color w:val="auto"/>
          <w:u w:val="none"/>
        </w:rPr>
        <w:tab/>
      </w:r>
      <w:r w:rsidR="00BD5E57" w:rsidRPr="00631692">
        <w:rPr>
          <w:rStyle w:val="Hyperlink"/>
          <w:noProof/>
          <w:color w:val="auto"/>
          <w:u w:val="none"/>
        </w:rPr>
        <w:t>Market</w:t>
      </w:r>
      <w:r w:rsidR="00BD5E57" w:rsidRPr="00631692">
        <w:rPr>
          <w:rStyle w:val="Hyperlink"/>
          <w:color w:val="auto"/>
          <w:u w:val="none"/>
        </w:rPr>
        <w:t xml:space="preserve"> Information System (MIS)</w:t>
      </w:r>
      <w:r w:rsidR="00D06A4D">
        <w:rPr>
          <w:rStyle w:val="Hyperlink"/>
          <w:color w:val="auto"/>
          <w:u w:val="none"/>
        </w:rPr>
        <w:t xml:space="preserve"> Secure Area</w:t>
      </w:r>
      <w:r w:rsidR="00D06A4D">
        <w:rPr>
          <w:rStyle w:val="Hyperlink"/>
          <w:color w:val="auto"/>
          <w:u w:val="none"/>
        </w:rPr>
        <w:tab/>
        <w:t>2-</w:t>
      </w:r>
      <w:r w:rsidR="007C4CDA">
        <w:rPr>
          <w:rStyle w:val="Hyperlink"/>
          <w:color w:val="auto"/>
          <w:u w:val="none"/>
        </w:rPr>
        <w:t>4</w:t>
      </w:r>
      <w:r w:rsidR="00FE215B">
        <w:rPr>
          <w:rStyle w:val="Hyperlink"/>
          <w:color w:val="auto"/>
          <w:u w:val="none"/>
        </w:rPr>
        <w:t>9</w:t>
      </w:r>
    </w:p>
    <w:p w14:paraId="5D610221" w14:textId="42112AE7" w:rsidR="005B7424" w:rsidRPr="00631692" w:rsidRDefault="005B7424" w:rsidP="005B7424">
      <w:pPr>
        <w:pStyle w:val="TOC2"/>
        <w:rPr>
          <w:sz w:val="24"/>
        </w:rPr>
      </w:pPr>
      <w:r w:rsidRPr="00631692">
        <w:rPr>
          <w:rStyle w:val="Hyperlink"/>
          <w:color w:val="auto"/>
          <w:u w:val="none"/>
        </w:rPr>
        <w:t xml:space="preserve">Market </w:t>
      </w:r>
      <w:r>
        <w:rPr>
          <w:rStyle w:val="Hyperlink"/>
          <w:color w:val="auto"/>
          <w:u w:val="none"/>
        </w:rPr>
        <w:t>Notice</w:t>
      </w:r>
      <w:r w:rsidR="000121F8">
        <w:rPr>
          <w:webHidden/>
        </w:rPr>
        <w:tab/>
        <w:t>2-</w:t>
      </w:r>
      <w:r w:rsidR="00612F87">
        <w:rPr>
          <w:webHidden/>
        </w:rPr>
        <w:t>4</w:t>
      </w:r>
      <w:r w:rsidR="00FE215B">
        <w:rPr>
          <w:webHidden/>
        </w:rPr>
        <w:t>9</w:t>
      </w:r>
    </w:p>
    <w:p w14:paraId="6D9BA12C" w14:textId="665D925D" w:rsidR="00631692" w:rsidRPr="00631692" w:rsidRDefault="00631692" w:rsidP="00ED145C">
      <w:pPr>
        <w:pStyle w:val="TOC2"/>
        <w:rPr>
          <w:sz w:val="24"/>
        </w:rPr>
      </w:pPr>
      <w:r w:rsidRPr="00631692">
        <w:rPr>
          <w:rStyle w:val="Hyperlink"/>
          <w:color w:val="auto"/>
          <w:u w:val="none"/>
        </w:rPr>
        <w:t>Market Participant</w:t>
      </w:r>
      <w:r w:rsidR="00895DF3">
        <w:rPr>
          <w:webHidden/>
        </w:rPr>
        <w:tab/>
        <w:t>2</w:t>
      </w:r>
      <w:r w:rsidR="000121F8">
        <w:rPr>
          <w:webHidden/>
        </w:rPr>
        <w:t>-</w:t>
      </w:r>
      <w:r w:rsidR="00612F87">
        <w:rPr>
          <w:webHidden/>
        </w:rPr>
        <w:t>4</w:t>
      </w:r>
      <w:r w:rsidR="00FE215B">
        <w:rPr>
          <w:webHidden/>
        </w:rPr>
        <w:t>9</w:t>
      </w:r>
    </w:p>
    <w:p w14:paraId="0683187D" w14:textId="23149051" w:rsidR="00612F87" w:rsidRPr="00631692" w:rsidRDefault="00612F87" w:rsidP="00612F87">
      <w:pPr>
        <w:pStyle w:val="TOC2"/>
        <w:rPr>
          <w:sz w:val="24"/>
        </w:rPr>
      </w:pPr>
      <w:r w:rsidRPr="00631692">
        <w:rPr>
          <w:rStyle w:val="Hyperlink"/>
          <w:color w:val="auto"/>
          <w:u w:val="none"/>
        </w:rPr>
        <w:t xml:space="preserve">Market </w:t>
      </w:r>
      <w:r>
        <w:rPr>
          <w:rStyle w:val="Hyperlink"/>
          <w:color w:val="auto"/>
          <w:u w:val="none"/>
        </w:rPr>
        <w:t>Restart</w:t>
      </w:r>
      <w:r>
        <w:rPr>
          <w:webHidden/>
        </w:rPr>
        <w:tab/>
        <w:t>2-</w:t>
      </w:r>
      <w:r w:rsidR="00FE215B">
        <w:rPr>
          <w:webHidden/>
        </w:rPr>
        <w:t>50</w:t>
      </w:r>
    </w:p>
    <w:p w14:paraId="6E4F1E7E" w14:textId="6A044185" w:rsidR="00612F87" w:rsidRPr="00631692" w:rsidRDefault="00612F87" w:rsidP="00612F87">
      <w:pPr>
        <w:pStyle w:val="TOC2"/>
        <w:rPr>
          <w:sz w:val="24"/>
        </w:rPr>
      </w:pPr>
      <w:r w:rsidRPr="00631692">
        <w:rPr>
          <w:rStyle w:val="Hyperlink"/>
          <w:color w:val="auto"/>
          <w:u w:val="none"/>
        </w:rPr>
        <w:t>Market Segment</w:t>
      </w:r>
      <w:r>
        <w:rPr>
          <w:webHidden/>
        </w:rPr>
        <w:tab/>
        <w:t>2-</w:t>
      </w:r>
      <w:r w:rsidR="00FE215B">
        <w:rPr>
          <w:webHidden/>
        </w:rPr>
        <w:t>51</w:t>
      </w:r>
    </w:p>
    <w:p w14:paraId="6C51B29E" w14:textId="1576E208" w:rsidR="00631692" w:rsidRPr="00631692" w:rsidRDefault="00612F87" w:rsidP="00ED145C">
      <w:pPr>
        <w:pStyle w:val="TOC2"/>
        <w:rPr>
          <w:sz w:val="24"/>
        </w:rPr>
      </w:pPr>
      <w:r>
        <w:rPr>
          <w:rStyle w:val="Hyperlink"/>
          <w:color w:val="auto"/>
          <w:u w:val="none"/>
        </w:rPr>
        <w:t>Market Suspension</w:t>
      </w:r>
      <w:r w:rsidR="000121F8">
        <w:rPr>
          <w:webHidden/>
        </w:rPr>
        <w:tab/>
        <w:t>2-</w:t>
      </w:r>
      <w:r w:rsidR="00FE215B">
        <w:rPr>
          <w:webHidden/>
        </w:rPr>
        <w:t>51</w:t>
      </w:r>
    </w:p>
    <w:p w14:paraId="153E5881" w14:textId="5F0F269E" w:rsidR="00631692" w:rsidRPr="00631692" w:rsidRDefault="00631692" w:rsidP="00ED145C">
      <w:pPr>
        <w:pStyle w:val="TOC2"/>
        <w:rPr>
          <w:sz w:val="24"/>
        </w:rPr>
      </w:pPr>
      <w:r w:rsidRPr="00631692">
        <w:rPr>
          <w:rStyle w:val="Hyperlink"/>
          <w:color w:val="auto"/>
          <w:u w:val="none"/>
        </w:rPr>
        <w:t>Mass Transition</w:t>
      </w:r>
      <w:r w:rsidR="000121F8">
        <w:rPr>
          <w:webHidden/>
        </w:rPr>
        <w:tab/>
        <w:t>2-</w:t>
      </w:r>
      <w:r w:rsidR="00FE215B">
        <w:rPr>
          <w:webHidden/>
        </w:rPr>
        <w:t>51</w:t>
      </w:r>
    </w:p>
    <w:p w14:paraId="13D5FF25" w14:textId="278B7C10" w:rsidR="00BC0B1E" w:rsidRPr="00BC0B1E" w:rsidRDefault="00BC0B1E" w:rsidP="00ED145C">
      <w:pPr>
        <w:pStyle w:val="TOC2"/>
        <w:rPr>
          <w:rStyle w:val="Hyperlink"/>
          <w:color w:val="auto"/>
          <w:sz w:val="24"/>
          <w:u w:val="none"/>
        </w:rPr>
      </w:pPr>
      <w:r>
        <w:rPr>
          <w:rStyle w:val="Hyperlink"/>
          <w:color w:val="auto"/>
          <w:u w:val="none"/>
        </w:rPr>
        <w:t>Master Qualified Scheduling Entity (QSE) (</w:t>
      </w:r>
      <w:r>
        <w:rPr>
          <w:rStyle w:val="Hyperlink"/>
          <w:i/>
          <w:color w:val="auto"/>
          <w:u w:val="none"/>
        </w:rPr>
        <w:t>see</w:t>
      </w:r>
      <w:r>
        <w:rPr>
          <w:rStyle w:val="Hyperlink"/>
          <w:color w:val="auto"/>
          <w:u w:val="none"/>
        </w:rPr>
        <w:t xml:space="preserve"> Qualified Scheduling Entity (QSE))</w:t>
      </w:r>
      <w:r>
        <w:rPr>
          <w:webHidden/>
        </w:rPr>
        <w:tab/>
        <w:t>2-</w:t>
      </w:r>
      <w:r w:rsidR="00FE215B">
        <w:rPr>
          <w:webHidden/>
        </w:rPr>
        <w:t>51</w:t>
      </w:r>
    </w:p>
    <w:p w14:paraId="13A9DD59" w14:textId="37FD5B22" w:rsidR="00631692" w:rsidRPr="00631692" w:rsidRDefault="00631692" w:rsidP="00ED145C">
      <w:pPr>
        <w:pStyle w:val="TOC2"/>
        <w:rPr>
          <w:sz w:val="24"/>
        </w:rPr>
      </w:pPr>
      <w:r w:rsidRPr="00631692">
        <w:rPr>
          <w:rStyle w:val="Hyperlink"/>
          <w:color w:val="auto"/>
          <w:u w:val="none"/>
        </w:rPr>
        <w:t>Maximum Power Consumption (MPC)</w:t>
      </w:r>
      <w:r w:rsidR="00545D3F">
        <w:rPr>
          <w:webHidden/>
        </w:rPr>
        <w:tab/>
        <w:t>2-</w:t>
      </w:r>
      <w:r w:rsidR="00FE215B">
        <w:rPr>
          <w:webHidden/>
        </w:rPr>
        <w:t>51</w:t>
      </w:r>
    </w:p>
    <w:p w14:paraId="769D6DEE" w14:textId="63B2527B" w:rsidR="00631692" w:rsidRPr="00631692" w:rsidRDefault="00631692" w:rsidP="00ED145C">
      <w:pPr>
        <w:pStyle w:val="TOC2"/>
        <w:rPr>
          <w:sz w:val="24"/>
        </w:rPr>
      </w:pPr>
      <w:r w:rsidRPr="00631692">
        <w:rPr>
          <w:rStyle w:val="Hyperlink"/>
          <w:color w:val="auto"/>
          <w:u w:val="none"/>
        </w:rPr>
        <w:t>Messaging System</w:t>
      </w:r>
      <w:r w:rsidR="000121F8">
        <w:rPr>
          <w:webHidden/>
        </w:rPr>
        <w:tab/>
        <w:t>2-</w:t>
      </w:r>
      <w:r w:rsidR="00FE215B">
        <w:rPr>
          <w:webHidden/>
        </w:rPr>
        <w:t>51</w:t>
      </w:r>
    </w:p>
    <w:p w14:paraId="108F320F" w14:textId="36D9E36B" w:rsidR="00631692" w:rsidRPr="00631692" w:rsidRDefault="00631692" w:rsidP="00ED145C">
      <w:pPr>
        <w:pStyle w:val="TOC2"/>
        <w:rPr>
          <w:sz w:val="24"/>
        </w:rPr>
      </w:pPr>
      <w:r w:rsidRPr="00631692">
        <w:rPr>
          <w:rStyle w:val="Hyperlink"/>
          <w:color w:val="auto"/>
          <w:u w:val="none"/>
          <w:lang w:val="sv-SE"/>
        </w:rPr>
        <w:t>Meter Data Acquisition System (MDAS)</w:t>
      </w:r>
      <w:r w:rsidR="000121F8">
        <w:rPr>
          <w:webHidden/>
        </w:rPr>
        <w:tab/>
        <w:t>2-</w:t>
      </w:r>
      <w:r w:rsidR="00032546">
        <w:rPr>
          <w:webHidden/>
        </w:rPr>
        <w:t>5</w:t>
      </w:r>
      <w:r w:rsidR="00FE215B">
        <w:rPr>
          <w:webHidden/>
        </w:rPr>
        <w:t>1</w:t>
      </w:r>
    </w:p>
    <w:p w14:paraId="608020D2" w14:textId="0A469C7F" w:rsidR="00631692" w:rsidRPr="00631692" w:rsidRDefault="00631692" w:rsidP="00ED145C">
      <w:pPr>
        <w:pStyle w:val="TOC2"/>
        <w:rPr>
          <w:sz w:val="24"/>
        </w:rPr>
      </w:pPr>
      <w:r w:rsidRPr="00631692">
        <w:rPr>
          <w:rStyle w:val="Hyperlink"/>
          <w:color w:val="auto"/>
          <w:u w:val="none"/>
        </w:rPr>
        <w:t>Meter Reading Entity (MRE)</w:t>
      </w:r>
      <w:r w:rsidR="000121F8">
        <w:rPr>
          <w:webHidden/>
        </w:rPr>
        <w:tab/>
        <w:t>2-</w:t>
      </w:r>
      <w:r w:rsidR="008D5C0C">
        <w:rPr>
          <w:webHidden/>
        </w:rPr>
        <w:t>5</w:t>
      </w:r>
      <w:r w:rsidR="00FE215B">
        <w:rPr>
          <w:webHidden/>
        </w:rPr>
        <w:t>1</w:t>
      </w:r>
    </w:p>
    <w:p w14:paraId="2E77FB0C" w14:textId="44A4A5B4" w:rsidR="00C05D04" w:rsidRPr="00631692" w:rsidRDefault="00C05D04" w:rsidP="00ED145C">
      <w:pPr>
        <w:pStyle w:val="TOC2"/>
        <w:rPr>
          <w:sz w:val="24"/>
        </w:rPr>
      </w:pPr>
      <w:r>
        <w:rPr>
          <w:rStyle w:val="Hyperlink"/>
          <w:color w:val="auto"/>
          <w:u w:val="none"/>
        </w:rPr>
        <w:t>Metering Facilities</w:t>
      </w:r>
      <w:r w:rsidR="000121F8">
        <w:rPr>
          <w:webHidden/>
        </w:rPr>
        <w:tab/>
        <w:t>2-</w:t>
      </w:r>
      <w:r w:rsidR="008D5C0C">
        <w:rPr>
          <w:webHidden/>
        </w:rPr>
        <w:t>5</w:t>
      </w:r>
      <w:r w:rsidR="00FE215B">
        <w:rPr>
          <w:webHidden/>
        </w:rPr>
        <w:t>2</w:t>
      </w:r>
    </w:p>
    <w:p w14:paraId="4BE6BE45" w14:textId="705798B5" w:rsidR="00631692" w:rsidRPr="00631692" w:rsidRDefault="00631692" w:rsidP="00ED145C">
      <w:pPr>
        <w:pStyle w:val="TOC2"/>
        <w:rPr>
          <w:sz w:val="24"/>
        </w:rPr>
      </w:pPr>
      <w:r w:rsidRPr="00631692">
        <w:rPr>
          <w:rStyle w:val="Hyperlink"/>
          <w:color w:val="auto"/>
          <w:u w:val="none"/>
        </w:rPr>
        <w:t>Minimum-Energy Offer</w:t>
      </w:r>
      <w:r w:rsidR="00545D3F">
        <w:rPr>
          <w:webHidden/>
        </w:rPr>
        <w:tab/>
        <w:t>2-</w:t>
      </w:r>
      <w:r w:rsidR="008D5C0C">
        <w:rPr>
          <w:webHidden/>
        </w:rPr>
        <w:t>5</w:t>
      </w:r>
      <w:r w:rsidR="00FE215B">
        <w:rPr>
          <w:webHidden/>
        </w:rPr>
        <w:t>2</w:t>
      </w:r>
    </w:p>
    <w:p w14:paraId="6E1E3EC5" w14:textId="318BCFB9" w:rsidR="00631692" w:rsidRPr="00631692" w:rsidRDefault="00631692" w:rsidP="00ED145C">
      <w:pPr>
        <w:pStyle w:val="TOC2"/>
        <w:rPr>
          <w:sz w:val="24"/>
        </w:rPr>
      </w:pPr>
      <w:r w:rsidRPr="00631692">
        <w:rPr>
          <w:rStyle w:val="Hyperlink"/>
          <w:color w:val="auto"/>
          <w:u w:val="none"/>
        </w:rPr>
        <w:t xml:space="preserve">Minimum </w:t>
      </w:r>
      <w:r w:rsidR="00F230D6">
        <w:rPr>
          <w:rStyle w:val="Hyperlink"/>
          <w:color w:val="auto"/>
          <w:u w:val="none"/>
        </w:rPr>
        <w:t>Point-to-Point (PTP) Option Bid Price</w:t>
      </w:r>
      <w:r w:rsidR="000121F8">
        <w:rPr>
          <w:webHidden/>
        </w:rPr>
        <w:tab/>
        <w:t>2-</w:t>
      </w:r>
      <w:r w:rsidR="008D5C0C">
        <w:rPr>
          <w:webHidden/>
        </w:rPr>
        <w:t>5</w:t>
      </w:r>
      <w:r w:rsidR="00FE215B">
        <w:rPr>
          <w:webHidden/>
        </w:rPr>
        <w:t>2</w:t>
      </w:r>
    </w:p>
    <w:p w14:paraId="195B0660" w14:textId="64A58E5F" w:rsidR="00F230D6" w:rsidRPr="00631692" w:rsidRDefault="00F230D6" w:rsidP="00F230D6">
      <w:pPr>
        <w:pStyle w:val="TOC2"/>
        <w:rPr>
          <w:sz w:val="24"/>
        </w:rPr>
      </w:pPr>
      <w:r w:rsidRPr="00631692">
        <w:rPr>
          <w:rStyle w:val="Hyperlink"/>
          <w:color w:val="auto"/>
          <w:u w:val="none"/>
        </w:rPr>
        <w:t>Minimum Reservation Price</w:t>
      </w:r>
      <w:r w:rsidR="000121F8">
        <w:rPr>
          <w:webHidden/>
        </w:rPr>
        <w:tab/>
        <w:t>2-</w:t>
      </w:r>
      <w:r w:rsidR="008D5C0C">
        <w:rPr>
          <w:webHidden/>
        </w:rPr>
        <w:t>5</w:t>
      </w:r>
      <w:r w:rsidR="00FE215B">
        <w:rPr>
          <w:webHidden/>
        </w:rPr>
        <w:t>2</w:t>
      </w:r>
    </w:p>
    <w:p w14:paraId="54105FA0" w14:textId="64ACC062" w:rsidR="00631692" w:rsidRPr="00631692" w:rsidRDefault="00631692" w:rsidP="00ED145C">
      <w:pPr>
        <w:pStyle w:val="TOC2"/>
        <w:rPr>
          <w:sz w:val="24"/>
        </w:rPr>
      </w:pPr>
      <w:r w:rsidRPr="00631692">
        <w:rPr>
          <w:rStyle w:val="Hyperlink"/>
          <w:color w:val="auto"/>
          <w:u w:val="none"/>
        </w:rPr>
        <w:t>Mitigated Offer Cap</w:t>
      </w:r>
      <w:r w:rsidR="000B6557">
        <w:rPr>
          <w:rStyle w:val="Hyperlink"/>
          <w:color w:val="auto"/>
          <w:u w:val="none"/>
        </w:rPr>
        <w:t xml:space="preserve"> (MOC)</w:t>
      </w:r>
      <w:r w:rsidR="000121F8">
        <w:rPr>
          <w:webHidden/>
        </w:rPr>
        <w:tab/>
        <w:t>2-</w:t>
      </w:r>
      <w:r w:rsidR="008D5C0C">
        <w:rPr>
          <w:webHidden/>
        </w:rPr>
        <w:t>5</w:t>
      </w:r>
      <w:r w:rsidR="00FE215B">
        <w:rPr>
          <w:webHidden/>
        </w:rPr>
        <w:t>2</w:t>
      </w:r>
    </w:p>
    <w:p w14:paraId="1331534C" w14:textId="279758B6" w:rsidR="00631692" w:rsidRPr="00631692" w:rsidRDefault="00631692" w:rsidP="00ED145C">
      <w:pPr>
        <w:pStyle w:val="TOC2"/>
        <w:rPr>
          <w:sz w:val="24"/>
        </w:rPr>
      </w:pPr>
      <w:r w:rsidRPr="00631692">
        <w:rPr>
          <w:rStyle w:val="Hyperlink"/>
          <w:color w:val="auto"/>
          <w:u w:val="none"/>
        </w:rPr>
        <w:t>Mitigated Offer Floor</w:t>
      </w:r>
      <w:r w:rsidR="000121F8">
        <w:rPr>
          <w:webHidden/>
        </w:rPr>
        <w:tab/>
        <w:t>2-</w:t>
      </w:r>
      <w:r w:rsidR="008D5C0C">
        <w:rPr>
          <w:webHidden/>
        </w:rPr>
        <w:t>5</w:t>
      </w:r>
      <w:r w:rsidR="00FE215B">
        <w:rPr>
          <w:webHidden/>
        </w:rPr>
        <w:t>2</w:t>
      </w:r>
    </w:p>
    <w:p w14:paraId="665539BD" w14:textId="64A99A33" w:rsidR="00CF0A2D" w:rsidRPr="00631692" w:rsidRDefault="00CF0A2D" w:rsidP="00CF0A2D">
      <w:pPr>
        <w:pStyle w:val="TOC2"/>
        <w:rPr>
          <w:sz w:val="24"/>
        </w:rPr>
      </w:pPr>
      <w:r>
        <w:rPr>
          <w:rStyle w:val="Hyperlink"/>
          <w:color w:val="auto"/>
          <w:u w:val="none"/>
        </w:rPr>
        <w:t>Mitigation Plan</w:t>
      </w:r>
      <w:r w:rsidRPr="00631692">
        <w:rPr>
          <w:rStyle w:val="Hyperlink"/>
          <w:color w:val="auto"/>
          <w:u w:val="none"/>
        </w:rPr>
        <w:t xml:space="preserve"> (</w:t>
      </w:r>
      <w:r w:rsidRPr="00631692">
        <w:rPr>
          <w:rStyle w:val="Hyperlink"/>
          <w:i/>
          <w:color w:val="auto"/>
          <w:u w:val="none"/>
        </w:rPr>
        <w:t xml:space="preserve">see </w:t>
      </w:r>
      <w:r>
        <w:rPr>
          <w:rStyle w:val="Hyperlink"/>
          <w:color w:val="auto"/>
          <w:u w:val="none"/>
        </w:rPr>
        <w:t>Constraint Management Plan</w:t>
      </w:r>
      <w:r w:rsidRPr="00631692">
        <w:rPr>
          <w:rStyle w:val="Hyperlink"/>
          <w:color w:val="auto"/>
          <w:u w:val="none"/>
        </w:rPr>
        <w:t>)</w:t>
      </w:r>
      <w:r>
        <w:rPr>
          <w:webHidden/>
        </w:rPr>
        <w:tab/>
        <w:t>2-</w:t>
      </w:r>
      <w:r w:rsidR="008D5C0C">
        <w:rPr>
          <w:webHidden/>
        </w:rPr>
        <w:t>5</w:t>
      </w:r>
      <w:r w:rsidR="00FE215B">
        <w:rPr>
          <w:webHidden/>
        </w:rPr>
        <w:t>2</w:t>
      </w:r>
    </w:p>
    <w:p w14:paraId="6E94EB2A" w14:textId="0C762036" w:rsidR="00631692" w:rsidRPr="00631692" w:rsidRDefault="00631692" w:rsidP="00ED145C">
      <w:pPr>
        <w:pStyle w:val="TOC2"/>
        <w:rPr>
          <w:sz w:val="24"/>
        </w:rPr>
      </w:pPr>
      <w:r w:rsidRPr="00631692">
        <w:rPr>
          <w:rStyle w:val="Hyperlink"/>
          <w:color w:val="auto"/>
          <w:u w:val="none"/>
        </w:rPr>
        <w:t>Mothballed Generation Resource (</w:t>
      </w:r>
      <w:r w:rsidRPr="00631692">
        <w:rPr>
          <w:rStyle w:val="Hyperlink"/>
          <w:i/>
          <w:color w:val="auto"/>
          <w:u w:val="none"/>
        </w:rPr>
        <w:t xml:space="preserve">see </w:t>
      </w:r>
      <w:r w:rsidRPr="00631692">
        <w:rPr>
          <w:rStyle w:val="Hyperlink"/>
          <w:color w:val="auto"/>
          <w:u w:val="none"/>
        </w:rPr>
        <w:t>Resource</w:t>
      </w:r>
      <w:r w:rsidR="00ED56EC">
        <w:rPr>
          <w:rStyle w:val="Hyperlink"/>
          <w:color w:val="auto"/>
          <w:u w:val="none"/>
        </w:rPr>
        <w:t xml:space="preserve"> Attribute</w:t>
      </w:r>
      <w:r w:rsidRPr="00631692">
        <w:rPr>
          <w:rStyle w:val="Hyperlink"/>
          <w:color w:val="auto"/>
          <w:u w:val="none"/>
        </w:rPr>
        <w:t>)</w:t>
      </w:r>
      <w:r w:rsidR="000121F8">
        <w:rPr>
          <w:webHidden/>
        </w:rPr>
        <w:tab/>
        <w:t>2-</w:t>
      </w:r>
      <w:r w:rsidR="008D5C0C">
        <w:rPr>
          <w:webHidden/>
        </w:rPr>
        <w:t>5</w:t>
      </w:r>
      <w:r w:rsidR="00FE215B">
        <w:rPr>
          <w:webHidden/>
        </w:rPr>
        <w:t>2</w:t>
      </w:r>
    </w:p>
    <w:p w14:paraId="620E8C7D" w14:textId="2B190998" w:rsidR="00631692" w:rsidRPr="00631692" w:rsidRDefault="00631692" w:rsidP="00ED145C">
      <w:pPr>
        <w:pStyle w:val="TOC2"/>
        <w:rPr>
          <w:sz w:val="24"/>
        </w:rPr>
      </w:pPr>
      <w:r w:rsidRPr="00631692">
        <w:rPr>
          <w:rStyle w:val="Hyperlink"/>
          <w:color w:val="auto"/>
          <w:u w:val="none"/>
        </w:rPr>
        <w:lastRenderedPageBreak/>
        <w:t>Move-In Request</w:t>
      </w:r>
      <w:r w:rsidR="000121F8">
        <w:rPr>
          <w:webHidden/>
        </w:rPr>
        <w:tab/>
        <w:t>2-</w:t>
      </w:r>
      <w:r w:rsidR="008D5C0C">
        <w:rPr>
          <w:webHidden/>
        </w:rPr>
        <w:t>5</w:t>
      </w:r>
      <w:r w:rsidR="00FE215B">
        <w:rPr>
          <w:webHidden/>
        </w:rPr>
        <w:t>3</w:t>
      </w:r>
    </w:p>
    <w:p w14:paraId="63307658" w14:textId="466DCA93" w:rsidR="00C95A0B" w:rsidRPr="00631692" w:rsidRDefault="00C95A0B" w:rsidP="00ED145C">
      <w:pPr>
        <w:pStyle w:val="TOC2"/>
        <w:rPr>
          <w:sz w:val="24"/>
        </w:rPr>
      </w:pPr>
      <w:r>
        <w:rPr>
          <w:rStyle w:val="Hyperlink"/>
          <w:color w:val="auto"/>
          <w:u w:val="none"/>
        </w:rPr>
        <w:t>Move-Out</w:t>
      </w:r>
      <w:r w:rsidRPr="00631692">
        <w:rPr>
          <w:rStyle w:val="Hyperlink"/>
          <w:color w:val="auto"/>
          <w:u w:val="none"/>
        </w:rPr>
        <w:t xml:space="preserve"> Request</w:t>
      </w:r>
      <w:r w:rsidR="000121F8">
        <w:rPr>
          <w:webHidden/>
        </w:rPr>
        <w:tab/>
        <w:t>2-</w:t>
      </w:r>
      <w:r w:rsidR="008D5C0C">
        <w:rPr>
          <w:webHidden/>
        </w:rPr>
        <w:t>5</w:t>
      </w:r>
      <w:r w:rsidR="00FE215B">
        <w:rPr>
          <w:webHidden/>
        </w:rPr>
        <w:t>3</w:t>
      </w:r>
    </w:p>
    <w:p w14:paraId="5538ED20" w14:textId="374DD9F3" w:rsidR="00631692" w:rsidRDefault="00631692" w:rsidP="00ED145C">
      <w:pPr>
        <w:pStyle w:val="TOC2"/>
        <w:rPr>
          <w:webHidden/>
        </w:rPr>
      </w:pPr>
      <w:r w:rsidRPr="00631692">
        <w:rPr>
          <w:rStyle w:val="Hyperlink"/>
          <w:color w:val="auto"/>
          <w:u w:val="none"/>
        </w:rPr>
        <w:t>Municipally Owned Utility (MOU)</w:t>
      </w:r>
      <w:r w:rsidR="00C95A0B">
        <w:rPr>
          <w:webHidden/>
        </w:rPr>
        <w:tab/>
        <w:t>2-</w:t>
      </w:r>
      <w:r w:rsidR="008D5C0C">
        <w:rPr>
          <w:webHidden/>
        </w:rPr>
        <w:t>5</w:t>
      </w:r>
      <w:r w:rsidR="00FE215B">
        <w:rPr>
          <w:webHidden/>
        </w:rPr>
        <w:t>3</w:t>
      </w:r>
    </w:p>
    <w:p w14:paraId="03EDD8B1" w14:textId="19353C22" w:rsidR="009B520F" w:rsidRPr="009B520F" w:rsidRDefault="009B520F" w:rsidP="009B520F">
      <w:pPr>
        <w:pStyle w:val="TOC2"/>
        <w:rPr>
          <w:rStyle w:val="Hyperlink"/>
          <w:color w:val="auto"/>
          <w:u w:val="none"/>
        </w:rPr>
      </w:pPr>
      <w:r w:rsidRPr="009B520F">
        <w:rPr>
          <w:rStyle w:val="Hyperlink"/>
          <w:color w:val="auto"/>
          <w:u w:val="none"/>
        </w:rPr>
        <w:t>Municipally Owned Utility (MOU) / Electric Cooperative (EC) Non-BUSIDRRQ Interval Data Recorder (IDR)</w:t>
      </w:r>
      <w:r>
        <w:rPr>
          <w:rStyle w:val="Hyperlink"/>
          <w:color w:val="auto"/>
          <w:u w:val="none"/>
        </w:rPr>
        <w:tab/>
        <w:t>2-</w:t>
      </w:r>
      <w:r w:rsidR="00032546">
        <w:rPr>
          <w:rStyle w:val="Hyperlink"/>
          <w:color w:val="auto"/>
          <w:u w:val="none"/>
        </w:rPr>
        <w:t>5</w:t>
      </w:r>
      <w:r w:rsidR="00FE215B">
        <w:rPr>
          <w:rStyle w:val="Hyperlink"/>
          <w:color w:val="auto"/>
          <w:u w:val="none"/>
        </w:rPr>
        <w:t>3</w:t>
      </w:r>
    </w:p>
    <w:p w14:paraId="569EBFA3" w14:textId="71B507FC" w:rsidR="000B6557" w:rsidRPr="00631692" w:rsidRDefault="000B6557" w:rsidP="000B6557">
      <w:pPr>
        <w:pStyle w:val="TOC2"/>
        <w:rPr>
          <w:sz w:val="24"/>
        </w:rPr>
      </w:pPr>
      <w:r>
        <w:rPr>
          <w:rStyle w:val="Hyperlink"/>
          <w:color w:val="auto"/>
          <w:u w:val="none"/>
        </w:rPr>
        <w:t>Must-Run Alternative</w:t>
      </w:r>
      <w:r w:rsidRPr="00631692">
        <w:rPr>
          <w:rStyle w:val="Hyperlink"/>
          <w:color w:val="auto"/>
          <w:u w:val="none"/>
        </w:rPr>
        <w:t xml:space="preserve"> (M</w:t>
      </w:r>
      <w:r>
        <w:rPr>
          <w:rStyle w:val="Hyperlink"/>
          <w:color w:val="auto"/>
          <w:u w:val="none"/>
        </w:rPr>
        <w:t>RA</w:t>
      </w:r>
      <w:r w:rsidRPr="00631692">
        <w:rPr>
          <w:rStyle w:val="Hyperlink"/>
          <w:color w:val="auto"/>
          <w:u w:val="none"/>
        </w:rPr>
        <w:t>)</w:t>
      </w:r>
      <w:r>
        <w:rPr>
          <w:webHidden/>
        </w:rPr>
        <w:tab/>
        <w:t>2-</w:t>
      </w:r>
      <w:r w:rsidR="008D5C0C">
        <w:rPr>
          <w:webHidden/>
        </w:rPr>
        <w:t>5</w:t>
      </w:r>
      <w:r w:rsidR="00FE215B">
        <w:rPr>
          <w:webHidden/>
        </w:rPr>
        <w:t>3</w:t>
      </w:r>
    </w:p>
    <w:p w14:paraId="232AB90B" w14:textId="2B7551F3" w:rsidR="004D249A" w:rsidRPr="00631692" w:rsidRDefault="004D249A" w:rsidP="004D249A">
      <w:pPr>
        <w:pStyle w:val="TOC2"/>
        <w:rPr>
          <w:sz w:val="24"/>
        </w:rPr>
      </w:pPr>
      <w:r>
        <w:rPr>
          <w:rStyle w:val="Hyperlink"/>
          <w:color w:val="auto"/>
          <w:u w:val="none"/>
        </w:rPr>
        <w:t>Must-Run Alternative</w:t>
      </w:r>
      <w:r w:rsidRPr="00631692">
        <w:rPr>
          <w:rStyle w:val="Hyperlink"/>
          <w:color w:val="auto"/>
          <w:u w:val="none"/>
        </w:rPr>
        <w:t xml:space="preserve"> (M</w:t>
      </w:r>
      <w:r>
        <w:rPr>
          <w:rStyle w:val="Hyperlink"/>
          <w:color w:val="auto"/>
          <w:u w:val="none"/>
        </w:rPr>
        <w:t>RA</w:t>
      </w:r>
      <w:r w:rsidRPr="00631692">
        <w:rPr>
          <w:rStyle w:val="Hyperlink"/>
          <w:color w:val="auto"/>
          <w:u w:val="none"/>
        </w:rPr>
        <w:t>)</w:t>
      </w:r>
      <w:r>
        <w:rPr>
          <w:rStyle w:val="Hyperlink"/>
          <w:color w:val="auto"/>
          <w:u w:val="none"/>
        </w:rPr>
        <w:t xml:space="preserve"> Contracted Hour(s)</w:t>
      </w:r>
      <w:r>
        <w:rPr>
          <w:webHidden/>
        </w:rPr>
        <w:tab/>
        <w:t>2-</w:t>
      </w:r>
      <w:r w:rsidR="008D5C0C">
        <w:rPr>
          <w:webHidden/>
        </w:rPr>
        <w:t>5</w:t>
      </w:r>
      <w:r w:rsidR="00FE215B">
        <w:rPr>
          <w:webHidden/>
        </w:rPr>
        <w:t>4</w:t>
      </w:r>
    </w:p>
    <w:p w14:paraId="390992E5" w14:textId="7585CE40" w:rsidR="004D249A" w:rsidRPr="00631692" w:rsidRDefault="004D249A" w:rsidP="004D249A">
      <w:pPr>
        <w:pStyle w:val="TOC2"/>
        <w:rPr>
          <w:sz w:val="24"/>
        </w:rPr>
      </w:pPr>
      <w:r>
        <w:rPr>
          <w:rStyle w:val="Hyperlink"/>
          <w:color w:val="auto"/>
          <w:u w:val="none"/>
        </w:rPr>
        <w:t>Must-Run Alternative</w:t>
      </w:r>
      <w:r w:rsidRPr="00631692">
        <w:rPr>
          <w:rStyle w:val="Hyperlink"/>
          <w:color w:val="auto"/>
          <w:u w:val="none"/>
        </w:rPr>
        <w:t xml:space="preserve"> (M</w:t>
      </w:r>
      <w:r>
        <w:rPr>
          <w:rStyle w:val="Hyperlink"/>
          <w:color w:val="auto"/>
          <w:u w:val="none"/>
        </w:rPr>
        <w:t>RA</w:t>
      </w:r>
      <w:r w:rsidRPr="00631692">
        <w:rPr>
          <w:rStyle w:val="Hyperlink"/>
          <w:color w:val="auto"/>
          <w:u w:val="none"/>
        </w:rPr>
        <w:t>)</w:t>
      </w:r>
      <w:r>
        <w:rPr>
          <w:rStyle w:val="Hyperlink"/>
          <w:color w:val="auto"/>
          <w:u w:val="none"/>
        </w:rPr>
        <w:t xml:space="preserve"> Contracted Month(s)</w:t>
      </w:r>
      <w:r>
        <w:rPr>
          <w:webHidden/>
        </w:rPr>
        <w:tab/>
        <w:t>2-</w:t>
      </w:r>
      <w:r w:rsidR="008D5C0C">
        <w:rPr>
          <w:webHidden/>
        </w:rPr>
        <w:t>5</w:t>
      </w:r>
      <w:r w:rsidR="00FE215B">
        <w:rPr>
          <w:webHidden/>
        </w:rPr>
        <w:t>4</w:t>
      </w:r>
    </w:p>
    <w:p w14:paraId="3F552200" w14:textId="0CFEB708" w:rsidR="004D249A" w:rsidRPr="00631692" w:rsidRDefault="004D249A" w:rsidP="004D249A">
      <w:pPr>
        <w:pStyle w:val="TOC2"/>
        <w:rPr>
          <w:sz w:val="24"/>
        </w:rPr>
      </w:pPr>
      <w:r>
        <w:rPr>
          <w:rStyle w:val="Hyperlink"/>
          <w:color w:val="auto"/>
          <w:u w:val="none"/>
        </w:rPr>
        <w:t>Must-Run Alternative</w:t>
      </w:r>
      <w:r w:rsidRPr="00631692">
        <w:rPr>
          <w:rStyle w:val="Hyperlink"/>
          <w:color w:val="auto"/>
          <w:u w:val="none"/>
        </w:rPr>
        <w:t xml:space="preserve"> (M</w:t>
      </w:r>
      <w:r>
        <w:rPr>
          <w:rStyle w:val="Hyperlink"/>
          <w:color w:val="auto"/>
          <w:u w:val="none"/>
        </w:rPr>
        <w:t>RA</w:t>
      </w:r>
      <w:r w:rsidRPr="00631692">
        <w:rPr>
          <w:rStyle w:val="Hyperlink"/>
          <w:color w:val="auto"/>
          <w:u w:val="none"/>
        </w:rPr>
        <w:t>)</w:t>
      </w:r>
      <w:r w:rsidR="00C114AE">
        <w:rPr>
          <w:rStyle w:val="Hyperlink"/>
          <w:color w:val="auto"/>
          <w:u w:val="none"/>
        </w:rPr>
        <w:t xml:space="preserve"> Service</w:t>
      </w:r>
      <w:r>
        <w:rPr>
          <w:webHidden/>
        </w:rPr>
        <w:tab/>
        <w:t>2-</w:t>
      </w:r>
      <w:r w:rsidR="008D5C0C">
        <w:rPr>
          <w:webHidden/>
        </w:rPr>
        <w:t>5</w:t>
      </w:r>
      <w:r w:rsidR="00FE215B">
        <w:rPr>
          <w:webHidden/>
        </w:rPr>
        <w:t>5</w:t>
      </w:r>
    </w:p>
    <w:p w14:paraId="4006266D" w14:textId="4C1F3ED9" w:rsidR="00C114AE" w:rsidRPr="00631692" w:rsidRDefault="00C114AE" w:rsidP="00C114AE">
      <w:pPr>
        <w:pStyle w:val="TOC2"/>
        <w:rPr>
          <w:sz w:val="24"/>
        </w:rPr>
      </w:pPr>
      <w:r>
        <w:rPr>
          <w:rStyle w:val="Hyperlink"/>
          <w:color w:val="auto"/>
          <w:u w:val="none"/>
        </w:rPr>
        <w:t>Must-Run Alternative</w:t>
      </w:r>
      <w:r w:rsidRPr="00631692">
        <w:rPr>
          <w:rStyle w:val="Hyperlink"/>
          <w:color w:val="auto"/>
          <w:u w:val="none"/>
        </w:rPr>
        <w:t xml:space="preserve"> (M</w:t>
      </w:r>
      <w:r>
        <w:rPr>
          <w:rStyle w:val="Hyperlink"/>
          <w:color w:val="auto"/>
          <w:u w:val="none"/>
        </w:rPr>
        <w:t>RA</w:t>
      </w:r>
      <w:r w:rsidRPr="00631692">
        <w:rPr>
          <w:rStyle w:val="Hyperlink"/>
          <w:color w:val="auto"/>
          <w:u w:val="none"/>
        </w:rPr>
        <w:t>)</w:t>
      </w:r>
      <w:r>
        <w:rPr>
          <w:rStyle w:val="Hyperlink"/>
          <w:color w:val="auto"/>
          <w:u w:val="none"/>
        </w:rPr>
        <w:t xml:space="preserve"> Site</w:t>
      </w:r>
      <w:r>
        <w:rPr>
          <w:webHidden/>
        </w:rPr>
        <w:tab/>
        <w:t>2-</w:t>
      </w:r>
      <w:r w:rsidR="008D5C0C">
        <w:rPr>
          <w:webHidden/>
        </w:rPr>
        <w:t>5</w:t>
      </w:r>
      <w:r w:rsidR="00FE215B">
        <w:rPr>
          <w:webHidden/>
        </w:rPr>
        <w:t>5</w:t>
      </w:r>
    </w:p>
    <w:p w14:paraId="46FD07ED" w14:textId="4D39D3C9" w:rsidR="008D5C0C" w:rsidRPr="00631692" w:rsidRDefault="008D5C0C" w:rsidP="008D5C0C">
      <w:pPr>
        <w:pStyle w:val="TOC2"/>
        <w:rPr>
          <w:sz w:val="24"/>
        </w:rPr>
      </w:pPr>
      <w:r>
        <w:rPr>
          <w:rStyle w:val="Hyperlink"/>
          <w:color w:val="auto"/>
          <w:u w:val="none"/>
        </w:rPr>
        <w:t>MW Injection</w:t>
      </w:r>
      <w:r>
        <w:rPr>
          <w:webHidden/>
        </w:rPr>
        <w:tab/>
        <w:t>2-5</w:t>
      </w:r>
      <w:r w:rsidR="00FE215B">
        <w:rPr>
          <w:webHidden/>
        </w:rPr>
        <w:t>5</w:t>
      </w:r>
    </w:p>
    <w:p w14:paraId="7425F140" w14:textId="1CA79700" w:rsidR="008D5C0C" w:rsidRPr="00631692" w:rsidRDefault="008D5C0C" w:rsidP="008D5C0C">
      <w:pPr>
        <w:pStyle w:val="TOC2"/>
        <w:rPr>
          <w:sz w:val="24"/>
        </w:rPr>
      </w:pPr>
      <w:r>
        <w:rPr>
          <w:rStyle w:val="Hyperlink"/>
          <w:color w:val="auto"/>
          <w:u w:val="none"/>
        </w:rPr>
        <w:t>MW Withdrawal</w:t>
      </w:r>
      <w:r>
        <w:rPr>
          <w:webHidden/>
        </w:rPr>
        <w:tab/>
        <w:t>2-5</w:t>
      </w:r>
      <w:r w:rsidR="00FE215B">
        <w:rPr>
          <w:webHidden/>
        </w:rPr>
        <w:t>5</w:t>
      </w:r>
    </w:p>
    <w:p w14:paraId="6EA52280" w14:textId="2EE4DC8F" w:rsidR="00631692" w:rsidRPr="00631692" w:rsidRDefault="00631692" w:rsidP="00ED145C">
      <w:pPr>
        <w:pStyle w:val="TOC2"/>
        <w:rPr>
          <w:sz w:val="24"/>
        </w:rPr>
      </w:pPr>
      <w:r w:rsidRPr="00631692">
        <w:rPr>
          <w:rStyle w:val="Hyperlink"/>
          <w:color w:val="auto"/>
          <w:u w:val="none"/>
        </w:rPr>
        <w:t>Net Dependable Capability</w:t>
      </w:r>
      <w:r w:rsidR="000121F8">
        <w:rPr>
          <w:webHidden/>
        </w:rPr>
        <w:tab/>
        <w:t>2-</w:t>
      </w:r>
      <w:r w:rsidR="008D5C0C">
        <w:rPr>
          <w:webHidden/>
        </w:rPr>
        <w:t>5</w:t>
      </w:r>
      <w:r w:rsidR="00FE215B">
        <w:rPr>
          <w:webHidden/>
        </w:rPr>
        <w:t>6</w:t>
      </w:r>
    </w:p>
    <w:p w14:paraId="50298B40" w14:textId="76462095" w:rsidR="00631692" w:rsidRPr="00631692" w:rsidRDefault="00631692" w:rsidP="00ED145C">
      <w:pPr>
        <w:pStyle w:val="TOC2"/>
        <w:rPr>
          <w:sz w:val="24"/>
        </w:rPr>
      </w:pPr>
      <w:r w:rsidRPr="00631692">
        <w:rPr>
          <w:rStyle w:val="Hyperlink"/>
          <w:color w:val="auto"/>
          <w:u w:val="none"/>
        </w:rPr>
        <w:t>Net Generation</w:t>
      </w:r>
      <w:r w:rsidR="000121F8">
        <w:rPr>
          <w:webHidden/>
        </w:rPr>
        <w:tab/>
        <w:t>2-</w:t>
      </w:r>
      <w:r w:rsidR="008D5C0C">
        <w:rPr>
          <w:webHidden/>
        </w:rPr>
        <w:t>5</w:t>
      </w:r>
      <w:r w:rsidR="00FE215B">
        <w:rPr>
          <w:webHidden/>
        </w:rPr>
        <w:t>6</w:t>
      </w:r>
    </w:p>
    <w:p w14:paraId="64CFEEBD" w14:textId="3630688F" w:rsidR="00631692" w:rsidRPr="00631692" w:rsidRDefault="00631692" w:rsidP="00ED145C">
      <w:pPr>
        <w:pStyle w:val="TOC2"/>
        <w:rPr>
          <w:sz w:val="24"/>
        </w:rPr>
      </w:pPr>
      <w:r w:rsidRPr="00631692">
        <w:rPr>
          <w:rStyle w:val="Hyperlink"/>
          <w:color w:val="auto"/>
          <w:u w:val="none"/>
        </w:rPr>
        <w:t>Network Operations Model</w:t>
      </w:r>
      <w:r w:rsidR="000121F8">
        <w:rPr>
          <w:webHidden/>
        </w:rPr>
        <w:tab/>
        <w:t>2-</w:t>
      </w:r>
      <w:r w:rsidR="00FF0FF3">
        <w:rPr>
          <w:webHidden/>
        </w:rPr>
        <w:t>5</w:t>
      </w:r>
      <w:r w:rsidR="00FE215B">
        <w:rPr>
          <w:webHidden/>
        </w:rPr>
        <w:t>6</w:t>
      </w:r>
    </w:p>
    <w:p w14:paraId="1806B65C" w14:textId="6B1E2AA4" w:rsidR="00631692" w:rsidRPr="00631692" w:rsidRDefault="00631692" w:rsidP="00ED145C">
      <w:pPr>
        <w:pStyle w:val="TOC2"/>
        <w:rPr>
          <w:sz w:val="24"/>
        </w:rPr>
      </w:pPr>
      <w:r w:rsidRPr="00631692">
        <w:rPr>
          <w:rStyle w:val="Hyperlink"/>
          <w:color w:val="auto"/>
          <w:u w:val="none"/>
        </w:rPr>
        <w:t>Network Security Analysis</w:t>
      </w:r>
      <w:r w:rsidR="000121F8">
        <w:rPr>
          <w:webHidden/>
        </w:rPr>
        <w:tab/>
        <w:t>2-</w:t>
      </w:r>
      <w:r w:rsidR="00FF0FF3">
        <w:rPr>
          <w:webHidden/>
        </w:rPr>
        <w:t>5</w:t>
      </w:r>
      <w:r w:rsidR="00FE215B">
        <w:rPr>
          <w:webHidden/>
        </w:rPr>
        <w:t>6</w:t>
      </w:r>
    </w:p>
    <w:p w14:paraId="548E97E6" w14:textId="56F19944" w:rsidR="00631692" w:rsidRPr="00631692" w:rsidRDefault="00631692" w:rsidP="00ED145C">
      <w:pPr>
        <w:pStyle w:val="TOC2"/>
        <w:rPr>
          <w:sz w:val="24"/>
        </w:rPr>
      </w:pPr>
      <w:r w:rsidRPr="00631692">
        <w:rPr>
          <w:rStyle w:val="Hyperlink"/>
          <w:color w:val="auto"/>
          <w:u w:val="none"/>
        </w:rPr>
        <w:t>Non-Competitive Constraint</w:t>
      </w:r>
      <w:r w:rsidR="000121F8">
        <w:rPr>
          <w:webHidden/>
        </w:rPr>
        <w:tab/>
        <w:t>2-</w:t>
      </w:r>
      <w:r w:rsidR="00FF0FF3">
        <w:rPr>
          <w:webHidden/>
        </w:rPr>
        <w:t>5</w:t>
      </w:r>
      <w:r w:rsidR="00FE215B">
        <w:rPr>
          <w:webHidden/>
        </w:rPr>
        <w:t>7</w:t>
      </w:r>
    </w:p>
    <w:p w14:paraId="7D664065" w14:textId="275A60E5" w:rsidR="0009475B" w:rsidRDefault="0009475B" w:rsidP="00ED145C">
      <w:pPr>
        <w:pStyle w:val="TOC2"/>
        <w:rPr>
          <w:rStyle w:val="Hyperlink"/>
          <w:color w:val="auto"/>
          <w:u w:val="none"/>
        </w:rPr>
      </w:pPr>
      <w:r>
        <w:rPr>
          <w:rStyle w:val="Hyperlink"/>
          <w:color w:val="auto"/>
          <w:u w:val="none"/>
        </w:rPr>
        <w:t>Non-Frequency</w:t>
      </w:r>
      <w:r w:rsidR="008D5C0C">
        <w:rPr>
          <w:rStyle w:val="Hyperlink"/>
          <w:color w:val="auto"/>
          <w:u w:val="none"/>
        </w:rPr>
        <w:t xml:space="preserve"> Responsive Capacity (NFRC)</w:t>
      </w:r>
      <w:r w:rsidR="008D5C0C">
        <w:rPr>
          <w:rStyle w:val="Hyperlink"/>
          <w:color w:val="auto"/>
          <w:u w:val="none"/>
        </w:rPr>
        <w:tab/>
        <w:t>2-5</w:t>
      </w:r>
      <w:r w:rsidR="00FE215B">
        <w:rPr>
          <w:rStyle w:val="Hyperlink"/>
          <w:color w:val="auto"/>
          <w:u w:val="none"/>
        </w:rPr>
        <w:t>7</w:t>
      </w:r>
    </w:p>
    <w:p w14:paraId="56C16DD5" w14:textId="354EFE4B" w:rsidR="00631692" w:rsidRPr="00631692" w:rsidRDefault="00631692" w:rsidP="00ED145C">
      <w:pPr>
        <w:pStyle w:val="TOC2"/>
        <w:rPr>
          <w:sz w:val="24"/>
        </w:rPr>
      </w:pPr>
      <w:r w:rsidRPr="00631692">
        <w:rPr>
          <w:rStyle w:val="Hyperlink"/>
          <w:color w:val="auto"/>
          <w:u w:val="none"/>
        </w:rPr>
        <w:t>Non-Metered Load</w:t>
      </w:r>
      <w:r w:rsidR="000121F8">
        <w:rPr>
          <w:webHidden/>
        </w:rPr>
        <w:tab/>
        <w:t>2-</w:t>
      </w:r>
      <w:r w:rsidR="00FF0FF3">
        <w:rPr>
          <w:webHidden/>
        </w:rPr>
        <w:t>5</w:t>
      </w:r>
      <w:r w:rsidR="00FE215B">
        <w:rPr>
          <w:webHidden/>
        </w:rPr>
        <w:t>7</w:t>
      </w:r>
    </w:p>
    <w:p w14:paraId="559F6A0E" w14:textId="336176B4" w:rsidR="00631692" w:rsidRPr="00631692" w:rsidRDefault="00631692" w:rsidP="00ED145C">
      <w:pPr>
        <w:pStyle w:val="TOC2"/>
        <w:rPr>
          <w:sz w:val="24"/>
        </w:rPr>
      </w:pPr>
      <w:r w:rsidRPr="00631692">
        <w:rPr>
          <w:rStyle w:val="Hyperlink"/>
          <w:color w:val="auto"/>
          <w:u w:val="none"/>
          <w:lang w:val="fr-FR"/>
        </w:rPr>
        <w:t>Non-Opt-In Entity (NOIE)</w:t>
      </w:r>
      <w:r w:rsidR="000121F8">
        <w:rPr>
          <w:webHidden/>
        </w:rPr>
        <w:tab/>
        <w:t>2-</w:t>
      </w:r>
      <w:r w:rsidR="00FF0FF3">
        <w:rPr>
          <w:webHidden/>
        </w:rPr>
        <w:t>5</w:t>
      </w:r>
      <w:r w:rsidR="00FE215B">
        <w:rPr>
          <w:webHidden/>
        </w:rPr>
        <w:t>7</w:t>
      </w:r>
    </w:p>
    <w:p w14:paraId="5FB48795" w14:textId="338963E3" w:rsidR="00631692" w:rsidRPr="00631692" w:rsidRDefault="00631692" w:rsidP="00ED145C">
      <w:pPr>
        <w:pStyle w:val="TOC2"/>
        <w:rPr>
          <w:sz w:val="24"/>
        </w:rPr>
      </w:pPr>
      <w:r w:rsidRPr="00631692">
        <w:rPr>
          <w:rStyle w:val="Hyperlink"/>
          <w:color w:val="auto"/>
          <w:u w:val="none"/>
          <w:lang w:val="fr-FR"/>
        </w:rPr>
        <w:t>Non-Opt-In Entity (NOIE) Load Zone</w:t>
      </w:r>
      <w:r w:rsidR="00545D3F">
        <w:rPr>
          <w:webHidden/>
        </w:rPr>
        <w:tab/>
        <w:t>2-</w:t>
      </w:r>
      <w:r w:rsidR="00FF0FF3">
        <w:rPr>
          <w:webHidden/>
        </w:rPr>
        <w:t>5</w:t>
      </w:r>
      <w:r w:rsidR="00FE215B">
        <w:rPr>
          <w:webHidden/>
        </w:rPr>
        <w:t>7</w:t>
      </w:r>
    </w:p>
    <w:p w14:paraId="2BC23992" w14:textId="610A2F90" w:rsidR="00631692" w:rsidRPr="00631692" w:rsidRDefault="00631692" w:rsidP="00ED145C">
      <w:pPr>
        <w:pStyle w:val="TOC2"/>
        <w:rPr>
          <w:sz w:val="24"/>
        </w:rPr>
      </w:pPr>
      <w:r w:rsidRPr="00631692">
        <w:rPr>
          <w:rStyle w:val="Hyperlink"/>
          <w:color w:val="auto"/>
          <w:u w:val="none"/>
          <w:lang w:val="it-IT"/>
        </w:rPr>
        <w:t>Non-Spinning Reserve (Non-Spin)</w:t>
      </w:r>
      <w:r w:rsidR="000121F8">
        <w:rPr>
          <w:webHidden/>
        </w:rPr>
        <w:tab/>
        <w:t>2-</w:t>
      </w:r>
      <w:r w:rsidR="00FF0FF3">
        <w:rPr>
          <w:webHidden/>
        </w:rPr>
        <w:t>5</w:t>
      </w:r>
      <w:r w:rsidR="002C326F">
        <w:rPr>
          <w:webHidden/>
        </w:rPr>
        <w:t>7</w:t>
      </w:r>
    </w:p>
    <w:p w14:paraId="552752BB" w14:textId="48CF2630" w:rsidR="008D5C0C" w:rsidRPr="00631692" w:rsidRDefault="007C4CDA" w:rsidP="008D5C0C">
      <w:pPr>
        <w:pStyle w:val="TOC2"/>
        <w:rPr>
          <w:sz w:val="24"/>
        </w:rPr>
      </w:pPr>
      <w:r w:rsidRPr="007C4CDA">
        <w:t>Non-Wholesale Storage Load (WSL) Energy Storage Resource (ESR) Charging Load</w:t>
      </w:r>
      <w:r w:rsidR="008D5C0C">
        <w:rPr>
          <w:webHidden/>
        </w:rPr>
        <w:tab/>
        <w:t>2-5</w:t>
      </w:r>
      <w:r w:rsidR="002C326F">
        <w:rPr>
          <w:webHidden/>
        </w:rPr>
        <w:t>7</w:t>
      </w:r>
    </w:p>
    <w:p w14:paraId="609DAEB7" w14:textId="3511CD78" w:rsidR="00F90E6C" w:rsidRDefault="00F90E6C" w:rsidP="00ED145C">
      <w:pPr>
        <w:pStyle w:val="TOC2"/>
        <w:rPr>
          <w:rStyle w:val="Hyperlink"/>
          <w:color w:val="auto"/>
          <w:u w:val="none"/>
        </w:rPr>
      </w:pPr>
      <w:r w:rsidRPr="00F90E6C">
        <w:rPr>
          <w:rStyle w:val="Hyperlink"/>
          <w:color w:val="auto"/>
          <w:u w:val="none"/>
        </w:rPr>
        <w:t>Non-Wholesale Storage Load (WSL) Settlement Only Charging Load</w:t>
      </w:r>
      <w:r>
        <w:rPr>
          <w:rStyle w:val="Hyperlink"/>
          <w:color w:val="auto"/>
          <w:u w:val="none"/>
        </w:rPr>
        <w:tab/>
        <w:t>2-5</w:t>
      </w:r>
      <w:r w:rsidR="002C326F">
        <w:rPr>
          <w:rStyle w:val="Hyperlink"/>
          <w:color w:val="auto"/>
          <w:u w:val="none"/>
        </w:rPr>
        <w:t>7</w:t>
      </w:r>
    </w:p>
    <w:p w14:paraId="1C449A12" w14:textId="5D4F1C29" w:rsidR="00631692" w:rsidRPr="00631692" w:rsidRDefault="00631692" w:rsidP="00ED145C">
      <w:pPr>
        <w:pStyle w:val="TOC2"/>
        <w:rPr>
          <w:sz w:val="24"/>
        </w:rPr>
      </w:pPr>
      <w:r w:rsidRPr="00631692">
        <w:rPr>
          <w:rStyle w:val="Hyperlink"/>
          <w:color w:val="auto"/>
          <w:u w:val="none"/>
        </w:rPr>
        <w:t>Normal Ramp Rate</w:t>
      </w:r>
      <w:r w:rsidR="000121F8">
        <w:rPr>
          <w:webHidden/>
        </w:rPr>
        <w:tab/>
        <w:t>2-</w:t>
      </w:r>
      <w:r w:rsidR="00FF0FF3">
        <w:rPr>
          <w:webHidden/>
        </w:rPr>
        <w:t>5</w:t>
      </w:r>
      <w:r w:rsidR="002C326F">
        <w:rPr>
          <w:webHidden/>
        </w:rPr>
        <w:t>8</w:t>
      </w:r>
    </w:p>
    <w:p w14:paraId="0ED7541F" w14:textId="54A59C46" w:rsidR="00631692" w:rsidRPr="00631692" w:rsidRDefault="00631692" w:rsidP="00ED145C">
      <w:pPr>
        <w:pStyle w:val="TOC2"/>
        <w:rPr>
          <w:sz w:val="24"/>
        </w:rPr>
      </w:pPr>
      <w:r w:rsidRPr="00631692">
        <w:rPr>
          <w:rStyle w:val="Hyperlink"/>
          <w:color w:val="auto"/>
          <w:u w:val="none"/>
        </w:rPr>
        <w:t>Normal Rating (</w:t>
      </w:r>
      <w:r w:rsidRPr="00631692">
        <w:rPr>
          <w:rStyle w:val="Hyperlink"/>
          <w:i/>
          <w:color w:val="auto"/>
          <w:u w:val="none"/>
        </w:rPr>
        <w:t xml:space="preserve">see </w:t>
      </w:r>
      <w:r w:rsidRPr="00631692">
        <w:rPr>
          <w:rStyle w:val="Hyperlink"/>
          <w:color w:val="auto"/>
          <w:u w:val="none"/>
        </w:rPr>
        <w:t>Rating)</w:t>
      </w:r>
      <w:r w:rsidR="000121F8">
        <w:rPr>
          <w:webHidden/>
        </w:rPr>
        <w:tab/>
        <w:t>2-</w:t>
      </w:r>
      <w:r w:rsidR="00FF0FF3">
        <w:rPr>
          <w:webHidden/>
        </w:rPr>
        <w:t>5</w:t>
      </w:r>
      <w:r w:rsidR="002C326F">
        <w:rPr>
          <w:webHidden/>
        </w:rPr>
        <w:t>8</w:t>
      </w:r>
    </w:p>
    <w:p w14:paraId="75C2E9D9" w14:textId="09A3693D" w:rsidR="00F90E6C" w:rsidRDefault="00F90E6C" w:rsidP="00F90E6C">
      <w:pPr>
        <w:pStyle w:val="TOC2"/>
        <w:rPr>
          <w:rStyle w:val="Hyperlink"/>
          <w:color w:val="auto"/>
          <w:u w:val="none"/>
        </w:rPr>
      </w:pPr>
      <w:r w:rsidRPr="007B17C7">
        <w:rPr>
          <w:rStyle w:val="Hyperlink"/>
          <w:color w:val="auto"/>
          <w:u w:val="none"/>
        </w:rPr>
        <w:t>North American Electric Reliability Corporation (NERC) Regional Entity</w:t>
      </w:r>
      <w:r>
        <w:rPr>
          <w:rStyle w:val="Hyperlink"/>
          <w:color w:val="auto"/>
          <w:u w:val="none"/>
        </w:rPr>
        <w:tab/>
        <w:t>2-5</w:t>
      </w:r>
      <w:r w:rsidR="002C326F">
        <w:rPr>
          <w:rStyle w:val="Hyperlink"/>
          <w:color w:val="auto"/>
          <w:u w:val="none"/>
        </w:rPr>
        <w:t>8</w:t>
      </w:r>
    </w:p>
    <w:p w14:paraId="519219B3" w14:textId="3E85B73B" w:rsidR="00C95A0B" w:rsidRPr="00631692" w:rsidRDefault="00C95A0B" w:rsidP="00ED145C">
      <w:pPr>
        <w:pStyle w:val="TOC2"/>
        <w:rPr>
          <w:sz w:val="24"/>
        </w:rPr>
      </w:pPr>
      <w:r>
        <w:rPr>
          <w:rStyle w:val="Hyperlink"/>
          <w:color w:val="auto"/>
          <w:u w:val="none"/>
        </w:rPr>
        <w:t>Notice or Notification</w:t>
      </w:r>
      <w:r w:rsidR="000121F8">
        <w:rPr>
          <w:webHidden/>
        </w:rPr>
        <w:tab/>
        <w:t>2-</w:t>
      </w:r>
      <w:r w:rsidR="00FF0FF3">
        <w:rPr>
          <w:webHidden/>
        </w:rPr>
        <w:t>5</w:t>
      </w:r>
      <w:r w:rsidR="002C326F">
        <w:rPr>
          <w:webHidden/>
        </w:rPr>
        <w:t>8</w:t>
      </w:r>
    </w:p>
    <w:p w14:paraId="6CF0C935" w14:textId="0062219C" w:rsidR="00631692" w:rsidRPr="00631692" w:rsidRDefault="00631692" w:rsidP="00ED145C">
      <w:pPr>
        <w:pStyle w:val="TOC2"/>
        <w:rPr>
          <w:sz w:val="24"/>
        </w:rPr>
      </w:pPr>
      <w:r w:rsidRPr="00631692">
        <w:rPr>
          <w:rStyle w:val="Hyperlink"/>
          <w:color w:val="auto"/>
          <w:u w:val="none"/>
        </w:rPr>
        <w:t>Off-Line</w:t>
      </w:r>
      <w:r w:rsidR="007400AE">
        <w:rPr>
          <w:rStyle w:val="Hyperlink"/>
          <w:color w:val="auto"/>
          <w:u w:val="none"/>
        </w:rPr>
        <w:tab/>
      </w:r>
      <w:r w:rsidR="000121F8">
        <w:rPr>
          <w:webHidden/>
        </w:rPr>
        <w:tab/>
        <w:t>2-</w:t>
      </w:r>
      <w:r w:rsidR="00C114AE">
        <w:rPr>
          <w:webHidden/>
        </w:rPr>
        <w:t>5</w:t>
      </w:r>
      <w:r w:rsidR="002C326F">
        <w:rPr>
          <w:webHidden/>
        </w:rPr>
        <w:t>8</w:t>
      </w:r>
    </w:p>
    <w:p w14:paraId="6C63E6A5" w14:textId="4199C742" w:rsidR="00631692" w:rsidRPr="00631692" w:rsidRDefault="00631692" w:rsidP="00ED145C">
      <w:pPr>
        <w:pStyle w:val="TOC2"/>
        <w:rPr>
          <w:sz w:val="24"/>
        </w:rPr>
      </w:pPr>
      <w:r w:rsidRPr="00631692">
        <w:rPr>
          <w:rStyle w:val="Hyperlink"/>
          <w:color w:val="auto"/>
          <w:u w:val="none"/>
        </w:rPr>
        <w:t>Oklaunion Exemption</w:t>
      </w:r>
      <w:r w:rsidR="00545D3F">
        <w:rPr>
          <w:webHidden/>
        </w:rPr>
        <w:tab/>
        <w:t>2-</w:t>
      </w:r>
      <w:r w:rsidR="00551801">
        <w:rPr>
          <w:webHidden/>
        </w:rPr>
        <w:t>5</w:t>
      </w:r>
      <w:r w:rsidR="002C326F">
        <w:rPr>
          <w:webHidden/>
        </w:rPr>
        <w:t>9</w:t>
      </w:r>
    </w:p>
    <w:p w14:paraId="4F943376" w14:textId="55810775" w:rsidR="00631692" w:rsidRPr="00631692" w:rsidRDefault="00631692" w:rsidP="00ED145C">
      <w:pPr>
        <w:pStyle w:val="TOC2"/>
        <w:rPr>
          <w:sz w:val="24"/>
        </w:rPr>
      </w:pPr>
      <w:r w:rsidRPr="00631692">
        <w:rPr>
          <w:rStyle w:val="Hyperlink"/>
          <w:color w:val="auto"/>
          <w:u w:val="none"/>
        </w:rPr>
        <w:t>On-Line</w:t>
      </w:r>
      <w:r w:rsidRPr="00631692">
        <w:rPr>
          <w:webHidden/>
        </w:rPr>
        <w:tab/>
      </w:r>
      <w:r w:rsidR="00640513">
        <w:rPr>
          <w:webHidden/>
        </w:rPr>
        <w:tab/>
      </w:r>
      <w:r w:rsidR="000121F8">
        <w:rPr>
          <w:webHidden/>
        </w:rPr>
        <w:t>2-</w:t>
      </w:r>
      <w:r w:rsidR="00C114AE">
        <w:rPr>
          <w:webHidden/>
        </w:rPr>
        <w:t>5</w:t>
      </w:r>
      <w:r w:rsidR="002C326F">
        <w:rPr>
          <w:webHidden/>
        </w:rPr>
        <w:t>9</w:t>
      </w:r>
    </w:p>
    <w:p w14:paraId="038728E3" w14:textId="1853B62C" w:rsidR="00631692" w:rsidRPr="00631692" w:rsidRDefault="00631692" w:rsidP="00ED145C">
      <w:pPr>
        <w:pStyle w:val="TOC2"/>
        <w:rPr>
          <w:sz w:val="24"/>
        </w:rPr>
      </w:pPr>
      <w:r w:rsidRPr="00631692">
        <w:rPr>
          <w:rStyle w:val="Hyperlink"/>
          <w:color w:val="auto"/>
          <w:u w:val="none"/>
        </w:rPr>
        <w:t>On-Peak Hours</w:t>
      </w:r>
      <w:r w:rsidR="000121F8">
        <w:rPr>
          <w:webHidden/>
        </w:rPr>
        <w:tab/>
        <w:t>2-</w:t>
      </w:r>
      <w:r w:rsidR="00C114AE">
        <w:rPr>
          <w:webHidden/>
        </w:rPr>
        <w:t>5</w:t>
      </w:r>
      <w:r w:rsidR="002C326F">
        <w:rPr>
          <w:webHidden/>
        </w:rPr>
        <w:t>9</w:t>
      </w:r>
    </w:p>
    <w:p w14:paraId="733838F8" w14:textId="0359F781" w:rsidR="00631692" w:rsidRPr="00631692" w:rsidRDefault="00631692" w:rsidP="00ED145C">
      <w:pPr>
        <w:pStyle w:val="TOC2"/>
        <w:rPr>
          <w:sz w:val="24"/>
        </w:rPr>
      </w:pPr>
      <w:r w:rsidRPr="00631692">
        <w:rPr>
          <w:rStyle w:val="Hyperlink"/>
          <w:color w:val="auto"/>
          <w:u w:val="none"/>
        </w:rPr>
        <w:t>Operating Condition Notice (OCN)</w:t>
      </w:r>
      <w:r w:rsidR="000121F8">
        <w:rPr>
          <w:webHidden/>
        </w:rPr>
        <w:tab/>
        <w:t>2-</w:t>
      </w:r>
      <w:r w:rsidR="00C114AE">
        <w:rPr>
          <w:webHidden/>
        </w:rPr>
        <w:t>5</w:t>
      </w:r>
      <w:r w:rsidR="002C326F">
        <w:rPr>
          <w:webHidden/>
        </w:rPr>
        <w:t>9</w:t>
      </w:r>
    </w:p>
    <w:p w14:paraId="4EEE7E40" w14:textId="0B750318" w:rsidR="00631692" w:rsidRPr="00631692" w:rsidRDefault="00631692" w:rsidP="00ED145C">
      <w:pPr>
        <w:pStyle w:val="TOC2"/>
        <w:rPr>
          <w:sz w:val="24"/>
        </w:rPr>
      </w:pPr>
      <w:r w:rsidRPr="00631692">
        <w:rPr>
          <w:rStyle w:val="Hyperlink"/>
          <w:color w:val="auto"/>
          <w:u w:val="none"/>
        </w:rPr>
        <w:t>Operating Day</w:t>
      </w:r>
      <w:r w:rsidR="000121F8">
        <w:rPr>
          <w:webHidden/>
        </w:rPr>
        <w:tab/>
        <w:t>2-</w:t>
      </w:r>
      <w:r w:rsidR="00C114AE">
        <w:rPr>
          <w:webHidden/>
        </w:rPr>
        <w:t>5</w:t>
      </w:r>
      <w:r w:rsidR="002C326F">
        <w:rPr>
          <w:webHidden/>
        </w:rPr>
        <w:t>9</w:t>
      </w:r>
    </w:p>
    <w:p w14:paraId="2E6E3657" w14:textId="7A1949F0" w:rsidR="00631692" w:rsidRPr="00631692" w:rsidRDefault="00631692" w:rsidP="00ED145C">
      <w:pPr>
        <w:pStyle w:val="TOC2"/>
        <w:rPr>
          <w:sz w:val="24"/>
        </w:rPr>
      </w:pPr>
      <w:r w:rsidRPr="00631692">
        <w:rPr>
          <w:rStyle w:val="Hyperlink"/>
          <w:color w:val="auto"/>
          <w:u w:val="none"/>
        </w:rPr>
        <w:t>Operating Hour</w:t>
      </w:r>
      <w:r w:rsidR="000121F8">
        <w:rPr>
          <w:webHidden/>
        </w:rPr>
        <w:tab/>
        <w:t>2-</w:t>
      </w:r>
      <w:r w:rsidR="00C114AE">
        <w:rPr>
          <w:webHidden/>
        </w:rPr>
        <w:t>5</w:t>
      </w:r>
      <w:r w:rsidR="002C326F">
        <w:rPr>
          <w:webHidden/>
        </w:rPr>
        <w:t>9</w:t>
      </w:r>
    </w:p>
    <w:p w14:paraId="55278052" w14:textId="3DD0B6C9" w:rsidR="00631692" w:rsidRPr="00631692" w:rsidRDefault="00631692" w:rsidP="00ED145C">
      <w:pPr>
        <w:pStyle w:val="TOC2"/>
        <w:rPr>
          <w:sz w:val="24"/>
        </w:rPr>
      </w:pPr>
      <w:r w:rsidRPr="00631692">
        <w:rPr>
          <w:rStyle w:val="Hyperlink"/>
          <w:color w:val="auto"/>
          <w:u w:val="none"/>
        </w:rPr>
        <w:t>Operating Period</w:t>
      </w:r>
      <w:r w:rsidR="000121F8">
        <w:rPr>
          <w:webHidden/>
        </w:rPr>
        <w:tab/>
        <w:t>2-</w:t>
      </w:r>
      <w:r w:rsidR="00C114AE">
        <w:rPr>
          <w:webHidden/>
        </w:rPr>
        <w:t>5</w:t>
      </w:r>
      <w:r w:rsidR="002C326F">
        <w:rPr>
          <w:webHidden/>
        </w:rPr>
        <w:t>9</w:t>
      </w:r>
    </w:p>
    <w:p w14:paraId="6772A606" w14:textId="43F0A66E" w:rsidR="004B0D6F" w:rsidRPr="00631692" w:rsidRDefault="004B0D6F" w:rsidP="004B0D6F">
      <w:pPr>
        <w:pStyle w:val="TOC2"/>
        <w:rPr>
          <w:sz w:val="24"/>
        </w:rPr>
      </w:pPr>
      <w:r>
        <w:rPr>
          <w:rStyle w:val="Hyperlink"/>
          <w:color w:val="auto"/>
          <w:u w:val="none"/>
        </w:rPr>
        <w:t>Operating Reserve Demand Curve (ORD</w:t>
      </w:r>
      <w:r w:rsidR="0050631B">
        <w:rPr>
          <w:rStyle w:val="Hyperlink"/>
          <w:color w:val="auto"/>
          <w:u w:val="none"/>
        </w:rPr>
        <w:t>C</w:t>
      </w:r>
      <w:r>
        <w:rPr>
          <w:rStyle w:val="Hyperlink"/>
          <w:color w:val="auto"/>
          <w:u w:val="none"/>
        </w:rPr>
        <w:t>)</w:t>
      </w:r>
      <w:r>
        <w:rPr>
          <w:webHidden/>
        </w:rPr>
        <w:tab/>
        <w:t>2-</w:t>
      </w:r>
      <w:r w:rsidR="00C114AE">
        <w:rPr>
          <w:webHidden/>
        </w:rPr>
        <w:t>5</w:t>
      </w:r>
      <w:r w:rsidR="002C326F">
        <w:rPr>
          <w:webHidden/>
        </w:rPr>
        <w:t>9</w:t>
      </w:r>
    </w:p>
    <w:p w14:paraId="34582506" w14:textId="4B481FD6" w:rsidR="00631692" w:rsidRPr="00631692" w:rsidRDefault="00631692" w:rsidP="00ED145C">
      <w:pPr>
        <w:pStyle w:val="TOC2"/>
        <w:rPr>
          <w:sz w:val="24"/>
        </w:rPr>
      </w:pPr>
      <w:r w:rsidRPr="00631692">
        <w:rPr>
          <w:rStyle w:val="Hyperlink"/>
          <w:color w:val="auto"/>
          <w:u w:val="none"/>
        </w:rPr>
        <w:t>Opportunity Outage (</w:t>
      </w:r>
      <w:r w:rsidRPr="00631692">
        <w:rPr>
          <w:rStyle w:val="Hyperlink"/>
          <w:i/>
          <w:color w:val="auto"/>
          <w:u w:val="none"/>
        </w:rPr>
        <w:t xml:space="preserve">see </w:t>
      </w:r>
      <w:r w:rsidRPr="00631692">
        <w:rPr>
          <w:rStyle w:val="Hyperlink"/>
          <w:color w:val="auto"/>
          <w:u w:val="none"/>
        </w:rPr>
        <w:t>Outage)</w:t>
      </w:r>
      <w:r w:rsidR="00596BDB">
        <w:rPr>
          <w:webHidden/>
        </w:rPr>
        <w:tab/>
      </w:r>
      <w:r w:rsidR="000121F8">
        <w:rPr>
          <w:webHidden/>
        </w:rPr>
        <w:t>2-</w:t>
      </w:r>
      <w:r w:rsidR="002C326F">
        <w:rPr>
          <w:webHidden/>
        </w:rPr>
        <w:t>60</w:t>
      </w:r>
    </w:p>
    <w:p w14:paraId="0CC59F74" w14:textId="70D8C7BF" w:rsidR="00AA1DC8" w:rsidRPr="00631692" w:rsidRDefault="00AA1DC8" w:rsidP="00AA1DC8">
      <w:pPr>
        <w:pStyle w:val="TOC2"/>
        <w:rPr>
          <w:sz w:val="24"/>
        </w:rPr>
      </w:pPr>
      <w:r w:rsidRPr="00631692">
        <w:rPr>
          <w:rStyle w:val="Hyperlink"/>
          <w:color w:val="auto"/>
          <w:u w:val="none"/>
        </w:rPr>
        <w:t>Op</w:t>
      </w:r>
      <w:r>
        <w:rPr>
          <w:rStyle w:val="Hyperlink"/>
          <w:color w:val="auto"/>
          <w:u w:val="none"/>
        </w:rPr>
        <w:t>t Out Snapshot</w:t>
      </w:r>
      <w:r>
        <w:rPr>
          <w:webHidden/>
        </w:rPr>
        <w:tab/>
        <w:t>2-60</w:t>
      </w:r>
    </w:p>
    <w:p w14:paraId="34911FC9" w14:textId="2075B968" w:rsidR="00F03F12" w:rsidRPr="00631692" w:rsidRDefault="00F03F12" w:rsidP="00ED145C">
      <w:pPr>
        <w:pStyle w:val="TOC2"/>
        <w:rPr>
          <w:sz w:val="24"/>
        </w:rPr>
      </w:pPr>
      <w:r>
        <w:rPr>
          <w:rStyle w:val="Hyperlink"/>
          <w:color w:val="auto"/>
          <w:u w:val="none"/>
        </w:rPr>
        <w:t>Other Binding Documnents List</w:t>
      </w:r>
      <w:r>
        <w:rPr>
          <w:rStyle w:val="Hyperlink"/>
          <w:color w:val="auto"/>
          <w:u w:val="none"/>
        </w:rPr>
        <w:tab/>
      </w:r>
      <w:r w:rsidR="000121F8">
        <w:rPr>
          <w:webHidden/>
        </w:rPr>
        <w:t>2-</w:t>
      </w:r>
      <w:r w:rsidR="002C326F">
        <w:rPr>
          <w:webHidden/>
        </w:rPr>
        <w:t>60</w:t>
      </w:r>
    </w:p>
    <w:p w14:paraId="3E7D3C3C" w14:textId="6F27B2B4" w:rsidR="00631692" w:rsidRPr="00631692" w:rsidRDefault="00631692" w:rsidP="00ED145C">
      <w:pPr>
        <w:pStyle w:val="TOC2"/>
        <w:rPr>
          <w:sz w:val="24"/>
        </w:rPr>
      </w:pPr>
      <w:r w:rsidRPr="00631692">
        <w:rPr>
          <w:rStyle w:val="Hyperlink"/>
          <w:color w:val="auto"/>
          <w:u w:val="none"/>
        </w:rPr>
        <w:t>Outage</w:t>
      </w:r>
      <w:r w:rsidR="00640513">
        <w:rPr>
          <w:rStyle w:val="Hyperlink"/>
          <w:color w:val="auto"/>
          <w:u w:val="none"/>
        </w:rPr>
        <w:tab/>
      </w:r>
      <w:r w:rsidR="00545D3F">
        <w:rPr>
          <w:webHidden/>
        </w:rPr>
        <w:tab/>
        <w:t>2-</w:t>
      </w:r>
      <w:r w:rsidR="002C326F">
        <w:rPr>
          <w:webHidden/>
        </w:rPr>
        <w:t>60</w:t>
      </w:r>
    </w:p>
    <w:p w14:paraId="657C97F2" w14:textId="5D0C00B6" w:rsidR="007400AE" w:rsidRDefault="0048603E" w:rsidP="00766C7E">
      <w:pPr>
        <w:pStyle w:val="TOC3"/>
        <w:rPr>
          <w:rStyle w:val="Hyperlink"/>
          <w:color w:val="auto"/>
          <w:u w:val="none"/>
        </w:rPr>
      </w:pPr>
      <w:r>
        <w:rPr>
          <w:rStyle w:val="Hyperlink"/>
          <w:noProof/>
          <w:color w:val="auto"/>
          <w:u w:val="none"/>
        </w:rPr>
        <w:tab/>
      </w:r>
      <w:r w:rsidR="007400AE">
        <w:rPr>
          <w:rStyle w:val="Hyperlink"/>
          <w:noProof/>
          <w:color w:val="auto"/>
          <w:u w:val="none"/>
        </w:rPr>
        <w:t>Forced</w:t>
      </w:r>
      <w:r w:rsidR="009B2F62">
        <w:rPr>
          <w:rStyle w:val="Hyperlink"/>
          <w:color w:val="auto"/>
          <w:u w:val="none"/>
        </w:rPr>
        <w:t xml:space="preserve"> Outage</w:t>
      </w:r>
      <w:r w:rsidR="009B2F62">
        <w:rPr>
          <w:rStyle w:val="Hyperlink"/>
          <w:color w:val="auto"/>
          <w:u w:val="none"/>
        </w:rPr>
        <w:tab/>
      </w:r>
      <w:r w:rsidR="00040953">
        <w:rPr>
          <w:rStyle w:val="Hyperlink"/>
          <w:color w:val="auto"/>
          <w:u w:val="none"/>
        </w:rPr>
        <w:tab/>
      </w:r>
      <w:r w:rsidR="00766BF3">
        <w:rPr>
          <w:rStyle w:val="Hyperlink"/>
          <w:color w:val="auto"/>
          <w:u w:val="none"/>
        </w:rPr>
        <w:tab/>
      </w:r>
      <w:r w:rsidR="00551801">
        <w:rPr>
          <w:rStyle w:val="Hyperlink"/>
          <w:color w:val="auto"/>
          <w:u w:val="none"/>
        </w:rPr>
        <w:t>2-</w:t>
      </w:r>
      <w:r w:rsidR="002C326F">
        <w:rPr>
          <w:rStyle w:val="Hyperlink"/>
          <w:color w:val="auto"/>
          <w:u w:val="none"/>
        </w:rPr>
        <w:t>60</w:t>
      </w:r>
    </w:p>
    <w:p w14:paraId="77DE0A0F" w14:textId="2A3D2FFF" w:rsidR="000413BA" w:rsidRDefault="0048603E" w:rsidP="00766C7E">
      <w:pPr>
        <w:pStyle w:val="TOC3"/>
      </w:pPr>
      <w:bookmarkStart w:id="1" w:name="_Toc118224559"/>
      <w:bookmarkStart w:id="2" w:name="_Toc118909627"/>
      <w:bookmarkStart w:id="3" w:name="_Toc205190452"/>
      <w:r>
        <w:tab/>
      </w:r>
      <w:r w:rsidR="00C22D7E">
        <w:t>High Imp</w:t>
      </w:r>
      <w:r w:rsidR="00FB7785">
        <w:t>act</w:t>
      </w:r>
      <w:r w:rsidR="00551801">
        <w:t xml:space="preserve"> Outage (HIO)</w:t>
      </w:r>
      <w:r w:rsidR="00551801">
        <w:tab/>
        <w:t>2-</w:t>
      </w:r>
      <w:r w:rsidR="002C326F">
        <w:t>60</w:t>
      </w:r>
    </w:p>
    <w:p w14:paraId="1C34D7EA" w14:textId="539C02A9" w:rsidR="007400AE" w:rsidRDefault="000413BA" w:rsidP="00766C7E">
      <w:pPr>
        <w:pStyle w:val="TOC3"/>
      </w:pPr>
      <w:r>
        <w:tab/>
      </w:r>
      <w:r w:rsidR="00C95A0B">
        <w:t>Mainten</w:t>
      </w:r>
      <w:r w:rsidR="00DB23CF">
        <w:t>ance Outage</w:t>
      </w:r>
      <w:r w:rsidR="00040953">
        <w:tab/>
      </w:r>
      <w:r w:rsidR="00766BF3">
        <w:tab/>
      </w:r>
      <w:r w:rsidR="00DB23CF">
        <w:t>2-</w:t>
      </w:r>
      <w:r w:rsidR="002C326F">
        <w:t>60</w:t>
      </w:r>
    </w:p>
    <w:p w14:paraId="324BE63A" w14:textId="750C89C8" w:rsidR="007400AE" w:rsidRDefault="0048603E" w:rsidP="00766C7E">
      <w:pPr>
        <w:pStyle w:val="TOC3"/>
      </w:pPr>
      <w:r>
        <w:tab/>
      </w:r>
      <w:r w:rsidR="007400AE">
        <w:t>Opportunity Outage</w:t>
      </w:r>
      <w:bookmarkEnd w:id="1"/>
      <w:bookmarkEnd w:id="2"/>
      <w:bookmarkEnd w:id="3"/>
      <w:r w:rsidR="00040953">
        <w:tab/>
      </w:r>
      <w:r w:rsidR="00766BF3">
        <w:tab/>
      </w:r>
      <w:r w:rsidR="00551801">
        <w:t>2-</w:t>
      </w:r>
      <w:r w:rsidR="00032546">
        <w:t>6</w:t>
      </w:r>
      <w:r w:rsidR="002C326F">
        <w:t>1</w:t>
      </w:r>
    </w:p>
    <w:p w14:paraId="24CC1E15" w14:textId="3A570A14" w:rsidR="007400AE" w:rsidRDefault="0048603E" w:rsidP="00766C7E">
      <w:pPr>
        <w:pStyle w:val="TOC3"/>
      </w:pPr>
      <w:r>
        <w:tab/>
      </w:r>
      <w:r w:rsidR="007400AE">
        <w:t>Planned Outage</w:t>
      </w:r>
      <w:bookmarkStart w:id="4" w:name="_Toc97957528"/>
      <w:bookmarkStart w:id="5" w:name="_Toc118224561"/>
      <w:bookmarkStart w:id="6" w:name="_Toc118909629"/>
      <w:bookmarkStart w:id="7" w:name="_Toc205190454"/>
      <w:r w:rsidR="00644669">
        <w:tab/>
      </w:r>
      <w:r w:rsidR="00040953">
        <w:tab/>
      </w:r>
      <w:r w:rsidR="00766BF3">
        <w:tab/>
      </w:r>
      <w:r w:rsidR="00551801">
        <w:t>2-</w:t>
      </w:r>
      <w:r w:rsidR="00032546">
        <w:t>6</w:t>
      </w:r>
      <w:r w:rsidR="002C326F">
        <w:t>1</w:t>
      </w:r>
    </w:p>
    <w:p w14:paraId="45AACB65" w14:textId="51A78222" w:rsidR="000413BA" w:rsidRDefault="0048603E" w:rsidP="00766C7E">
      <w:pPr>
        <w:pStyle w:val="TOC3"/>
      </w:pPr>
      <w:r>
        <w:tab/>
      </w:r>
      <w:r w:rsidR="00845420">
        <w:t>Resch</w:t>
      </w:r>
      <w:r w:rsidR="00551801">
        <w:t>eduled Outage</w:t>
      </w:r>
      <w:r w:rsidR="00551801">
        <w:tab/>
      </w:r>
      <w:r w:rsidR="00551801">
        <w:tab/>
        <w:t>2-</w:t>
      </w:r>
      <w:r w:rsidR="00032546">
        <w:t>6</w:t>
      </w:r>
      <w:r w:rsidR="002C326F">
        <w:t>1</w:t>
      </w:r>
    </w:p>
    <w:p w14:paraId="4449AB45" w14:textId="6248CB59" w:rsidR="007400AE" w:rsidRDefault="000413BA" w:rsidP="00766C7E">
      <w:pPr>
        <w:pStyle w:val="TOC3"/>
      </w:pPr>
      <w:r>
        <w:tab/>
      </w:r>
      <w:r w:rsidR="007400AE">
        <w:t>Simple Transmission Outage</w:t>
      </w:r>
      <w:bookmarkEnd w:id="4"/>
      <w:bookmarkEnd w:id="5"/>
      <w:bookmarkEnd w:id="6"/>
      <w:bookmarkEnd w:id="7"/>
      <w:r w:rsidR="00766BF3">
        <w:tab/>
      </w:r>
      <w:r w:rsidR="00551801">
        <w:t>2-</w:t>
      </w:r>
      <w:r w:rsidR="00032546">
        <w:t>6</w:t>
      </w:r>
      <w:r w:rsidR="002C326F">
        <w:t>1</w:t>
      </w:r>
    </w:p>
    <w:p w14:paraId="593C5E24" w14:textId="3666A984" w:rsidR="00AE6610" w:rsidRPr="00631692" w:rsidRDefault="00AE6610" w:rsidP="00AE6610">
      <w:pPr>
        <w:pStyle w:val="TOC2"/>
        <w:rPr>
          <w:sz w:val="24"/>
        </w:rPr>
      </w:pPr>
      <w:r w:rsidRPr="00631692">
        <w:rPr>
          <w:rStyle w:val="Hyperlink"/>
          <w:color w:val="auto"/>
          <w:u w:val="none"/>
        </w:rPr>
        <w:t xml:space="preserve">Outage </w:t>
      </w:r>
      <w:r>
        <w:rPr>
          <w:rStyle w:val="Hyperlink"/>
          <w:color w:val="auto"/>
          <w:u w:val="none"/>
        </w:rPr>
        <w:t>Adjustment Evaluation (OAE)</w:t>
      </w:r>
      <w:r>
        <w:rPr>
          <w:webHidden/>
        </w:rPr>
        <w:tab/>
        <w:t>2-</w:t>
      </w:r>
      <w:r w:rsidR="00032546">
        <w:rPr>
          <w:webHidden/>
        </w:rPr>
        <w:t>6</w:t>
      </w:r>
      <w:r w:rsidR="002C326F">
        <w:rPr>
          <w:webHidden/>
        </w:rPr>
        <w:t>1</w:t>
      </w:r>
    </w:p>
    <w:p w14:paraId="7BF47061" w14:textId="66CFA578" w:rsidR="00AE6610" w:rsidRPr="00631692" w:rsidRDefault="00AE6610" w:rsidP="00AE6610">
      <w:pPr>
        <w:pStyle w:val="TOC2"/>
        <w:rPr>
          <w:sz w:val="24"/>
        </w:rPr>
      </w:pPr>
      <w:r w:rsidRPr="00631692">
        <w:rPr>
          <w:rStyle w:val="Hyperlink"/>
          <w:color w:val="auto"/>
          <w:u w:val="none"/>
        </w:rPr>
        <w:t xml:space="preserve">Outage </w:t>
      </w:r>
      <w:r>
        <w:rPr>
          <w:rStyle w:val="Hyperlink"/>
          <w:color w:val="auto"/>
          <w:u w:val="none"/>
        </w:rPr>
        <w:t>Schedule Adjustment (OSA)</w:t>
      </w:r>
      <w:r>
        <w:rPr>
          <w:webHidden/>
        </w:rPr>
        <w:tab/>
        <w:t>2-</w:t>
      </w:r>
      <w:r w:rsidR="00032546">
        <w:rPr>
          <w:webHidden/>
        </w:rPr>
        <w:t>6</w:t>
      </w:r>
      <w:r w:rsidR="002C326F">
        <w:rPr>
          <w:webHidden/>
        </w:rPr>
        <w:t>1</w:t>
      </w:r>
    </w:p>
    <w:p w14:paraId="6B882941" w14:textId="21047399" w:rsidR="00AE6610" w:rsidRPr="00631692" w:rsidRDefault="00AE6610" w:rsidP="00AE6610">
      <w:pPr>
        <w:pStyle w:val="TOC2"/>
        <w:rPr>
          <w:sz w:val="24"/>
        </w:rPr>
      </w:pPr>
      <w:r w:rsidRPr="00631692">
        <w:rPr>
          <w:rStyle w:val="Hyperlink"/>
          <w:color w:val="auto"/>
          <w:u w:val="none"/>
        </w:rPr>
        <w:t xml:space="preserve">Outage </w:t>
      </w:r>
      <w:r>
        <w:rPr>
          <w:rStyle w:val="Hyperlink"/>
          <w:color w:val="auto"/>
          <w:u w:val="none"/>
        </w:rPr>
        <w:t>Schedule Adjustment (OSA) Period</w:t>
      </w:r>
      <w:r>
        <w:rPr>
          <w:webHidden/>
        </w:rPr>
        <w:tab/>
        <w:t>2-</w:t>
      </w:r>
      <w:r w:rsidR="00551801">
        <w:rPr>
          <w:webHidden/>
        </w:rPr>
        <w:t>6</w:t>
      </w:r>
      <w:r w:rsidR="002C326F">
        <w:rPr>
          <w:webHidden/>
        </w:rPr>
        <w:t>2</w:t>
      </w:r>
    </w:p>
    <w:p w14:paraId="61A391BB" w14:textId="4662558E" w:rsidR="00631692" w:rsidRPr="00631692" w:rsidRDefault="00631692" w:rsidP="00ED145C">
      <w:pPr>
        <w:pStyle w:val="TOC2"/>
        <w:rPr>
          <w:sz w:val="24"/>
        </w:rPr>
      </w:pPr>
      <w:r w:rsidRPr="00631692">
        <w:rPr>
          <w:rStyle w:val="Hyperlink"/>
          <w:color w:val="auto"/>
          <w:u w:val="none"/>
        </w:rPr>
        <w:t>Outage Scheduler</w:t>
      </w:r>
      <w:r w:rsidR="000121F8">
        <w:rPr>
          <w:webHidden/>
        </w:rPr>
        <w:tab/>
        <w:t>2-</w:t>
      </w:r>
      <w:r w:rsidR="00551801">
        <w:rPr>
          <w:webHidden/>
        </w:rPr>
        <w:t>6</w:t>
      </w:r>
      <w:r w:rsidR="002C326F">
        <w:rPr>
          <w:webHidden/>
        </w:rPr>
        <w:t>2</w:t>
      </w:r>
    </w:p>
    <w:p w14:paraId="5B1A9B28" w14:textId="50F123A7" w:rsidR="00631692" w:rsidRPr="00631692" w:rsidRDefault="00631692" w:rsidP="00ED145C">
      <w:pPr>
        <w:pStyle w:val="TOC2"/>
        <w:rPr>
          <w:sz w:val="24"/>
        </w:rPr>
      </w:pPr>
      <w:r w:rsidRPr="00631692">
        <w:rPr>
          <w:rStyle w:val="Hyperlink"/>
          <w:color w:val="auto"/>
          <w:u w:val="none"/>
        </w:rPr>
        <w:t>Output Schedule</w:t>
      </w:r>
      <w:r w:rsidR="00596BDB">
        <w:rPr>
          <w:webHidden/>
        </w:rPr>
        <w:tab/>
        <w:t>2-</w:t>
      </w:r>
      <w:r w:rsidR="00551801">
        <w:rPr>
          <w:webHidden/>
        </w:rPr>
        <w:t>6</w:t>
      </w:r>
      <w:r w:rsidR="002C326F">
        <w:rPr>
          <w:webHidden/>
        </w:rPr>
        <w:t>2</w:t>
      </w:r>
    </w:p>
    <w:p w14:paraId="26BF40C6" w14:textId="4A8A2E2A" w:rsidR="00F230D6" w:rsidRDefault="00F230D6" w:rsidP="00F230D6">
      <w:pPr>
        <w:pStyle w:val="TOC2"/>
        <w:rPr>
          <w:webHidden/>
        </w:rPr>
      </w:pPr>
      <w:r>
        <w:rPr>
          <w:rStyle w:val="Hyperlink"/>
          <w:color w:val="auto"/>
          <w:u w:val="none"/>
        </w:rPr>
        <w:t>Partial Blackout (</w:t>
      </w:r>
      <w:r>
        <w:rPr>
          <w:rStyle w:val="Hyperlink"/>
          <w:i/>
          <w:color w:val="auto"/>
          <w:u w:val="none"/>
        </w:rPr>
        <w:t>see</w:t>
      </w:r>
      <w:r>
        <w:rPr>
          <w:rStyle w:val="Hyperlink"/>
          <w:color w:val="auto"/>
          <w:u w:val="none"/>
        </w:rPr>
        <w:t xml:space="preserve"> Blackout)</w:t>
      </w:r>
      <w:r w:rsidR="00596BDB">
        <w:rPr>
          <w:webHidden/>
        </w:rPr>
        <w:tab/>
        <w:t>2-</w:t>
      </w:r>
      <w:r w:rsidR="00551801">
        <w:rPr>
          <w:webHidden/>
        </w:rPr>
        <w:t>6</w:t>
      </w:r>
      <w:r w:rsidR="002C326F">
        <w:rPr>
          <w:webHidden/>
        </w:rPr>
        <w:t>2</w:t>
      </w:r>
    </w:p>
    <w:p w14:paraId="1224AD58" w14:textId="72FE7FBF" w:rsidR="00BC0B1E" w:rsidRPr="00BC0B1E" w:rsidRDefault="00BC0B1E" w:rsidP="00BC0B1E">
      <w:pPr>
        <w:pStyle w:val="TOC2"/>
        <w:ind w:left="720" w:firstLine="0"/>
        <w:rPr>
          <w:sz w:val="24"/>
        </w:rPr>
      </w:pPr>
      <w:r>
        <w:rPr>
          <w:rStyle w:val="Hyperlink"/>
          <w:color w:val="auto"/>
          <w:u w:val="none"/>
        </w:rPr>
        <w:t>Participating Congestion Revenue Right (CRR) Account Holder (</w:t>
      </w:r>
      <w:r>
        <w:rPr>
          <w:rStyle w:val="Hyperlink"/>
          <w:i/>
          <w:color w:val="auto"/>
          <w:u w:val="none"/>
        </w:rPr>
        <w:t xml:space="preserve">see </w:t>
      </w:r>
      <w:r>
        <w:rPr>
          <w:rStyle w:val="Hyperlink"/>
          <w:color w:val="auto"/>
          <w:u w:val="none"/>
        </w:rPr>
        <w:t>CRR Account Holder)</w:t>
      </w:r>
      <w:r w:rsidR="00596BDB">
        <w:rPr>
          <w:webHidden/>
        </w:rPr>
        <w:tab/>
        <w:t>2-</w:t>
      </w:r>
      <w:r w:rsidR="00551801">
        <w:rPr>
          <w:webHidden/>
        </w:rPr>
        <w:t>6</w:t>
      </w:r>
      <w:r w:rsidR="002C326F">
        <w:rPr>
          <w:webHidden/>
        </w:rPr>
        <w:t>3</w:t>
      </w:r>
    </w:p>
    <w:p w14:paraId="241AD267" w14:textId="166DE139" w:rsidR="005479C1" w:rsidRPr="00631692" w:rsidRDefault="005479C1" w:rsidP="005479C1">
      <w:pPr>
        <w:pStyle w:val="TOC2"/>
        <w:rPr>
          <w:sz w:val="24"/>
        </w:rPr>
      </w:pPr>
      <w:r>
        <w:rPr>
          <w:rStyle w:val="Hyperlink"/>
          <w:color w:val="auto"/>
          <w:u w:val="none"/>
        </w:rPr>
        <w:t>Peak Load Season</w:t>
      </w:r>
      <w:r>
        <w:rPr>
          <w:webHidden/>
        </w:rPr>
        <w:tab/>
        <w:t>2-</w:t>
      </w:r>
      <w:r w:rsidR="00551801">
        <w:rPr>
          <w:webHidden/>
        </w:rPr>
        <w:t>6</w:t>
      </w:r>
      <w:r w:rsidR="002C326F">
        <w:rPr>
          <w:webHidden/>
        </w:rPr>
        <w:t>3</w:t>
      </w:r>
    </w:p>
    <w:p w14:paraId="34066D32" w14:textId="3780FC49" w:rsidR="00C95A0B" w:rsidRPr="00631692" w:rsidRDefault="00C95A0B" w:rsidP="00ED145C">
      <w:pPr>
        <w:pStyle w:val="TOC2"/>
        <w:rPr>
          <w:sz w:val="24"/>
        </w:rPr>
      </w:pPr>
      <w:r>
        <w:rPr>
          <w:rStyle w:val="Hyperlink"/>
          <w:color w:val="auto"/>
          <w:u w:val="none"/>
        </w:rPr>
        <w:lastRenderedPageBreak/>
        <w:t>Photo</w:t>
      </w:r>
      <w:r w:rsidR="00836A2B">
        <w:rPr>
          <w:rStyle w:val="Hyperlink"/>
          <w:color w:val="auto"/>
          <w:u w:val="none"/>
        </w:rPr>
        <w:t>V</w:t>
      </w:r>
      <w:r>
        <w:rPr>
          <w:rStyle w:val="Hyperlink"/>
          <w:color w:val="auto"/>
          <w:u w:val="none"/>
        </w:rPr>
        <w:t>oltaic</w:t>
      </w:r>
      <w:r w:rsidR="00D839BD">
        <w:rPr>
          <w:rStyle w:val="Hyperlink"/>
          <w:color w:val="auto"/>
          <w:u w:val="none"/>
        </w:rPr>
        <w:t xml:space="preserve"> (PV)</w:t>
      </w:r>
      <w:r w:rsidR="00596BDB">
        <w:rPr>
          <w:webHidden/>
        </w:rPr>
        <w:tab/>
        <w:t>2-</w:t>
      </w:r>
      <w:r w:rsidR="00551801">
        <w:rPr>
          <w:webHidden/>
        </w:rPr>
        <w:t>6</w:t>
      </w:r>
      <w:r w:rsidR="002C326F">
        <w:rPr>
          <w:webHidden/>
        </w:rPr>
        <w:t>3</w:t>
      </w:r>
    </w:p>
    <w:p w14:paraId="7597DE58" w14:textId="4A8BD5EF" w:rsidR="00A720E2" w:rsidRPr="00631692" w:rsidRDefault="00A720E2" w:rsidP="00A720E2">
      <w:pPr>
        <w:pStyle w:val="TOC2"/>
        <w:rPr>
          <w:sz w:val="24"/>
        </w:rPr>
      </w:pPr>
      <w:r>
        <w:rPr>
          <w:rStyle w:val="Hyperlink"/>
          <w:color w:val="auto"/>
          <w:u w:val="none"/>
        </w:rPr>
        <w:t>Photo</w:t>
      </w:r>
      <w:r w:rsidR="00836A2B">
        <w:rPr>
          <w:rStyle w:val="Hyperlink"/>
          <w:color w:val="auto"/>
          <w:u w:val="none"/>
        </w:rPr>
        <w:t>V</w:t>
      </w:r>
      <w:r>
        <w:rPr>
          <w:rStyle w:val="Hyperlink"/>
          <w:color w:val="auto"/>
          <w:u w:val="none"/>
        </w:rPr>
        <w:t>oltaic Generation Resource (PVGR)</w:t>
      </w:r>
      <w:r w:rsidR="002538D5">
        <w:rPr>
          <w:rStyle w:val="Hyperlink"/>
          <w:color w:val="auto"/>
          <w:u w:val="none"/>
        </w:rPr>
        <w:t xml:space="preserve"> </w:t>
      </w:r>
      <w:r w:rsidR="002538D5" w:rsidRPr="00631692">
        <w:rPr>
          <w:rStyle w:val="Hyperlink"/>
          <w:color w:val="auto"/>
          <w:u w:val="none"/>
        </w:rPr>
        <w:t>(</w:t>
      </w:r>
      <w:r w:rsidR="002538D5" w:rsidRPr="00631692">
        <w:rPr>
          <w:rStyle w:val="Hyperlink"/>
          <w:i/>
          <w:color w:val="auto"/>
          <w:u w:val="none"/>
        </w:rPr>
        <w:t xml:space="preserve">see </w:t>
      </w:r>
      <w:r w:rsidR="002538D5" w:rsidRPr="00631692">
        <w:rPr>
          <w:rStyle w:val="Hyperlink"/>
          <w:color w:val="auto"/>
          <w:u w:val="none"/>
        </w:rPr>
        <w:t>Resource</w:t>
      </w:r>
      <w:r w:rsidR="002538D5">
        <w:rPr>
          <w:rStyle w:val="Hyperlink"/>
          <w:color w:val="auto"/>
          <w:u w:val="none"/>
        </w:rPr>
        <w:t xml:space="preserve"> Category</w:t>
      </w:r>
      <w:r w:rsidR="002538D5" w:rsidRPr="00631692">
        <w:rPr>
          <w:rStyle w:val="Hyperlink"/>
          <w:color w:val="auto"/>
          <w:u w:val="none"/>
        </w:rPr>
        <w:t>)</w:t>
      </w:r>
      <w:r>
        <w:rPr>
          <w:webHidden/>
        </w:rPr>
        <w:tab/>
        <w:t>2-</w:t>
      </w:r>
      <w:r w:rsidR="00551801">
        <w:rPr>
          <w:webHidden/>
        </w:rPr>
        <w:t>6</w:t>
      </w:r>
      <w:r w:rsidR="002C326F">
        <w:rPr>
          <w:webHidden/>
        </w:rPr>
        <w:t>3</w:t>
      </w:r>
    </w:p>
    <w:p w14:paraId="5E39C53C" w14:textId="63C7EE2E" w:rsidR="0048603E" w:rsidRPr="00631692" w:rsidRDefault="0048603E" w:rsidP="0048603E">
      <w:pPr>
        <w:pStyle w:val="TOC2"/>
        <w:rPr>
          <w:sz w:val="24"/>
        </w:rPr>
      </w:pPr>
      <w:r>
        <w:rPr>
          <w:rStyle w:val="Hyperlink"/>
          <w:color w:val="auto"/>
          <w:u w:val="none"/>
        </w:rPr>
        <w:t>Photo</w:t>
      </w:r>
      <w:r w:rsidR="00836A2B">
        <w:rPr>
          <w:rStyle w:val="Hyperlink"/>
          <w:color w:val="auto"/>
          <w:u w:val="none"/>
        </w:rPr>
        <w:t>V</w:t>
      </w:r>
      <w:r>
        <w:rPr>
          <w:rStyle w:val="Hyperlink"/>
          <w:color w:val="auto"/>
          <w:u w:val="none"/>
        </w:rPr>
        <w:t>oltaic Generation Resource Production Potential (PVGRPP)</w:t>
      </w:r>
      <w:r>
        <w:rPr>
          <w:webHidden/>
        </w:rPr>
        <w:tab/>
        <w:t>2-</w:t>
      </w:r>
      <w:r w:rsidR="00551801">
        <w:rPr>
          <w:webHidden/>
        </w:rPr>
        <w:t>6</w:t>
      </w:r>
      <w:r w:rsidR="002C326F">
        <w:rPr>
          <w:webHidden/>
        </w:rPr>
        <w:t>3</w:t>
      </w:r>
    </w:p>
    <w:p w14:paraId="695084F5" w14:textId="64CD0FE9" w:rsidR="00631692" w:rsidRPr="00631692" w:rsidRDefault="00631692" w:rsidP="00ED145C">
      <w:pPr>
        <w:pStyle w:val="TOC2"/>
        <w:rPr>
          <w:sz w:val="24"/>
        </w:rPr>
      </w:pPr>
      <w:r w:rsidRPr="00631692">
        <w:rPr>
          <w:rStyle w:val="Hyperlink"/>
          <w:color w:val="auto"/>
          <w:u w:val="none"/>
        </w:rPr>
        <w:t>Physical Responsive Capability (PRC)</w:t>
      </w:r>
      <w:r w:rsidR="00596BDB">
        <w:rPr>
          <w:webHidden/>
        </w:rPr>
        <w:tab/>
        <w:t>2-</w:t>
      </w:r>
      <w:r w:rsidR="00551801">
        <w:rPr>
          <w:webHidden/>
        </w:rPr>
        <w:t>6</w:t>
      </w:r>
      <w:r w:rsidR="002C326F">
        <w:rPr>
          <w:webHidden/>
        </w:rPr>
        <w:t>3</w:t>
      </w:r>
    </w:p>
    <w:p w14:paraId="51099600" w14:textId="4DB9554E" w:rsidR="005479C1" w:rsidRPr="00631692" w:rsidRDefault="005479C1" w:rsidP="005479C1">
      <w:pPr>
        <w:pStyle w:val="TOC2"/>
        <w:rPr>
          <w:sz w:val="24"/>
        </w:rPr>
      </w:pPr>
      <w:r w:rsidRPr="00631692">
        <w:rPr>
          <w:rStyle w:val="Hyperlink"/>
          <w:color w:val="auto"/>
          <w:u w:val="none"/>
        </w:rPr>
        <w:t>Planned Outage (</w:t>
      </w:r>
      <w:r w:rsidRPr="00631692">
        <w:rPr>
          <w:rStyle w:val="Hyperlink"/>
          <w:i/>
          <w:color w:val="auto"/>
          <w:u w:val="none"/>
        </w:rPr>
        <w:t>see</w:t>
      </w:r>
      <w:r w:rsidRPr="00631692">
        <w:rPr>
          <w:rStyle w:val="Hyperlink"/>
          <w:color w:val="auto"/>
          <w:u w:val="none"/>
        </w:rPr>
        <w:t xml:space="preserve"> Outage)</w:t>
      </w:r>
      <w:r>
        <w:rPr>
          <w:webHidden/>
        </w:rPr>
        <w:tab/>
        <w:t>2-</w:t>
      </w:r>
      <w:r w:rsidR="00551801">
        <w:rPr>
          <w:webHidden/>
        </w:rPr>
        <w:t>6</w:t>
      </w:r>
      <w:r w:rsidR="002C326F">
        <w:rPr>
          <w:webHidden/>
        </w:rPr>
        <w:t>3</w:t>
      </w:r>
    </w:p>
    <w:p w14:paraId="77CC6686" w14:textId="5AE1447C" w:rsidR="00631692" w:rsidRPr="00631692" w:rsidRDefault="005479C1" w:rsidP="00ED145C">
      <w:pPr>
        <w:pStyle w:val="TOC2"/>
        <w:rPr>
          <w:sz w:val="24"/>
        </w:rPr>
      </w:pPr>
      <w:r>
        <w:rPr>
          <w:rStyle w:val="Hyperlink"/>
          <w:color w:val="auto"/>
          <w:u w:val="none"/>
        </w:rPr>
        <w:t>Planning Reserve Margin (PRM)</w:t>
      </w:r>
      <w:r w:rsidR="00596BDB">
        <w:rPr>
          <w:webHidden/>
        </w:rPr>
        <w:tab/>
        <w:t>2-</w:t>
      </w:r>
      <w:r w:rsidR="00551801">
        <w:rPr>
          <w:webHidden/>
        </w:rPr>
        <w:t>6</w:t>
      </w:r>
      <w:r w:rsidR="002C326F">
        <w:rPr>
          <w:webHidden/>
        </w:rPr>
        <w:t>3</w:t>
      </w:r>
    </w:p>
    <w:p w14:paraId="0C1F536D" w14:textId="0AB779D3" w:rsidR="009412F4" w:rsidRPr="00631692" w:rsidRDefault="009412F4" w:rsidP="009412F4">
      <w:pPr>
        <w:pStyle w:val="TOC2"/>
        <w:rPr>
          <w:sz w:val="24"/>
        </w:rPr>
      </w:pPr>
      <w:r>
        <w:rPr>
          <w:rStyle w:val="Hyperlink"/>
          <w:color w:val="auto"/>
          <w:u w:val="none"/>
        </w:rPr>
        <w:t>Point of Common Coupling (POCC)</w:t>
      </w:r>
      <w:r>
        <w:rPr>
          <w:webHidden/>
        </w:rPr>
        <w:tab/>
        <w:t>2-6</w:t>
      </w:r>
      <w:r w:rsidR="002C326F">
        <w:rPr>
          <w:webHidden/>
        </w:rPr>
        <w:t>3</w:t>
      </w:r>
    </w:p>
    <w:p w14:paraId="77860B6D" w14:textId="32FCD732" w:rsidR="00D06A4D" w:rsidRPr="00631692" w:rsidRDefault="00D06A4D" w:rsidP="00D06A4D">
      <w:pPr>
        <w:pStyle w:val="TOC2"/>
        <w:rPr>
          <w:sz w:val="24"/>
        </w:rPr>
      </w:pPr>
      <w:r>
        <w:rPr>
          <w:rStyle w:val="Hyperlink"/>
          <w:color w:val="auto"/>
          <w:u w:val="none"/>
        </w:rPr>
        <w:t>Point of Interconnection (POI)</w:t>
      </w:r>
      <w:r w:rsidR="00596BDB">
        <w:rPr>
          <w:webHidden/>
        </w:rPr>
        <w:tab/>
        <w:t>2-</w:t>
      </w:r>
      <w:r w:rsidR="00551801">
        <w:rPr>
          <w:webHidden/>
        </w:rPr>
        <w:t>6</w:t>
      </w:r>
      <w:r w:rsidR="002C326F">
        <w:rPr>
          <w:webHidden/>
        </w:rPr>
        <w:t>4</w:t>
      </w:r>
    </w:p>
    <w:p w14:paraId="6C715266" w14:textId="1333B9DD" w:rsidR="00F90E6C" w:rsidRPr="00631692" w:rsidRDefault="00F90E6C" w:rsidP="00F90E6C">
      <w:pPr>
        <w:pStyle w:val="TOC2"/>
        <w:rPr>
          <w:sz w:val="24"/>
        </w:rPr>
      </w:pPr>
      <w:r>
        <w:rPr>
          <w:rStyle w:val="Hyperlink"/>
          <w:color w:val="auto"/>
          <w:u w:val="none"/>
        </w:rPr>
        <w:t>Point of Interconnection Bus (POIB)</w:t>
      </w:r>
      <w:r>
        <w:rPr>
          <w:webHidden/>
        </w:rPr>
        <w:tab/>
        <w:t>2-6</w:t>
      </w:r>
      <w:r w:rsidR="002C326F">
        <w:rPr>
          <w:webHidden/>
        </w:rPr>
        <w:t>4</w:t>
      </w:r>
    </w:p>
    <w:p w14:paraId="5273125B" w14:textId="336F08D9" w:rsidR="00631692" w:rsidRPr="00631692" w:rsidRDefault="00631692" w:rsidP="00ED145C">
      <w:pPr>
        <w:pStyle w:val="TOC2"/>
        <w:rPr>
          <w:sz w:val="24"/>
        </w:rPr>
      </w:pPr>
      <w:r w:rsidRPr="00631692">
        <w:rPr>
          <w:rStyle w:val="Hyperlink"/>
          <w:color w:val="auto"/>
          <w:u w:val="none"/>
        </w:rPr>
        <w:t>Point-to-Point (PTP) Obligation (</w:t>
      </w:r>
      <w:r w:rsidRPr="00631692">
        <w:rPr>
          <w:rStyle w:val="Hyperlink"/>
          <w:i/>
          <w:color w:val="auto"/>
          <w:u w:val="none"/>
        </w:rPr>
        <w:t>see</w:t>
      </w:r>
      <w:r w:rsidRPr="00631692">
        <w:rPr>
          <w:rStyle w:val="Hyperlink"/>
          <w:color w:val="auto"/>
          <w:u w:val="none"/>
        </w:rPr>
        <w:t xml:space="preserve"> Congestion Revenue Right (CRR))</w:t>
      </w:r>
      <w:r w:rsidR="00596BDB">
        <w:rPr>
          <w:webHidden/>
        </w:rPr>
        <w:tab/>
        <w:t>2-</w:t>
      </w:r>
      <w:r w:rsidR="00551801">
        <w:rPr>
          <w:webHidden/>
        </w:rPr>
        <w:t>6</w:t>
      </w:r>
      <w:r w:rsidR="002C326F">
        <w:rPr>
          <w:webHidden/>
        </w:rPr>
        <w:t>5</w:t>
      </w:r>
    </w:p>
    <w:p w14:paraId="23941E47" w14:textId="091B4CA0" w:rsidR="00A2087D" w:rsidRPr="00631692" w:rsidRDefault="00A2087D" w:rsidP="00A2087D">
      <w:pPr>
        <w:pStyle w:val="TOC2"/>
        <w:rPr>
          <w:sz w:val="24"/>
        </w:rPr>
      </w:pPr>
      <w:r w:rsidRPr="00631692">
        <w:rPr>
          <w:rStyle w:val="Hyperlink"/>
          <w:color w:val="auto"/>
          <w:u w:val="none"/>
        </w:rPr>
        <w:t>Point-to-Point (PTP) Obligation</w:t>
      </w:r>
      <w:r>
        <w:rPr>
          <w:rStyle w:val="Hyperlink"/>
          <w:color w:val="auto"/>
          <w:u w:val="none"/>
        </w:rPr>
        <w:t xml:space="preserve"> with Links to an Option</w:t>
      </w:r>
      <w:r w:rsidRPr="00631692">
        <w:rPr>
          <w:rStyle w:val="Hyperlink"/>
          <w:color w:val="auto"/>
          <w:u w:val="none"/>
        </w:rPr>
        <w:t xml:space="preserve"> (</w:t>
      </w:r>
      <w:r w:rsidRPr="00631692">
        <w:rPr>
          <w:rStyle w:val="Hyperlink"/>
          <w:i/>
          <w:color w:val="auto"/>
          <w:u w:val="none"/>
        </w:rPr>
        <w:t>see</w:t>
      </w:r>
      <w:r w:rsidRPr="00631692">
        <w:rPr>
          <w:rStyle w:val="Hyperlink"/>
          <w:color w:val="auto"/>
          <w:u w:val="none"/>
        </w:rPr>
        <w:t xml:space="preserve"> Congestion Revenue Right (CRR))</w:t>
      </w:r>
      <w:r w:rsidR="00301E64">
        <w:rPr>
          <w:webHidden/>
        </w:rPr>
        <w:tab/>
      </w:r>
      <w:r w:rsidR="000121F8">
        <w:rPr>
          <w:webHidden/>
        </w:rPr>
        <w:t>2-</w:t>
      </w:r>
      <w:r w:rsidR="00551801">
        <w:rPr>
          <w:webHidden/>
        </w:rPr>
        <w:t>6</w:t>
      </w:r>
      <w:r w:rsidR="002C326F">
        <w:rPr>
          <w:webHidden/>
        </w:rPr>
        <w:t>5</w:t>
      </w:r>
    </w:p>
    <w:p w14:paraId="045A4EE1" w14:textId="6CC052D2" w:rsidR="00631692" w:rsidRPr="00631692" w:rsidRDefault="00631692" w:rsidP="00ED145C">
      <w:pPr>
        <w:pStyle w:val="TOC2"/>
        <w:rPr>
          <w:sz w:val="24"/>
        </w:rPr>
      </w:pPr>
      <w:r w:rsidRPr="00631692">
        <w:rPr>
          <w:rStyle w:val="Hyperlink"/>
          <w:color w:val="auto"/>
          <w:u w:val="none"/>
        </w:rPr>
        <w:t>Point-to-Point (PTP) Option (</w:t>
      </w:r>
      <w:r w:rsidRPr="00631692">
        <w:rPr>
          <w:rStyle w:val="Hyperlink"/>
          <w:i/>
          <w:color w:val="auto"/>
          <w:u w:val="none"/>
        </w:rPr>
        <w:t>see</w:t>
      </w:r>
      <w:r w:rsidRPr="00631692">
        <w:rPr>
          <w:rStyle w:val="Hyperlink"/>
          <w:color w:val="auto"/>
          <w:u w:val="none"/>
        </w:rPr>
        <w:t xml:space="preserve"> Congestion Revenue Right (CRR))</w:t>
      </w:r>
      <w:r w:rsidR="000121F8">
        <w:rPr>
          <w:webHidden/>
        </w:rPr>
        <w:tab/>
        <w:t>2-</w:t>
      </w:r>
      <w:r w:rsidR="00551801">
        <w:rPr>
          <w:webHidden/>
        </w:rPr>
        <w:t>6</w:t>
      </w:r>
      <w:r w:rsidR="002C326F">
        <w:rPr>
          <w:webHidden/>
        </w:rPr>
        <w:t>5</w:t>
      </w:r>
    </w:p>
    <w:p w14:paraId="1790D359" w14:textId="1D2F60BC" w:rsidR="00F230D6" w:rsidRPr="00631692" w:rsidRDefault="00F230D6" w:rsidP="00F230D6">
      <w:pPr>
        <w:pStyle w:val="TOC2"/>
        <w:rPr>
          <w:sz w:val="24"/>
        </w:rPr>
      </w:pPr>
      <w:r w:rsidRPr="00631692">
        <w:rPr>
          <w:rStyle w:val="Hyperlink"/>
          <w:color w:val="auto"/>
          <w:u w:val="none"/>
        </w:rPr>
        <w:t>Point-to-Point (PTP) Option</w:t>
      </w:r>
      <w:r>
        <w:rPr>
          <w:rStyle w:val="Hyperlink"/>
          <w:color w:val="auto"/>
          <w:u w:val="none"/>
        </w:rPr>
        <w:t xml:space="preserve"> Award </w:t>
      </w:r>
      <w:r w:rsidR="005F09B8">
        <w:rPr>
          <w:rStyle w:val="Hyperlink"/>
          <w:color w:val="auto"/>
          <w:u w:val="none"/>
        </w:rPr>
        <w:t>Charge</w:t>
      </w:r>
      <w:r w:rsidR="000121F8">
        <w:rPr>
          <w:webHidden/>
        </w:rPr>
        <w:tab/>
        <w:t>2-</w:t>
      </w:r>
      <w:r w:rsidR="00551801">
        <w:rPr>
          <w:webHidden/>
        </w:rPr>
        <w:t>6</w:t>
      </w:r>
      <w:r w:rsidR="002C326F">
        <w:rPr>
          <w:webHidden/>
        </w:rPr>
        <w:t>5</w:t>
      </w:r>
    </w:p>
    <w:p w14:paraId="2A08CD5B" w14:textId="124351A9" w:rsidR="00631692" w:rsidRPr="00631692" w:rsidRDefault="00631692" w:rsidP="00ED145C">
      <w:pPr>
        <w:pStyle w:val="TOC2"/>
        <w:rPr>
          <w:sz w:val="24"/>
        </w:rPr>
      </w:pPr>
      <w:r w:rsidRPr="00631692">
        <w:rPr>
          <w:rStyle w:val="Hyperlink"/>
          <w:color w:val="auto"/>
          <w:u w:val="none"/>
        </w:rPr>
        <w:t>Power System Stabilizer (PSS)</w:t>
      </w:r>
      <w:r w:rsidR="000121F8">
        <w:rPr>
          <w:webHidden/>
        </w:rPr>
        <w:tab/>
        <w:t>2-</w:t>
      </w:r>
      <w:r w:rsidR="00551801">
        <w:rPr>
          <w:webHidden/>
        </w:rPr>
        <w:t>6</w:t>
      </w:r>
      <w:r w:rsidR="002C326F">
        <w:rPr>
          <w:webHidden/>
        </w:rPr>
        <w:t>5</w:t>
      </w:r>
    </w:p>
    <w:p w14:paraId="2EBAF599" w14:textId="072C7915" w:rsidR="00A22B72" w:rsidRPr="00631692" w:rsidRDefault="00A22B72" w:rsidP="00A22B72">
      <w:pPr>
        <w:pStyle w:val="TOC2"/>
        <w:rPr>
          <w:sz w:val="24"/>
        </w:rPr>
      </w:pPr>
      <w:r>
        <w:rPr>
          <w:rStyle w:val="Hyperlink"/>
          <w:color w:val="auto"/>
          <w:u w:val="none"/>
        </w:rPr>
        <w:t>Pre-Assigned Congestion Revenue Right (PCRR) Nomination Year</w:t>
      </w:r>
      <w:r>
        <w:rPr>
          <w:webHidden/>
        </w:rPr>
        <w:tab/>
        <w:t>2-</w:t>
      </w:r>
      <w:r w:rsidR="00551801">
        <w:rPr>
          <w:webHidden/>
        </w:rPr>
        <w:t>6</w:t>
      </w:r>
      <w:r w:rsidR="002C326F">
        <w:rPr>
          <w:webHidden/>
        </w:rPr>
        <w:t>5</w:t>
      </w:r>
    </w:p>
    <w:p w14:paraId="556CCABE" w14:textId="6D5E35BB" w:rsidR="00CF0A2D" w:rsidRPr="00BC0B1E" w:rsidRDefault="00CF0A2D" w:rsidP="00CF0A2D">
      <w:pPr>
        <w:pStyle w:val="TOC2"/>
        <w:ind w:left="720" w:firstLine="0"/>
        <w:rPr>
          <w:sz w:val="24"/>
        </w:rPr>
      </w:pPr>
      <w:r>
        <w:rPr>
          <w:rStyle w:val="Hyperlink"/>
          <w:color w:val="auto"/>
          <w:u w:val="none"/>
        </w:rPr>
        <w:t>Pre-Contingency Action Plan (PCAP) (</w:t>
      </w:r>
      <w:r>
        <w:rPr>
          <w:rStyle w:val="Hyperlink"/>
          <w:i/>
          <w:color w:val="auto"/>
          <w:u w:val="none"/>
        </w:rPr>
        <w:t xml:space="preserve">see </w:t>
      </w:r>
      <w:r>
        <w:rPr>
          <w:rStyle w:val="Hyperlink"/>
          <w:color w:val="auto"/>
          <w:u w:val="none"/>
        </w:rPr>
        <w:t>Constraint Management Plan)</w:t>
      </w:r>
      <w:r>
        <w:rPr>
          <w:webHidden/>
        </w:rPr>
        <w:tab/>
        <w:t>2-</w:t>
      </w:r>
      <w:r w:rsidR="00551801">
        <w:rPr>
          <w:webHidden/>
        </w:rPr>
        <w:t>6</w:t>
      </w:r>
      <w:r w:rsidR="002C326F">
        <w:rPr>
          <w:webHidden/>
        </w:rPr>
        <w:t>5</w:t>
      </w:r>
    </w:p>
    <w:p w14:paraId="49AAC4E6" w14:textId="45BDC659" w:rsidR="00631692" w:rsidRPr="00631692" w:rsidRDefault="00631692" w:rsidP="00ED145C">
      <w:pPr>
        <w:pStyle w:val="TOC2"/>
        <w:rPr>
          <w:sz w:val="24"/>
        </w:rPr>
      </w:pPr>
      <w:r w:rsidRPr="00631692">
        <w:rPr>
          <w:rStyle w:val="Hyperlink"/>
          <w:color w:val="auto"/>
          <w:u w:val="none"/>
        </w:rPr>
        <w:t>Premise</w:t>
      </w:r>
      <w:r w:rsidR="00640513">
        <w:rPr>
          <w:rStyle w:val="Hyperlink"/>
          <w:color w:val="auto"/>
          <w:u w:val="none"/>
        </w:rPr>
        <w:tab/>
      </w:r>
      <w:r w:rsidR="000121F8">
        <w:rPr>
          <w:webHidden/>
        </w:rPr>
        <w:tab/>
        <w:t>2-</w:t>
      </w:r>
      <w:r w:rsidR="00551801">
        <w:rPr>
          <w:webHidden/>
        </w:rPr>
        <w:t>6</w:t>
      </w:r>
      <w:r w:rsidR="002C326F">
        <w:rPr>
          <w:webHidden/>
        </w:rPr>
        <w:t>5</w:t>
      </w:r>
    </w:p>
    <w:p w14:paraId="37507848" w14:textId="15816413" w:rsidR="00A22BC6" w:rsidRPr="00631692" w:rsidRDefault="00A22BC6" w:rsidP="00A22BC6">
      <w:pPr>
        <w:pStyle w:val="TOC2"/>
        <w:rPr>
          <w:sz w:val="24"/>
        </w:rPr>
      </w:pPr>
      <w:r>
        <w:rPr>
          <w:rStyle w:val="Hyperlink"/>
          <w:color w:val="auto"/>
          <w:u w:val="none"/>
        </w:rPr>
        <w:t>Presidio Exception</w:t>
      </w:r>
      <w:r>
        <w:rPr>
          <w:webHidden/>
        </w:rPr>
        <w:tab/>
        <w:t>2-</w:t>
      </w:r>
      <w:r w:rsidR="00551801">
        <w:rPr>
          <w:webHidden/>
        </w:rPr>
        <w:t>6</w:t>
      </w:r>
      <w:r w:rsidR="002C326F">
        <w:rPr>
          <w:webHidden/>
        </w:rPr>
        <w:t>5</w:t>
      </w:r>
    </w:p>
    <w:p w14:paraId="25233BFF" w14:textId="0A11BEEC" w:rsidR="00D06A4D" w:rsidRPr="00631692" w:rsidRDefault="00D06A4D" w:rsidP="00D06A4D">
      <w:pPr>
        <w:pStyle w:val="TOC2"/>
        <w:rPr>
          <w:sz w:val="24"/>
        </w:rPr>
      </w:pPr>
      <w:r>
        <w:rPr>
          <w:rStyle w:val="Hyperlink"/>
          <w:color w:val="auto"/>
          <w:u w:val="none"/>
        </w:rPr>
        <w:t>Primary Frequency Response</w:t>
      </w:r>
      <w:r w:rsidR="00545D3F">
        <w:rPr>
          <w:webHidden/>
        </w:rPr>
        <w:tab/>
        <w:t>2-</w:t>
      </w:r>
      <w:r w:rsidR="00551801">
        <w:rPr>
          <w:webHidden/>
        </w:rPr>
        <w:t>6</w:t>
      </w:r>
      <w:r w:rsidR="002C326F">
        <w:rPr>
          <w:webHidden/>
        </w:rPr>
        <w:t>6</w:t>
      </w:r>
    </w:p>
    <w:p w14:paraId="53C1774F" w14:textId="60BE2A5E" w:rsidR="00631692" w:rsidRPr="00631692" w:rsidRDefault="00631692" w:rsidP="00ED145C">
      <w:pPr>
        <w:pStyle w:val="TOC2"/>
        <w:rPr>
          <w:sz w:val="24"/>
        </w:rPr>
      </w:pPr>
      <w:r w:rsidRPr="00631692">
        <w:rPr>
          <w:rStyle w:val="Hyperlink"/>
          <w:color w:val="auto"/>
          <w:u w:val="none"/>
        </w:rPr>
        <w:t>Prior Agreement</w:t>
      </w:r>
      <w:r w:rsidR="00545D3F">
        <w:rPr>
          <w:webHidden/>
        </w:rPr>
        <w:tab/>
        <w:t>2-</w:t>
      </w:r>
      <w:r w:rsidR="00551801">
        <w:rPr>
          <w:webHidden/>
        </w:rPr>
        <w:t>6</w:t>
      </w:r>
      <w:r w:rsidR="002C326F">
        <w:rPr>
          <w:webHidden/>
        </w:rPr>
        <w:t>6</w:t>
      </w:r>
    </w:p>
    <w:p w14:paraId="400AEB17" w14:textId="23FD2620" w:rsidR="00631692" w:rsidRPr="00631692" w:rsidRDefault="00631692" w:rsidP="00ED145C">
      <w:pPr>
        <w:pStyle w:val="TOC2"/>
        <w:rPr>
          <w:sz w:val="24"/>
        </w:rPr>
      </w:pPr>
      <w:r w:rsidRPr="00631692">
        <w:rPr>
          <w:rStyle w:val="Hyperlink"/>
          <w:color w:val="auto"/>
          <w:u w:val="none"/>
        </w:rPr>
        <w:t>Private Use Network</w:t>
      </w:r>
      <w:r w:rsidR="00545D3F">
        <w:rPr>
          <w:webHidden/>
        </w:rPr>
        <w:tab/>
        <w:t>2-</w:t>
      </w:r>
      <w:r w:rsidR="00551801">
        <w:rPr>
          <w:webHidden/>
        </w:rPr>
        <w:t>6</w:t>
      </w:r>
      <w:r w:rsidR="002C326F">
        <w:rPr>
          <w:webHidden/>
        </w:rPr>
        <w:t>6</w:t>
      </w:r>
    </w:p>
    <w:p w14:paraId="7DE99F94" w14:textId="0F8BB145" w:rsidR="00631692" w:rsidRPr="00631692" w:rsidRDefault="00631692" w:rsidP="00ED145C">
      <w:pPr>
        <w:pStyle w:val="TOC2"/>
        <w:rPr>
          <w:sz w:val="24"/>
        </w:rPr>
      </w:pPr>
      <w:r w:rsidRPr="00631692">
        <w:rPr>
          <w:rStyle w:val="Hyperlink"/>
          <w:color w:val="auto"/>
          <w:u w:val="none"/>
        </w:rPr>
        <w:t>Program Administrator</w:t>
      </w:r>
      <w:r w:rsidR="00545D3F">
        <w:rPr>
          <w:webHidden/>
        </w:rPr>
        <w:tab/>
        <w:t>2-</w:t>
      </w:r>
      <w:r w:rsidR="00551801">
        <w:rPr>
          <w:webHidden/>
        </w:rPr>
        <w:t>6</w:t>
      </w:r>
      <w:r w:rsidR="002C326F">
        <w:rPr>
          <w:webHidden/>
        </w:rPr>
        <w:t>6</w:t>
      </w:r>
    </w:p>
    <w:p w14:paraId="069BE2E3" w14:textId="26533259" w:rsidR="00631692" w:rsidRPr="00631692" w:rsidRDefault="00631692" w:rsidP="00ED145C">
      <w:pPr>
        <w:pStyle w:val="TOC2"/>
        <w:rPr>
          <w:sz w:val="24"/>
        </w:rPr>
      </w:pPr>
      <w:r w:rsidRPr="00631692">
        <w:rPr>
          <w:rStyle w:val="Hyperlink"/>
          <w:color w:val="auto"/>
          <w:u w:val="none"/>
        </w:rPr>
        <w:t>Protected Information</w:t>
      </w:r>
      <w:r w:rsidR="000121F8">
        <w:rPr>
          <w:webHidden/>
        </w:rPr>
        <w:tab/>
        <w:t>2-</w:t>
      </w:r>
      <w:r w:rsidR="00551801">
        <w:rPr>
          <w:webHidden/>
        </w:rPr>
        <w:t>6</w:t>
      </w:r>
      <w:r w:rsidR="002C326F">
        <w:rPr>
          <w:webHidden/>
        </w:rPr>
        <w:t>7</w:t>
      </w:r>
    </w:p>
    <w:p w14:paraId="255BC428" w14:textId="26386F93" w:rsidR="00631692" w:rsidRPr="00631692" w:rsidRDefault="00631692" w:rsidP="00ED145C">
      <w:pPr>
        <w:pStyle w:val="TOC2"/>
        <w:rPr>
          <w:sz w:val="24"/>
        </w:rPr>
      </w:pPr>
      <w:r w:rsidRPr="00631692">
        <w:rPr>
          <w:rStyle w:val="Hyperlink"/>
          <w:color w:val="auto"/>
          <w:u w:val="none"/>
        </w:rPr>
        <w:t>Provider of Last Resort (POLR)</w:t>
      </w:r>
      <w:r w:rsidR="00705DF7">
        <w:rPr>
          <w:webHidden/>
        </w:rPr>
        <w:tab/>
        <w:t>2-</w:t>
      </w:r>
      <w:r w:rsidR="00551801">
        <w:rPr>
          <w:webHidden/>
        </w:rPr>
        <w:t>6</w:t>
      </w:r>
      <w:r w:rsidR="002C326F">
        <w:rPr>
          <w:webHidden/>
        </w:rPr>
        <w:t>7</w:t>
      </w:r>
    </w:p>
    <w:p w14:paraId="4C80F405" w14:textId="1EB81F3C" w:rsidR="00631692" w:rsidRDefault="00631692" w:rsidP="00ED145C">
      <w:pPr>
        <w:pStyle w:val="TOC2"/>
        <w:rPr>
          <w:webHidden/>
        </w:rPr>
      </w:pPr>
      <w:r w:rsidRPr="00631692">
        <w:rPr>
          <w:rStyle w:val="Hyperlink"/>
          <w:color w:val="auto"/>
          <w:u w:val="none"/>
        </w:rPr>
        <w:t>Qualified Scheduling Entity (QSE)</w:t>
      </w:r>
      <w:r w:rsidR="000121F8">
        <w:rPr>
          <w:webHidden/>
        </w:rPr>
        <w:tab/>
        <w:t>2-</w:t>
      </w:r>
      <w:r w:rsidR="00551801">
        <w:rPr>
          <w:webHidden/>
        </w:rPr>
        <w:t>6</w:t>
      </w:r>
      <w:r w:rsidR="002C326F">
        <w:rPr>
          <w:webHidden/>
        </w:rPr>
        <w:t>7</w:t>
      </w:r>
    </w:p>
    <w:p w14:paraId="0A1E3438" w14:textId="5D1E8025" w:rsidR="007B17C7" w:rsidRDefault="00AC7FD0" w:rsidP="00766C7E">
      <w:pPr>
        <w:pStyle w:val="TOC3"/>
      </w:pPr>
      <w:r>
        <w:tab/>
        <w:t xml:space="preserve">Data Agent-Only </w:t>
      </w:r>
      <w:r w:rsidR="007B17C7">
        <w:t>Qualified Scheduling Entity (QSE)</w:t>
      </w:r>
      <w:r w:rsidR="007B17C7">
        <w:tab/>
        <w:t>2-</w:t>
      </w:r>
      <w:r w:rsidR="00551801">
        <w:rPr>
          <w:webHidden/>
        </w:rPr>
        <w:t>6</w:t>
      </w:r>
      <w:r w:rsidR="002C326F">
        <w:rPr>
          <w:webHidden/>
        </w:rPr>
        <w:t>7</w:t>
      </w:r>
      <w:r w:rsidR="0048603E">
        <w:tab/>
      </w:r>
    </w:p>
    <w:p w14:paraId="43C5F800" w14:textId="510820DB" w:rsidR="00BC0B1E" w:rsidRPr="00BC0B1E" w:rsidRDefault="007B17C7" w:rsidP="00766C7E">
      <w:pPr>
        <w:pStyle w:val="TOC3"/>
      </w:pPr>
      <w:r>
        <w:tab/>
      </w:r>
      <w:r w:rsidR="00BC0B1E">
        <w:t>Master Qualified Scheduling Entity (QSE)</w:t>
      </w:r>
      <w:r w:rsidR="00BC0B1E">
        <w:tab/>
        <w:t>2-</w:t>
      </w:r>
      <w:r w:rsidR="00551801">
        <w:rPr>
          <w:webHidden/>
        </w:rPr>
        <w:t>6</w:t>
      </w:r>
      <w:r w:rsidR="002C326F">
        <w:rPr>
          <w:webHidden/>
        </w:rPr>
        <w:t>7</w:t>
      </w:r>
    </w:p>
    <w:p w14:paraId="1CC7DF8F" w14:textId="43C83AB0" w:rsidR="00631692" w:rsidRPr="00631692" w:rsidRDefault="00631692" w:rsidP="00ED145C">
      <w:pPr>
        <w:pStyle w:val="TOC2"/>
        <w:rPr>
          <w:sz w:val="24"/>
        </w:rPr>
      </w:pPr>
      <w:r w:rsidRPr="00631692">
        <w:rPr>
          <w:rStyle w:val="Hyperlink"/>
          <w:color w:val="auto"/>
          <w:u w:val="none"/>
        </w:rPr>
        <w:t>Qualified Scheduling Entity (QSE) Clawback Interval</w:t>
      </w:r>
      <w:r w:rsidR="00545D3F">
        <w:rPr>
          <w:webHidden/>
        </w:rPr>
        <w:tab/>
        <w:t>2-</w:t>
      </w:r>
      <w:r w:rsidR="00551801">
        <w:rPr>
          <w:webHidden/>
        </w:rPr>
        <w:t>6</w:t>
      </w:r>
      <w:r w:rsidR="002C326F">
        <w:rPr>
          <w:webHidden/>
        </w:rPr>
        <w:t>7</w:t>
      </w:r>
    </w:p>
    <w:p w14:paraId="3AD83655" w14:textId="1D189542" w:rsidR="00631692" w:rsidRPr="00631692" w:rsidRDefault="00631692" w:rsidP="00ED145C">
      <w:pPr>
        <w:pStyle w:val="TOC2"/>
        <w:rPr>
          <w:sz w:val="24"/>
        </w:rPr>
      </w:pPr>
      <w:r w:rsidRPr="00631692">
        <w:rPr>
          <w:rStyle w:val="Hyperlink"/>
          <w:color w:val="auto"/>
          <w:u w:val="none"/>
        </w:rPr>
        <w:t>Qualified Scheduling Entity (QSE)-Committed Interval</w:t>
      </w:r>
      <w:r w:rsidR="00545D3F">
        <w:rPr>
          <w:webHidden/>
        </w:rPr>
        <w:tab/>
        <w:t>2-</w:t>
      </w:r>
      <w:r w:rsidR="00551801">
        <w:rPr>
          <w:webHidden/>
        </w:rPr>
        <w:t>6</w:t>
      </w:r>
      <w:r w:rsidR="002C326F">
        <w:rPr>
          <w:webHidden/>
        </w:rPr>
        <w:t>8</w:t>
      </w:r>
    </w:p>
    <w:p w14:paraId="13A93C5D" w14:textId="0561F466" w:rsidR="00631692" w:rsidRPr="00631692" w:rsidRDefault="00631692" w:rsidP="00ED145C">
      <w:pPr>
        <w:pStyle w:val="TOC2"/>
        <w:rPr>
          <w:sz w:val="24"/>
        </w:rPr>
      </w:pPr>
      <w:r w:rsidRPr="00631692">
        <w:rPr>
          <w:rStyle w:val="Hyperlink"/>
          <w:color w:val="auto"/>
          <w:u w:val="none"/>
        </w:rPr>
        <w:t>Qualifying Facility (QF)</w:t>
      </w:r>
      <w:r w:rsidR="000121F8">
        <w:rPr>
          <w:webHidden/>
        </w:rPr>
        <w:tab/>
        <w:t>2-</w:t>
      </w:r>
      <w:r w:rsidR="00551801">
        <w:rPr>
          <w:webHidden/>
        </w:rPr>
        <w:t>6</w:t>
      </w:r>
      <w:r w:rsidR="002C326F">
        <w:rPr>
          <w:webHidden/>
        </w:rPr>
        <w:t>8</w:t>
      </w:r>
    </w:p>
    <w:p w14:paraId="5E7D7B53" w14:textId="374093A2" w:rsidR="00631692" w:rsidRDefault="00631692" w:rsidP="00ED145C">
      <w:pPr>
        <w:pStyle w:val="TOC2"/>
        <w:rPr>
          <w:webHidden/>
        </w:rPr>
      </w:pPr>
      <w:r w:rsidRPr="00631692">
        <w:rPr>
          <w:rStyle w:val="Hyperlink"/>
          <w:color w:val="auto"/>
          <w:u w:val="none"/>
        </w:rPr>
        <w:t>Rating</w:t>
      </w:r>
      <w:r w:rsidRPr="00631692">
        <w:rPr>
          <w:webHidden/>
        </w:rPr>
        <w:tab/>
      </w:r>
      <w:r w:rsidR="00640513">
        <w:rPr>
          <w:webHidden/>
        </w:rPr>
        <w:tab/>
      </w:r>
      <w:r w:rsidR="000121F8">
        <w:rPr>
          <w:webHidden/>
        </w:rPr>
        <w:t>2-</w:t>
      </w:r>
      <w:r w:rsidR="00B80F4C">
        <w:rPr>
          <w:webHidden/>
        </w:rPr>
        <w:t>6</w:t>
      </w:r>
      <w:r w:rsidR="002C326F">
        <w:rPr>
          <w:webHidden/>
        </w:rPr>
        <w:t>9</w:t>
      </w:r>
    </w:p>
    <w:p w14:paraId="0EF0FA32" w14:textId="3595C35D" w:rsidR="00BC0B1E" w:rsidRPr="00BC0B1E" w:rsidRDefault="0048603E" w:rsidP="00766C7E">
      <w:pPr>
        <w:pStyle w:val="TOC3"/>
      </w:pPr>
      <w:r>
        <w:tab/>
      </w:r>
      <w:r w:rsidR="00BC0B1E">
        <w:t>Conductor/Transformer 2-Hour Rating</w:t>
      </w:r>
      <w:r w:rsidR="00BC0B1E">
        <w:tab/>
        <w:t>2-</w:t>
      </w:r>
      <w:r w:rsidR="00B80F4C">
        <w:rPr>
          <w:webHidden/>
        </w:rPr>
        <w:t>6</w:t>
      </w:r>
      <w:r w:rsidR="002C326F">
        <w:rPr>
          <w:webHidden/>
        </w:rPr>
        <w:t>9</w:t>
      </w:r>
    </w:p>
    <w:p w14:paraId="4DBAF7E0" w14:textId="0A4C3974" w:rsidR="0059545C" w:rsidRDefault="0048603E" w:rsidP="00766C7E">
      <w:pPr>
        <w:pStyle w:val="TOC3"/>
      </w:pPr>
      <w:bookmarkStart w:id="8" w:name="_Toc118224576"/>
      <w:bookmarkStart w:id="9" w:name="_Toc118909644"/>
      <w:bookmarkStart w:id="10" w:name="_Toc205190473"/>
      <w:r>
        <w:tab/>
      </w:r>
      <w:r w:rsidR="0059545C">
        <w:t>Emergency Rating</w:t>
      </w:r>
      <w:bookmarkEnd w:id="8"/>
      <w:bookmarkEnd w:id="9"/>
      <w:bookmarkEnd w:id="10"/>
      <w:r w:rsidR="00D06A4D">
        <w:tab/>
      </w:r>
      <w:r w:rsidR="00766BF3">
        <w:tab/>
      </w:r>
      <w:r w:rsidR="00D06A4D">
        <w:t>2-</w:t>
      </w:r>
      <w:r w:rsidR="00B80F4C">
        <w:rPr>
          <w:webHidden/>
        </w:rPr>
        <w:t>6</w:t>
      </w:r>
      <w:r w:rsidR="002C326F">
        <w:rPr>
          <w:webHidden/>
        </w:rPr>
        <w:t>9</w:t>
      </w:r>
    </w:p>
    <w:p w14:paraId="18C4308F" w14:textId="4E96C726" w:rsidR="0059545C" w:rsidRDefault="0048603E" w:rsidP="00766C7E">
      <w:pPr>
        <w:pStyle w:val="TOC3"/>
      </w:pPr>
      <w:r>
        <w:tab/>
      </w:r>
      <w:r w:rsidR="00D06A4D">
        <w:t>15-Minute Rating</w:t>
      </w:r>
      <w:r w:rsidR="00040953">
        <w:tab/>
      </w:r>
      <w:r w:rsidR="00040953">
        <w:tab/>
      </w:r>
      <w:r w:rsidR="00766BF3">
        <w:tab/>
      </w:r>
      <w:r w:rsidR="00D06A4D">
        <w:t>2-</w:t>
      </w:r>
      <w:r w:rsidR="00B80F4C">
        <w:rPr>
          <w:webHidden/>
        </w:rPr>
        <w:t>6</w:t>
      </w:r>
      <w:r w:rsidR="002C326F">
        <w:rPr>
          <w:webHidden/>
        </w:rPr>
        <w:t>9</w:t>
      </w:r>
    </w:p>
    <w:p w14:paraId="39878BCE" w14:textId="3007E728" w:rsidR="0059545C" w:rsidRPr="0059545C" w:rsidRDefault="0048603E" w:rsidP="00766C7E">
      <w:pPr>
        <w:pStyle w:val="TOC3"/>
      </w:pPr>
      <w:r>
        <w:tab/>
      </w:r>
      <w:r w:rsidR="00D06A4D">
        <w:t>Normal Rating</w:t>
      </w:r>
      <w:r w:rsidR="00D06A4D">
        <w:tab/>
      </w:r>
      <w:r w:rsidR="00040953">
        <w:tab/>
      </w:r>
      <w:r w:rsidR="00766BF3">
        <w:tab/>
      </w:r>
      <w:r w:rsidR="00D06A4D">
        <w:t>2-</w:t>
      </w:r>
      <w:r w:rsidR="00B80F4C">
        <w:rPr>
          <w:webHidden/>
        </w:rPr>
        <w:t>6</w:t>
      </w:r>
      <w:r w:rsidR="002C326F">
        <w:rPr>
          <w:webHidden/>
        </w:rPr>
        <w:t>9</w:t>
      </w:r>
    </w:p>
    <w:p w14:paraId="200B3DF9" w14:textId="217548AD" w:rsidR="00A311D9" w:rsidRPr="0059545C" w:rsidRDefault="00A311D9" w:rsidP="00A311D9">
      <w:pPr>
        <w:pStyle w:val="TOC3"/>
      </w:pPr>
      <w:r>
        <w:tab/>
        <w:t xml:space="preserve">Related </w:t>
      </w:r>
      <w:proofErr w:type="spellStart"/>
      <w:r>
        <w:t>Loadability</w:t>
      </w:r>
      <w:proofErr w:type="spellEnd"/>
      <w:r>
        <w:t xml:space="preserve"> Rating</w:t>
      </w:r>
      <w:r>
        <w:tab/>
        <w:t>2-</w:t>
      </w:r>
      <w:r>
        <w:rPr>
          <w:webHidden/>
        </w:rPr>
        <w:t>6</w:t>
      </w:r>
      <w:r w:rsidR="002C326F">
        <w:rPr>
          <w:webHidden/>
        </w:rPr>
        <w:t>9</w:t>
      </w:r>
    </w:p>
    <w:p w14:paraId="6A552EA7" w14:textId="4C3ACEFB" w:rsidR="00631692" w:rsidRPr="00631692" w:rsidRDefault="00631692" w:rsidP="00ED145C">
      <w:pPr>
        <w:pStyle w:val="TOC2"/>
        <w:rPr>
          <w:sz w:val="24"/>
        </w:rPr>
      </w:pPr>
      <w:r w:rsidRPr="00631692">
        <w:rPr>
          <w:rStyle w:val="Hyperlink"/>
          <w:color w:val="auto"/>
          <w:u w:val="none"/>
        </w:rPr>
        <w:t>Reactive Power</w:t>
      </w:r>
      <w:r w:rsidR="00D06A4D">
        <w:rPr>
          <w:webHidden/>
        </w:rPr>
        <w:tab/>
        <w:t>2-</w:t>
      </w:r>
      <w:r w:rsidR="00B80F4C">
        <w:rPr>
          <w:webHidden/>
        </w:rPr>
        <w:t>6</w:t>
      </w:r>
      <w:r w:rsidR="002C326F">
        <w:rPr>
          <w:webHidden/>
        </w:rPr>
        <w:t>9</w:t>
      </w:r>
    </w:p>
    <w:p w14:paraId="60EBBB85" w14:textId="0DFA486E" w:rsidR="00631692" w:rsidRPr="00631692" w:rsidRDefault="00631692" w:rsidP="00ED145C">
      <w:pPr>
        <w:pStyle w:val="TOC2"/>
        <w:rPr>
          <w:sz w:val="24"/>
        </w:rPr>
      </w:pPr>
      <w:r w:rsidRPr="00631692">
        <w:rPr>
          <w:rStyle w:val="Hyperlink"/>
          <w:color w:val="auto"/>
          <w:u w:val="none"/>
        </w:rPr>
        <w:t>Real-Time</w:t>
      </w:r>
      <w:r w:rsidR="00D06A4D">
        <w:rPr>
          <w:webHidden/>
        </w:rPr>
        <w:tab/>
        <w:t>2-</w:t>
      </w:r>
      <w:r w:rsidR="002C326F">
        <w:rPr>
          <w:webHidden/>
        </w:rPr>
        <w:t>70</w:t>
      </w:r>
    </w:p>
    <w:p w14:paraId="4E85CB03" w14:textId="7BF28802" w:rsidR="00551801" w:rsidRPr="00631692" w:rsidRDefault="00551801" w:rsidP="00551801">
      <w:pPr>
        <w:pStyle w:val="TOC2"/>
        <w:rPr>
          <w:sz w:val="24"/>
        </w:rPr>
      </w:pPr>
      <w:r w:rsidRPr="00631692">
        <w:rPr>
          <w:rStyle w:val="Hyperlink"/>
          <w:color w:val="auto"/>
          <w:u w:val="none"/>
        </w:rPr>
        <w:t>Real-Time</w:t>
      </w:r>
      <w:r>
        <w:rPr>
          <w:rStyle w:val="Hyperlink"/>
          <w:color w:val="auto"/>
          <w:u w:val="none"/>
        </w:rPr>
        <w:t xml:space="preserve"> Market (RTM)</w:t>
      </w:r>
      <w:r>
        <w:rPr>
          <w:webHidden/>
        </w:rPr>
        <w:tab/>
        <w:t>2-</w:t>
      </w:r>
      <w:r w:rsidR="002C326F">
        <w:rPr>
          <w:webHidden/>
        </w:rPr>
        <w:t>70</w:t>
      </w:r>
    </w:p>
    <w:p w14:paraId="7DCA08EE" w14:textId="16711727" w:rsidR="00EA0BF4" w:rsidRPr="00631692" w:rsidRDefault="00EA0BF4" w:rsidP="00EA0BF4">
      <w:pPr>
        <w:pStyle w:val="TOC2"/>
        <w:rPr>
          <w:sz w:val="24"/>
        </w:rPr>
      </w:pPr>
      <w:r w:rsidRPr="00631692">
        <w:rPr>
          <w:rStyle w:val="Hyperlink"/>
          <w:color w:val="auto"/>
          <w:u w:val="none"/>
        </w:rPr>
        <w:t>Real-Time</w:t>
      </w:r>
      <w:r>
        <w:rPr>
          <w:rStyle w:val="Hyperlink"/>
          <w:color w:val="auto"/>
          <w:u w:val="none"/>
        </w:rPr>
        <w:t xml:space="preserve"> Market (RTM) Energy Bid</w:t>
      </w:r>
      <w:r>
        <w:rPr>
          <w:webHidden/>
        </w:rPr>
        <w:tab/>
        <w:t>2-</w:t>
      </w:r>
      <w:r w:rsidR="002C326F">
        <w:rPr>
          <w:webHidden/>
        </w:rPr>
        <w:t>70</w:t>
      </w:r>
    </w:p>
    <w:p w14:paraId="4AC5804E" w14:textId="55A59BEB" w:rsidR="00631692" w:rsidRPr="00631692" w:rsidRDefault="00631692" w:rsidP="00ED145C">
      <w:pPr>
        <w:pStyle w:val="TOC2"/>
        <w:rPr>
          <w:sz w:val="24"/>
        </w:rPr>
      </w:pPr>
      <w:r w:rsidRPr="00631692">
        <w:rPr>
          <w:rStyle w:val="Hyperlink"/>
          <w:color w:val="auto"/>
          <w:u w:val="none"/>
        </w:rPr>
        <w:t>Real-Time Market (RTM) Final Statement (</w:t>
      </w:r>
      <w:r w:rsidRPr="00631692">
        <w:rPr>
          <w:rStyle w:val="Hyperlink"/>
          <w:i/>
          <w:color w:val="auto"/>
          <w:u w:val="none"/>
        </w:rPr>
        <w:t>see</w:t>
      </w:r>
      <w:r w:rsidRPr="00631692">
        <w:rPr>
          <w:rStyle w:val="Hyperlink"/>
          <w:color w:val="auto"/>
          <w:u w:val="none"/>
        </w:rPr>
        <w:t xml:space="preserve"> Settlement Statement)</w:t>
      </w:r>
      <w:r w:rsidR="00D06A4D">
        <w:rPr>
          <w:webHidden/>
        </w:rPr>
        <w:tab/>
        <w:t>2-</w:t>
      </w:r>
      <w:r w:rsidR="002C326F">
        <w:rPr>
          <w:webHidden/>
        </w:rPr>
        <w:t>70</w:t>
      </w:r>
    </w:p>
    <w:p w14:paraId="15D81544" w14:textId="493BB411" w:rsidR="00631692" w:rsidRPr="00631692" w:rsidRDefault="00631692" w:rsidP="00ED145C">
      <w:pPr>
        <w:pStyle w:val="TOC2"/>
        <w:rPr>
          <w:sz w:val="24"/>
        </w:rPr>
      </w:pPr>
      <w:r w:rsidRPr="00631692">
        <w:rPr>
          <w:rStyle w:val="Hyperlink"/>
          <w:color w:val="auto"/>
          <w:u w:val="none"/>
        </w:rPr>
        <w:t>Real-Time Market (RTM) Initial Statement (</w:t>
      </w:r>
      <w:r w:rsidRPr="00631692">
        <w:rPr>
          <w:rStyle w:val="Hyperlink"/>
          <w:i/>
          <w:color w:val="auto"/>
          <w:u w:val="none"/>
        </w:rPr>
        <w:t>see</w:t>
      </w:r>
      <w:r w:rsidRPr="00631692">
        <w:rPr>
          <w:rStyle w:val="Hyperlink"/>
          <w:color w:val="auto"/>
          <w:u w:val="none"/>
        </w:rPr>
        <w:t xml:space="preserve"> Settlement Statement)</w:t>
      </w:r>
      <w:r w:rsidR="00D06A4D">
        <w:rPr>
          <w:webHidden/>
        </w:rPr>
        <w:tab/>
        <w:t>2-</w:t>
      </w:r>
      <w:r w:rsidR="002C326F">
        <w:rPr>
          <w:webHidden/>
        </w:rPr>
        <w:t>70</w:t>
      </w:r>
    </w:p>
    <w:p w14:paraId="1DB49EE2" w14:textId="7921ECA8" w:rsidR="00631692" w:rsidRPr="00631692" w:rsidRDefault="00631692" w:rsidP="00ED145C">
      <w:pPr>
        <w:pStyle w:val="TOC2"/>
        <w:rPr>
          <w:sz w:val="24"/>
        </w:rPr>
      </w:pPr>
      <w:r w:rsidRPr="00631692">
        <w:rPr>
          <w:rStyle w:val="Hyperlink"/>
          <w:color w:val="auto"/>
          <w:u w:val="none"/>
        </w:rPr>
        <w:t>Real-Time Market (RTM) Resettlement Statement (</w:t>
      </w:r>
      <w:r w:rsidRPr="00631692">
        <w:rPr>
          <w:rStyle w:val="Hyperlink"/>
          <w:i/>
          <w:color w:val="auto"/>
          <w:u w:val="none"/>
        </w:rPr>
        <w:t>see</w:t>
      </w:r>
      <w:r w:rsidRPr="00631692">
        <w:rPr>
          <w:rStyle w:val="Hyperlink"/>
          <w:color w:val="auto"/>
          <w:u w:val="none"/>
        </w:rPr>
        <w:t xml:space="preserve"> Settlement Statement)</w:t>
      </w:r>
      <w:r w:rsidR="00D06A4D">
        <w:rPr>
          <w:webHidden/>
        </w:rPr>
        <w:tab/>
        <w:t>2-</w:t>
      </w:r>
      <w:r w:rsidR="002C326F">
        <w:rPr>
          <w:webHidden/>
        </w:rPr>
        <w:t>70</w:t>
      </w:r>
    </w:p>
    <w:p w14:paraId="353FFB06" w14:textId="33964695" w:rsidR="00631692" w:rsidRPr="00631692" w:rsidRDefault="00631692" w:rsidP="00ED145C">
      <w:pPr>
        <w:pStyle w:val="TOC2"/>
        <w:rPr>
          <w:sz w:val="24"/>
        </w:rPr>
      </w:pPr>
      <w:r w:rsidRPr="00631692">
        <w:rPr>
          <w:rStyle w:val="Hyperlink"/>
          <w:iCs/>
          <w:color w:val="auto"/>
          <w:u w:val="none"/>
        </w:rPr>
        <w:t>Real</w:t>
      </w:r>
      <w:r w:rsidRPr="00631692">
        <w:rPr>
          <w:rStyle w:val="Hyperlink"/>
          <w:bCs/>
          <w:color w:val="auto"/>
          <w:u w:val="none"/>
        </w:rPr>
        <w:t>-Time Market (RTM) True-Up Statement (</w:t>
      </w:r>
      <w:r w:rsidRPr="00631692">
        <w:rPr>
          <w:rStyle w:val="Hyperlink"/>
          <w:bCs/>
          <w:i/>
          <w:color w:val="auto"/>
          <w:u w:val="none"/>
        </w:rPr>
        <w:t>see</w:t>
      </w:r>
      <w:r w:rsidRPr="00631692">
        <w:rPr>
          <w:rStyle w:val="Hyperlink"/>
          <w:bCs/>
          <w:color w:val="auto"/>
          <w:u w:val="none"/>
        </w:rPr>
        <w:t xml:space="preserve"> Settlement Statement)</w:t>
      </w:r>
      <w:r w:rsidR="00C95A0B">
        <w:rPr>
          <w:webHidden/>
        </w:rPr>
        <w:tab/>
        <w:t>2-</w:t>
      </w:r>
      <w:r w:rsidR="002C326F">
        <w:rPr>
          <w:webHidden/>
        </w:rPr>
        <w:t>70</w:t>
      </w:r>
    </w:p>
    <w:p w14:paraId="728DF47C" w14:textId="55B9A840" w:rsidR="004B0D6F" w:rsidRPr="00631692" w:rsidRDefault="004B0D6F" w:rsidP="004B0D6F">
      <w:pPr>
        <w:pStyle w:val="TOC2"/>
        <w:rPr>
          <w:sz w:val="24"/>
        </w:rPr>
      </w:pPr>
      <w:r>
        <w:rPr>
          <w:rStyle w:val="Hyperlink"/>
          <w:iCs/>
          <w:color w:val="auto"/>
          <w:u w:val="none"/>
        </w:rPr>
        <w:t>Real-Time Off-Line Reserve Price Adder</w:t>
      </w:r>
      <w:r>
        <w:rPr>
          <w:webHidden/>
        </w:rPr>
        <w:tab/>
        <w:t>2-</w:t>
      </w:r>
      <w:r w:rsidR="002C326F">
        <w:rPr>
          <w:webHidden/>
        </w:rPr>
        <w:t>70</w:t>
      </w:r>
    </w:p>
    <w:p w14:paraId="4AE93B0C" w14:textId="68C63699" w:rsidR="0048603E" w:rsidRPr="00631692" w:rsidRDefault="0048603E" w:rsidP="0048603E">
      <w:pPr>
        <w:pStyle w:val="TOC2"/>
        <w:rPr>
          <w:sz w:val="24"/>
        </w:rPr>
      </w:pPr>
      <w:r>
        <w:rPr>
          <w:rStyle w:val="Hyperlink"/>
          <w:iCs/>
          <w:color w:val="auto"/>
          <w:u w:val="none"/>
        </w:rPr>
        <w:t>Real-Time On-Line Reliability Deployment Price</w:t>
      </w:r>
      <w:r>
        <w:rPr>
          <w:webHidden/>
        </w:rPr>
        <w:tab/>
        <w:t>2-</w:t>
      </w:r>
      <w:r w:rsidR="002C326F">
        <w:rPr>
          <w:webHidden/>
        </w:rPr>
        <w:t>71</w:t>
      </w:r>
    </w:p>
    <w:p w14:paraId="708B1AE4" w14:textId="71E5904B" w:rsidR="0048603E" w:rsidRPr="00631692" w:rsidRDefault="0048603E" w:rsidP="0048603E">
      <w:pPr>
        <w:pStyle w:val="TOC2"/>
        <w:rPr>
          <w:sz w:val="24"/>
        </w:rPr>
      </w:pPr>
      <w:r>
        <w:rPr>
          <w:rStyle w:val="Hyperlink"/>
          <w:iCs/>
          <w:color w:val="auto"/>
          <w:u w:val="none"/>
        </w:rPr>
        <w:t>Real-Time On-Line Reliability Deployment Price Adder</w:t>
      </w:r>
      <w:r>
        <w:rPr>
          <w:webHidden/>
        </w:rPr>
        <w:tab/>
        <w:t>2-</w:t>
      </w:r>
      <w:r w:rsidR="002C326F">
        <w:rPr>
          <w:webHidden/>
        </w:rPr>
        <w:t>71</w:t>
      </w:r>
    </w:p>
    <w:p w14:paraId="23938D5F" w14:textId="6204637E" w:rsidR="004B0D6F" w:rsidRPr="00631692" w:rsidRDefault="004B0D6F" w:rsidP="004B0D6F">
      <w:pPr>
        <w:pStyle w:val="TOC2"/>
        <w:rPr>
          <w:sz w:val="24"/>
        </w:rPr>
      </w:pPr>
      <w:r>
        <w:rPr>
          <w:rStyle w:val="Hyperlink"/>
          <w:color w:val="auto"/>
          <w:u w:val="none"/>
        </w:rPr>
        <w:t>Real-Time On-Line Reserve Price Adder</w:t>
      </w:r>
      <w:r w:rsidRPr="00631692">
        <w:rPr>
          <w:webHidden/>
        </w:rPr>
        <w:tab/>
      </w:r>
      <w:r>
        <w:rPr>
          <w:webHidden/>
        </w:rPr>
        <w:t>2-</w:t>
      </w:r>
      <w:r w:rsidR="002C326F">
        <w:rPr>
          <w:webHidden/>
        </w:rPr>
        <w:t>71</w:t>
      </w:r>
    </w:p>
    <w:p w14:paraId="6EA348C1" w14:textId="7983A921" w:rsidR="004B0D6F" w:rsidRPr="00631692" w:rsidRDefault="004B0D6F" w:rsidP="004B0D6F">
      <w:pPr>
        <w:pStyle w:val="TOC2"/>
        <w:rPr>
          <w:sz w:val="24"/>
        </w:rPr>
      </w:pPr>
      <w:r>
        <w:rPr>
          <w:rStyle w:val="Hyperlink"/>
          <w:color w:val="auto"/>
          <w:u w:val="none"/>
        </w:rPr>
        <w:t>Real-Time Reserve Price for Off-Line Reserves</w:t>
      </w:r>
      <w:r w:rsidRPr="00631692">
        <w:rPr>
          <w:webHidden/>
        </w:rPr>
        <w:tab/>
      </w:r>
      <w:r>
        <w:rPr>
          <w:webHidden/>
        </w:rPr>
        <w:t>2-</w:t>
      </w:r>
      <w:r w:rsidR="002C326F">
        <w:rPr>
          <w:webHidden/>
        </w:rPr>
        <w:t>72</w:t>
      </w:r>
    </w:p>
    <w:p w14:paraId="092B0CC0" w14:textId="62A0B638" w:rsidR="004B0D6F" w:rsidRPr="00631692" w:rsidRDefault="004B0D6F" w:rsidP="004B0D6F">
      <w:pPr>
        <w:pStyle w:val="TOC2"/>
        <w:rPr>
          <w:sz w:val="24"/>
        </w:rPr>
      </w:pPr>
      <w:r>
        <w:rPr>
          <w:rStyle w:val="Hyperlink"/>
          <w:color w:val="auto"/>
          <w:u w:val="none"/>
        </w:rPr>
        <w:t>Real-Time Reserve Price for On-Line Reserves</w:t>
      </w:r>
      <w:r w:rsidRPr="00631692">
        <w:rPr>
          <w:webHidden/>
        </w:rPr>
        <w:tab/>
      </w:r>
      <w:r>
        <w:rPr>
          <w:webHidden/>
        </w:rPr>
        <w:t>2-</w:t>
      </w:r>
      <w:r w:rsidR="002C326F">
        <w:rPr>
          <w:webHidden/>
        </w:rPr>
        <w:t>72</w:t>
      </w:r>
    </w:p>
    <w:p w14:paraId="5394E64F" w14:textId="1699E5A7" w:rsidR="00551801" w:rsidRPr="00631692" w:rsidRDefault="00551801" w:rsidP="00551801">
      <w:pPr>
        <w:pStyle w:val="TOC2"/>
        <w:rPr>
          <w:sz w:val="24"/>
        </w:rPr>
      </w:pPr>
      <w:r>
        <w:rPr>
          <w:rStyle w:val="Hyperlink"/>
          <w:color w:val="auto"/>
          <w:u w:val="none"/>
        </w:rPr>
        <w:t>Real-Time System-Wide Offer Cap</w:t>
      </w:r>
      <w:r w:rsidRPr="00631692">
        <w:rPr>
          <w:webHidden/>
        </w:rPr>
        <w:tab/>
      </w:r>
      <w:r>
        <w:rPr>
          <w:webHidden/>
        </w:rPr>
        <w:t>2-</w:t>
      </w:r>
      <w:r w:rsidR="00032546">
        <w:rPr>
          <w:webHidden/>
        </w:rPr>
        <w:t>7</w:t>
      </w:r>
      <w:r w:rsidR="002C326F">
        <w:rPr>
          <w:webHidden/>
        </w:rPr>
        <w:t>3</w:t>
      </w:r>
    </w:p>
    <w:p w14:paraId="12544642" w14:textId="5213FD39" w:rsidR="00631692" w:rsidRPr="00631692" w:rsidRDefault="00631692" w:rsidP="00ED145C">
      <w:pPr>
        <w:pStyle w:val="TOC2"/>
        <w:rPr>
          <w:sz w:val="24"/>
        </w:rPr>
      </w:pPr>
      <w:r w:rsidRPr="00631692">
        <w:rPr>
          <w:rStyle w:val="Hyperlink"/>
          <w:color w:val="auto"/>
          <w:u w:val="none"/>
        </w:rPr>
        <w:t>Redacted Network Operations Model</w:t>
      </w:r>
      <w:r w:rsidRPr="00631692">
        <w:rPr>
          <w:webHidden/>
        </w:rPr>
        <w:tab/>
      </w:r>
      <w:r w:rsidR="00545D3F">
        <w:rPr>
          <w:webHidden/>
        </w:rPr>
        <w:t>2-</w:t>
      </w:r>
      <w:r w:rsidR="00032546">
        <w:rPr>
          <w:webHidden/>
        </w:rPr>
        <w:t>7</w:t>
      </w:r>
      <w:r w:rsidR="002C326F">
        <w:rPr>
          <w:webHidden/>
        </w:rPr>
        <w:t>3</w:t>
      </w:r>
    </w:p>
    <w:p w14:paraId="4618187C" w14:textId="4F72D00F" w:rsidR="009D7CE4" w:rsidRPr="00631692" w:rsidRDefault="009D7CE4" w:rsidP="009D7CE4">
      <w:pPr>
        <w:pStyle w:val="TOC2"/>
        <w:rPr>
          <w:sz w:val="24"/>
        </w:rPr>
      </w:pPr>
      <w:r>
        <w:rPr>
          <w:rStyle w:val="Hyperlink"/>
          <w:color w:val="auto"/>
          <w:u w:val="none"/>
        </w:rPr>
        <w:t>Regional Planning Group (RPG) Project Review</w:t>
      </w:r>
      <w:r w:rsidRPr="00631692">
        <w:rPr>
          <w:webHidden/>
        </w:rPr>
        <w:tab/>
      </w:r>
      <w:r w:rsidR="000121F8">
        <w:rPr>
          <w:webHidden/>
        </w:rPr>
        <w:t>2-</w:t>
      </w:r>
      <w:r w:rsidR="00551801">
        <w:rPr>
          <w:webHidden/>
        </w:rPr>
        <w:t>7</w:t>
      </w:r>
      <w:r w:rsidR="002C326F">
        <w:rPr>
          <w:webHidden/>
        </w:rPr>
        <w:t>4</w:t>
      </w:r>
    </w:p>
    <w:p w14:paraId="257023F7" w14:textId="4D874B3A" w:rsidR="00631692" w:rsidRPr="00631692" w:rsidRDefault="00631692" w:rsidP="00ED145C">
      <w:pPr>
        <w:pStyle w:val="TOC2"/>
        <w:rPr>
          <w:sz w:val="24"/>
        </w:rPr>
      </w:pPr>
      <w:r w:rsidRPr="00631692">
        <w:rPr>
          <w:rStyle w:val="Hyperlink"/>
          <w:iCs/>
          <w:color w:val="auto"/>
          <w:u w:val="none"/>
        </w:rPr>
        <w:t>Regulation</w:t>
      </w:r>
      <w:r w:rsidRPr="00631692">
        <w:rPr>
          <w:rStyle w:val="Hyperlink"/>
          <w:color w:val="auto"/>
          <w:u w:val="none"/>
        </w:rPr>
        <w:t xml:space="preserve"> Down Service (Reg-Down) (</w:t>
      </w:r>
      <w:r w:rsidRPr="00631692">
        <w:rPr>
          <w:rStyle w:val="Hyperlink"/>
          <w:i/>
          <w:color w:val="auto"/>
          <w:u w:val="none"/>
        </w:rPr>
        <w:t>see</w:t>
      </w:r>
      <w:r w:rsidRPr="00631692">
        <w:rPr>
          <w:rStyle w:val="Hyperlink"/>
          <w:color w:val="auto"/>
          <w:u w:val="none"/>
        </w:rPr>
        <w:t xml:space="preserve"> Regulation Service)</w:t>
      </w:r>
      <w:r w:rsidRPr="00631692">
        <w:rPr>
          <w:webHidden/>
        </w:rPr>
        <w:tab/>
        <w:t>2-</w:t>
      </w:r>
      <w:r w:rsidR="00551801">
        <w:rPr>
          <w:webHidden/>
        </w:rPr>
        <w:t>7</w:t>
      </w:r>
      <w:r w:rsidR="002C326F">
        <w:rPr>
          <w:webHidden/>
        </w:rPr>
        <w:t>4</w:t>
      </w:r>
    </w:p>
    <w:p w14:paraId="5A20892E" w14:textId="5D4B27F8" w:rsidR="00631692" w:rsidRPr="00631692" w:rsidRDefault="00631692" w:rsidP="00ED145C">
      <w:pPr>
        <w:pStyle w:val="TOC2"/>
        <w:rPr>
          <w:sz w:val="24"/>
        </w:rPr>
      </w:pPr>
      <w:r w:rsidRPr="00631692">
        <w:rPr>
          <w:rStyle w:val="Hyperlink"/>
          <w:color w:val="auto"/>
          <w:u w:val="none"/>
        </w:rPr>
        <w:t>Regulation Service</w:t>
      </w:r>
      <w:r w:rsidR="000121F8">
        <w:rPr>
          <w:webHidden/>
        </w:rPr>
        <w:tab/>
        <w:t>2-</w:t>
      </w:r>
      <w:r w:rsidR="00551801">
        <w:rPr>
          <w:webHidden/>
        </w:rPr>
        <w:t>7</w:t>
      </w:r>
      <w:r w:rsidR="002C326F">
        <w:rPr>
          <w:webHidden/>
        </w:rPr>
        <w:t>4</w:t>
      </w:r>
    </w:p>
    <w:p w14:paraId="2D3B8A5F" w14:textId="3D389CE5" w:rsidR="00924BC9" w:rsidRDefault="00CB5852" w:rsidP="00766C7E">
      <w:pPr>
        <w:pStyle w:val="TOC3"/>
      </w:pPr>
      <w:r>
        <w:tab/>
      </w:r>
      <w:r w:rsidR="00924BC9">
        <w:t>Fast Responding Regulation Service (FRRS)</w:t>
      </w:r>
      <w:r w:rsidR="00551801">
        <w:tab/>
        <w:t>2-7</w:t>
      </w:r>
      <w:r w:rsidR="002C326F">
        <w:t>4</w:t>
      </w:r>
    </w:p>
    <w:p w14:paraId="60381E20" w14:textId="3A203760" w:rsidR="00CF565E" w:rsidRDefault="00CB5852" w:rsidP="00766C7E">
      <w:pPr>
        <w:pStyle w:val="TOC3"/>
      </w:pPr>
      <w:r>
        <w:lastRenderedPageBreak/>
        <w:tab/>
      </w:r>
      <w:r w:rsidR="00CF565E" w:rsidRPr="00CF565E">
        <w:t>Regulation</w:t>
      </w:r>
      <w:r w:rsidR="00E74CF4">
        <w:t xml:space="preserve"> Down Serv</w:t>
      </w:r>
      <w:r w:rsidR="00551801">
        <w:t>ice (Reg-Down)</w:t>
      </w:r>
      <w:r w:rsidR="00551801">
        <w:tab/>
        <w:t>2-7</w:t>
      </w:r>
      <w:r w:rsidR="002C326F">
        <w:t>4</w:t>
      </w:r>
    </w:p>
    <w:p w14:paraId="63E893A1" w14:textId="40B0FC36" w:rsidR="00924BC9" w:rsidRDefault="00CB5852" w:rsidP="00766C7E">
      <w:pPr>
        <w:pStyle w:val="TOC3"/>
      </w:pPr>
      <w:r>
        <w:tab/>
      </w:r>
      <w:r>
        <w:tab/>
      </w:r>
      <w:r w:rsidR="00924BC9">
        <w:t>Fast Responding Regulati</w:t>
      </w:r>
      <w:r w:rsidR="00435F90">
        <w:t>on Down Service (F</w:t>
      </w:r>
      <w:r w:rsidR="00224DBC">
        <w:t>R</w:t>
      </w:r>
      <w:r w:rsidR="00764436">
        <w:t>RS-Down)</w:t>
      </w:r>
      <w:r w:rsidR="00764436">
        <w:tab/>
      </w:r>
      <w:r w:rsidR="00551801">
        <w:t>2-7</w:t>
      </w:r>
      <w:r w:rsidR="00836ED6">
        <w:t>5</w:t>
      </w:r>
    </w:p>
    <w:p w14:paraId="6C7477CE" w14:textId="04513C66" w:rsidR="00CF565E" w:rsidRPr="00CF565E" w:rsidRDefault="00CB5852" w:rsidP="00766C7E">
      <w:pPr>
        <w:pStyle w:val="TOC3"/>
      </w:pPr>
      <w:r>
        <w:tab/>
      </w:r>
      <w:r w:rsidR="00CF565E">
        <w:t>Reg</w:t>
      </w:r>
      <w:r w:rsidR="009B2F62">
        <w:t>ulation Up Service (Reg-Up)</w:t>
      </w:r>
      <w:r w:rsidR="00766BF3">
        <w:tab/>
      </w:r>
      <w:r w:rsidR="00551801">
        <w:t>2-7</w:t>
      </w:r>
      <w:r w:rsidR="00836ED6">
        <w:t>5</w:t>
      </w:r>
    </w:p>
    <w:p w14:paraId="4B24FE64" w14:textId="07BB0F92" w:rsidR="00924BC9" w:rsidRDefault="00CB5852" w:rsidP="00766C7E">
      <w:pPr>
        <w:pStyle w:val="TOC3"/>
      </w:pPr>
      <w:r>
        <w:tab/>
      </w:r>
      <w:r>
        <w:tab/>
      </w:r>
      <w:r w:rsidR="00924BC9">
        <w:t>Fast Responding Regulation Up Service (FRRS-Up)</w:t>
      </w:r>
      <w:r w:rsidR="00551801">
        <w:tab/>
        <w:t>2-7</w:t>
      </w:r>
      <w:r w:rsidR="00836ED6">
        <w:t>6</w:t>
      </w:r>
    </w:p>
    <w:p w14:paraId="6540132C" w14:textId="73A8DAFF" w:rsidR="00631692" w:rsidRPr="00631692" w:rsidRDefault="00631692" w:rsidP="00ED145C">
      <w:pPr>
        <w:pStyle w:val="TOC2"/>
        <w:rPr>
          <w:sz w:val="24"/>
        </w:rPr>
      </w:pPr>
      <w:r w:rsidRPr="00631692">
        <w:rPr>
          <w:rStyle w:val="Hyperlink"/>
          <w:iCs/>
          <w:color w:val="auto"/>
          <w:u w:val="none"/>
        </w:rPr>
        <w:t>Regulation</w:t>
      </w:r>
      <w:r w:rsidRPr="00631692">
        <w:rPr>
          <w:rStyle w:val="Hyperlink"/>
          <w:color w:val="auto"/>
          <w:u w:val="none"/>
        </w:rPr>
        <w:t xml:space="preserve"> Up Service (Reg-Up) (</w:t>
      </w:r>
      <w:r w:rsidRPr="00631692">
        <w:rPr>
          <w:rStyle w:val="Hyperlink"/>
          <w:i/>
          <w:color w:val="auto"/>
          <w:u w:val="none"/>
        </w:rPr>
        <w:t>see</w:t>
      </w:r>
      <w:r w:rsidRPr="00631692">
        <w:rPr>
          <w:rStyle w:val="Hyperlink"/>
          <w:color w:val="auto"/>
          <w:u w:val="none"/>
        </w:rPr>
        <w:t xml:space="preserve"> Regulation Service)</w:t>
      </w:r>
      <w:r w:rsidR="000121F8">
        <w:rPr>
          <w:webHidden/>
        </w:rPr>
        <w:tab/>
        <w:t>2-</w:t>
      </w:r>
      <w:r w:rsidR="00551801">
        <w:rPr>
          <w:webHidden/>
        </w:rPr>
        <w:t>7</w:t>
      </w:r>
      <w:r w:rsidR="00836ED6">
        <w:rPr>
          <w:webHidden/>
        </w:rPr>
        <w:t>6</w:t>
      </w:r>
    </w:p>
    <w:p w14:paraId="662C7ECF" w14:textId="32DB4E1A" w:rsidR="00A311D9" w:rsidRPr="00631692" w:rsidRDefault="00A311D9" w:rsidP="00A311D9">
      <w:pPr>
        <w:pStyle w:val="TOC2"/>
        <w:rPr>
          <w:sz w:val="24"/>
        </w:rPr>
      </w:pPr>
      <w:r w:rsidRPr="00631692">
        <w:rPr>
          <w:rStyle w:val="Hyperlink"/>
          <w:color w:val="auto"/>
          <w:u w:val="none"/>
        </w:rPr>
        <w:t>Emergency Rating (</w:t>
      </w:r>
      <w:r w:rsidRPr="00631692">
        <w:rPr>
          <w:rStyle w:val="Hyperlink"/>
          <w:i/>
          <w:color w:val="auto"/>
          <w:u w:val="none"/>
        </w:rPr>
        <w:t xml:space="preserve">see </w:t>
      </w:r>
      <w:r w:rsidRPr="00631692">
        <w:rPr>
          <w:rStyle w:val="Hyperlink"/>
          <w:color w:val="auto"/>
          <w:u w:val="none"/>
        </w:rPr>
        <w:t>Rating)</w:t>
      </w:r>
      <w:r>
        <w:rPr>
          <w:webHidden/>
        </w:rPr>
        <w:tab/>
        <w:t>2-</w:t>
      </w:r>
      <w:r w:rsidR="00551801">
        <w:rPr>
          <w:webHidden/>
        </w:rPr>
        <w:t>7</w:t>
      </w:r>
      <w:r w:rsidR="00836ED6">
        <w:rPr>
          <w:webHidden/>
        </w:rPr>
        <w:t>6</w:t>
      </w:r>
    </w:p>
    <w:p w14:paraId="5409C6C1" w14:textId="7281A364" w:rsidR="007B17C7" w:rsidRPr="00631692" w:rsidRDefault="007B17C7" w:rsidP="007B17C7">
      <w:pPr>
        <w:pStyle w:val="TOC2"/>
        <w:rPr>
          <w:sz w:val="24"/>
        </w:rPr>
      </w:pPr>
      <w:r w:rsidRPr="00631692">
        <w:rPr>
          <w:rStyle w:val="Hyperlink"/>
          <w:color w:val="auto"/>
          <w:u w:val="none"/>
        </w:rPr>
        <w:t>Reliability M</w:t>
      </w:r>
      <w:r>
        <w:rPr>
          <w:rStyle w:val="Hyperlink"/>
          <w:color w:val="auto"/>
          <w:u w:val="none"/>
        </w:rPr>
        <w:t>onitor</w:t>
      </w:r>
      <w:r>
        <w:rPr>
          <w:webHidden/>
        </w:rPr>
        <w:tab/>
        <w:t>2-</w:t>
      </w:r>
      <w:r w:rsidR="00551801">
        <w:rPr>
          <w:webHidden/>
        </w:rPr>
        <w:t>7</w:t>
      </w:r>
      <w:r w:rsidR="00836ED6">
        <w:rPr>
          <w:webHidden/>
        </w:rPr>
        <w:t>6</w:t>
      </w:r>
    </w:p>
    <w:p w14:paraId="161AC81C" w14:textId="544FAB89" w:rsidR="00631692" w:rsidRPr="00631692" w:rsidRDefault="00631692" w:rsidP="00ED145C">
      <w:pPr>
        <w:pStyle w:val="TOC2"/>
        <w:rPr>
          <w:sz w:val="24"/>
        </w:rPr>
      </w:pPr>
      <w:r w:rsidRPr="00631692">
        <w:rPr>
          <w:rStyle w:val="Hyperlink"/>
          <w:color w:val="auto"/>
          <w:u w:val="none"/>
        </w:rPr>
        <w:t>Reliability Must-Run (RMR) Service</w:t>
      </w:r>
      <w:r w:rsidR="000121F8">
        <w:rPr>
          <w:webHidden/>
        </w:rPr>
        <w:tab/>
        <w:t>2-</w:t>
      </w:r>
      <w:r w:rsidR="00551801">
        <w:rPr>
          <w:webHidden/>
        </w:rPr>
        <w:t>7</w:t>
      </w:r>
      <w:r w:rsidR="00836ED6">
        <w:rPr>
          <w:webHidden/>
        </w:rPr>
        <w:t>6</w:t>
      </w:r>
    </w:p>
    <w:p w14:paraId="1C7BA687" w14:textId="064B11C2" w:rsidR="00631692" w:rsidRPr="00631692" w:rsidRDefault="00631692" w:rsidP="00ED145C">
      <w:pPr>
        <w:pStyle w:val="TOC2"/>
        <w:rPr>
          <w:sz w:val="24"/>
        </w:rPr>
      </w:pPr>
      <w:r w:rsidRPr="00631692">
        <w:rPr>
          <w:rStyle w:val="Hyperlink"/>
          <w:color w:val="auto"/>
          <w:u w:val="none"/>
        </w:rPr>
        <w:t>Reliability Must-Run (RMR) Unit</w:t>
      </w:r>
      <w:r w:rsidR="000121F8">
        <w:rPr>
          <w:webHidden/>
        </w:rPr>
        <w:tab/>
        <w:t>2-</w:t>
      </w:r>
      <w:r w:rsidR="00551801">
        <w:rPr>
          <w:webHidden/>
        </w:rPr>
        <w:t>7</w:t>
      </w:r>
      <w:r w:rsidR="00836ED6">
        <w:rPr>
          <w:webHidden/>
        </w:rPr>
        <w:t>7</w:t>
      </w:r>
    </w:p>
    <w:p w14:paraId="4EB0400A" w14:textId="37A091BF" w:rsidR="00631692" w:rsidRPr="00631692" w:rsidRDefault="00631692" w:rsidP="00ED145C">
      <w:pPr>
        <w:pStyle w:val="TOC2"/>
        <w:rPr>
          <w:sz w:val="24"/>
        </w:rPr>
      </w:pPr>
      <w:r w:rsidRPr="00631692">
        <w:rPr>
          <w:rStyle w:val="Hyperlink"/>
          <w:color w:val="auto"/>
          <w:u w:val="none"/>
        </w:rPr>
        <w:t>Reliability Unit Commitment (RUC)</w:t>
      </w:r>
      <w:r w:rsidR="00545D3F">
        <w:rPr>
          <w:webHidden/>
        </w:rPr>
        <w:tab/>
        <w:t>2-</w:t>
      </w:r>
      <w:r w:rsidR="00551801">
        <w:rPr>
          <w:webHidden/>
        </w:rPr>
        <w:t>7</w:t>
      </w:r>
      <w:r w:rsidR="00836ED6">
        <w:rPr>
          <w:webHidden/>
        </w:rPr>
        <w:t>7</w:t>
      </w:r>
    </w:p>
    <w:p w14:paraId="5A95A5E9" w14:textId="055B71DA" w:rsidR="00870AB2" w:rsidRPr="00631692" w:rsidRDefault="00870AB2" w:rsidP="00870AB2">
      <w:pPr>
        <w:pStyle w:val="TOC2"/>
        <w:rPr>
          <w:sz w:val="24"/>
        </w:rPr>
      </w:pPr>
      <w:r w:rsidRPr="00631692">
        <w:rPr>
          <w:rStyle w:val="Hyperlink"/>
          <w:color w:val="auto"/>
          <w:u w:val="none"/>
        </w:rPr>
        <w:t xml:space="preserve">Reliability Unit Commitment </w:t>
      </w:r>
      <w:r w:rsidRPr="00870AB2">
        <w:rPr>
          <w:rStyle w:val="Hyperlink"/>
          <w:color w:val="auto"/>
          <w:u w:val="none"/>
        </w:rPr>
        <w:t>for Additional Capacity (RUCAC)-Hour</w:t>
      </w:r>
      <w:r>
        <w:rPr>
          <w:webHidden/>
        </w:rPr>
        <w:tab/>
        <w:t>2-</w:t>
      </w:r>
      <w:r w:rsidR="00551801">
        <w:rPr>
          <w:webHidden/>
        </w:rPr>
        <w:t>7</w:t>
      </w:r>
      <w:r w:rsidR="00836ED6">
        <w:rPr>
          <w:webHidden/>
        </w:rPr>
        <w:t>7</w:t>
      </w:r>
    </w:p>
    <w:p w14:paraId="3A0AB329" w14:textId="3F9D16D3" w:rsidR="00870AB2" w:rsidRPr="00631692" w:rsidRDefault="00870AB2" w:rsidP="00870AB2">
      <w:pPr>
        <w:pStyle w:val="TOC2"/>
        <w:rPr>
          <w:sz w:val="24"/>
        </w:rPr>
      </w:pPr>
      <w:r w:rsidRPr="00631692">
        <w:rPr>
          <w:rStyle w:val="Hyperlink"/>
          <w:color w:val="auto"/>
          <w:u w:val="none"/>
        </w:rPr>
        <w:t xml:space="preserve">Reliability Unit Commitment </w:t>
      </w:r>
      <w:r w:rsidRPr="00870AB2">
        <w:rPr>
          <w:rStyle w:val="Hyperlink"/>
          <w:color w:val="auto"/>
          <w:u w:val="none"/>
        </w:rPr>
        <w:t>for Additional Capacity (RUCAC)-Interval</w:t>
      </w:r>
      <w:r>
        <w:rPr>
          <w:webHidden/>
        </w:rPr>
        <w:tab/>
        <w:t>2-</w:t>
      </w:r>
      <w:r w:rsidR="00551801">
        <w:rPr>
          <w:webHidden/>
        </w:rPr>
        <w:t>7</w:t>
      </w:r>
      <w:r w:rsidR="00836ED6">
        <w:rPr>
          <w:webHidden/>
        </w:rPr>
        <w:t>7</w:t>
      </w:r>
    </w:p>
    <w:p w14:paraId="47880BBA" w14:textId="6A6F08A6" w:rsidR="00AD4ACB" w:rsidRPr="00AD4ACB" w:rsidRDefault="00AD4ACB" w:rsidP="00AD4ACB">
      <w:pPr>
        <w:pStyle w:val="TOC2"/>
        <w:rPr>
          <w:rStyle w:val="Hyperlink"/>
          <w:color w:val="auto"/>
          <w:sz w:val="24"/>
          <w:u w:val="none"/>
        </w:rPr>
      </w:pPr>
      <w:r w:rsidRPr="00631692">
        <w:rPr>
          <w:rStyle w:val="Hyperlink"/>
          <w:color w:val="auto"/>
          <w:u w:val="none"/>
        </w:rPr>
        <w:t xml:space="preserve">Reliability Unit Commitment (RUC) </w:t>
      </w:r>
      <w:r>
        <w:rPr>
          <w:rStyle w:val="Hyperlink"/>
          <w:color w:val="auto"/>
          <w:u w:val="none"/>
        </w:rPr>
        <w:t>Buy-Back Hour</w:t>
      </w:r>
      <w:r>
        <w:rPr>
          <w:webHidden/>
        </w:rPr>
        <w:tab/>
        <w:t>2-</w:t>
      </w:r>
      <w:r w:rsidR="00551801">
        <w:rPr>
          <w:webHidden/>
        </w:rPr>
        <w:t>7</w:t>
      </w:r>
      <w:r w:rsidR="00836ED6">
        <w:rPr>
          <w:webHidden/>
        </w:rPr>
        <w:t>7</w:t>
      </w:r>
    </w:p>
    <w:p w14:paraId="4936C49F" w14:textId="176649DA" w:rsidR="00631692" w:rsidRPr="00631692" w:rsidRDefault="00631692" w:rsidP="00ED145C">
      <w:pPr>
        <w:pStyle w:val="TOC2"/>
        <w:rPr>
          <w:sz w:val="24"/>
        </w:rPr>
      </w:pPr>
      <w:r w:rsidRPr="00631692">
        <w:rPr>
          <w:rStyle w:val="Hyperlink"/>
          <w:color w:val="auto"/>
          <w:u w:val="none"/>
        </w:rPr>
        <w:t>Reliability Unit Commitment (RUC) Cancellation</w:t>
      </w:r>
      <w:r w:rsidR="00545D3F">
        <w:rPr>
          <w:webHidden/>
        </w:rPr>
        <w:tab/>
        <w:t>2-</w:t>
      </w:r>
      <w:r w:rsidR="00551801">
        <w:rPr>
          <w:webHidden/>
        </w:rPr>
        <w:t>7</w:t>
      </w:r>
      <w:r w:rsidR="00836ED6">
        <w:rPr>
          <w:webHidden/>
        </w:rPr>
        <w:t>7</w:t>
      </w:r>
    </w:p>
    <w:p w14:paraId="5521F0BC" w14:textId="1308F54B" w:rsidR="00631692" w:rsidRPr="00631692" w:rsidRDefault="00631692" w:rsidP="00ED145C">
      <w:pPr>
        <w:pStyle w:val="TOC2"/>
        <w:rPr>
          <w:sz w:val="24"/>
        </w:rPr>
      </w:pPr>
      <w:r w:rsidRPr="00631692">
        <w:rPr>
          <w:rStyle w:val="Hyperlink"/>
          <w:color w:val="auto"/>
          <w:u w:val="none"/>
        </w:rPr>
        <w:t>Reliability Unit Commitment (RUC)-Committed Hour</w:t>
      </w:r>
      <w:r w:rsidR="00545D3F">
        <w:rPr>
          <w:webHidden/>
        </w:rPr>
        <w:tab/>
        <w:t>2-</w:t>
      </w:r>
      <w:r w:rsidR="00551801">
        <w:rPr>
          <w:webHidden/>
        </w:rPr>
        <w:t>7</w:t>
      </w:r>
      <w:r w:rsidR="00836ED6">
        <w:rPr>
          <w:webHidden/>
        </w:rPr>
        <w:t>7</w:t>
      </w:r>
    </w:p>
    <w:p w14:paraId="121D487F" w14:textId="5D49B683" w:rsidR="00631692" w:rsidRPr="00631692" w:rsidRDefault="00631692" w:rsidP="00ED145C">
      <w:pPr>
        <w:pStyle w:val="TOC2"/>
        <w:rPr>
          <w:sz w:val="24"/>
        </w:rPr>
      </w:pPr>
      <w:r w:rsidRPr="00631692">
        <w:rPr>
          <w:rStyle w:val="Hyperlink"/>
          <w:color w:val="auto"/>
          <w:u w:val="none"/>
        </w:rPr>
        <w:t>Reliability Unit Commitment (RUC)-Committed Interval</w:t>
      </w:r>
      <w:r w:rsidR="00545D3F">
        <w:rPr>
          <w:webHidden/>
        </w:rPr>
        <w:tab/>
        <w:t>2-</w:t>
      </w:r>
      <w:r w:rsidR="00551801">
        <w:rPr>
          <w:webHidden/>
        </w:rPr>
        <w:t>7</w:t>
      </w:r>
      <w:r w:rsidR="00836ED6">
        <w:rPr>
          <w:webHidden/>
        </w:rPr>
        <w:t>8</w:t>
      </w:r>
    </w:p>
    <w:p w14:paraId="0872EEB5" w14:textId="3DFC5087" w:rsidR="00551801" w:rsidRPr="00631692" w:rsidRDefault="00551801" w:rsidP="00551801">
      <w:pPr>
        <w:pStyle w:val="TOC2"/>
        <w:rPr>
          <w:sz w:val="24"/>
        </w:rPr>
      </w:pPr>
      <w:r w:rsidRPr="00631692">
        <w:rPr>
          <w:rStyle w:val="Hyperlink"/>
          <w:color w:val="auto"/>
          <w:u w:val="none"/>
        </w:rPr>
        <w:t>R</w:t>
      </w:r>
      <w:r>
        <w:rPr>
          <w:rStyle w:val="Hyperlink"/>
          <w:color w:val="auto"/>
          <w:u w:val="none"/>
        </w:rPr>
        <w:t>eliability Unit Commitment (RUC Snapshot</w:t>
      </w:r>
      <w:r>
        <w:rPr>
          <w:webHidden/>
        </w:rPr>
        <w:tab/>
        <w:t>2-7</w:t>
      </w:r>
      <w:r w:rsidR="00836ED6">
        <w:rPr>
          <w:webHidden/>
        </w:rPr>
        <w:t>8</w:t>
      </w:r>
    </w:p>
    <w:p w14:paraId="3C3C3C91" w14:textId="0110C6E2" w:rsidR="00631692" w:rsidRPr="00631692" w:rsidRDefault="00631692" w:rsidP="00ED145C">
      <w:pPr>
        <w:pStyle w:val="TOC2"/>
        <w:rPr>
          <w:sz w:val="24"/>
        </w:rPr>
      </w:pPr>
      <w:r w:rsidRPr="00631692">
        <w:rPr>
          <w:rStyle w:val="Hyperlink"/>
          <w:color w:val="auto"/>
          <w:u w:val="none"/>
        </w:rPr>
        <w:t>Reliability Unit Commitment (RUC) Study Period</w:t>
      </w:r>
      <w:r w:rsidR="000121F8">
        <w:rPr>
          <w:webHidden/>
        </w:rPr>
        <w:tab/>
        <w:t>2-</w:t>
      </w:r>
      <w:r w:rsidR="00551801">
        <w:rPr>
          <w:webHidden/>
        </w:rPr>
        <w:t>7</w:t>
      </w:r>
      <w:r w:rsidR="00836ED6">
        <w:rPr>
          <w:webHidden/>
        </w:rPr>
        <w:t>8</w:t>
      </w:r>
    </w:p>
    <w:p w14:paraId="6DEC63F6" w14:textId="546EFF26" w:rsidR="00631692" w:rsidRPr="00631692" w:rsidRDefault="00631692" w:rsidP="00ED145C">
      <w:pPr>
        <w:pStyle w:val="TOC2"/>
        <w:rPr>
          <w:sz w:val="24"/>
        </w:rPr>
      </w:pPr>
      <w:r w:rsidRPr="00631692">
        <w:rPr>
          <w:rStyle w:val="Hyperlink"/>
          <w:color w:val="auto"/>
          <w:u w:val="none"/>
        </w:rPr>
        <w:t>Remedial Action Plan (RAP)</w:t>
      </w:r>
      <w:r w:rsidR="00CF0A2D">
        <w:rPr>
          <w:rStyle w:val="Hyperlink"/>
          <w:color w:val="auto"/>
          <w:u w:val="none"/>
        </w:rPr>
        <w:t xml:space="preserve"> (</w:t>
      </w:r>
      <w:r w:rsidR="00CF0A2D">
        <w:rPr>
          <w:rStyle w:val="Hyperlink"/>
          <w:i/>
          <w:color w:val="auto"/>
          <w:u w:val="none"/>
        </w:rPr>
        <w:t>see</w:t>
      </w:r>
      <w:r w:rsidR="00CF0A2D">
        <w:rPr>
          <w:rStyle w:val="Hyperlink"/>
          <w:color w:val="auto"/>
          <w:u w:val="none"/>
        </w:rPr>
        <w:t xml:space="preserve"> Constraint Management Plan)</w:t>
      </w:r>
      <w:r w:rsidR="000121F8">
        <w:rPr>
          <w:webHidden/>
        </w:rPr>
        <w:tab/>
        <w:t>2-</w:t>
      </w:r>
      <w:r w:rsidR="00551801">
        <w:rPr>
          <w:webHidden/>
        </w:rPr>
        <w:t>7</w:t>
      </w:r>
      <w:r w:rsidR="00836ED6">
        <w:rPr>
          <w:webHidden/>
        </w:rPr>
        <w:t>8</w:t>
      </w:r>
    </w:p>
    <w:p w14:paraId="20C3B3AE" w14:textId="30B67890" w:rsidR="00FB7785" w:rsidRPr="00631692" w:rsidRDefault="00FB7785" w:rsidP="00FB7785">
      <w:pPr>
        <w:pStyle w:val="TOC2"/>
        <w:rPr>
          <w:sz w:val="24"/>
        </w:rPr>
      </w:pPr>
      <w:r>
        <w:rPr>
          <w:webHidden/>
        </w:rPr>
        <w:t>Remedial Action Scheme (RAS)</w:t>
      </w:r>
      <w:r>
        <w:rPr>
          <w:webHidden/>
        </w:rPr>
        <w:tab/>
        <w:t>2-</w:t>
      </w:r>
      <w:r w:rsidR="00551801">
        <w:rPr>
          <w:webHidden/>
        </w:rPr>
        <w:t>7</w:t>
      </w:r>
      <w:r w:rsidR="00836ED6">
        <w:rPr>
          <w:webHidden/>
        </w:rPr>
        <w:t>8</w:t>
      </w:r>
    </w:p>
    <w:p w14:paraId="0ED0CF7D" w14:textId="0DB6FB05" w:rsidR="00FE1E56" w:rsidRPr="00FE1E56" w:rsidRDefault="00FE1E56" w:rsidP="00FE1E56">
      <w:pPr>
        <w:pStyle w:val="TOC2"/>
      </w:pPr>
      <w:r>
        <w:tab/>
        <w:t>Limited Impact R</w:t>
      </w:r>
      <w:r w:rsidR="00551801">
        <w:t>emedial Action Scheme (RAS)</w:t>
      </w:r>
      <w:r w:rsidR="00551801">
        <w:tab/>
        <w:t>2-7</w:t>
      </w:r>
      <w:r w:rsidR="00836ED6">
        <w:t>8</w:t>
      </w:r>
    </w:p>
    <w:p w14:paraId="7BB4A781" w14:textId="10379B36" w:rsidR="005D5C96" w:rsidRDefault="005D5C96" w:rsidP="00ED145C">
      <w:pPr>
        <w:pStyle w:val="TOC2"/>
        <w:rPr>
          <w:rStyle w:val="Hyperlink"/>
          <w:color w:val="auto"/>
          <w:u w:val="none"/>
        </w:rPr>
      </w:pPr>
      <w:r w:rsidRPr="005D5C96">
        <w:rPr>
          <w:rStyle w:val="Hyperlink"/>
          <w:color w:val="auto"/>
          <w:u w:val="none"/>
        </w:rPr>
        <w:t>Remedial Action Scheme (RAS) Entity</w:t>
      </w:r>
      <w:r>
        <w:rPr>
          <w:webHidden/>
        </w:rPr>
        <w:tab/>
        <w:t>2-</w:t>
      </w:r>
      <w:r w:rsidR="00551801">
        <w:rPr>
          <w:webHidden/>
        </w:rPr>
        <w:t>7</w:t>
      </w:r>
      <w:r w:rsidR="00836ED6">
        <w:rPr>
          <w:webHidden/>
        </w:rPr>
        <w:t>8</w:t>
      </w:r>
    </w:p>
    <w:p w14:paraId="5C8AE970" w14:textId="794D348E" w:rsidR="00631692" w:rsidRPr="00631692" w:rsidRDefault="00631692" w:rsidP="00ED145C">
      <w:pPr>
        <w:pStyle w:val="TOC2"/>
        <w:rPr>
          <w:sz w:val="24"/>
        </w:rPr>
      </w:pPr>
      <w:r w:rsidRPr="00631692">
        <w:rPr>
          <w:rStyle w:val="Hyperlink"/>
          <w:color w:val="auto"/>
          <w:u w:val="none"/>
        </w:rPr>
        <w:t>Renewable Energy Credit (REC)</w:t>
      </w:r>
      <w:r w:rsidR="000121F8">
        <w:rPr>
          <w:webHidden/>
        </w:rPr>
        <w:tab/>
        <w:t>2-</w:t>
      </w:r>
      <w:r w:rsidR="00551801">
        <w:rPr>
          <w:webHidden/>
        </w:rPr>
        <w:t>7</w:t>
      </w:r>
      <w:r w:rsidR="00836ED6">
        <w:rPr>
          <w:webHidden/>
        </w:rPr>
        <w:t>9</w:t>
      </w:r>
    </w:p>
    <w:p w14:paraId="582A44FA" w14:textId="159AFC99" w:rsidR="00631692" w:rsidRPr="00631692" w:rsidRDefault="00631692" w:rsidP="00ED145C">
      <w:pPr>
        <w:pStyle w:val="TOC2"/>
        <w:rPr>
          <w:sz w:val="24"/>
        </w:rPr>
      </w:pPr>
      <w:r w:rsidRPr="00631692">
        <w:rPr>
          <w:rStyle w:val="Hyperlink"/>
          <w:color w:val="auto"/>
          <w:u w:val="none"/>
        </w:rPr>
        <w:t>Renewable Energy Credit (REC) Account</w:t>
      </w:r>
      <w:r w:rsidR="00545D3F">
        <w:rPr>
          <w:webHidden/>
        </w:rPr>
        <w:tab/>
        <w:t>2-</w:t>
      </w:r>
      <w:r w:rsidR="00551801">
        <w:rPr>
          <w:webHidden/>
        </w:rPr>
        <w:t>7</w:t>
      </w:r>
      <w:r w:rsidR="00836ED6">
        <w:rPr>
          <w:webHidden/>
        </w:rPr>
        <w:t>9</w:t>
      </w:r>
    </w:p>
    <w:p w14:paraId="68A51C1C" w14:textId="2ABEA64D" w:rsidR="00631692" w:rsidRPr="00631692" w:rsidRDefault="00631692" w:rsidP="00ED145C">
      <w:pPr>
        <w:pStyle w:val="TOC2"/>
        <w:rPr>
          <w:sz w:val="24"/>
        </w:rPr>
      </w:pPr>
      <w:r w:rsidRPr="00631692">
        <w:rPr>
          <w:rStyle w:val="Hyperlink"/>
          <w:color w:val="auto"/>
          <w:u w:val="none"/>
        </w:rPr>
        <w:t>Renewable Energy Credit (REC) Account Holder</w:t>
      </w:r>
      <w:r w:rsidR="00545D3F">
        <w:rPr>
          <w:webHidden/>
        </w:rPr>
        <w:tab/>
        <w:t>2-</w:t>
      </w:r>
      <w:r w:rsidR="00551801">
        <w:rPr>
          <w:webHidden/>
        </w:rPr>
        <w:t>7</w:t>
      </w:r>
      <w:r w:rsidR="00836ED6">
        <w:rPr>
          <w:webHidden/>
        </w:rPr>
        <w:t>9</w:t>
      </w:r>
    </w:p>
    <w:p w14:paraId="21345097" w14:textId="37917CEE" w:rsidR="00631692" w:rsidRPr="00631692" w:rsidRDefault="00631692" w:rsidP="00ED145C">
      <w:pPr>
        <w:pStyle w:val="TOC2"/>
        <w:rPr>
          <w:sz w:val="24"/>
        </w:rPr>
      </w:pPr>
      <w:r w:rsidRPr="00631692">
        <w:rPr>
          <w:rStyle w:val="Hyperlink"/>
          <w:color w:val="auto"/>
          <w:u w:val="none"/>
        </w:rPr>
        <w:t>Renewable Energy Credit (REC) Trading Program</w:t>
      </w:r>
      <w:r w:rsidR="00596BDB">
        <w:rPr>
          <w:webHidden/>
        </w:rPr>
        <w:tab/>
      </w:r>
      <w:r w:rsidR="00545D3F">
        <w:rPr>
          <w:webHidden/>
        </w:rPr>
        <w:t>2-</w:t>
      </w:r>
      <w:r w:rsidR="00551801">
        <w:rPr>
          <w:webHidden/>
        </w:rPr>
        <w:t>7</w:t>
      </w:r>
      <w:r w:rsidR="00836ED6">
        <w:rPr>
          <w:webHidden/>
        </w:rPr>
        <w:t>9</w:t>
      </w:r>
    </w:p>
    <w:p w14:paraId="6F047257" w14:textId="3DAC24EC" w:rsidR="00631692" w:rsidRPr="00631692" w:rsidRDefault="00631692" w:rsidP="00ED145C">
      <w:pPr>
        <w:pStyle w:val="TOC2"/>
        <w:rPr>
          <w:sz w:val="24"/>
        </w:rPr>
      </w:pPr>
      <w:r w:rsidRPr="00631692">
        <w:rPr>
          <w:rStyle w:val="Hyperlink"/>
          <w:color w:val="auto"/>
          <w:u w:val="none"/>
        </w:rPr>
        <w:t>Renewable Portfolio Standard (RPS)</w:t>
      </w:r>
      <w:r w:rsidR="000121F8">
        <w:rPr>
          <w:webHidden/>
        </w:rPr>
        <w:tab/>
        <w:t>2-</w:t>
      </w:r>
      <w:r w:rsidR="00551801">
        <w:rPr>
          <w:webHidden/>
        </w:rPr>
        <w:t>7</w:t>
      </w:r>
      <w:r w:rsidR="00836ED6">
        <w:rPr>
          <w:webHidden/>
        </w:rPr>
        <w:t>9</w:t>
      </w:r>
    </w:p>
    <w:p w14:paraId="18A36A5F" w14:textId="7F1D7FA5" w:rsidR="00631692" w:rsidRPr="00631692" w:rsidRDefault="00631692" w:rsidP="00ED145C">
      <w:pPr>
        <w:pStyle w:val="TOC2"/>
        <w:rPr>
          <w:sz w:val="24"/>
        </w:rPr>
      </w:pPr>
      <w:r w:rsidRPr="00631692">
        <w:rPr>
          <w:rStyle w:val="Hyperlink"/>
          <w:color w:val="auto"/>
          <w:u w:val="none"/>
        </w:rPr>
        <w:t>Renewable Production Potential (RPP)</w:t>
      </w:r>
      <w:r w:rsidR="000121F8">
        <w:rPr>
          <w:webHidden/>
        </w:rPr>
        <w:tab/>
        <w:t>2-</w:t>
      </w:r>
      <w:r w:rsidR="00551801">
        <w:rPr>
          <w:webHidden/>
        </w:rPr>
        <w:t>7</w:t>
      </w:r>
      <w:r w:rsidR="00836ED6">
        <w:rPr>
          <w:webHidden/>
        </w:rPr>
        <w:t>9</w:t>
      </w:r>
    </w:p>
    <w:p w14:paraId="50346E3E" w14:textId="667FAF7F" w:rsidR="00631692" w:rsidRPr="00631692" w:rsidRDefault="00631692" w:rsidP="00ED145C">
      <w:pPr>
        <w:pStyle w:val="TOC2"/>
        <w:rPr>
          <w:sz w:val="24"/>
        </w:rPr>
      </w:pPr>
      <w:r w:rsidRPr="00631692">
        <w:rPr>
          <w:rStyle w:val="Hyperlink"/>
          <w:color w:val="auto"/>
          <w:u w:val="none"/>
        </w:rPr>
        <w:t>Repowered Facility</w:t>
      </w:r>
      <w:r w:rsidR="000121F8">
        <w:rPr>
          <w:webHidden/>
        </w:rPr>
        <w:tab/>
        <w:t>2-</w:t>
      </w:r>
      <w:r w:rsidR="00551801">
        <w:rPr>
          <w:webHidden/>
        </w:rPr>
        <w:t>7</w:t>
      </w:r>
      <w:r w:rsidR="00836ED6">
        <w:rPr>
          <w:webHidden/>
        </w:rPr>
        <w:t>9</w:t>
      </w:r>
    </w:p>
    <w:p w14:paraId="06760F0D" w14:textId="2411E25E" w:rsidR="00ED0C48" w:rsidRDefault="00ED0C48" w:rsidP="00ED145C">
      <w:pPr>
        <w:pStyle w:val="TOC2"/>
        <w:rPr>
          <w:rStyle w:val="Hyperlink"/>
          <w:color w:val="auto"/>
          <w:u w:val="none"/>
        </w:rPr>
      </w:pPr>
      <w:r w:rsidRPr="00ED0C48">
        <w:rPr>
          <w:rStyle w:val="Hyperlink"/>
          <w:color w:val="auto"/>
          <w:u w:val="none"/>
        </w:rPr>
        <w:t>Rescheduled Outage (see Outage)</w:t>
      </w:r>
      <w:r w:rsidR="000C00DB">
        <w:rPr>
          <w:rStyle w:val="Hyperlink"/>
          <w:color w:val="auto"/>
          <w:u w:val="none"/>
        </w:rPr>
        <w:tab/>
        <w:t>2-</w:t>
      </w:r>
      <w:r w:rsidR="00836ED6">
        <w:rPr>
          <w:rStyle w:val="Hyperlink"/>
          <w:color w:val="auto"/>
          <w:u w:val="none"/>
        </w:rPr>
        <w:t>80</w:t>
      </w:r>
    </w:p>
    <w:p w14:paraId="7A2C26FB" w14:textId="3B98AB50" w:rsidR="00631692" w:rsidRPr="00631692" w:rsidRDefault="00631692" w:rsidP="00ED145C">
      <w:pPr>
        <w:pStyle w:val="TOC2"/>
        <w:rPr>
          <w:sz w:val="24"/>
        </w:rPr>
      </w:pPr>
      <w:r w:rsidRPr="00631692">
        <w:rPr>
          <w:rStyle w:val="Hyperlink"/>
          <w:color w:val="auto"/>
          <w:u w:val="none"/>
        </w:rPr>
        <w:t>Reserve Discount Factor (RDF)</w:t>
      </w:r>
      <w:r w:rsidR="000121F8">
        <w:rPr>
          <w:webHidden/>
        </w:rPr>
        <w:tab/>
        <w:t>2-</w:t>
      </w:r>
      <w:r w:rsidR="00836ED6">
        <w:rPr>
          <w:webHidden/>
        </w:rPr>
        <w:t>80</w:t>
      </w:r>
    </w:p>
    <w:p w14:paraId="0AE07368" w14:textId="44675B40" w:rsidR="00631692" w:rsidRPr="00631692" w:rsidRDefault="00631692" w:rsidP="00ED145C">
      <w:pPr>
        <w:pStyle w:val="TOC2"/>
        <w:rPr>
          <w:sz w:val="24"/>
        </w:rPr>
      </w:pPr>
      <w:r w:rsidRPr="00631692">
        <w:rPr>
          <w:rStyle w:val="Hyperlink"/>
          <w:color w:val="auto"/>
          <w:u w:val="none"/>
        </w:rPr>
        <w:t>Resource</w:t>
      </w:r>
      <w:r w:rsidR="00545D3F">
        <w:rPr>
          <w:webHidden/>
        </w:rPr>
        <w:tab/>
        <w:t>2-</w:t>
      </w:r>
      <w:r w:rsidR="00836ED6">
        <w:rPr>
          <w:webHidden/>
        </w:rPr>
        <w:t>80</w:t>
      </w:r>
    </w:p>
    <w:p w14:paraId="5FB818F2" w14:textId="0342E4A5" w:rsidR="00D522C5" w:rsidRDefault="0048603E" w:rsidP="00D522C5">
      <w:pPr>
        <w:pStyle w:val="TOC3"/>
      </w:pPr>
      <w:bookmarkStart w:id="11" w:name="_Toc118224591"/>
      <w:bookmarkStart w:id="12" w:name="_Toc118909659"/>
      <w:bookmarkStart w:id="13" w:name="_Toc205190494"/>
      <w:r>
        <w:tab/>
      </w:r>
      <w:bookmarkStart w:id="14" w:name="_Toc118224593"/>
      <w:bookmarkStart w:id="15" w:name="_Toc118909661"/>
      <w:bookmarkStart w:id="16" w:name="_Toc205190497"/>
      <w:bookmarkEnd w:id="11"/>
      <w:bookmarkEnd w:id="12"/>
      <w:bookmarkEnd w:id="13"/>
      <w:r w:rsidR="00D522C5">
        <w:t>Energy Storage Resource (ESR)</w:t>
      </w:r>
      <w:r w:rsidR="00D522C5">
        <w:tab/>
        <w:t>2</w:t>
      </w:r>
      <w:r w:rsidR="000C00DB">
        <w:t>-</w:t>
      </w:r>
      <w:r w:rsidR="00836ED6">
        <w:t>80</w:t>
      </w:r>
    </w:p>
    <w:p w14:paraId="34A1F6A6" w14:textId="51C0EA6F" w:rsidR="00551801" w:rsidRDefault="00D522C5" w:rsidP="00766C7E">
      <w:pPr>
        <w:pStyle w:val="TOC3"/>
      </w:pPr>
      <w:r>
        <w:tab/>
      </w:r>
      <w:r w:rsidR="00437838">
        <w:tab/>
      </w:r>
      <w:r w:rsidR="00551801">
        <w:t>DC-Coupled Resource</w:t>
      </w:r>
      <w:r w:rsidR="00551801">
        <w:tab/>
        <w:t>2-</w:t>
      </w:r>
      <w:r w:rsidR="00836ED6">
        <w:t>80</w:t>
      </w:r>
    </w:p>
    <w:p w14:paraId="44800603" w14:textId="07218D54" w:rsidR="00437838" w:rsidRDefault="00551801" w:rsidP="00766C7E">
      <w:pPr>
        <w:pStyle w:val="TOC3"/>
      </w:pPr>
      <w:r>
        <w:tab/>
      </w:r>
      <w:r>
        <w:tab/>
      </w:r>
      <w:r w:rsidR="00437838" w:rsidRPr="00437838">
        <w:t>Distribution Energy Storage Resource (DESR)</w:t>
      </w:r>
      <w:r w:rsidR="000C00DB">
        <w:tab/>
        <w:t>2-</w:t>
      </w:r>
      <w:r w:rsidR="00836ED6">
        <w:t>81</w:t>
      </w:r>
    </w:p>
    <w:p w14:paraId="7E737468" w14:textId="472D2A7C" w:rsidR="008741FA" w:rsidRDefault="00437838" w:rsidP="00766C7E">
      <w:pPr>
        <w:pStyle w:val="TOC3"/>
      </w:pPr>
      <w:r>
        <w:tab/>
      </w:r>
      <w:r w:rsidR="008741FA">
        <w:t>Generation Resource</w:t>
      </w:r>
      <w:bookmarkEnd w:id="14"/>
      <w:bookmarkEnd w:id="15"/>
      <w:bookmarkEnd w:id="16"/>
      <w:r w:rsidR="005F09B8">
        <w:tab/>
      </w:r>
      <w:r w:rsidR="00766BF3">
        <w:tab/>
      </w:r>
      <w:r w:rsidR="005F09B8">
        <w:t>2</w:t>
      </w:r>
      <w:r w:rsidR="000C00DB">
        <w:t>-</w:t>
      </w:r>
      <w:r w:rsidR="00836ED6">
        <w:t>81</w:t>
      </w:r>
    </w:p>
    <w:p w14:paraId="2E45B963" w14:textId="732E7EDC" w:rsidR="002538D5" w:rsidRDefault="0048603E" w:rsidP="002538D5">
      <w:pPr>
        <w:pStyle w:val="TOC3"/>
      </w:pPr>
      <w:r>
        <w:tab/>
      </w:r>
      <w:r>
        <w:tab/>
      </w:r>
      <w:r w:rsidR="002538D5">
        <w:t>Distributio</w:t>
      </w:r>
      <w:r w:rsidR="00551801">
        <w:t>n Generation Resource (DGR)</w:t>
      </w:r>
      <w:r w:rsidR="00551801">
        <w:tab/>
        <w:t>2-</w:t>
      </w:r>
      <w:r w:rsidR="00836ED6">
        <w:t>81</w:t>
      </w:r>
    </w:p>
    <w:p w14:paraId="43E5CB54" w14:textId="0E52EF08" w:rsidR="002538D5" w:rsidRDefault="002538D5" w:rsidP="002538D5">
      <w:pPr>
        <w:pStyle w:val="TOC3"/>
      </w:pPr>
      <w:r>
        <w:tab/>
      </w:r>
      <w:r>
        <w:tab/>
        <w:t>Transmissio</w:t>
      </w:r>
      <w:r w:rsidR="000C00DB">
        <w:t>n Generation Resource (TGR)</w:t>
      </w:r>
      <w:r w:rsidR="000C00DB">
        <w:tab/>
        <w:t>2-</w:t>
      </w:r>
      <w:r w:rsidR="00857E95">
        <w:t>8</w:t>
      </w:r>
      <w:r w:rsidR="00836ED6">
        <w:t>1</w:t>
      </w:r>
    </w:p>
    <w:p w14:paraId="61B6307A" w14:textId="4D0A31AC" w:rsidR="00D522C5" w:rsidRDefault="002538D5" w:rsidP="00D522C5">
      <w:pPr>
        <w:pStyle w:val="TOC3"/>
      </w:pPr>
      <w:r>
        <w:tab/>
      </w:r>
      <w:r w:rsidR="00D522C5">
        <w:t>Load Resource</w:t>
      </w:r>
      <w:r w:rsidR="00D522C5">
        <w:tab/>
      </w:r>
      <w:r w:rsidR="00D522C5">
        <w:tab/>
      </w:r>
      <w:r w:rsidR="00D522C5">
        <w:tab/>
        <w:t>2-</w:t>
      </w:r>
      <w:r w:rsidR="00857E95">
        <w:t>8</w:t>
      </w:r>
      <w:r w:rsidR="00836ED6">
        <w:t>2</w:t>
      </w:r>
    </w:p>
    <w:p w14:paraId="256EA5CB" w14:textId="497013E6" w:rsidR="00D522C5" w:rsidRDefault="00D522C5" w:rsidP="00D522C5">
      <w:pPr>
        <w:pStyle w:val="TOC3"/>
      </w:pPr>
      <w:r>
        <w:tab/>
      </w:r>
      <w:r>
        <w:tab/>
        <w:t>Aggregate</w:t>
      </w:r>
      <w:r w:rsidRPr="00927819">
        <w:t xml:space="preserve"> Load Resource</w:t>
      </w:r>
      <w:r>
        <w:t xml:space="preserve"> (ALR)</w:t>
      </w:r>
      <w:r>
        <w:tab/>
      </w:r>
      <w:r w:rsidR="00551801">
        <w:t>2-</w:t>
      </w:r>
      <w:r w:rsidR="00857E95">
        <w:t>8</w:t>
      </w:r>
      <w:r w:rsidR="00836ED6">
        <w:t>2</w:t>
      </w:r>
    </w:p>
    <w:p w14:paraId="20DB1EAF" w14:textId="135B8342" w:rsidR="00D522C5" w:rsidRDefault="00D522C5" w:rsidP="00D522C5">
      <w:pPr>
        <w:pStyle w:val="TOC3"/>
      </w:pPr>
      <w:r>
        <w:tab/>
      </w:r>
      <w:r>
        <w:tab/>
      </w:r>
      <w:r w:rsidRPr="00927819">
        <w:t>Controllable Load Resource</w:t>
      </w:r>
      <w:r>
        <w:tab/>
      </w:r>
      <w:r w:rsidR="00551801">
        <w:t>2-</w:t>
      </w:r>
      <w:r w:rsidR="00857E95">
        <w:t>8</w:t>
      </w:r>
      <w:r w:rsidR="00836ED6">
        <w:t>2</w:t>
      </w:r>
    </w:p>
    <w:p w14:paraId="1134F36C" w14:textId="4C53A98E" w:rsidR="008741FA" w:rsidRDefault="00D522C5" w:rsidP="00766C7E">
      <w:pPr>
        <w:pStyle w:val="TOC3"/>
      </w:pPr>
      <w:r>
        <w:tab/>
      </w:r>
      <w:r w:rsidR="002538D5">
        <w:t>Settlement Only Genera</w:t>
      </w:r>
      <w:r w:rsidR="00551801">
        <w:t>tor (SOG)</w:t>
      </w:r>
      <w:r w:rsidR="00551801">
        <w:tab/>
        <w:t>2-</w:t>
      </w:r>
      <w:r w:rsidR="00857E95">
        <w:t>8</w:t>
      </w:r>
      <w:r w:rsidR="00836ED6">
        <w:t>2</w:t>
      </w:r>
    </w:p>
    <w:p w14:paraId="376B3387" w14:textId="4E906445" w:rsidR="002538D5" w:rsidRDefault="002538D5" w:rsidP="002538D5">
      <w:pPr>
        <w:pStyle w:val="TOC3"/>
      </w:pPr>
      <w:r>
        <w:tab/>
      </w:r>
      <w:r>
        <w:tab/>
        <w:t>Settlement Only Di</w:t>
      </w:r>
      <w:r w:rsidR="00B80F4C">
        <w:t>stribution Generator</w:t>
      </w:r>
      <w:r w:rsidR="000C00DB">
        <w:t xml:space="preserve"> (SODG)</w:t>
      </w:r>
      <w:r w:rsidR="000C00DB">
        <w:tab/>
        <w:t>2-</w:t>
      </w:r>
      <w:r w:rsidR="00857E95">
        <w:t>8</w:t>
      </w:r>
      <w:r w:rsidR="00836ED6">
        <w:t>2</w:t>
      </w:r>
    </w:p>
    <w:p w14:paraId="26A48BD9" w14:textId="5DBC22C4" w:rsidR="002538D5" w:rsidRDefault="002538D5" w:rsidP="002538D5">
      <w:pPr>
        <w:pStyle w:val="TOC3"/>
      </w:pPr>
      <w:r>
        <w:tab/>
      </w:r>
      <w:r>
        <w:tab/>
        <w:t>Settlement Only Tr</w:t>
      </w:r>
      <w:r w:rsidR="00551801">
        <w:t>ansmission Generator (SOTG)</w:t>
      </w:r>
      <w:r w:rsidR="00551801">
        <w:tab/>
        <w:t>2-8</w:t>
      </w:r>
      <w:r w:rsidR="00836ED6">
        <w:t>3</w:t>
      </w:r>
    </w:p>
    <w:p w14:paraId="1195DA74" w14:textId="1CA87C45" w:rsidR="002538D5" w:rsidRDefault="002538D5" w:rsidP="002538D5">
      <w:pPr>
        <w:pStyle w:val="TOC3"/>
      </w:pPr>
      <w:r>
        <w:tab/>
      </w:r>
      <w:r>
        <w:tab/>
        <w:t>Settlement Only Transmis</w:t>
      </w:r>
      <w:r w:rsidR="00D93FA9">
        <w:t>sion Self-Generator (SOTSG)</w:t>
      </w:r>
      <w:r w:rsidR="00D93FA9">
        <w:tab/>
      </w:r>
      <w:r w:rsidR="00551801">
        <w:t>2-8</w:t>
      </w:r>
      <w:r w:rsidR="00836ED6">
        <w:t>3</w:t>
      </w:r>
    </w:p>
    <w:p w14:paraId="3CEA46B8" w14:textId="483308C0" w:rsidR="00870AB2" w:rsidRPr="00631692" w:rsidRDefault="00870AB2" w:rsidP="00D522C5">
      <w:pPr>
        <w:pStyle w:val="TOC3"/>
        <w:rPr>
          <w:sz w:val="24"/>
        </w:rPr>
      </w:pPr>
      <w:r w:rsidRPr="00631692">
        <w:rPr>
          <w:rStyle w:val="Hyperlink"/>
          <w:color w:val="auto"/>
          <w:u w:val="none"/>
        </w:rPr>
        <w:t xml:space="preserve">Resource </w:t>
      </w:r>
      <w:r>
        <w:rPr>
          <w:rStyle w:val="Hyperlink"/>
          <w:color w:val="auto"/>
          <w:u w:val="none"/>
        </w:rPr>
        <w:t>Attribute</w:t>
      </w:r>
      <w:r>
        <w:rPr>
          <w:webHidden/>
        </w:rPr>
        <w:tab/>
      </w:r>
      <w:r w:rsidR="000D6A82">
        <w:rPr>
          <w:webHidden/>
        </w:rPr>
        <w:tab/>
      </w:r>
      <w:r w:rsidR="000D6A82">
        <w:rPr>
          <w:webHidden/>
        </w:rPr>
        <w:tab/>
      </w:r>
      <w:r>
        <w:rPr>
          <w:webHidden/>
        </w:rPr>
        <w:t>2-</w:t>
      </w:r>
      <w:r w:rsidR="00551801">
        <w:rPr>
          <w:webHidden/>
        </w:rPr>
        <w:t>8</w:t>
      </w:r>
      <w:r w:rsidR="00836ED6">
        <w:rPr>
          <w:webHidden/>
        </w:rPr>
        <w:t>3</w:t>
      </w:r>
    </w:p>
    <w:p w14:paraId="02A7CBA0" w14:textId="7D11AF4C" w:rsidR="00AE6610" w:rsidRDefault="00AE6610" w:rsidP="00AE6610">
      <w:pPr>
        <w:pStyle w:val="TOC3"/>
      </w:pPr>
      <w:r>
        <w:tab/>
        <w:t xml:space="preserve">Aggregate </w:t>
      </w:r>
      <w:r w:rsidR="00551801">
        <w:t>Generation Resource (AGR)</w:t>
      </w:r>
      <w:r w:rsidR="00551801">
        <w:tab/>
        <w:t>2-8</w:t>
      </w:r>
      <w:r w:rsidR="00836ED6">
        <w:t>3</w:t>
      </w:r>
    </w:p>
    <w:p w14:paraId="7A3B773D" w14:textId="196C8966" w:rsidR="00AE6610" w:rsidRDefault="00AE6610" w:rsidP="00AE6610">
      <w:pPr>
        <w:pStyle w:val="TOC3"/>
      </w:pPr>
      <w:r>
        <w:tab/>
      </w:r>
      <w:r w:rsidRPr="00927819">
        <w:t>Black Start Resource</w:t>
      </w:r>
      <w:r w:rsidR="00551801">
        <w:tab/>
      </w:r>
      <w:r w:rsidR="00551801">
        <w:tab/>
        <w:t>2-8</w:t>
      </w:r>
      <w:r w:rsidR="00836ED6">
        <w:t>4</w:t>
      </w:r>
    </w:p>
    <w:p w14:paraId="565A4F41" w14:textId="6D4F0AB3" w:rsidR="00437838" w:rsidRDefault="00AE6610" w:rsidP="00AE6610">
      <w:pPr>
        <w:pStyle w:val="TOC3"/>
      </w:pPr>
      <w:r>
        <w:tab/>
      </w:r>
      <w:r w:rsidR="00551801">
        <w:t>Combined Cycle Train</w:t>
      </w:r>
      <w:r w:rsidR="00551801">
        <w:tab/>
      </w:r>
      <w:r w:rsidR="00551801">
        <w:tab/>
        <w:t>2-8</w:t>
      </w:r>
      <w:r w:rsidR="00836ED6">
        <w:t>4</w:t>
      </w:r>
    </w:p>
    <w:p w14:paraId="619F5757" w14:textId="04FFADCE" w:rsidR="00AE6610" w:rsidRDefault="00437838" w:rsidP="00AE6610">
      <w:pPr>
        <w:pStyle w:val="TOC3"/>
      </w:pPr>
      <w:r>
        <w:tab/>
      </w:r>
      <w:r w:rsidR="00AE6610">
        <w:t>Decommi</w:t>
      </w:r>
      <w:r w:rsidR="00B80F4C">
        <w:t>ssioned Generation Resource</w:t>
      </w:r>
      <w:r w:rsidR="00551801">
        <w:tab/>
        <w:t>2-8</w:t>
      </w:r>
      <w:r w:rsidR="00836ED6">
        <w:t>4</w:t>
      </w:r>
    </w:p>
    <w:p w14:paraId="38E67F92" w14:textId="351641F7" w:rsidR="00AE6610" w:rsidRDefault="00AE6610" w:rsidP="00AE6610">
      <w:pPr>
        <w:pStyle w:val="TOC3"/>
      </w:pPr>
      <w:r>
        <w:tab/>
        <w:t>Dynamically Scheduled Resource (DSR)</w:t>
      </w:r>
      <w:r>
        <w:tab/>
        <w:t>2-</w:t>
      </w:r>
      <w:r w:rsidR="00551801">
        <w:rPr>
          <w:webHidden/>
        </w:rPr>
        <w:t>8</w:t>
      </w:r>
      <w:r w:rsidR="00836ED6">
        <w:rPr>
          <w:webHidden/>
        </w:rPr>
        <w:t>4</w:t>
      </w:r>
    </w:p>
    <w:p w14:paraId="7DB8CB24" w14:textId="7FBD569C" w:rsidR="00AE6610" w:rsidRDefault="00AE6610" w:rsidP="00AE6610">
      <w:pPr>
        <w:pStyle w:val="TOC3"/>
      </w:pPr>
      <w:r>
        <w:tab/>
      </w:r>
      <w:r w:rsidRPr="00927819">
        <w:t>Intermittent Renewable Resource (IRR)</w:t>
      </w:r>
      <w:r w:rsidR="000C00DB">
        <w:tab/>
        <w:t>2-8</w:t>
      </w:r>
      <w:r w:rsidR="00836ED6">
        <w:t>4</w:t>
      </w:r>
    </w:p>
    <w:p w14:paraId="355632BE" w14:textId="0D8CF6C1" w:rsidR="00AE6610" w:rsidRDefault="00AE6610" w:rsidP="00AE6610">
      <w:pPr>
        <w:pStyle w:val="TOC3"/>
      </w:pPr>
      <w:r>
        <w:tab/>
      </w:r>
      <w:r w:rsidRPr="00927819">
        <w:t>Intermittent Renewable Resource (IRR)</w:t>
      </w:r>
      <w:r w:rsidR="000C00DB">
        <w:t xml:space="preserve"> Group</w:t>
      </w:r>
      <w:r w:rsidR="000C00DB">
        <w:tab/>
        <w:t>2-8</w:t>
      </w:r>
      <w:r w:rsidR="00836ED6">
        <w:t>5</w:t>
      </w:r>
    </w:p>
    <w:p w14:paraId="46E576DE" w14:textId="692C98BD" w:rsidR="00437838" w:rsidRDefault="00BA4114" w:rsidP="00BA4114">
      <w:pPr>
        <w:pStyle w:val="TOC3"/>
      </w:pPr>
      <w:r>
        <w:tab/>
      </w:r>
      <w:r w:rsidR="00437838" w:rsidRPr="00437838">
        <w:t>Inverter-Based Resource (IBR)</w:t>
      </w:r>
      <w:r w:rsidR="00551801">
        <w:tab/>
        <w:t>2-8</w:t>
      </w:r>
      <w:r w:rsidR="00836ED6">
        <w:t>5</w:t>
      </w:r>
    </w:p>
    <w:p w14:paraId="6C0E064D" w14:textId="7E624DF6" w:rsidR="00AE6610" w:rsidRDefault="00437838" w:rsidP="00AE6610">
      <w:pPr>
        <w:pStyle w:val="TOC3"/>
      </w:pPr>
      <w:r>
        <w:tab/>
      </w:r>
      <w:r w:rsidR="00AE6610" w:rsidRPr="00927819">
        <w:t>Mothballed Generation Resource</w:t>
      </w:r>
      <w:r w:rsidR="000C00DB">
        <w:tab/>
        <w:t>2-8</w:t>
      </w:r>
      <w:r w:rsidR="00836ED6">
        <w:t>5</w:t>
      </w:r>
    </w:p>
    <w:p w14:paraId="7114A823" w14:textId="2323FBA7" w:rsidR="00AE6610" w:rsidRDefault="00AE6610" w:rsidP="00AE6610">
      <w:pPr>
        <w:pStyle w:val="TOC3"/>
      </w:pPr>
      <w:r>
        <w:tab/>
        <w:t>Quick Start</w:t>
      </w:r>
      <w:r w:rsidR="00B80F4C">
        <w:t xml:space="preserve"> Generation Resource (QSGR</w:t>
      </w:r>
      <w:r w:rsidR="000C00DB">
        <w:t>)</w:t>
      </w:r>
      <w:r w:rsidR="000C00DB">
        <w:tab/>
        <w:t>2-8</w:t>
      </w:r>
      <w:r w:rsidR="00836ED6">
        <w:t>5</w:t>
      </w:r>
    </w:p>
    <w:p w14:paraId="408343C5" w14:textId="7F0E954E" w:rsidR="00AE6610" w:rsidRDefault="00AE6610" w:rsidP="00AE6610">
      <w:pPr>
        <w:pStyle w:val="TOC3"/>
      </w:pPr>
      <w:r>
        <w:lastRenderedPageBreak/>
        <w:tab/>
      </w:r>
      <w:r w:rsidRPr="00927819">
        <w:t>Split Generation Resource</w:t>
      </w:r>
      <w:bookmarkStart w:id="17" w:name="_Toc205190499"/>
      <w:r w:rsidR="000C00DB">
        <w:tab/>
      </w:r>
      <w:r w:rsidR="000C00DB">
        <w:tab/>
        <w:t>2-8</w:t>
      </w:r>
      <w:r w:rsidR="00836ED6">
        <w:t>5</w:t>
      </w:r>
    </w:p>
    <w:p w14:paraId="06CBBC8E" w14:textId="50B5B565" w:rsidR="00AE6610" w:rsidRDefault="00AE6610" w:rsidP="00AE6610">
      <w:pPr>
        <w:pStyle w:val="TOC3"/>
      </w:pPr>
      <w:r>
        <w:tab/>
      </w:r>
      <w:r w:rsidRPr="00927819">
        <w:t>Switchable Generation Resource</w:t>
      </w:r>
      <w:bookmarkEnd w:id="17"/>
      <w:r w:rsidR="00551801">
        <w:t xml:space="preserve"> (SWGR)</w:t>
      </w:r>
      <w:r w:rsidR="00551801">
        <w:tab/>
        <w:t>2-8</w:t>
      </w:r>
      <w:r w:rsidR="00836ED6">
        <w:t>6</w:t>
      </w:r>
    </w:p>
    <w:p w14:paraId="510D3AD9" w14:textId="2F24B7DE" w:rsidR="00D06A4D" w:rsidRPr="00631692" w:rsidRDefault="00D06A4D" w:rsidP="00D06A4D">
      <w:pPr>
        <w:pStyle w:val="TOC2"/>
        <w:rPr>
          <w:sz w:val="24"/>
        </w:rPr>
      </w:pPr>
      <w:r w:rsidRPr="00631692">
        <w:rPr>
          <w:rStyle w:val="Hyperlink"/>
          <w:color w:val="auto"/>
          <w:u w:val="none"/>
        </w:rPr>
        <w:t xml:space="preserve">Resource </w:t>
      </w:r>
      <w:r>
        <w:rPr>
          <w:rStyle w:val="Hyperlink"/>
          <w:color w:val="auto"/>
          <w:u w:val="none"/>
        </w:rPr>
        <w:t>Category</w:t>
      </w:r>
      <w:r w:rsidR="000121F8">
        <w:rPr>
          <w:webHidden/>
        </w:rPr>
        <w:tab/>
        <w:t>2-</w:t>
      </w:r>
      <w:r w:rsidR="00551801">
        <w:rPr>
          <w:webHidden/>
        </w:rPr>
        <w:t>8</w:t>
      </w:r>
      <w:r w:rsidR="00836ED6">
        <w:rPr>
          <w:webHidden/>
        </w:rPr>
        <w:t>6</w:t>
      </w:r>
    </w:p>
    <w:p w14:paraId="03977792" w14:textId="7ABEE807" w:rsidR="00AE6610" w:rsidRDefault="00AE6610" w:rsidP="00AE6610">
      <w:pPr>
        <w:pStyle w:val="TOC3"/>
      </w:pPr>
      <w:r>
        <w:tab/>
        <w:t>Combine</w:t>
      </w:r>
      <w:r w:rsidR="00551801">
        <w:t>d Cycle Generation Resource</w:t>
      </w:r>
      <w:r w:rsidR="00551801">
        <w:tab/>
        <w:t>2-8</w:t>
      </w:r>
      <w:r w:rsidR="00836ED6">
        <w:t>6</w:t>
      </w:r>
    </w:p>
    <w:p w14:paraId="64D2BC42" w14:textId="6DD079C9" w:rsidR="00AE6610" w:rsidRPr="00631692" w:rsidRDefault="00AE6610" w:rsidP="00AE6610">
      <w:pPr>
        <w:pStyle w:val="TOC3"/>
        <w:rPr>
          <w:sz w:val="24"/>
        </w:rPr>
      </w:pPr>
      <w:r>
        <w:rPr>
          <w:rStyle w:val="Hyperlink"/>
          <w:color w:val="auto"/>
          <w:u w:val="none"/>
        </w:rPr>
        <w:tab/>
      </w:r>
      <w:proofErr w:type="spellStart"/>
      <w:r w:rsidRPr="0048603E">
        <w:t>Photo</w:t>
      </w:r>
      <w:r>
        <w:t>V</w:t>
      </w:r>
      <w:r w:rsidRPr="0048603E">
        <w:t>oltaic</w:t>
      </w:r>
      <w:proofErr w:type="spellEnd"/>
      <w:r w:rsidRPr="0048603E">
        <w:t xml:space="preserve"> Generation Resource (PVGR)</w:t>
      </w:r>
      <w:r>
        <w:rPr>
          <w:webHidden/>
        </w:rPr>
        <w:tab/>
        <w:t>2-</w:t>
      </w:r>
      <w:r w:rsidR="00551801">
        <w:rPr>
          <w:webHidden/>
        </w:rPr>
        <w:t>8</w:t>
      </w:r>
      <w:r w:rsidR="00836ED6">
        <w:rPr>
          <w:webHidden/>
        </w:rPr>
        <w:t>6</w:t>
      </w:r>
    </w:p>
    <w:p w14:paraId="038D0DDE" w14:textId="49943E12" w:rsidR="00AE6610" w:rsidRDefault="00AE6610" w:rsidP="00AE6610">
      <w:pPr>
        <w:pStyle w:val="TOC3"/>
      </w:pPr>
      <w:r>
        <w:tab/>
      </w:r>
      <w:r w:rsidRPr="00927819">
        <w:t>Wind-powered Generation Resource (WGR)</w:t>
      </w:r>
      <w:r w:rsidR="000C00DB">
        <w:tab/>
        <w:t>2-8</w:t>
      </w:r>
      <w:r w:rsidR="00836ED6">
        <w:t>6</w:t>
      </w:r>
    </w:p>
    <w:p w14:paraId="5559A19D" w14:textId="397FD038" w:rsidR="00CD3BBB" w:rsidRPr="00631692" w:rsidRDefault="00CD3BBB" w:rsidP="00CD3BBB">
      <w:pPr>
        <w:pStyle w:val="TOC2"/>
        <w:rPr>
          <w:sz w:val="24"/>
        </w:rPr>
      </w:pPr>
      <w:r w:rsidRPr="00631692">
        <w:rPr>
          <w:rStyle w:val="Hyperlink"/>
          <w:color w:val="auto"/>
          <w:u w:val="none"/>
        </w:rPr>
        <w:t xml:space="preserve">Resource </w:t>
      </w:r>
      <w:r>
        <w:rPr>
          <w:rStyle w:val="Hyperlink"/>
          <w:color w:val="auto"/>
          <w:u w:val="none"/>
        </w:rPr>
        <w:t>Commissioning Date</w:t>
      </w:r>
      <w:r>
        <w:rPr>
          <w:webHidden/>
        </w:rPr>
        <w:tab/>
        <w:t>2-</w:t>
      </w:r>
      <w:r w:rsidR="00551801">
        <w:rPr>
          <w:webHidden/>
        </w:rPr>
        <w:t>8</w:t>
      </w:r>
      <w:r w:rsidR="00836ED6">
        <w:rPr>
          <w:webHidden/>
        </w:rPr>
        <w:t>6</w:t>
      </w:r>
    </w:p>
    <w:p w14:paraId="6A99E511" w14:textId="2E68AF49" w:rsidR="00CD3BBB" w:rsidRPr="00631692" w:rsidRDefault="00CD3BBB" w:rsidP="00CD3BBB">
      <w:pPr>
        <w:pStyle w:val="TOC2"/>
        <w:rPr>
          <w:sz w:val="24"/>
        </w:rPr>
      </w:pPr>
      <w:r w:rsidRPr="00631692">
        <w:rPr>
          <w:rStyle w:val="Hyperlink"/>
          <w:color w:val="auto"/>
          <w:u w:val="none"/>
        </w:rPr>
        <w:t xml:space="preserve">Resource </w:t>
      </w:r>
      <w:r>
        <w:rPr>
          <w:rStyle w:val="Hyperlink"/>
          <w:color w:val="auto"/>
          <w:u w:val="none"/>
        </w:rPr>
        <w:t>Connectivity Node</w:t>
      </w:r>
      <w:r w:rsidR="00D6213E">
        <w:rPr>
          <w:rStyle w:val="Hyperlink"/>
          <w:color w:val="auto"/>
          <w:u w:val="none"/>
        </w:rPr>
        <w:t xml:space="preserve"> </w:t>
      </w:r>
      <w:r w:rsidR="00D6213E" w:rsidRPr="00D6213E">
        <w:rPr>
          <w:rStyle w:val="Hyperlink"/>
          <w:color w:val="auto"/>
          <w:u w:val="none"/>
        </w:rPr>
        <w:t>(see Electrical Bus)</w:t>
      </w:r>
      <w:r>
        <w:rPr>
          <w:webHidden/>
        </w:rPr>
        <w:tab/>
        <w:t>2-</w:t>
      </w:r>
      <w:r w:rsidR="00551801">
        <w:rPr>
          <w:webHidden/>
        </w:rPr>
        <w:t>8</w:t>
      </w:r>
      <w:r w:rsidR="00836ED6">
        <w:rPr>
          <w:webHidden/>
        </w:rPr>
        <w:t>6</w:t>
      </w:r>
    </w:p>
    <w:p w14:paraId="2CF59FA2" w14:textId="4433AEB3" w:rsidR="00631692" w:rsidRPr="00631692" w:rsidRDefault="00631692" w:rsidP="00ED145C">
      <w:pPr>
        <w:pStyle w:val="TOC2"/>
        <w:rPr>
          <w:sz w:val="24"/>
        </w:rPr>
      </w:pPr>
      <w:r w:rsidRPr="00631692">
        <w:rPr>
          <w:rStyle w:val="Hyperlink"/>
          <w:color w:val="auto"/>
          <w:u w:val="none"/>
        </w:rPr>
        <w:t>Resource Entity</w:t>
      </w:r>
      <w:r w:rsidR="000121F8">
        <w:rPr>
          <w:webHidden/>
        </w:rPr>
        <w:tab/>
        <w:t>2-</w:t>
      </w:r>
      <w:r w:rsidR="00551801">
        <w:rPr>
          <w:webHidden/>
        </w:rPr>
        <w:t>8</w:t>
      </w:r>
      <w:r w:rsidR="00836ED6">
        <w:rPr>
          <w:webHidden/>
        </w:rPr>
        <w:t>7</w:t>
      </w:r>
    </w:p>
    <w:p w14:paraId="65F9D740" w14:textId="60FE493C" w:rsidR="00631692" w:rsidRPr="00631692" w:rsidRDefault="00631692" w:rsidP="00ED145C">
      <w:pPr>
        <w:pStyle w:val="TOC2"/>
        <w:rPr>
          <w:sz w:val="24"/>
        </w:rPr>
      </w:pPr>
      <w:r w:rsidRPr="00631692">
        <w:rPr>
          <w:rStyle w:val="Hyperlink"/>
          <w:color w:val="auto"/>
          <w:u w:val="none"/>
        </w:rPr>
        <w:t>Resource ID (RID)</w:t>
      </w:r>
      <w:r w:rsidR="000121F8">
        <w:rPr>
          <w:webHidden/>
        </w:rPr>
        <w:tab/>
        <w:t>2-</w:t>
      </w:r>
      <w:r w:rsidR="00551801">
        <w:rPr>
          <w:webHidden/>
        </w:rPr>
        <w:t>8</w:t>
      </w:r>
      <w:r w:rsidR="00836ED6">
        <w:rPr>
          <w:webHidden/>
        </w:rPr>
        <w:t>7</w:t>
      </w:r>
    </w:p>
    <w:p w14:paraId="3CC3A471" w14:textId="0A42CE20" w:rsidR="00631692" w:rsidRPr="00631692" w:rsidRDefault="00631692" w:rsidP="00ED145C">
      <w:pPr>
        <w:pStyle w:val="TOC2"/>
        <w:rPr>
          <w:sz w:val="24"/>
        </w:rPr>
      </w:pPr>
      <w:r w:rsidRPr="00631692">
        <w:rPr>
          <w:rStyle w:val="Hyperlink"/>
          <w:color w:val="auto"/>
          <w:u w:val="none"/>
        </w:rPr>
        <w:t>Resource Node</w:t>
      </w:r>
      <w:r w:rsidR="00545D3F">
        <w:rPr>
          <w:webHidden/>
        </w:rPr>
        <w:tab/>
        <w:t>2-</w:t>
      </w:r>
      <w:r w:rsidR="00551801">
        <w:rPr>
          <w:webHidden/>
        </w:rPr>
        <w:t>8</w:t>
      </w:r>
      <w:r w:rsidR="00836ED6">
        <w:rPr>
          <w:webHidden/>
        </w:rPr>
        <w:t>7</w:t>
      </w:r>
    </w:p>
    <w:p w14:paraId="388855FF" w14:textId="19EF8DB8" w:rsidR="00631692" w:rsidRPr="00631692" w:rsidRDefault="00631692" w:rsidP="00ED145C">
      <w:pPr>
        <w:pStyle w:val="TOC2"/>
        <w:rPr>
          <w:sz w:val="24"/>
        </w:rPr>
      </w:pPr>
      <w:r w:rsidRPr="00631692">
        <w:rPr>
          <w:rStyle w:val="Hyperlink"/>
          <w:color w:val="auto"/>
          <w:u w:val="none"/>
        </w:rPr>
        <w:t>Resource Parameter</w:t>
      </w:r>
      <w:r w:rsidR="00806C1A">
        <w:rPr>
          <w:rStyle w:val="Hyperlink"/>
          <w:color w:val="auto"/>
          <w:u w:val="none"/>
        </w:rPr>
        <w:t>s</w:t>
      </w:r>
      <w:r w:rsidR="00545D3F">
        <w:rPr>
          <w:webHidden/>
        </w:rPr>
        <w:tab/>
        <w:t>2-</w:t>
      </w:r>
      <w:r w:rsidR="00551801">
        <w:rPr>
          <w:webHidden/>
        </w:rPr>
        <w:t>8</w:t>
      </w:r>
      <w:r w:rsidR="00836ED6">
        <w:rPr>
          <w:webHidden/>
        </w:rPr>
        <w:t>7</w:t>
      </w:r>
    </w:p>
    <w:p w14:paraId="6157F465" w14:textId="77777777" w:rsidR="0030283F" w:rsidRPr="00631692" w:rsidRDefault="0030283F" w:rsidP="0030283F">
      <w:pPr>
        <w:pStyle w:val="TOC2"/>
        <w:rPr>
          <w:sz w:val="24"/>
        </w:rPr>
      </w:pPr>
      <w:r w:rsidRPr="00631692">
        <w:rPr>
          <w:rStyle w:val="Hyperlink"/>
          <w:color w:val="auto"/>
          <w:u w:val="none"/>
        </w:rPr>
        <w:t xml:space="preserve">Resource </w:t>
      </w:r>
      <w:r>
        <w:rPr>
          <w:rStyle w:val="Hyperlink"/>
          <w:color w:val="auto"/>
          <w:u w:val="none"/>
        </w:rPr>
        <w:t>Registration</w:t>
      </w:r>
      <w:r>
        <w:rPr>
          <w:webHidden/>
        </w:rPr>
        <w:tab/>
        <w:t>2-</w:t>
      </w:r>
      <w:r w:rsidR="00551801">
        <w:rPr>
          <w:webHidden/>
        </w:rPr>
        <w:t>8</w:t>
      </w:r>
      <w:r w:rsidR="00857E95">
        <w:rPr>
          <w:webHidden/>
        </w:rPr>
        <w:t>7</w:t>
      </w:r>
    </w:p>
    <w:p w14:paraId="0647C1F4" w14:textId="5DE2E33F" w:rsidR="00631692" w:rsidRPr="00631692" w:rsidRDefault="00631692" w:rsidP="00ED145C">
      <w:pPr>
        <w:pStyle w:val="TOC2"/>
        <w:rPr>
          <w:sz w:val="24"/>
        </w:rPr>
      </w:pPr>
      <w:r w:rsidRPr="00631692">
        <w:rPr>
          <w:rStyle w:val="Hyperlink"/>
          <w:color w:val="auto"/>
          <w:u w:val="none"/>
        </w:rPr>
        <w:t>Resource Status</w:t>
      </w:r>
      <w:r w:rsidR="000121F8">
        <w:rPr>
          <w:webHidden/>
        </w:rPr>
        <w:tab/>
        <w:t>2-</w:t>
      </w:r>
      <w:r w:rsidR="00551801">
        <w:rPr>
          <w:webHidden/>
        </w:rPr>
        <w:t>8</w:t>
      </w:r>
      <w:r w:rsidR="00836ED6">
        <w:rPr>
          <w:webHidden/>
        </w:rPr>
        <w:t>8</w:t>
      </w:r>
    </w:p>
    <w:p w14:paraId="09E85967" w14:textId="56C230B3" w:rsidR="00631692" w:rsidRPr="00631692" w:rsidRDefault="00631692" w:rsidP="00ED145C">
      <w:pPr>
        <w:pStyle w:val="TOC2"/>
        <w:rPr>
          <w:sz w:val="24"/>
        </w:rPr>
      </w:pPr>
      <w:r w:rsidRPr="00631692">
        <w:rPr>
          <w:rStyle w:val="Hyperlink"/>
          <w:color w:val="auto"/>
          <w:u w:val="none"/>
        </w:rPr>
        <w:t>Responsive Reserve (RRS)</w:t>
      </w:r>
      <w:r w:rsidR="000121F8">
        <w:rPr>
          <w:webHidden/>
        </w:rPr>
        <w:tab/>
        <w:t>2-</w:t>
      </w:r>
      <w:r w:rsidR="00551801">
        <w:rPr>
          <w:webHidden/>
        </w:rPr>
        <w:t>8</w:t>
      </w:r>
      <w:r w:rsidR="00836ED6">
        <w:rPr>
          <w:webHidden/>
        </w:rPr>
        <w:t>8</w:t>
      </w:r>
    </w:p>
    <w:p w14:paraId="31BA7AE4" w14:textId="722EF253" w:rsidR="00631692" w:rsidRPr="00631692" w:rsidRDefault="00631692" w:rsidP="00ED145C">
      <w:pPr>
        <w:pStyle w:val="TOC2"/>
        <w:rPr>
          <w:sz w:val="24"/>
        </w:rPr>
      </w:pPr>
      <w:r w:rsidRPr="00631692">
        <w:rPr>
          <w:rStyle w:val="Hyperlink"/>
          <w:color w:val="auto"/>
          <w:u w:val="none"/>
        </w:rPr>
        <w:t>Retail Business Day (</w:t>
      </w:r>
      <w:r w:rsidRPr="00631692">
        <w:rPr>
          <w:rStyle w:val="Hyperlink"/>
          <w:i/>
          <w:color w:val="auto"/>
          <w:u w:val="none"/>
        </w:rPr>
        <w:t xml:space="preserve">see </w:t>
      </w:r>
      <w:r w:rsidRPr="00631692">
        <w:rPr>
          <w:rStyle w:val="Hyperlink"/>
          <w:color w:val="auto"/>
          <w:u w:val="none"/>
        </w:rPr>
        <w:t>Business Day)</w:t>
      </w:r>
      <w:r w:rsidR="000121F8">
        <w:rPr>
          <w:webHidden/>
        </w:rPr>
        <w:tab/>
        <w:t>2-</w:t>
      </w:r>
      <w:r w:rsidR="00551801">
        <w:rPr>
          <w:webHidden/>
        </w:rPr>
        <w:t>8</w:t>
      </w:r>
      <w:r w:rsidR="00836ED6">
        <w:rPr>
          <w:webHidden/>
        </w:rPr>
        <w:t>9</w:t>
      </w:r>
    </w:p>
    <w:p w14:paraId="5A0958B0" w14:textId="16813230" w:rsidR="00631692" w:rsidRPr="00631692" w:rsidRDefault="00631692" w:rsidP="00ED145C">
      <w:pPr>
        <w:pStyle w:val="TOC2"/>
        <w:rPr>
          <w:sz w:val="24"/>
        </w:rPr>
      </w:pPr>
      <w:r w:rsidRPr="00631692">
        <w:rPr>
          <w:rStyle w:val="Hyperlink"/>
          <w:color w:val="auto"/>
          <w:u w:val="none"/>
        </w:rPr>
        <w:t>Retail Business Hour</w:t>
      </w:r>
      <w:r w:rsidR="000121F8">
        <w:rPr>
          <w:webHidden/>
        </w:rPr>
        <w:tab/>
        <w:t>2-</w:t>
      </w:r>
      <w:r w:rsidR="00551801">
        <w:rPr>
          <w:webHidden/>
        </w:rPr>
        <w:t>8</w:t>
      </w:r>
      <w:r w:rsidR="00836ED6">
        <w:rPr>
          <w:webHidden/>
        </w:rPr>
        <w:t>9</w:t>
      </w:r>
    </w:p>
    <w:p w14:paraId="339C4C4D" w14:textId="4430EF6D" w:rsidR="00631692" w:rsidRPr="00631692" w:rsidRDefault="00631692" w:rsidP="00ED145C">
      <w:pPr>
        <w:pStyle w:val="TOC2"/>
        <w:rPr>
          <w:sz w:val="24"/>
        </w:rPr>
      </w:pPr>
      <w:r w:rsidRPr="00631692">
        <w:rPr>
          <w:rStyle w:val="Hyperlink"/>
          <w:color w:val="auto"/>
          <w:u w:val="none"/>
        </w:rPr>
        <w:t>Retail Electric Provider (REP)</w:t>
      </w:r>
      <w:r w:rsidR="00BE73F4">
        <w:rPr>
          <w:webHidden/>
        </w:rPr>
        <w:tab/>
        <w:t>2-</w:t>
      </w:r>
      <w:r w:rsidR="00551801">
        <w:rPr>
          <w:webHidden/>
        </w:rPr>
        <w:t>8</w:t>
      </w:r>
      <w:r w:rsidR="00836ED6">
        <w:rPr>
          <w:webHidden/>
        </w:rPr>
        <w:t>9</w:t>
      </w:r>
    </w:p>
    <w:p w14:paraId="0E280330" w14:textId="43F826B9" w:rsidR="00631692" w:rsidRPr="00631692" w:rsidRDefault="00631692" w:rsidP="00ED145C">
      <w:pPr>
        <w:pStyle w:val="TOC2"/>
        <w:rPr>
          <w:sz w:val="24"/>
        </w:rPr>
      </w:pPr>
      <w:r w:rsidRPr="00631692">
        <w:rPr>
          <w:rStyle w:val="Hyperlink"/>
          <w:color w:val="auto"/>
          <w:u w:val="none"/>
        </w:rPr>
        <w:t>Retail Entity</w:t>
      </w:r>
      <w:r w:rsidR="00BE73F4">
        <w:rPr>
          <w:webHidden/>
        </w:rPr>
        <w:tab/>
        <w:t>2-</w:t>
      </w:r>
      <w:r w:rsidR="00551801">
        <w:rPr>
          <w:webHidden/>
        </w:rPr>
        <w:t>8</w:t>
      </w:r>
      <w:r w:rsidR="00836ED6">
        <w:rPr>
          <w:webHidden/>
        </w:rPr>
        <w:t>9</w:t>
      </w:r>
    </w:p>
    <w:p w14:paraId="300EFA6A" w14:textId="6BE64AFE" w:rsidR="00631692" w:rsidRPr="00631692" w:rsidRDefault="00631692" w:rsidP="00ED145C">
      <w:pPr>
        <w:pStyle w:val="TOC2"/>
        <w:rPr>
          <w:sz w:val="24"/>
        </w:rPr>
      </w:pPr>
      <w:r w:rsidRPr="00631692">
        <w:rPr>
          <w:rStyle w:val="Hyperlink"/>
          <w:color w:val="auto"/>
          <w:u w:val="none"/>
        </w:rPr>
        <w:t>Revenue Quality Meter</w:t>
      </w:r>
      <w:r w:rsidR="00E03E97">
        <w:rPr>
          <w:webHidden/>
        </w:rPr>
        <w:tab/>
        <w:t>2-</w:t>
      </w:r>
      <w:r w:rsidR="00551801">
        <w:rPr>
          <w:webHidden/>
        </w:rPr>
        <w:t>8</w:t>
      </w:r>
      <w:r w:rsidR="00836ED6">
        <w:rPr>
          <w:webHidden/>
        </w:rPr>
        <w:t>9</w:t>
      </w:r>
    </w:p>
    <w:p w14:paraId="49A99444" w14:textId="01955A0E" w:rsidR="00E03E97" w:rsidRPr="00631692" w:rsidRDefault="00E03E97" w:rsidP="00ED145C">
      <w:pPr>
        <w:pStyle w:val="TOC2"/>
        <w:rPr>
          <w:sz w:val="24"/>
        </w:rPr>
      </w:pPr>
      <w:r>
        <w:rPr>
          <w:rStyle w:val="Hyperlink"/>
          <w:color w:val="auto"/>
          <w:u w:val="none"/>
        </w:rPr>
        <w:t>Sampling</w:t>
      </w:r>
      <w:r w:rsidR="000121F8">
        <w:rPr>
          <w:webHidden/>
        </w:rPr>
        <w:tab/>
        <w:t>2-</w:t>
      </w:r>
      <w:r w:rsidR="00551801">
        <w:rPr>
          <w:webHidden/>
        </w:rPr>
        <w:t>8</w:t>
      </w:r>
      <w:r w:rsidR="00836ED6">
        <w:rPr>
          <w:webHidden/>
        </w:rPr>
        <w:t>9</w:t>
      </w:r>
    </w:p>
    <w:p w14:paraId="09A9D3CA" w14:textId="77777777" w:rsidR="00631692" w:rsidRPr="00631692" w:rsidRDefault="00631692" w:rsidP="00ED145C">
      <w:pPr>
        <w:pStyle w:val="TOC2"/>
        <w:rPr>
          <w:sz w:val="24"/>
        </w:rPr>
      </w:pPr>
      <w:r w:rsidRPr="00631692">
        <w:rPr>
          <w:rStyle w:val="Hyperlink"/>
          <w:color w:val="auto"/>
          <w:u w:val="none"/>
        </w:rPr>
        <w:t>Scheduled Power Consumption</w:t>
      </w:r>
      <w:r w:rsidR="000121F8">
        <w:rPr>
          <w:webHidden/>
        </w:rPr>
        <w:tab/>
        <w:t>2-</w:t>
      </w:r>
      <w:r w:rsidR="00551801">
        <w:rPr>
          <w:webHidden/>
        </w:rPr>
        <w:t>8</w:t>
      </w:r>
      <w:r w:rsidR="00857E95">
        <w:rPr>
          <w:webHidden/>
        </w:rPr>
        <w:t>9</w:t>
      </w:r>
    </w:p>
    <w:p w14:paraId="532EB31D" w14:textId="48018DA4" w:rsidR="00631692" w:rsidRPr="00631692" w:rsidRDefault="00631692" w:rsidP="00ED145C">
      <w:pPr>
        <w:pStyle w:val="TOC2"/>
        <w:rPr>
          <w:sz w:val="24"/>
        </w:rPr>
      </w:pPr>
      <w:r w:rsidRPr="00631692">
        <w:rPr>
          <w:rStyle w:val="Hyperlink"/>
          <w:color w:val="auto"/>
          <w:u w:val="none"/>
        </w:rPr>
        <w:t>Scheduled Power Consumption Snapshot</w:t>
      </w:r>
      <w:r w:rsidR="000121F8">
        <w:rPr>
          <w:webHidden/>
        </w:rPr>
        <w:tab/>
        <w:t>2-</w:t>
      </w:r>
      <w:r w:rsidR="00836ED6">
        <w:rPr>
          <w:webHidden/>
        </w:rPr>
        <w:t>90</w:t>
      </w:r>
    </w:p>
    <w:p w14:paraId="419A4B5B" w14:textId="282D00C7" w:rsidR="00631692" w:rsidRPr="00631692" w:rsidRDefault="00631692" w:rsidP="00ED145C">
      <w:pPr>
        <w:pStyle w:val="TOC2"/>
        <w:rPr>
          <w:sz w:val="24"/>
        </w:rPr>
      </w:pPr>
      <w:r w:rsidRPr="00631692">
        <w:rPr>
          <w:rStyle w:val="Hyperlink"/>
          <w:color w:val="auto"/>
          <w:u w:val="none"/>
        </w:rPr>
        <w:t>Season</w:t>
      </w:r>
      <w:r w:rsidR="00AD4ACB">
        <w:rPr>
          <w:rStyle w:val="Hyperlink"/>
          <w:color w:val="auto"/>
          <w:u w:val="none"/>
        </w:rPr>
        <w:t xml:space="preserve"> or Seasonal</w:t>
      </w:r>
      <w:r w:rsidR="00AD4ACB">
        <w:rPr>
          <w:webHidden/>
        </w:rPr>
        <w:t xml:space="preserve"> </w:t>
      </w:r>
      <w:r w:rsidR="00640513">
        <w:rPr>
          <w:webHidden/>
        </w:rPr>
        <w:tab/>
      </w:r>
      <w:r w:rsidR="000121F8">
        <w:rPr>
          <w:webHidden/>
        </w:rPr>
        <w:t>2-</w:t>
      </w:r>
      <w:r w:rsidR="00836ED6">
        <w:rPr>
          <w:webHidden/>
        </w:rPr>
        <w:t>90</w:t>
      </w:r>
    </w:p>
    <w:p w14:paraId="5749CA82" w14:textId="2D623A12" w:rsidR="00E80CB2" w:rsidRPr="00631692" w:rsidRDefault="00E80CB2" w:rsidP="00E80CB2">
      <w:pPr>
        <w:pStyle w:val="TOC2"/>
        <w:rPr>
          <w:sz w:val="24"/>
        </w:rPr>
      </w:pPr>
      <w:r w:rsidRPr="00631692">
        <w:rPr>
          <w:rStyle w:val="Hyperlink"/>
          <w:color w:val="auto"/>
          <w:u w:val="none"/>
        </w:rPr>
        <w:t>Season</w:t>
      </w:r>
      <w:r>
        <w:rPr>
          <w:rStyle w:val="Hyperlink"/>
          <w:color w:val="auto"/>
          <w:u w:val="none"/>
        </w:rPr>
        <w:t>al Operation Period</w:t>
      </w:r>
      <w:r>
        <w:rPr>
          <w:webHidden/>
        </w:rPr>
        <w:tab/>
        <w:t>2-</w:t>
      </w:r>
      <w:r w:rsidR="00836ED6">
        <w:rPr>
          <w:webHidden/>
        </w:rPr>
        <w:t>90</w:t>
      </w:r>
    </w:p>
    <w:p w14:paraId="44EABF02" w14:textId="78928193" w:rsidR="006E75A2" w:rsidRPr="00631692" w:rsidRDefault="006E75A2" w:rsidP="006E75A2">
      <w:pPr>
        <w:pStyle w:val="TOC2"/>
        <w:rPr>
          <w:sz w:val="24"/>
        </w:rPr>
      </w:pPr>
      <w:r>
        <w:rPr>
          <w:rStyle w:val="Hyperlink"/>
          <w:color w:val="auto"/>
          <w:u w:val="none"/>
        </w:rPr>
        <w:t>Securitization Default Balance</w:t>
      </w:r>
      <w:r>
        <w:rPr>
          <w:webHidden/>
        </w:rPr>
        <w:tab/>
        <w:t>2-</w:t>
      </w:r>
      <w:r w:rsidR="00836ED6">
        <w:rPr>
          <w:webHidden/>
        </w:rPr>
        <w:t>90</w:t>
      </w:r>
    </w:p>
    <w:p w14:paraId="7CAE8B23" w14:textId="67DBC7F2" w:rsidR="006E75A2" w:rsidRPr="00631692" w:rsidRDefault="006E75A2" w:rsidP="006E75A2">
      <w:pPr>
        <w:pStyle w:val="TOC2"/>
        <w:rPr>
          <w:sz w:val="24"/>
        </w:rPr>
      </w:pPr>
      <w:r>
        <w:rPr>
          <w:rStyle w:val="Hyperlink"/>
          <w:color w:val="auto"/>
          <w:u w:val="none"/>
        </w:rPr>
        <w:t>Securitization Default Charge</w:t>
      </w:r>
      <w:r>
        <w:rPr>
          <w:webHidden/>
        </w:rPr>
        <w:tab/>
        <w:t>2-</w:t>
      </w:r>
      <w:r w:rsidR="00836ED6">
        <w:rPr>
          <w:webHidden/>
        </w:rPr>
        <w:t>90</w:t>
      </w:r>
    </w:p>
    <w:p w14:paraId="17F76A11" w14:textId="1AEF81EA" w:rsidR="00425623" w:rsidRPr="00631692" w:rsidRDefault="00425623" w:rsidP="00425623">
      <w:pPr>
        <w:pStyle w:val="TOC2"/>
        <w:rPr>
          <w:sz w:val="24"/>
        </w:rPr>
      </w:pPr>
      <w:r w:rsidRPr="00425623">
        <w:rPr>
          <w:rStyle w:val="Hyperlink"/>
          <w:color w:val="auto"/>
          <w:u w:val="none"/>
        </w:rPr>
        <w:t>Securitization Uplift Balance</w:t>
      </w:r>
      <w:r>
        <w:rPr>
          <w:webHidden/>
        </w:rPr>
        <w:tab/>
        <w:t>2-</w:t>
      </w:r>
      <w:r w:rsidR="00836ED6">
        <w:rPr>
          <w:webHidden/>
        </w:rPr>
        <w:t>90</w:t>
      </w:r>
    </w:p>
    <w:p w14:paraId="09ACC421" w14:textId="62AAD8BC" w:rsidR="00425623" w:rsidRPr="00631692" w:rsidRDefault="00425623" w:rsidP="00425623">
      <w:pPr>
        <w:pStyle w:val="TOC2"/>
        <w:rPr>
          <w:sz w:val="24"/>
        </w:rPr>
      </w:pPr>
      <w:r w:rsidRPr="00425623">
        <w:rPr>
          <w:rStyle w:val="Hyperlink"/>
          <w:color w:val="auto"/>
          <w:u w:val="none"/>
        </w:rPr>
        <w:t>Securitization Uplift Charge</w:t>
      </w:r>
      <w:r>
        <w:rPr>
          <w:webHidden/>
        </w:rPr>
        <w:tab/>
        <w:t>2-</w:t>
      </w:r>
      <w:r w:rsidR="00836ED6">
        <w:rPr>
          <w:webHidden/>
        </w:rPr>
        <w:t>90</w:t>
      </w:r>
    </w:p>
    <w:p w14:paraId="458FDA18" w14:textId="488DC91E" w:rsidR="00425623" w:rsidRPr="00631692" w:rsidRDefault="00425623" w:rsidP="00425623">
      <w:pPr>
        <w:pStyle w:val="TOC2"/>
        <w:rPr>
          <w:sz w:val="24"/>
        </w:rPr>
      </w:pPr>
      <w:r w:rsidRPr="00425623">
        <w:rPr>
          <w:rStyle w:val="Hyperlink"/>
          <w:color w:val="auto"/>
          <w:u w:val="none"/>
        </w:rPr>
        <w:t>Securitization Uplift Charge Opt-Out Entity</w:t>
      </w:r>
      <w:r>
        <w:rPr>
          <w:webHidden/>
        </w:rPr>
        <w:tab/>
        <w:t>2-</w:t>
      </w:r>
      <w:r w:rsidR="00836ED6">
        <w:rPr>
          <w:webHidden/>
        </w:rPr>
        <w:t>91</w:t>
      </w:r>
    </w:p>
    <w:p w14:paraId="4F1CAEA2" w14:textId="1EA88B10" w:rsidR="00631692" w:rsidRPr="00631692" w:rsidRDefault="00631692" w:rsidP="00ED145C">
      <w:pPr>
        <w:pStyle w:val="TOC2"/>
        <w:rPr>
          <w:sz w:val="24"/>
        </w:rPr>
      </w:pPr>
      <w:r w:rsidRPr="00631692">
        <w:rPr>
          <w:rStyle w:val="Hyperlink"/>
          <w:color w:val="auto"/>
          <w:u w:val="none"/>
        </w:rPr>
        <w:t>Security-Constrained Economic Dispatch (SCED)</w:t>
      </w:r>
      <w:r w:rsidR="00BE73F4">
        <w:rPr>
          <w:webHidden/>
        </w:rPr>
        <w:tab/>
        <w:t>2-</w:t>
      </w:r>
      <w:r w:rsidR="00836ED6">
        <w:rPr>
          <w:webHidden/>
        </w:rPr>
        <w:t>91</w:t>
      </w:r>
    </w:p>
    <w:p w14:paraId="1A644C81" w14:textId="652F812F" w:rsidR="00631692" w:rsidRPr="00631692" w:rsidRDefault="00631692" w:rsidP="00ED145C">
      <w:pPr>
        <w:pStyle w:val="TOC2"/>
        <w:rPr>
          <w:sz w:val="24"/>
        </w:rPr>
      </w:pPr>
      <w:r w:rsidRPr="00631692">
        <w:rPr>
          <w:rStyle w:val="Hyperlink"/>
          <w:color w:val="auto"/>
          <w:u w:val="none"/>
        </w:rPr>
        <w:t>Self-Arranged Ancillary Service Quantity</w:t>
      </w:r>
      <w:r w:rsidR="00BE73F4">
        <w:rPr>
          <w:webHidden/>
        </w:rPr>
        <w:tab/>
        <w:t>2-</w:t>
      </w:r>
      <w:r w:rsidR="00857E95">
        <w:rPr>
          <w:webHidden/>
        </w:rPr>
        <w:t>9</w:t>
      </w:r>
      <w:r w:rsidR="00836ED6">
        <w:rPr>
          <w:webHidden/>
        </w:rPr>
        <w:t>1</w:t>
      </w:r>
    </w:p>
    <w:p w14:paraId="14D7A790" w14:textId="6EEA2F33" w:rsidR="00551801" w:rsidRPr="00631692" w:rsidRDefault="00551801" w:rsidP="00551801">
      <w:pPr>
        <w:pStyle w:val="TOC2"/>
        <w:rPr>
          <w:sz w:val="24"/>
        </w:rPr>
      </w:pPr>
      <w:r>
        <w:rPr>
          <w:rStyle w:val="Hyperlink"/>
          <w:color w:val="auto"/>
          <w:u w:val="none"/>
        </w:rPr>
        <w:t>Self-Limiting Facility</w:t>
      </w:r>
      <w:r>
        <w:rPr>
          <w:webHidden/>
        </w:rPr>
        <w:tab/>
        <w:t>2-</w:t>
      </w:r>
      <w:r w:rsidR="00857E95">
        <w:rPr>
          <w:webHidden/>
        </w:rPr>
        <w:t>9</w:t>
      </w:r>
      <w:r w:rsidR="00836ED6">
        <w:rPr>
          <w:webHidden/>
        </w:rPr>
        <w:t>2</w:t>
      </w:r>
    </w:p>
    <w:p w14:paraId="304409B8" w14:textId="0AAF93FF" w:rsidR="00631692" w:rsidRPr="00631692" w:rsidRDefault="00631692" w:rsidP="00ED145C">
      <w:pPr>
        <w:pStyle w:val="TOC2"/>
        <w:rPr>
          <w:sz w:val="24"/>
        </w:rPr>
      </w:pPr>
      <w:r w:rsidRPr="00631692">
        <w:rPr>
          <w:rStyle w:val="Hyperlink"/>
          <w:color w:val="auto"/>
          <w:u w:val="none"/>
        </w:rPr>
        <w:t>Self-Schedule</w:t>
      </w:r>
      <w:r w:rsidR="000121F8">
        <w:rPr>
          <w:webHidden/>
        </w:rPr>
        <w:tab/>
        <w:t>2-</w:t>
      </w:r>
      <w:r w:rsidR="00857E95">
        <w:rPr>
          <w:webHidden/>
        </w:rPr>
        <w:t>9</w:t>
      </w:r>
      <w:r w:rsidR="00836ED6">
        <w:rPr>
          <w:webHidden/>
        </w:rPr>
        <w:t>2</w:t>
      </w:r>
    </w:p>
    <w:p w14:paraId="3D35997B" w14:textId="3B7139EC" w:rsidR="00631692" w:rsidRPr="00631692" w:rsidRDefault="00631692" w:rsidP="00ED145C">
      <w:pPr>
        <w:pStyle w:val="TOC2"/>
        <w:rPr>
          <w:sz w:val="24"/>
        </w:rPr>
      </w:pPr>
      <w:r w:rsidRPr="00631692">
        <w:rPr>
          <w:rStyle w:val="Hyperlink"/>
          <w:color w:val="auto"/>
          <w:u w:val="none"/>
        </w:rPr>
        <w:t>Service Address</w:t>
      </w:r>
      <w:r w:rsidR="00783333">
        <w:rPr>
          <w:webHidden/>
        </w:rPr>
        <w:tab/>
        <w:t>2-</w:t>
      </w:r>
      <w:r w:rsidR="00857E95">
        <w:rPr>
          <w:webHidden/>
        </w:rPr>
        <w:t>9</w:t>
      </w:r>
      <w:r w:rsidR="00836ED6">
        <w:rPr>
          <w:webHidden/>
        </w:rPr>
        <w:t>2</w:t>
      </w:r>
    </w:p>
    <w:p w14:paraId="4C4DE205" w14:textId="6F32E4E8" w:rsidR="00631692" w:rsidRPr="00631692" w:rsidRDefault="00631692" w:rsidP="00ED145C">
      <w:pPr>
        <w:pStyle w:val="TOC2"/>
        <w:rPr>
          <w:sz w:val="24"/>
        </w:rPr>
      </w:pPr>
      <w:r w:rsidRPr="00631692">
        <w:rPr>
          <w:rStyle w:val="Hyperlink"/>
          <w:color w:val="auto"/>
          <w:u w:val="none"/>
        </w:rPr>
        <w:t>Service Delivery Point</w:t>
      </w:r>
      <w:r w:rsidR="000121F8">
        <w:rPr>
          <w:webHidden/>
        </w:rPr>
        <w:tab/>
        <w:t>2-</w:t>
      </w:r>
      <w:r w:rsidR="00857E95">
        <w:rPr>
          <w:webHidden/>
        </w:rPr>
        <w:t>9</w:t>
      </w:r>
      <w:r w:rsidR="00836ED6">
        <w:rPr>
          <w:webHidden/>
        </w:rPr>
        <w:t>2</w:t>
      </w:r>
    </w:p>
    <w:p w14:paraId="62E4A797" w14:textId="0D53F2E6" w:rsidR="00631692" w:rsidRPr="00631692" w:rsidRDefault="00631692" w:rsidP="00ED145C">
      <w:pPr>
        <w:pStyle w:val="TOC2"/>
        <w:rPr>
          <w:sz w:val="24"/>
        </w:rPr>
      </w:pPr>
      <w:r w:rsidRPr="00631692">
        <w:rPr>
          <w:rStyle w:val="Hyperlink"/>
          <w:color w:val="auto"/>
          <w:u w:val="none"/>
        </w:rPr>
        <w:t>Settlement</w:t>
      </w:r>
      <w:r w:rsidR="000121F8">
        <w:rPr>
          <w:webHidden/>
        </w:rPr>
        <w:tab/>
        <w:t>2-</w:t>
      </w:r>
      <w:r w:rsidR="00857E95">
        <w:rPr>
          <w:webHidden/>
        </w:rPr>
        <w:t>9</w:t>
      </w:r>
      <w:r w:rsidR="00836ED6">
        <w:rPr>
          <w:webHidden/>
        </w:rPr>
        <w:t>2</w:t>
      </w:r>
    </w:p>
    <w:p w14:paraId="78FE3A85" w14:textId="7ABDFEB8" w:rsidR="00631692" w:rsidRPr="00631692" w:rsidRDefault="00631692" w:rsidP="00ED145C">
      <w:pPr>
        <w:pStyle w:val="TOC2"/>
        <w:rPr>
          <w:sz w:val="24"/>
        </w:rPr>
      </w:pPr>
      <w:r w:rsidRPr="00631692">
        <w:rPr>
          <w:rStyle w:val="Hyperlink"/>
          <w:color w:val="auto"/>
          <w:u w:val="none"/>
        </w:rPr>
        <w:t>Settlement Calendar</w:t>
      </w:r>
      <w:r w:rsidR="000121F8">
        <w:rPr>
          <w:webHidden/>
        </w:rPr>
        <w:tab/>
        <w:t>2-</w:t>
      </w:r>
      <w:r w:rsidR="00857E95">
        <w:rPr>
          <w:webHidden/>
        </w:rPr>
        <w:t>9</w:t>
      </w:r>
      <w:r w:rsidR="00836ED6">
        <w:rPr>
          <w:webHidden/>
        </w:rPr>
        <w:t>3</w:t>
      </w:r>
    </w:p>
    <w:p w14:paraId="4C180B62" w14:textId="26027FA8" w:rsidR="00631692" w:rsidRPr="00631692" w:rsidRDefault="00631692" w:rsidP="00ED145C">
      <w:pPr>
        <w:pStyle w:val="TOC2"/>
        <w:rPr>
          <w:sz w:val="24"/>
        </w:rPr>
      </w:pPr>
      <w:r w:rsidRPr="00631692">
        <w:rPr>
          <w:rStyle w:val="Hyperlink"/>
          <w:color w:val="auto"/>
          <w:u w:val="none"/>
        </w:rPr>
        <w:t>Settlement Interval</w:t>
      </w:r>
      <w:r w:rsidR="000121F8">
        <w:rPr>
          <w:webHidden/>
        </w:rPr>
        <w:tab/>
        <w:t>2-</w:t>
      </w:r>
      <w:r w:rsidR="00857E95">
        <w:rPr>
          <w:webHidden/>
        </w:rPr>
        <w:t>9</w:t>
      </w:r>
      <w:r w:rsidR="00836ED6">
        <w:rPr>
          <w:webHidden/>
        </w:rPr>
        <w:t>3</w:t>
      </w:r>
      <w:r w:rsidR="00736D0A">
        <w:rPr>
          <w:webHidden/>
        </w:rPr>
        <w:t xml:space="preserve"> </w:t>
      </w:r>
    </w:p>
    <w:p w14:paraId="51798D3C" w14:textId="089BFB3D" w:rsidR="00631692" w:rsidRPr="00631692" w:rsidRDefault="00631692" w:rsidP="00ED145C">
      <w:pPr>
        <w:pStyle w:val="TOC2"/>
        <w:rPr>
          <w:sz w:val="24"/>
        </w:rPr>
      </w:pPr>
      <w:r w:rsidRPr="00631692">
        <w:rPr>
          <w:rStyle w:val="Hyperlink"/>
          <w:color w:val="auto"/>
          <w:u w:val="none"/>
        </w:rPr>
        <w:t>Settlement Invoice</w:t>
      </w:r>
      <w:r w:rsidR="00BE73F4">
        <w:rPr>
          <w:webHidden/>
        </w:rPr>
        <w:tab/>
        <w:t>2-</w:t>
      </w:r>
      <w:r w:rsidR="00857E95">
        <w:rPr>
          <w:webHidden/>
        </w:rPr>
        <w:t>9</w:t>
      </w:r>
      <w:r w:rsidR="00836ED6">
        <w:rPr>
          <w:webHidden/>
        </w:rPr>
        <w:t>3</w:t>
      </w:r>
    </w:p>
    <w:p w14:paraId="3F2C2072" w14:textId="5E91DAB9" w:rsidR="00631692" w:rsidRPr="00631692" w:rsidRDefault="00631692" w:rsidP="00ED145C">
      <w:pPr>
        <w:pStyle w:val="TOC2"/>
        <w:rPr>
          <w:sz w:val="24"/>
        </w:rPr>
      </w:pPr>
      <w:r w:rsidRPr="00631692">
        <w:rPr>
          <w:rStyle w:val="Hyperlink"/>
          <w:color w:val="auto"/>
          <w:u w:val="none"/>
        </w:rPr>
        <w:t>Settlement Meter</w:t>
      </w:r>
      <w:r w:rsidR="00D53429">
        <w:rPr>
          <w:webHidden/>
        </w:rPr>
        <w:tab/>
        <w:t>2-</w:t>
      </w:r>
      <w:r w:rsidR="00857E95">
        <w:rPr>
          <w:webHidden/>
        </w:rPr>
        <w:t>9</w:t>
      </w:r>
      <w:r w:rsidR="00836ED6">
        <w:rPr>
          <w:webHidden/>
        </w:rPr>
        <w:t>3</w:t>
      </w:r>
    </w:p>
    <w:p w14:paraId="1AE5939A" w14:textId="15DA2F17" w:rsidR="00870AB2" w:rsidRPr="00631692" w:rsidRDefault="00870AB2" w:rsidP="00870AB2">
      <w:pPr>
        <w:pStyle w:val="TOC2"/>
        <w:rPr>
          <w:sz w:val="24"/>
        </w:rPr>
      </w:pPr>
      <w:r w:rsidRPr="00870AB2">
        <w:rPr>
          <w:rStyle w:val="Hyperlink"/>
          <w:color w:val="auto"/>
          <w:u w:val="none"/>
        </w:rPr>
        <w:t>Settlement Only Generator (SOG) (see Resource)</w:t>
      </w:r>
      <w:r>
        <w:rPr>
          <w:webHidden/>
        </w:rPr>
        <w:tab/>
        <w:t>2-</w:t>
      </w:r>
      <w:r w:rsidR="00857E95">
        <w:rPr>
          <w:webHidden/>
        </w:rPr>
        <w:t>9</w:t>
      </w:r>
      <w:r w:rsidR="00836ED6">
        <w:rPr>
          <w:webHidden/>
        </w:rPr>
        <w:t>4</w:t>
      </w:r>
    </w:p>
    <w:p w14:paraId="745C3AC8" w14:textId="2627D6EB" w:rsidR="00870AB2" w:rsidRPr="00631692" w:rsidRDefault="00870AB2" w:rsidP="00870AB2">
      <w:pPr>
        <w:pStyle w:val="TOC2"/>
        <w:rPr>
          <w:sz w:val="24"/>
        </w:rPr>
      </w:pPr>
      <w:r w:rsidRPr="00870AB2">
        <w:rPr>
          <w:rStyle w:val="Hyperlink"/>
          <w:color w:val="auto"/>
          <w:u w:val="none"/>
        </w:rPr>
        <w:t>Settlement Only Distribution Generator (SODG) (see Resource)</w:t>
      </w:r>
      <w:r>
        <w:rPr>
          <w:webHidden/>
        </w:rPr>
        <w:tab/>
        <w:t>2-</w:t>
      </w:r>
      <w:r w:rsidR="00857E95">
        <w:rPr>
          <w:webHidden/>
        </w:rPr>
        <w:t>9</w:t>
      </w:r>
      <w:r w:rsidR="00836ED6">
        <w:rPr>
          <w:webHidden/>
        </w:rPr>
        <w:t>4</w:t>
      </w:r>
    </w:p>
    <w:p w14:paraId="11480192" w14:textId="261C9EE1" w:rsidR="00870AB2" w:rsidRPr="00631692" w:rsidRDefault="00870AB2" w:rsidP="00870AB2">
      <w:pPr>
        <w:pStyle w:val="TOC2"/>
        <w:rPr>
          <w:sz w:val="24"/>
        </w:rPr>
      </w:pPr>
      <w:r w:rsidRPr="00870AB2">
        <w:rPr>
          <w:rStyle w:val="Hyperlink"/>
          <w:color w:val="auto"/>
          <w:u w:val="none"/>
        </w:rPr>
        <w:t>Settlement Only Transmission Generator (SOTG) (see Resource)</w:t>
      </w:r>
      <w:r>
        <w:rPr>
          <w:webHidden/>
        </w:rPr>
        <w:tab/>
        <w:t>2-</w:t>
      </w:r>
      <w:r w:rsidR="00857E95">
        <w:rPr>
          <w:webHidden/>
        </w:rPr>
        <w:t>9</w:t>
      </w:r>
      <w:r w:rsidR="00836ED6">
        <w:rPr>
          <w:webHidden/>
        </w:rPr>
        <w:t>4</w:t>
      </w:r>
    </w:p>
    <w:p w14:paraId="1270FBB5" w14:textId="4EBB3399" w:rsidR="00870AB2" w:rsidRPr="00631692" w:rsidRDefault="00870AB2" w:rsidP="00870AB2">
      <w:pPr>
        <w:pStyle w:val="TOC2"/>
        <w:rPr>
          <w:sz w:val="24"/>
        </w:rPr>
      </w:pPr>
      <w:r w:rsidRPr="00870AB2">
        <w:rPr>
          <w:rStyle w:val="Hyperlink"/>
          <w:color w:val="auto"/>
          <w:u w:val="none"/>
        </w:rPr>
        <w:t>Settlement Only Transmission Self-Generator (SOTSG) (see Resource)</w:t>
      </w:r>
      <w:r>
        <w:rPr>
          <w:webHidden/>
        </w:rPr>
        <w:tab/>
        <w:t>2-</w:t>
      </w:r>
      <w:r w:rsidR="00857E95">
        <w:rPr>
          <w:webHidden/>
        </w:rPr>
        <w:t>9</w:t>
      </w:r>
      <w:r w:rsidR="00836ED6">
        <w:rPr>
          <w:webHidden/>
        </w:rPr>
        <w:t>4</w:t>
      </w:r>
    </w:p>
    <w:p w14:paraId="1375150A" w14:textId="5BFA37DE" w:rsidR="00631692" w:rsidRPr="00631692" w:rsidRDefault="00631692" w:rsidP="00ED145C">
      <w:pPr>
        <w:pStyle w:val="TOC2"/>
        <w:rPr>
          <w:sz w:val="24"/>
        </w:rPr>
      </w:pPr>
      <w:r w:rsidRPr="00631692">
        <w:rPr>
          <w:rStyle w:val="Hyperlink"/>
          <w:color w:val="auto"/>
          <w:u w:val="none"/>
        </w:rPr>
        <w:t>Settlement Point</w:t>
      </w:r>
      <w:r w:rsidR="00BE73F4">
        <w:rPr>
          <w:webHidden/>
        </w:rPr>
        <w:tab/>
        <w:t>2-</w:t>
      </w:r>
      <w:r w:rsidR="00857E95">
        <w:rPr>
          <w:webHidden/>
        </w:rPr>
        <w:t>9</w:t>
      </w:r>
      <w:r w:rsidR="00836ED6">
        <w:rPr>
          <w:webHidden/>
        </w:rPr>
        <w:t>5</w:t>
      </w:r>
    </w:p>
    <w:p w14:paraId="0DB4E2A6" w14:textId="4F9B141D" w:rsidR="00631692" w:rsidRPr="00631692" w:rsidRDefault="00631692" w:rsidP="00ED145C">
      <w:pPr>
        <w:pStyle w:val="TOC2"/>
        <w:rPr>
          <w:sz w:val="24"/>
        </w:rPr>
      </w:pPr>
      <w:r w:rsidRPr="00631692">
        <w:rPr>
          <w:rStyle w:val="Hyperlink"/>
          <w:color w:val="auto"/>
          <w:u w:val="none"/>
        </w:rPr>
        <w:t>Settlement Point Price</w:t>
      </w:r>
      <w:r w:rsidR="000121F8">
        <w:rPr>
          <w:webHidden/>
        </w:rPr>
        <w:tab/>
        <w:t>2-</w:t>
      </w:r>
      <w:r w:rsidR="00857E95">
        <w:rPr>
          <w:webHidden/>
        </w:rPr>
        <w:t>9</w:t>
      </w:r>
      <w:r w:rsidR="00836ED6">
        <w:rPr>
          <w:webHidden/>
        </w:rPr>
        <w:t>5</w:t>
      </w:r>
    </w:p>
    <w:p w14:paraId="6F67AEC0" w14:textId="6A8638F0" w:rsidR="00631692" w:rsidRPr="00631692" w:rsidRDefault="00631692" w:rsidP="00ED145C">
      <w:pPr>
        <w:pStyle w:val="TOC2"/>
        <w:rPr>
          <w:sz w:val="24"/>
        </w:rPr>
      </w:pPr>
      <w:r w:rsidRPr="00631692">
        <w:rPr>
          <w:rStyle w:val="Hyperlink"/>
          <w:color w:val="auto"/>
          <w:u w:val="none"/>
        </w:rPr>
        <w:t>Settlement Quality Meter Data</w:t>
      </w:r>
      <w:r w:rsidR="000121F8">
        <w:rPr>
          <w:webHidden/>
        </w:rPr>
        <w:tab/>
        <w:t>2-</w:t>
      </w:r>
      <w:r w:rsidR="00857E95">
        <w:rPr>
          <w:webHidden/>
        </w:rPr>
        <w:t>9</w:t>
      </w:r>
      <w:r w:rsidR="00836ED6">
        <w:rPr>
          <w:webHidden/>
        </w:rPr>
        <w:t>5</w:t>
      </w:r>
    </w:p>
    <w:p w14:paraId="77A801A5" w14:textId="41AB93A0" w:rsidR="00D53429" w:rsidRPr="00D53429" w:rsidRDefault="00631692" w:rsidP="00D53429">
      <w:pPr>
        <w:pStyle w:val="TOC2"/>
      </w:pPr>
      <w:r w:rsidRPr="00631692">
        <w:rPr>
          <w:rStyle w:val="Hyperlink"/>
          <w:color w:val="auto"/>
          <w:u w:val="none"/>
        </w:rPr>
        <w:t>Settlement Statement</w:t>
      </w:r>
      <w:r w:rsidR="000121F8">
        <w:rPr>
          <w:webHidden/>
        </w:rPr>
        <w:tab/>
        <w:t>2-</w:t>
      </w:r>
      <w:r w:rsidR="00857E95">
        <w:rPr>
          <w:webHidden/>
        </w:rPr>
        <w:t>9</w:t>
      </w:r>
      <w:r w:rsidR="00836ED6">
        <w:rPr>
          <w:webHidden/>
        </w:rPr>
        <w:t>5</w:t>
      </w:r>
    </w:p>
    <w:p w14:paraId="03540790" w14:textId="5402CB5B" w:rsidR="00507F91" w:rsidRDefault="00CB5852" w:rsidP="00766C7E">
      <w:pPr>
        <w:pStyle w:val="TOC3"/>
      </w:pPr>
      <w:r>
        <w:tab/>
      </w:r>
      <w:r w:rsidR="00507F91">
        <w:t>Day-Ahead Market (</w:t>
      </w:r>
      <w:r w:rsidR="00C05D04">
        <w:t>DAM) Resettlement Statement</w:t>
      </w:r>
      <w:r w:rsidR="00C05D04">
        <w:tab/>
        <w:t>2-</w:t>
      </w:r>
      <w:r w:rsidR="00551801">
        <w:rPr>
          <w:webHidden/>
        </w:rPr>
        <w:t>9</w:t>
      </w:r>
      <w:r w:rsidR="00836ED6">
        <w:rPr>
          <w:webHidden/>
        </w:rPr>
        <w:t>5</w:t>
      </w:r>
    </w:p>
    <w:p w14:paraId="49B2D316" w14:textId="5C6C420E" w:rsidR="00507F91" w:rsidRDefault="00CB5852" w:rsidP="00766C7E">
      <w:pPr>
        <w:pStyle w:val="TOC3"/>
      </w:pPr>
      <w:r>
        <w:tab/>
      </w:r>
      <w:r w:rsidR="00507F91">
        <w:t>Day-A</w:t>
      </w:r>
      <w:r w:rsidR="000E2BA8">
        <w:t>head Market (DAM) Statement</w:t>
      </w:r>
      <w:r w:rsidR="000E2BA8">
        <w:tab/>
        <w:t>2-</w:t>
      </w:r>
      <w:r w:rsidR="00551801">
        <w:rPr>
          <w:webHidden/>
        </w:rPr>
        <w:t>9</w:t>
      </w:r>
      <w:r w:rsidR="00836ED6">
        <w:rPr>
          <w:webHidden/>
        </w:rPr>
        <w:t>6</w:t>
      </w:r>
    </w:p>
    <w:p w14:paraId="6C58E08A" w14:textId="642447AE" w:rsidR="00507F91" w:rsidRDefault="00CB5852" w:rsidP="00766C7E">
      <w:pPr>
        <w:pStyle w:val="TOC3"/>
      </w:pPr>
      <w:r>
        <w:tab/>
      </w:r>
      <w:r w:rsidR="00507F91">
        <w:t>Real-Time Market (RTM) Final</w:t>
      </w:r>
      <w:r w:rsidR="00507F91">
        <w:rPr>
          <w:b/>
          <w:i/>
        </w:rPr>
        <w:t xml:space="preserve"> </w:t>
      </w:r>
      <w:r w:rsidR="000E2BA8">
        <w:t>Statement</w:t>
      </w:r>
      <w:r w:rsidR="000E2BA8">
        <w:tab/>
        <w:t>2-</w:t>
      </w:r>
      <w:r w:rsidR="00551801">
        <w:rPr>
          <w:webHidden/>
        </w:rPr>
        <w:t>9</w:t>
      </w:r>
      <w:r w:rsidR="00836ED6">
        <w:rPr>
          <w:webHidden/>
        </w:rPr>
        <w:t>6</w:t>
      </w:r>
    </w:p>
    <w:p w14:paraId="28AAEE0B" w14:textId="24C8740C" w:rsidR="00507F91" w:rsidRDefault="00CB5852" w:rsidP="00766C7E">
      <w:pPr>
        <w:pStyle w:val="TOC3"/>
      </w:pPr>
      <w:r>
        <w:tab/>
      </w:r>
      <w:r w:rsidR="00507F91">
        <w:t>Real-Time Mar</w:t>
      </w:r>
      <w:r w:rsidR="000E2BA8">
        <w:t>ket (RTM) Initial Statement</w:t>
      </w:r>
      <w:r w:rsidR="000E2BA8">
        <w:tab/>
        <w:t>2-</w:t>
      </w:r>
      <w:r w:rsidR="00551801">
        <w:rPr>
          <w:webHidden/>
        </w:rPr>
        <w:t>9</w:t>
      </w:r>
      <w:r w:rsidR="00836ED6">
        <w:rPr>
          <w:webHidden/>
        </w:rPr>
        <w:t>6</w:t>
      </w:r>
    </w:p>
    <w:p w14:paraId="407AE2A7" w14:textId="0409BB1F" w:rsidR="00507F91" w:rsidRDefault="00CB5852" w:rsidP="00766C7E">
      <w:pPr>
        <w:pStyle w:val="TOC3"/>
      </w:pPr>
      <w:r>
        <w:tab/>
      </w:r>
      <w:r w:rsidR="00507F91">
        <w:t>Real-Time Market (</w:t>
      </w:r>
      <w:r w:rsidR="000E2BA8">
        <w:t>RTM) Resettlement Statement</w:t>
      </w:r>
      <w:r w:rsidR="000E2BA8">
        <w:tab/>
        <w:t>2-</w:t>
      </w:r>
      <w:r w:rsidR="00551801">
        <w:rPr>
          <w:webHidden/>
        </w:rPr>
        <w:t>9</w:t>
      </w:r>
      <w:r w:rsidR="00836ED6">
        <w:rPr>
          <w:webHidden/>
        </w:rPr>
        <w:t>6</w:t>
      </w:r>
    </w:p>
    <w:p w14:paraId="45560585" w14:textId="632D6FD9" w:rsidR="00507F91" w:rsidRPr="00507F91" w:rsidRDefault="00CB5852" w:rsidP="00766C7E">
      <w:pPr>
        <w:pStyle w:val="TOC3"/>
      </w:pPr>
      <w:r>
        <w:tab/>
      </w:r>
      <w:r w:rsidR="00507F91">
        <w:t>Real-Time Market (RTM) True</w:t>
      </w:r>
      <w:r w:rsidR="00507F91">
        <w:rPr>
          <w:b/>
          <w:i/>
        </w:rPr>
        <w:t>-</w:t>
      </w:r>
      <w:r w:rsidR="00E03E97">
        <w:t>Up Statement</w:t>
      </w:r>
      <w:r w:rsidR="00E03E97">
        <w:tab/>
        <w:t>2-</w:t>
      </w:r>
      <w:r w:rsidR="00551801">
        <w:rPr>
          <w:webHidden/>
        </w:rPr>
        <w:t>9</w:t>
      </w:r>
      <w:r w:rsidR="00836ED6">
        <w:rPr>
          <w:webHidden/>
        </w:rPr>
        <w:t>6</w:t>
      </w:r>
    </w:p>
    <w:p w14:paraId="101EABE4" w14:textId="739C097A" w:rsidR="00631692" w:rsidRPr="00631692" w:rsidRDefault="00631692" w:rsidP="00ED145C">
      <w:pPr>
        <w:pStyle w:val="TOC2"/>
        <w:rPr>
          <w:sz w:val="24"/>
        </w:rPr>
      </w:pPr>
      <w:r w:rsidRPr="00631692">
        <w:rPr>
          <w:rStyle w:val="Hyperlink"/>
          <w:color w:val="auto"/>
          <w:u w:val="none"/>
        </w:rPr>
        <w:t>Shadow Price</w:t>
      </w:r>
      <w:r w:rsidR="00F03F12">
        <w:rPr>
          <w:webHidden/>
        </w:rPr>
        <w:tab/>
        <w:t>2-</w:t>
      </w:r>
      <w:r w:rsidR="00551801">
        <w:rPr>
          <w:webHidden/>
        </w:rPr>
        <w:t>9</w:t>
      </w:r>
      <w:r w:rsidR="00836ED6">
        <w:rPr>
          <w:webHidden/>
        </w:rPr>
        <w:t>6</w:t>
      </w:r>
    </w:p>
    <w:p w14:paraId="03B504E0" w14:textId="08D6396F" w:rsidR="00631692" w:rsidRPr="00631692" w:rsidRDefault="00631692" w:rsidP="00ED145C">
      <w:pPr>
        <w:pStyle w:val="TOC2"/>
        <w:rPr>
          <w:sz w:val="24"/>
        </w:rPr>
      </w:pPr>
      <w:r w:rsidRPr="00631692">
        <w:rPr>
          <w:rStyle w:val="Hyperlink"/>
          <w:color w:val="auto"/>
          <w:u w:val="none"/>
        </w:rPr>
        <w:lastRenderedPageBreak/>
        <w:t>Shift Factor</w:t>
      </w:r>
      <w:r w:rsidR="000121F8">
        <w:rPr>
          <w:webHidden/>
        </w:rPr>
        <w:tab/>
        <w:t>2-</w:t>
      </w:r>
      <w:r w:rsidR="00551801">
        <w:rPr>
          <w:webHidden/>
        </w:rPr>
        <w:t>9</w:t>
      </w:r>
      <w:r w:rsidR="00836ED6">
        <w:rPr>
          <w:webHidden/>
        </w:rPr>
        <w:t>6</w:t>
      </w:r>
    </w:p>
    <w:p w14:paraId="5288BDF2" w14:textId="6CB3C36C" w:rsidR="0030283F" w:rsidRPr="00631692" w:rsidRDefault="0030283F" w:rsidP="0030283F">
      <w:pPr>
        <w:pStyle w:val="TOC2"/>
        <w:rPr>
          <w:sz w:val="24"/>
        </w:rPr>
      </w:pPr>
      <w:r w:rsidRPr="0030283F">
        <w:rPr>
          <w:rStyle w:val="Hyperlink"/>
          <w:color w:val="auto"/>
          <w:u w:val="none"/>
        </w:rPr>
        <w:t>Short-Term PhotoVoltaic Power Forecast (STPPF)</w:t>
      </w:r>
      <w:r>
        <w:rPr>
          <w:webHidden/>
        </w:rPr>
        <w:tab/>
        <w:t>2-</w:t>
      </w:r>
      <w:r w:rsidR="00551801">
        <w:rPr>
          <w:webHidden/>
        </w:rPr>
        <w:t>9</w:t>
      </w:r>
      <w:r w:rsidR="00836ED6">
        <w:rPr>
          <w:webHidden/>
        </w:rPr>
        <w:t>6</w:t>
      </w:r>
    </w:p>
    <w:p w14:paraId="62EBCC12" w14:textId="52EA352E" w:rsidR="00631692" w:rsidRPr="00631692" w:rsidRDefault="00631692" w:rsidP="00ED145C">
      <w:pPr>
        <w:pStyle w:val="TOC2"/>
        <w:rPr>
          <w:sz w:val="24"/>
        </w:rPr>
      </w:pPr>
      <w:r w:rsidRPr="00631692">
        <w:rPr>
          <w:rStyle w:val="Hyperlink"/>
          <w:color w:val="auto"/>
          <w:u w:val="none"/>
        </w:rPr>
        <w:t>Short-Term Wind Power Forecast (STWPF)</w:t>
      </w:r>
      <w:r w:rsidR="000121F8">
        <w:rPr>
          <w:webHidden/>
        </w:rPr>
        <w:tab/>
        <w:t>2-</w:t>
      </w:r>
      <w:r w:rsidR="00551801">
        <w:rPr>
          <w:webHidden/>
        </w:rPr>
        <w:t>9</w:t>
      </w:r>
      <w:r w:rsidR="00836ED6">
        <w:rPr>
          <w:webHidden/>
        </w:rPr>
        <w:t>7</w:t>
      </w:r>
    </w:p>
    <w:p w14:paraId="0B00C29B" w14:textId="6F77DF85" w:rsidR="00631692" w:rsidRPr="00631692" w:rsidRDefault="00631692" w:rsidP="00ED145C">
      <w:pPr>
        <w:pStyle w:val="TOC2"/>
        <w:rPr>
          <w:sz w:val="24"/>
        </w:rPr>
      </w:pPr>
      <w:r w:rsidRPr="00631692">
        <w:rPr>
          <w:rStyle w:val="Hyperlink"/>
          <w:color w:val="auto"/>
          <w:u w:val="none"/>
        </w:rPr>
        <w:t>Simple Transmission Outage (</w:t>
      </w:r>
      <w:r w:rsidRPr="00631692">
        <w:rPr>
          <w:rStyle w:val="Hyperlink"/>
          <w:i/>
          <w:color w:val="auto"/>
          <w:u w:val="none"/>
        </w:rPr>
        <w:t>see</w:t>
      </w:r>
      <w:r w:rsidRPr="00631692">
        <w:rPr>
          <w:rStyle w:val="Hyperlink"/>
          <w:color w:val="auto"/>
          <w:u w:val="none"/>
        </w:rPr>
        <w:t xml:space="preserve"> Outage)</w:t>
      </w:r>
      <w:r w:rsidR="00C05D04">
        <w:rPr>
          <w:webHidden/>
        </w:rPr>
        <w:tab/>
        <w:t>2-</w:t>
      </w:r>
      <w:r w:rsidR="00551801">
        <w:rPr>
          <w:webHidden/>
        </w:rPr>
        <w:t>9</w:t>
      </w:r>
      <w:r w:rsidR="00836ED6">
        <w:rPr>
          <w:webHidden/>
        </w:rPr>
        <w:t>7</w:t>
      </w:r>
    </w:p>
    <w:p w14:paraId="373675A6" w14:textId="3BC27461" w:rsidR="00631692" w:rsidRPr="00631692" w:rsidRDefault="00631692" w:rsidP="00ED145C">
      <w:pPr>
        <w:pStyle w:val="TOC2"/>
        <w:rPr>
          <w:sz w:val="24"/>
        </w:rPr>
      </w:pPr>
      <w:r w:rsidRPr="00631692">
        <w:rPr>
          <w:rStyle w:val="Hyperlink"/>
          <w:color w:val="auto"/>
          <w:u w:val="none"/>
        </w:rPr>
        <w:t>Split Generation Resource (</w:t>
      </w:r>
      <w:r w:rsidRPr="00631692">
        <w:rPr>
          <w:rStyle w:val="Hyperlink"/>
          <w:i/>
          <w:color w:val="auto"/>
          <w:u w:val="none"/>
        </w:rPr>
        <w:t>see</w:t>
      </w:r>
      <w:r w:rsidRPr="00631692">
        <w:rPr>
          <w:rStyle w:val="Hyperlink"/>
          <w:color w:val="auto"/>
          <w:u w:val="none"/>
        </w:rPr>
        <w:t xml:space="preserve"> Resource)</w:t>
      </w:r>
      <w:r w:rsidR="00BE73F4">
        <w:rPr>
          <w:webHidden/>
        </w:rPr>
        <w:tab/>
        <w:t>2-</w:t>
      </w:r>
      <w:r w:rsidR="00551801">
        <w:rPr>
          <w:webHidden/>
        </w:rPr>
        <w:t>9</w:t>
      </w:r>
      <w:r w:rsidR="00836ED6">
        <w:rPr>
          <w:webHidden/>
        </w:rPr>
        <w:t>7</w:t>
      </w:r>
    </w:p>
    <w:p w14:paraId="3F4C23C4" w14:textId="0B060773" w:rsidR="00631692" w:rsidRPr="00631692" w:rsidRDefault="00631692" w:rsidP="00ED145C">
      <w:pPr>
        <w:pStyle w:val="TOC2"/>
        <w:rPr>
          <w:sz w:val="24"/>
        </w:rPr>
      </w:pPr>
      <w:r w:rsidRPr="00631692">
        <w:rPr>
          <w:rStyle w:val="Hyperlink"/>
          <w:color w:val="auto"/>
          <w:u w:val="none"/>
        </w:rPr>
        <w:t>Startup Cost</w:t>
      </w:r>
      <w:r w:rsidR="00BE73F4">
        <w:rPr>
          <w:webHidden/>
        </w:rPr>
        <w:tab/>
        <w:t>2-</w:t>
      </w:r>
      <w:r w:rsidR="00551801">
        <w:rPr>
          <w:webHidden/>
        </w:rPr>
        <w:t>9</w:t>
      </w:r>
      <w:r w:rsidR="00836ED6">
        <w:rPr>
          <w:webHidden/>
        </w:rPr>
        <w:t>7</w:t>
      </w:r>
    </w:p>
    <w:p w14:paraId="6704F476" w14:textId="3D7E9CF2" w:rsidR="00D06A4D" w:rsidRPr="00631692" w:rsidRDefault="00D06A4D" w:rsidP="00D06A4D">
      <w:pPr>
        <w:pStyle w:val="TOC2"/>
        <w:rPr>
          <w:sz w:val="24"/>
        </w:rPr>
      </w:pPr>
      <w:r w:rsidRPr="00631692">
        <w:rPr>
          <w:rStyle w:val="Hyperlink"/>
          <w:color w:val="auto"/>
          <w:u w:val="none"/>
        </w:rPr>
        <w:t xml:space="preserve">Startup </w:t>
      </w:r>
      <w:r>
        <w:rPr>
          <w:rStyle w:val="Hyperlink"/>
          <w:color w:val="auto"/>
          <w:u w:val="none"/>
        </w:rPr>
        <w:t>Loading Failure</w:t>
      </w:r>
      <w:r w:rsidR="000121F8">
        <w:rPr>
          <w:webHidden/>
        </w:rPr>
        <w:tab/>
        <w:t>2-</w:t>
      </w:r>
      <w:r w:rsidR="00551801">
        <w:rPr>
          <w:webHidden/>
        </w:rPr>
        <w:t>9</w:t>
      </w:r>
      <w:r w:rsidR="00836ED6">
        <w:rPr>
          <w:webHidden/>
        </w:rPr>
        <w:t>7</w:t>
      </w:r>
    </w:p>
    <w:p w14:paraId="4423400A" w14:textId="6AC17B4F" w:rsidR="00631692" w:rsidRPr="00631692" w:rsidRDefault="00631692" w:rsidP="00ED145C">
      <w:pPr>
        <w:pStyle w:val="TOC2"/>
        <w:rPr>
          <w:sz w:val="24"/>
        </w:rPr>
      </w:pPr>
      <w:r w:rsidRPr="00631692">
        <w:rPr>
          <w:rStyle w:val="Hyperlink"/>
          <w:color w:val="auto"/>
          <w:u w:val="none"/>
        </w:rPr>
        <w:t>Startup Offer</w:t>
      </w:r>
      <w:r w:rsidR="000121F8">
        <w:rPr>
          <w:webHidden/>
        </w:rPr>
        <w:tab/>
        <w:t>2-</w:t>
      </w:r>
      <w:r w:rsidR="00551801">
        <w:rPr>
          <w:webHidden/>
        </w:rPr>
        <w:t>9</w:t>
      </w:r>
      <w:r w:rsidR="00836ED6">
        <w:rPr>
          <w:webHidden/>
        </w:rPr>
        <w:t>7</w:t>
      </w:r>
    </w:p>
    <w:p w14:paraId="175C8C10" w14:textId="0F8F992A" w:rsidR="00631692" w:rsidRPr="00631692" w:rsidRDefault="00631692" w:rsidP="00ED145C">
      <w:pPr>
        <w:pStyle w:val="TOC2"/>
        <w:rPr>
          <w:sz w:val="24"/>
        </w:rPr>
      </w:pPr>
      <w:r w:rsidRPr="00631692">
        <w:rPr>
          <w:rStyle w:val="Hyperlink"/>
          <w:color w:val="auto"/>
          <w:u w:val="none"/>
        </w:rPr>
        <w:t>State Estimator (SE)</w:t>
      </w:r>
      <w:r w:rsidR="000121F8">
        <w:rPr>
          <w:webHidden/>
        </w:rPr>
        <w:tab/>
        <w:t>2-</w:t>
      </w:r>
      <w:r w:rsidR="00551801">
        <w:rPr>
          <w:webHidden/>
        </w:rPr>
        <w:t>9</w:t>
      </w:r>
      <w:r w:rsidR="00836ED6">
        <w:rPr>
          <w:webHidden/>
        </w:rPr>
        <w:t>7</w:t>
      </w:r>
    </w:p>
    <w:p w14:paraId="5475FFC7" w14:textId="27C1CA97" w:rsidR="00631692" w:rsidRPr="002300AA" w:rsidRDefault="00631692" w:rsidP="00ED145C">
      <w:pPr>
        <w:pStyle w:val="TOC2"/>
        <w:rPr>
          <w:rStyle w:val="Hyperlink"/>
          <w:webHidden/>
          <w:color w:val="auto"/>
          <w:u w:val="none"/>
        </w:rPr>
      </w:pPr>
      <w:r w:rsidRPr="00631692">
        <w:rPr>
          <w:rStyle w:val="Hyperlink"/>
          <w:color w:val="auto"/>
          <w:u w:val="none"/>
        </w:rPr>
        <w:t>State Estimator (SE) Bus</w:t>
      </w:r>
      <w:r w:rsidR="00BE73F4" w:rsidRPr="002300AA">
        <w:rPr>
          <w:rStyle w:val="Hyperlink"/>
          <w:webHidden/>
          <w:color w:val="auto"/>
          <w:u w:val="none"/>
        </w:rPr>
        <w:tab/>
        <w:t>2-</w:t>
      </w:r>
      <w:r w:rsidR="00551801">
        <w:rPr>
          <w:rStyle w:val="Hyperlink"/>
          <w:webHidden/>
          <w:color w:val="auto"/>
          <w:u w:val="none"/>
        </w:rPr>
        <w:t>9</w:t>
      </w:r>
      <w:r w:rsidR="00836ED6">
        <w:rPr>
          <w:rStyle w:val="Hyperlink"/>
          <w:webHidden/>
          <w:color w:val="auto"/>
          <w:u w:val="none"/>
        </w:rPr>
        <w:t>8</w:t>
      </w:r>
    </w:p>
    <w:p w14:paraId="4DE25773" w14:textId="351DE7A3" w:rsidR="002822EC" w:rsidRPr="002300AA" w:rsidRDefault="002822EC" w:rsidP="002822EC">
      <w:pPr>
        <w:pStyle w:val="TOC2"/>
        <w:rPr>
          <w:rStyle w:val="Hyperlink"/>
          <w:webHidden/>
          <w:color w:val="auto"/>
          <w:u w:val="none"/>
        </w:rPr>
      </w:pPr>
      <w:r w:rsidRPr="00631692">
        <w:rPr>
          <w:rStyle w:val="Hyperlink"/>
          <w:color w:val="auto"/>
          <w:u w:val="none"/>
        </w:rPr>
        <w:t>St</w:t>
      </w:r>
      <w:r>
        <w:rPr>
          <w:rStyle w:val="Hyperlink"/>
          <w:color w:val="auto"/>
          <w:u w:val="none"/>
        </w:rPr>
        <w:t>udy Area</w:t>
      </w:r>
      <w:r w:rsidRPr="002300AA">
        <w:rPr>
          <w:rStyle w:val="Hyperlink"/>
          <w:webHidden/>
          <w:color w:val="auto"/>
          <w:u w:val="none"/>
        </w:rPr>
        <w:tab/>
        <w:t>2-</w:t>
      </w:r>
      <w:r w:rsidR="00551801">
        <w:rPr>
          <w:rStyle w:val="Hyperlink"/>
          <w:webHidden/>
          <w:color w:val="auto"/>
          <w:u w:val="none"/>
        </w:rPr>
        <w:t>9</w:t>
      </w:r>
      <w:r w:rsidR="00836ED6">
        <w:rPr>
          <w:rStyle w:val="Hyperlink"/>
          <w:webHidden/>
          <w:color w:val="auto"/>
          <w:u w:val="none"/>
        </w:rPr>
        <w:t>8</w:t>
      </w:r>
    </w:p>
    <w:p w14:paraId="7F41AEAA" w14:textId="209F1AF8" w:rsidR="002300AA" w:rsidRPr="002300AA" w:rsidRDefault="002300AA" w:rsidP="002300AA">
      <w:pPr>
        <w:pStyle w:val="TOC3"/>
      </w:pPr>
      <w:proofErr w:type="spellStart"/>
      <w:r w:rsidRPr="002300AA">
        <w:t>Subsynchronous</w:t>
      </w:r>
      <w:proofErr w:type="spellEnd"/>
      <w:r w:rsidRPr="002300AA">
        <w:t xml:space="preserve"> Oscillation (SSO)</w:t>
      </w:r>
      <w:r w:rsidRPr="002300AA">
        <w:tab/>
      </w:r>
      <w:r>
        <w:tab/>
      </w:r>
      <w:r w:rsidR="00551801">
        <w:t>2-9</w:t>
      </w:r>
      <w:r w:rsidR="00836ED6">
        <w:t>8</w:t>
      </w:r>
    </w:p>
    <w:p w14:paraId="15D6B270" w14:textId="5D001C24" w:rsidR="002300AA" w:rsidRPr="002300AA" w:rsidRDefault="002300AA" w:rsidP="002300AA">
      <w:pPr>
        <w:pStyle w:val="TOC3"/>
      </w:pPr>
      <w:r w:rsidRPr="002300AA">
        <w:tab/>
      </w:r>
      <w:proofErr w:type="spellStart"/>
      <w:r w:rsidRPr="002300AA">
        <w:t>Subsynchronous</w:t>
      </w:r>
      <w:proofErr w:type="spellEnd"/>
      <w:r w:rsidRPr="002300AA">
        <w:t xml:space="preserve"> Resonance (SSR)</w:t>
      </w:r>
      <w:r>
        <w:tab/>
      </w:r>
      <w:r w:rsidR="000C00DB">
        <w:t>2-9</w:t>
      </w:r>
      <w:r w:rsidR="00836ED6">
        <w:t>8</w:t>
      </w:r>
    </w:p>
    <w:p w14:paraId="68881DC5" w14:textId="24000875" w:rsidR="002300AA" w:rsidRPr="002300AA" w:rsidRDefault="002300AA" w:rsidP="002300AA">
      <w:pPr>
        <w:pStyle w:val="TOC3"/>
      </w:pPr>
      <w:r>
        <w:tab/>
      </w:r>
      <w:r>
        <w:tab/>
      </w:r>
      <w:r w:rsidRPr="002300AA">
        <w:t>Torsional Interaction</w:t>
      </w:r>
      <w:r>
        <w:tab/>
      </w:r>
      <w:r w:rsidR="000C00DB">
        <w:t>2-9</w:t>
      </w:r>
      <w:r w:rsidR="00836ED6">
        <w:t>8</w:t>
      </w:r>
    </w:p>
    <w:p w14:paraId="48EAF96A" w14:textId="21EEBEB2" w:rsidR="002300AA" w:rsidRPr="002300AA" w:rsidRDefault="002300AA" w:rsidP="002300AA">
      <w:pPr>
        <w:pStyle w:val="TOC3"/>
      </w:pPr>
      <w:r>
        <w:tab/>
      </w:r>
      <w:r>
        <w:tab/>
      </w:r>
      <w:r w:rsidRPr="002300AA">
        <w:t>Induction Generator Effect (IGE)</w:t>
      </w:r>
      <w:r>
        <w:tab/>
      </w:r>
      <w:r w:rsidR="00551801">
        <w:t>2-9</w:t>
      </w:r>
      <w:r w:rsidR="00836ED6">
        <w:t>8</w:t>
      </w:r>
    </w:p>
    <w:p w14:paraId="796F3218" w14:textId="38B22E3F" w:rsidR="002300AA" w:rsidRPr="002300AA" w:rsidRDefault="002300AA" w:rsidP="002300AA">
      <w:pPr>
        <w:pStyle w:val="TOC3"/>
      </w:pPr>
      <w:r>
        <w:tab/>
      </w:r>
      <w:r>
        <w:tab/>
      </w:r>
      <w:r w:rsidRPr="002300AA">
        <w:t>Torque Amplification</w:t>
      </w:r>
      <w:r>
        <w:tab/>
      </w:r>
      <w:r w:rsidR="00551801">
        <w:t>2-9</w:t>
      </w:r>
      <w:r w:rsidR="00836ED6">
        <w:t>8</w:t>
      </w:r>
    </w:p>
    <w:p w14:paraId="39E1B3B6" w14:textId="7A44FA24" w:rsidR="002300AA" w:rsidRPr="002300AA" w:rsidRDefault="002300AA" w:rsidP="002300AA">
      <w:pPr>
        <w:pStyle w:val="TOC3"/>
      </w:pPr>
      <w:r>
        <w:tab/>
      </w:r>
      <w:r>
        <w:tab/>
      </w:r>
      <w:proofErr w:type="spellStart"/>
      <w:r w:rsidRPr="002300AA">
        <w:t>Subsynchronous</w:t>
      </w:r>
      <w:proofErr w:type="spellEnd"/>
      <w:r w:rsidRPr="002300AA">
        <w:t xml:space="preserve"> Control Interaction (SSCI)</w:t>
      </w:r>
      <w:r>
        <w:tab/>
      </w:r>
      <w:r w:rsidR="00551801">
        <w:t>2-9</w:t>
      </w:r>
      <w:r w:rsidR="00836ED6">
        <w:t>8</w:t>
      </w:r>
    </w:p>
    <w:p w14:paraId="22B823A9" w14:textId="1F870B02" w:rsidR="002300AA" w:rsidRPr="002300AA" w:rsidRDefault="002300AA" w:rsidP="002300AA">
      <w:pPr>
        <w:pStyle w:val="TOC2"/>
        <w:rPr>
          <w:rStyle w:val="Hyperlink"/>
          <w:color w:val="auto"/>
          <w:u w:val="none"/>
        </w:rPr>
      </w:pPr>
      <w:r w:rsidRPr="002300AA">
        <w:rPr>
          <w:rStyle w:val="Hyperlink"/>
          <w:color w:val="auto"/>
          <w:u w:val="none"/>
        </w:rPr>
        <w:t>Subsynchronous Resonance (SSR) Countermeasures</w:t>
      </w:r>
      <w:r>
        <w:rPr>
          <w:rStyle w:val="Hyperlink"/>
          <w:color w:val="auto"/>
          <w:u w:val="none"/>
        </w:rPr>
        <w:tab/>
      </w:r>
      <w:r w:rsidR="00551801">
        <w:rPr>
          <w:rStyle w:val="Hyperlink"/>
          <w:color w:val="auto"/>
          <w:u w:val="none"/>
        </w:rPr>
        <w:t>2-9</w:t>
      </w:r>
      <w:r w:rsidR="00836ED6">
        <w:rPr>
          <w:rStyle w:val="Hyperlink"/>
          <w:color w:val="auto"/>
          <w:u w:val="none"/>
        </w:rPr>
        <w:t>9</w:t>
      </w:r>
    </w:p>
    <w:p w14:paraId="0D3CDC5F" w14:textId="079ACC8E" w:rsidR="002300AA" w:rsidRPr="002300AA" w:rsidRDefault="002300AA" w:rsidP="002300AA">
      <w:pPr>
        <w:pStyle w:val="TOC2"/>
        <w:rPr>
          <w:rStyle w:val="Hyperlink"/>
          <w:color w:val="auto"/>
          <w:u w:val="none"/>
        </w:rPr>
      </w:pPr>
      <w:r>
        <w:rPr>
          <w:rStyle w:val="Hyperlink"/>
          <w:color w:val="auto"/>
          <w:u w:val="none"/>
        </w:rPr>
        <w:tab/>
      </w:r>
      <w:r w:rsidRPr="002300AA">
        <w:rPr>
          <w:rStyle w:val="Hyperlink"/>
          <w:color w:val="auto"/>
          <w:u w:val="none"/>
        </w:rPr>
        <w:t>Subsynchronous Resonance (SSR) Protection</w:t>
      </w:r>
      <w:r>
        <w:rPr>
          <w:rStyle w:val="Hyperlink"/>
          <w:color w:val="auto"/>
          <w:u w:val="none"/>
        </w:rPr>
        <w:tab/>
      </w:r>
      <w:r w:rsidR="00551801">
        <w:rPr>
          <w:rStyle w:val="Hyperlink"/>
          <w:color w:val="auto"/>
          <w:u w:val="none"/>
        </w:rPr>
        <w:t>2-9</w:t>
      </w:r>
      <w:r w:rsidR="00836ED6">
        <w:rPr>
          <w:rStyle w:val="Hyperlink"/>
          <w:color w:val="auto"/>
          <w:u w:val="none"/>
        </w:rPr>
        <w:t>9</w:t>
      </w:r>
    </w:p>
    <w:p w14:paraId="72DED10C" w14:textId="77F1E56B" w:rsidR="002300AA" w:rsidRPr="002300AA" w:rsidRDefault="002300AA" w:rsidP="002300AA">
      <w:pPr>
        <w:pStyle w:val="TOC2"/>
        <w:rPr>
          <w:rStyle w:val="Hyperlink"/>
          <w:color w:val="auto"/>
          <w:u w:val="none"/>
        </w:rPr>
      </w:pPr>
      <w:r>
        <w:rPr>
          <w:rStyle w:val="Hyperlink"/>
          <w:color w:val="auto"/>
          <w:u w:val="none"/>
        </w:rPr>
        <w:tab/>
      </w:r>
      <w:r w:rsidRPr="002300AA">
        <w:rPr>
          <w:rStyle w:val="Hyperlink"/>
          <w:color w:val="auto"/>
          <w:u w:val="none"/>
        </w:rPr>
        <w:t>Subsynchronous Resonance (SSR) Mitigation</w:t>
      </w:r>
      <w:r>
        <w:rPr>
          <w:rStyle w:val="Hyperlink"/>
          <w:color w:val="auto"/>
          <w:u w:val="none"/>
        </w:rPr>
        <w:tab/>
      </w:r>
      <w:r w:rsidR="000C00DB">
        <w:rPr>
          <w:rStyle w:val="Hyperlink"/>
          <w:color w:val="auto"/>
          <w:u w:val="none"/>
        </w:rPr>
        <w:t>2-9</w:t>
      </w:r>
      <w:r w:rsidR="00836ED6">
        <w:rPr>
          <w:rStyle w:val="Hyperlink"/>
          <w:color w:val="auto"/>
          <w:u w:val="none"/>
        </w:rPr>
        <w:t>9</w:t>
      </w:r>
    </w:p>
    <w:p w14:paraId="69069D76" w14:textId="62BBD38A" w:rsidR="00D06A4D" w:rsidRPr="002300AA" w:rsidRDefault="00D06A4D" w:rsidP="00D06A4D">
      <w:pPr>
        <w:pStyle w:val="TOC2"/>
        <w:rPr>
          <w:rStyle w:val="Hyperlink"/>
          <w:color w:val="auto"/>
          <w:u w:val="none"/>
        </w:rPr>
      </w:pPr>
      <w:r>
        <w:rPr>
          <w:rStyle w:val="Hyperlink"/>
          <w:color w:val="auto"/>
          <w:u w:val="none"/>
        </w:rPr>
        <w:t>Sustained Response Period</w:t>
      </w:r>
      <w:r w:rsidR="00BE73F4" w:rsidRPr="002300AA">
        <w:rPr>
          <w:rStyle w:val="Hyperlink"/>
          <w:webHidden/>
          <w:color w:val="auto"/>
          <w:u w:val="none"/>
        </w:rPr>
        <w:tab/>
        <w:t>2-</w:t>
      </w:r>
      <w:r w:rsidR="00551801">
        <w:rPr>
          <w:rStyle w:val="Hyperlink"/>
          <w:webHidden/>
          <w:color w:val="auto"/>
          <w:u w:val="none"/>
        </w:rPr>
        <w:t>9</w:t>
      </w:r>
      <w:r w:rsidR="00836ED6">
        <w:rPr>
          <w:rStyle w:val="Hyperlink"/>
          <w:webHidden/>
          <w:color w:val="auto"/>
          <w:u w:val="none"/>
        </w:rPr>
        <w:t>9</w:t>
      </w:r>
    </w:p>
    <w:p w14:paraId="3DD3AB7B" w14:textId="11D44827" w:rsidR="00631692" w:rsidRPr="00631692" w:rsidRDefault="00631692" w:rsidP="00ED145C">
      <w:pPr>
        <w:pStyle w:val="TOC2"/>
        <w:rPr>
          <w:sz w:val="24"/>
        </w:rPr>
      </w:pPr>
      <w:r w:rsidRPr="00631692">
        <w:rPr>
          <w:rStyle w:val="Hyperlink"/>
          <w:color w:val="auto"/>
          <w:u w:val="none"/>
        </w:rPr>
        <w:t>Switch Request</w:t>
      </w:r>
      <w:r w:rsidR="00D53429">
        <w:rPr>
          <w:webHidden/>
        </w:rPr>
        <w:tab/>
        <w:t>2</w:t>
      </w:r>
      <w:r w:rsidR="00895DF3">
        <w:rPr>
          <w:webHidden/>
        </w:rPr>
        <w:t>-</w:t>
      </w:r>
      <w:r w:rsidR="00551801">
        <w:rPr>
          <w:webHidden/>
        </w:rPr>
        <w:t>9</w:t>
      </w:r>
      <w:r w:rsidR="00836ED6">
        <w:rPr>
          <w:webHidden/>
        </w:rPr>
        <w:t>9</w:t>
      </w:r>
    </w:p>
    <w:p w14:paraId="7C6671EF" w14:textId="231EE9B1" w:rsidR="00631692" w:rsidRPr="00631692" w:rsidRDefault="00631692" w:rsidP="00ED145C">
      <w:pPr>
        <w:pStyle w:val="TOC2"/>
        <w:rPr>
          <w:sz w:val="24"/>
        </w:rPr>
      </w:pPr>
      <w:r w:rsidRPr="00631692">
        <w:rPr>
          <w:rStyle w:val="Hyperlink"/>
          <w:color w:val="auto"/>
          <w:u w:val="none"/>
        </w:rPr>
        <w:t>Switchable Generation Resource</w:t>
      </w:r>
      <w:r w:rsidR="00870AB2">
        <w:rPr>
          <w:rStyle w:val="Hyperlink"/>
          <w:color w:val="auto"/>
          <w:u w:val="none"/>
        </w:rPr>
        <w:t xml:space="preserve"> (SWGR)</w:t>
      </w:r>
      <w:r w:rsidRPr="00631692">
        <w:rPr>
          <w:rStyle w:val="Hyperlink"/>
          <w:color w:val="auto"/>
          <w:u w:val="none"/>
        </w:rPr>
        <w:t xml:space="preserve"> (</w:t>
      </w:r>
      <w:r w:rsidRPr="00631692">
        <w:rPr>
          <w:rStyle w:val="Hyperlink"/>
          <w:i/>
          <w:color w:val="auto"/>
          <w:u w:val="none"/>
        </w:rPr>
        <w:t>see</w:t>
      </w:r>
      <w:r w:rsidRPr="00631692">
        <w:rPr>
          <w:rStyle w:val="Hyperlink"/>
          <w:color w:val="auto"/>
          <w:u w:val="none"/>
        </w:rPr>
        <w:t xml:space="preserve"> Resource</w:t>
      </w:r>
      <w:r w:rsidR="00ED56EC">
        <w:rPr>
          <w:rStyle w:val="Hyperlink"/>
          <w:color w:val="auto"/>
          <w:u w:val="none"/>
        </w:rPr>
        <w:t xml:space="preserve"> Attribute</w:t>
      </w:r>
      <w:r w:rsidRPr="00631692">
        <w:rPr>
          <w:rStyle w:val="Hyperlink"/>
          <w:color w:val="auto"/>
          <w:u w:val="none"/>
        </w:rPr>
        <w:t>)</w:t>
      </w:r>
      <w:r w:rsidR="000121F8">
        <w:rPr>
          <w:webHidden/>
        </w:rPr>
        <w:tab/>
        <w:t>2-</w:t>
      </w:r>
      <w:r w:rsidR="00551801">
        <w:rPr>
          <w:webHidden/>
        </w:rPr>
        <w:t>9</w:t>
      </w:r>
      <w:r w:rsidR="00836ED6">
        <w:rPr>
          <w:webHidden/>
        </w:rPr>
        <w:t>9</w:t>
      </w:r>
    </w:p>
    <w:p w14:paraId="012DDF61" w14:textId="0A7A43D1" w:rsidR="005479C1" w:rsidRPr="00631692" w:rsidRDefault="005479C1" w:rsidP="005479C1">
      <w:pPr>
        <w:pStyle w:val="TOC2"/>
        <w:rPr>
          <w:sz w:val="24"/>
        </w:rPr>
      </w:pPr>
      <w:r>
        <w:rPr>
          <w:rStyle w:val="Hyperlink"/>
          <w:color w:val="auto"/>
          <w:u w:val="none"/>
        </w:rPr>
        <w:t>System Lambda</w:t>
      </w:r>
      <w:r>
        <w:rPr>
          <w:webHidden/>
        </w:rPr>
        <w:tab/>
        <w:t>2-</w:t>
      </w:r>
      <w:r w:rsidR="00551801">
        <w:rPr>
          <w:webHidden/>
        </w:rPr>
        <w:t>9</w:t>
      </w:r>
      <w:r w:rsidR="00836ED6">
        <w:rPr>
          <w:webHidden/>
        </w:rPr>
        <w:t>9</w:t>
      </w:r>
    </w:p>
    <w:p w14:paraId="57DF41F6" w14:textId="7F08592C" w:rsidR="00631692" w:rsidRPr="00631692" w:rsidRDefault="00631692" w:rsidP="00ED145C">
      <w:pPr>
        <w:pStyle w:val="TOC2"/>
        <w:rPr>
          <w:sz w:val="24"/>
        </w:rPr>
      </w:pPr>
      <w:r w:rsidRPr="00631692">
        <w:rPr>
          <w:rStyle w:val="Hyperlink"/>
          <w:color w:val="auto"/>
          <w:u w:val="none"/>
        </w:rPr>
        <w:t>System Operator</w:t>
      </w:r>
      <w:r w:rsidR="000121F8">
        <w:rPr>
          <w:webHidden/>
        </w:rPr>
        <w:tab/>
        <w:t>2-</w:t>
      </w:r>
      <w:r w:rsidR="00551801">
        <w:rPr>
          <w:webHidden/>
        </w:rPr>
        <w:t>9</w:t>
      </w:r>
      <w:r w:rsidR="00836ED6">
        <w:rPr>
          <w:webHidden/>
        </w:rPr>
        <w:t>9</w:t>
      </w:r>
    </w:p>
    <w:p w14:paraId="2AF25D46" w14:textId="0CC91030" w:rsidR="00631692" w:rsidRPr="00631692" w:rsidRDefault="00631692" w:rsidP="00ED145C">
      <w:pPr>
        <w:pStyle w:val="TOC2"/>
        <w:rPr>
          <w:sz w:val="24"/>
        </w:rPr>
      </w:pPr>
      <w:r w:rsidRPr="00631692">
        <w:rPr>
          <w:rStyle w:val="Hyperlink"/>
          <w:color w:val="auto"/>
          <w:u w:val="none"/>
        </w:rPr>
        <w:t>System-Wide Offer Cap (SWCAP)</w:t>
      </w:r>
      <w:r w:rsidR="000121F8">
        <w:rPr>
          <w:webHidden/>
        </w:rPr>
        <w:tab/>
        <w:t>2-</w:t>
      </w:r>
      <w:r w:rsidR="00836ED6">
        <w:rPr>
          <w:webHidden/>
        </w:rPr>
        <w:t>100</w:t>
      </w:r>
    </w:p>
    <w:p w14:paraId="2EF122BE" w14:textId="619960D1" w:rsidR="00631692" w:rsidRPr="00631692" w:rsidRDefault="00631692" w:rsidP="00ED145C">
      <w:pPr>
        <w:pStyle w:val="TOC2"/>
        <w:rPr>
          <w:sz w:val="24"/>
        </w:rPr>
      </w:pPr>
      <w:r w:rsidRPr="00631692">
        <w:rPr>
          <w:rStyle w:val="Hyperlink"/>
          <w:color w:val="auto"/>
          <w:u w:val="none"/>
        </w:rPr>
        <w:t>TSP and DSP Metered Entity</w:t>
      </w:r>
      <w:r w:rsidR="00F03F12">
        <w:rPr>
          <w:webHidden/>
        </w:rPr>
        <w:tab/>
        <w:t>2-</w:t>
      </w:r>
      <w:r w:rsidR="00836ED6">
        <w:rPr>
          <w:webHidden/>
        </w:rPr>
        <w:t>100</w:t>
      </w:r>
    </w:p>
    <w:p w14:paraId="73CEA478" w14:textId="07BB9AAB" w:rsidR="00203F95" w:rsidRDefault="00CC6114" w:rsidP="00CF0A2D">
      <w:pPr>
        <w:pStyle w:val="TOC2"/>
        <w:rPr>
          <w:rStyle w:val="Hyperlink"/>
          <w:color w:val="auto"/>
          <w:u w:val="none"/>
        </w:rPr>
      </w:pPr>
      <w:r>
        <w:rPr>
          <w:rStyle w:val="Hyperlink"/>
          <w:color w:val="auto"/>
          <w:u w:val="none"/>
        </w:rPr>
        <w:t>Ta</w:t>
      </w:r>
      <w:r w:rsidR="004B4A0E">
        <w:rPr>
          <w:rStyle w:val="Hyperlink"/>
          <w:color w:val="auto"/>
          <w:u w:val="none"/>
        </w:rPr>
        <w:t>ngible Net Wor</w:t>
      </w:r>
      <w:r w:rsidR="000C00DB">
        <w:rPr>
          <w:rStyle w:val="Hyperlink"/>
          <w:color w:val="auto"/>
          <w:u w:val="none"/>
        </w:rPr>
        <w:t>th</w:t>
      </w:r>
      <w:r w:rsidR="000C00DB">
        <w:rPr>
          <w:rStyle w:val="Hyperlink"/>
          <w:color w:val="auto"/>
          <w:u w:val="none"/>
        </w:rPr>
        <w:tab/>
        <w:t>2-</w:t>
      </w:r>
      <w:r w:rsidR="00836ED6">
        <w:rPr>
          <w:webHidden/>
        </w:rPr>
        <w:t>100</w:t>
      </w:r>
    </w:p>
    <w:p w14:paraId="59887A71" w14:textId="2381F7AF" w:rsidR="00CF0A2D" w:rsidRPr="00631692" w:rsidRDefault="00CF0A2D" w:rsidP="00CF0A2D">
      <w:pPr>
        <w:pStyle w:val="TOC2"/>
        <w:rPr>
          <w:sz w:val="24"/>
        </w:rPr>
      </w:pPr>
      <w:r>
        <w:rPr>
          <w:rStyle w:val="Hyperlink"/>
          <w:color w:val="auto"/>
          <w:u w:val="none"/>
        </w:rPr>
        <w:t>Temporary Outage Action Plan (TOAP)</w:t>
      </w:r>
      <w:r w:rsidRPr="00631692">
        <w:rPr>
          <w:rStyle w:val="Hyperlink"/>
          <w:color w:val="auto"/>
          <w:u w:val="none"/>
        </w:rPr>
        <w:t xml:space="preserve"> (</w:t>
      </w:r>
      <w:r w:rsidRPr="00631692">
        <w:rPr>
          <w:rStyle w:val="Hyperlink"/>
          <w:i/>
          <w:color w:val="auto"/>
          <w:u w:val="none"/>
        </w:rPr>
        <w:t>see</w:t>
      </w:r>
      <w:r w:rsidRPr="00631692">
        <w:rPr>
          <w:rStyle w:val="Hyperlink"/>
          <w:color w:val="auto"/>
          <w:u w:val="none"/>
        </w:rPr>
        <w:t xml:space="preserve"> </w:t>
      </w:r>
      <w:r>
        <w:rPr>
          <w:rStyle w:val="Hyperlink"/>
          <w:color w:val="auto"/>
          <w:u w:val="none"/>
        </w:rPr>
        <w:t>Constraint Management Plan</w:t>
      </w:r>
      <w:r w:rsidRPr="00631692">
        <w:rPr>
          <w:rStyle w:val="Hyperlink"/>
          <w:color w:val="auto"/>
          <w:u w:val="none"/>
        </w:rPr>
        <w:t>)</w:t>
      </w:r>
      <w:r>
        <w:rPr>
          <w:webHidden/>
        </w:rPr>
        <w:tab/>
        <w:t>2-</w:t>
      </w:r>
      <w:r w:rsidR="00836ED6">
        <w:rPr>
          <w:webHidden/>
        </w:rPr>
        <w:t>100</w:t>
      </w:r>
    </w:p>
    <w:p w14:paraId="63CE1BC9" w14:textId="6019A61D" w:rsidR="00631692" w:rsidRPr="00631692" w:rsidRDefault="00631692" w:rsidP="00ED145C">
      <w:pPr>
        <w:pStyle w:val="TOC2"/>
        <w:rPr>
          <w:sz w:val="24"/>
        </w:rPr>
      </w:pPr>
      <w:r w:rsidRPr="00631692">
        <w:rPr>
          <w:rStyle w:val="Hyperlink"/>
          <w:color w:val="auto"/>
          <w:u w:val="none"/>
        </w:rPr>
        <w:t>Texas Nodal Market Implementation Date</w:t>
      </w:r>
      <w:r w:rsidR="00F03F12">
        <w:rPr>
          <w:webHidden/>
        </w:rPr>
        <w:tab/>
        <w:t>2-</w:t>
      </w:r>
      <w:r w:rsidR="00836ED6">
        <w:rPr>
          <w:webHidden/>
        </w:rPr>
        <w:t>100</w:t>
      </w:r>
    </w:p>
    <w:p w14:paraId="750CECF2" w14:textId="3C9167E0" w:rsidR="00631692" w:rsidRPr="00631692" w:rsidRDefault="00631692" w:rsidP="00ED145C">
      <w:pPr>
        <w:pStyle w:val="TOC2"/>
        <w:rPr>
          <w:sz w:val="24"/>
        </w:rPr>
      </w:pPr>
      <w:r w:rsidRPr="00631692">
        <w:rPr>
          <w:rStyle w:val="Hyperlink"/>
          <w:color w:val="auto"/>
          <w:u w:val="none"/>
        </w:rPr>
        <w:t>Texas Standard Electronic Transaction (TX SET)</w:t>
      </w:r>
      <w:r w:rsidR="00C05D04">
        <w:rPr>
          <w:webHidden/>
        </w:rPr>
        <w:tab/>
        <w:t>2-</w:t>
      </w:r>
      <w:r w:rsidR="00836ED6">
        <w:rPr>
          <w:webHidden/>
        </w:rPr>
        <w:t>100</w:t>
      </w:r>
    </w:p>
    <w:p w14:paraId="0BEAF495" w14:textId="1BEF7159" w:rsidR="00631692" w:rsidRPr="00631692" w:rsidRDefault="00631692" w:rsidP="00ED145C">
      <w:pPr>
        <w:pStyle w:val="TOC2"/>
        <w:rPr>
          <w:sz w:val="24"/>
        </w:rPr>
      </w:pPr>
      <w:r w:rsidRPr="00631692">
        <w:rPr>
          <w:rStyle w:val="Hyperlink"/>
          <w:color w:val="auto"/>
          <w:u w:val="none"/>
        </w:rPr>
        <w:t>Three-Part Supply Offer</w:t>
      </w:r>
      <w:r w:rsidR="00C05D04">
        <w:rPr>
          <w:webHidden/>
        </w:rPr>
        <w:tab/>
        <w:t>2-</w:t>
      </w:r>
      <w:r w:rsidR="00836ED6">
        <w:rPr>
          <w:webHidden/>
        </w:rPr>
        <w:t>100</w:t>
      </w:r>
    </w:p>
    <w:p w14:paraId="4FB5A490" w14:textId="366278FD" w:rsidR="00E03E97" w:rsidRPr="00631692" w:rsidRDefault="00E03E97" w:rsidP="00ED145C">
      <w:pPr>
        <w:pStyle w:val="TOC2"/>
        <w:rPr>
          <w:sz w:val="24"/>
        </w:rPr>
      </w:pPr>
      <w:r w:rsidRPr="00631692">
        <w:rPr>
          <w:rStyle w:val="Hyperlink"/>
          <w:color w:val="auto"/>
          <w:u w:val="none"/>
        </w:rPr>
        <w:t xml:space="preserve">Time Of Use </w:t>
      </w:r>
      <w:r>
        <w:rPr>
          <w:rStyle w:val="Hyperlink"/>
          <w:color w:val="auto"/>
          <w:u w:val="none"/>
        </w:rPr>
        <w:t>(TOU) Meter</w:t>
      </w:r>
      <w:r w:rsidR="000E2BA8">
        <w:rPr>
          <w:webHidden/>
        </w:rPr>
        <w:tab/>
        <w:t>2-</w:t>
      </w:r>
      <w:r w:rsidR="00836ED6">
        <w:rPr>
          <w:webHidden/>
        </w:rPr>
        <w:t>101</w:t>
      </w:r>
    </w:p>
    <w:p w14:paraId="0676F724" w14:textId="5F43B6FA" w:rsidR="00631692" w:rsidRPr="00631692" w:rsidRDefault="00631692" w:rsidP="00ED145C">
      <w:pPr>
        <w:pStyle w:val="TOC2"/>
        <w:rPr>
          <w:sz w:val="24"/>
        </w:rPr>
      </w:pPr>
      <w:r w:rsidRPr="00631692">
        <w:rPr>
          <w:rStyle w:val="Hyperlink"/>
          <w:color w:val="auto"/>
          <w:u w:val="none"/>
        </w:rPr>
        <w:t>Time Of Use Schedule (TOUS)</w:t>
      </w:r>
      <w:r w:rsidR="00005CA8">
        <w:rPr>
          <w:webHidden/>
        </w:rPr>
        <w:tab/>
        <w:t>2-</w:t>
      </w:r>
      <w:r w:rsidR="00836ED6">
        <w:rPr>
          <w:webHidden/>
        </w:rPr>
        <w:t>101</w:t>
      </w:r>
    </w:p>
    <w:p w14:paraId="1CF3D6DA" w14:textId="0987278B" w:rsidR="00631692" w:rsidRPr="00631692" w:rsidRDefault="00631692" w:rsidP="00ED145C">
      <w:pPr>
        <w:pStyle w:val="TOC2"/>
        <w:rPr>
          <w:sz w:val="24"/>
        </w:rPr>
      </w:pPr>
      <w:r w:rsidRPr="00631692">
        <w:rPr>
          <w:rStyle w:val="Hyperlink"/>
          <w:color w:val="auto"/>
          <w:u w:val="none"/>
        </w:rPr>
        <w:t>Transmission Access Service</w:t>
      </w:r>
      <w:r w:rsidR="002B06D7">
        <w:rPr>
          <w:webHidden/>
        </w:rPr>
        <w:tab/>
        <w:t>2</w:t>
      </w:r>
      <w:r w:rsidR="00005CA8">
        <w:rPr>
          <w:webHidden/>
        </w:rPr>
        <w:t>-</w:t>
      </w:r>
      <w:r w:rsidR="00836ED6">
        <w:rPr>
          <w:webHidden/>
        </w:rPr>
        <w:t>101</w:t>
      </w:r>
    </w:p>
    <w:p w14:paraId="51863A91" w14:textId="4AFCBB85" w:rsidR="00631692" w:rsidRPr="00631692" w:rsidRDefault="00631692" w:rsidP="00ED145C">
      <w:pPr>
        <w:pStyle w:val="TOC2"/>
        <w:rPr>
          <w:sz w:val="24"/>
        </w:rPr>
      </w:pPr>
      <w:r w:rsidRPr="00631692">
        <w:rPr>
          <w:rStyle w:val="Hyperlink"/>
          <w:color w:val="auto"/>
          <w:u w:val="none"/>
        </w:rPr>
        <w:t>Transmission and/or Distribution Service Provider (TDSP)</w:t>
      </w:r>
      <w:r w:rsidR="00005CA8">
        <w:rPr>
          <w:webHidden/>
        </w:rPr>
        <w:tab/>
        <w:t>2-</w:t>
      </w:r>
      <w:r w:rsidR="00836ED6">
        <w:rPr>
          <w:webHidden/>
        </w:rPr>
        <w:t>101</w:t>
      </w:r>
    </w:p>
    <w:p w14:paraId="2581B08F" w14:textId="4DD8FA55" w:rsidR="00870AB2" w:rsidRPr="00631692" w:rsidRDefault="00870AB2" w:rsidP="00870AB2">
      <w:pPr>
        <w:pStyle w:val="TOC2"/>
        <w:rPr>
          <w:sz w:val="24"/>
        </w:rPr>
      </w:pPr>
      <w:r>
        <w:rPr>
          <w:rStyle w:val="Hyperlink"/>
          <w:color w:val="auto"/>
          <w:u w:val="none"/>
        </w:rPr>
        <w:t>Transmission Generation Resource (TGR)</w:t>
      </w:r>
      <w:r>
        <w:rPr>
          <w:webHidden/>
        </w:rPr>
        <w:tab/>
        <w:t>2-</w:t>
      </w:r>
      <w:r w:rsidR="00836ED6">
        <w:rPr>
          <w:webHidden/>
        </w:rPr>
        <w:t>101</w:t>
      </w:r>
    </w:p>
    <w:p w14:paraId="7B5F164B" w14:textId="7BC450FB" w:rsidR="00631692" w:rsidRPr="00631692" w:rsidRDefault="00631692" w:rsidP="00ED145C">
      <w:pPr>
        <w:pStyle w:val="TOC2"/>
        <w:rPr>
          <w:sz w:val="24"/>
        </w:rPr>
      </w:pPr>
      <w:r w:rsidRPr="00631692">
        <w:rPr>
          <w:rStyle w:val="Hyperlink"/>
          <w:color w:val="auto"/>
          <w:u w:val="none"/>
        </w:rPr>
        <w:t>Transmission Element</w:t>
      </w:r>
      <w:r w:rsidR="00BE73F4">
        <w:rPr>
          <w:webHidden/>
        </w:rPr>
        <w:tab/>
        <w:t>2-</w:t>
      </w:r>
      <w:r w:rsidR="00836ED6">
        <w:rPr>
          <w:webHidden/>
        </w:rPr>
        <w:t>101</w:t>
      </w:r>
    </w:p>
    <w:p w14:paraId="09E72BDE" w14:textId="3973C279" w:rsidR="005F4DC9" w:rsidRDefault="005F4DC9" w:rsidP="00ED145C">
      <w:pPr>
        <w:pStyle w:val="TOC2"/>
        <w:rPr>
          <w:rStyle w:val="Hyperlink"/>
          <w:color w:val="auto"/>
          <w:u w:val="none"/>
        </w:rPr>
      </w:pPr>
      <w:r>
        <w:rPr>
          <w:rStyle w:val="Hyperlink"/>
          <w:color w:val="auto"/>
          <w:u w:val="none"/>
        </w:rPr>
        <w:tab/>
        <w:t>High Impact Transmissio</w:t>
      </w:r>
      <w:r w:rsidR="0006487F">
        <w:rPr>
          <w:rStyle w:val="Hyperlink"/>
          <w:color w:val="auto"/>
          <w:u w:val="none"/>
        </w:rPr>
        <w:t>n Ele</w:t>
      </w:r>
      <w:r w:rsidR="00551801">
        <w:rPr>
          <w:rStyle w:val="Hyperlink"/>
          <w:color w:val="auto"/>
          <w:u w:val="none"/>
        </w:rPr>
        <w:t>ment (HITE)</w:t>
      </w:r>
      <w:r w:rsidR="00551801">
        <w:rPr>
          <w:rStyle w:val="Hyperlink"/>
          <w:color w:val="auto"/>
          <w:u w:val="none"/>
        </w:rPr>
        <w:tab/>
        <w:t>2-</w:t>
      </w:r>
      <w:r w:rsidR="00857E95">
        <w:rPr>
          <w:rStyle w:val="Hyperlink"/>
          <w:color w:val="auto"/>
          <w:u w:val="none"/>
        </w:rPr>
        <w:t>10</w:t>
      </w:r>
      <w:r w:rsidR="00836ED6">
        <w:rPr>
          <w:rStyle w:val="Hyperlink"/>
          <w:color w:val="auto"/>
          <w:u w:val="none"/>
        </w:rPr>
        <w:t>1</w:t>
      </w:r>
    </w:p>
    <w:p w14:paraId="048A976E" w14:textId="5F6CDD8A" w:rsidR="00631692" w:rsidRPr="00631692" w:rsidRDefault="00631692" w:rsidP="00ED145C">
      <w:pPr>
        <w:pStyle w:val="TOC2"/>
        <w:rPr>
          <w:sz w:val="24"/>
        </w:rPr>
      </w:pPr>
      <w:r w:rsidRPr="00631692">
        <w:rPr>
          <w:rStyle w:val="Hyperlink"/>
          <w:color w:val="auto"/>
          <w:u w:val="none"/>
        </w:rPr>
        <w:t>Transmission Facilities</w:t>
      </w:r>
      <w:r w:rsidR="00BE73F4">
        <w:rPr>
          <w:webHidden/>
        </w:rPr>
        <w:tab/>
        <w:t>2-</w:t>
      </w:r>
      <w:r w:rsidR="00857E95">
        <w:rPr>
          <w:webHidden/>
        </w:rPr>
        <w:t>10</w:t>
      </w:r>
      <w:r w:rsidR="00836ED6">
        <w:rPr>
          <w:webHidden/>
        </w:rPr>
        <w:t>1</w:t>
      </w:r>
    </w:p>
    <w:p w14:paraId="53DFF7C7" w14:textId="1EE473F1" w:rsidR="00631692" w:rsidRPr="00631692" w:rsidRDefault="00631692" w:rsidP="00ED145C">
      <w:pPr>
        <w:pStyle w:val="TOC2"/>
        <w:rPr>
          <w:sz w:val="24"/>
        </w:rPr>
      </w:pPr>
      <w:r w:rsidRPr="00631692">
        <w:rPr>
          <w:rStyle w:val="Hyperlink"/>
          <w:color w:val="auto"/>
          <w:u w:val="none"/>
        </w:rPr>
        <w:t>Transmission Loss Factor (TLF)</w:t>
      </w:r>
      <w:r w:rsidR="00005CA8">
        <w:rPr>
          <w:webHidden/>
        </w:rPr>
        <w:tab/>
        <w:t>2</w:t>
      </w:r>
      <w:r w:rsidR="00527AD6">
        <w:rPr>
          <w:webHidden/>
        </w:rPr>
        <w:t>-</w:t>
      </w:r>
      <w:r w:rsidR="00857E95">
        <w:rPr>
          <w:webHidden/>
        </w:rPr>
        <w:t>10</w:t>
      </w:r>
      <w:r w:rsidR="00836ED6">
        <w:rPr>
          <w:webHidden/>
        </w:rPr>
        <w:t>2</w:t>
      </w:r>
    </w:p>
    <w:p w14:paraId="52317C90" w14:textId="74E9759F" w:rsidR="00631692" w:rsidRDefault="00631692" w:rsidP="00ED145C">
      <w:pPr>
        <w:pStyle w:val="TOC2"/>
        <w:rPr>
          <w:webHidden/>
        </w:rPr>
      </w:pPr>
      <w:r w:rsidRPr="00631692">
        <w:rPr>
          <w:rStyle w:val="Hyperlink"/>
          <w:color w:val="auto"/>
          <w:u w:val="none"/>
        </w:rPr>
        <w:t>Transmission Losses</w:t>
      </w:r>
      <w:r w:rsidR="00005CA8">
        <w:rPr>
          <w:webHidden/>
        </w:rPr>
        <w:tab/>
        <w:t>2-</w:t>
      </w:r>
      <w:r w:rsidR="00857E95">
        <w:rPr>
          <w:webHidden/>
        </w:rPr>
        <w:t>10</w:t>
      </w:r>
      <w:r w:rsidR="00836ED6">
        <w:rPr>
          <w:webHidden/>
        </w:rPr>
        <w:t>2</w:t>
      </w:r>
    </w:p>
    <w:p w14:paraId="4F847009" w14:textId="60199EE8" w:rsidR="009B520F" w:rsidRPr="009B520F" w:rsidRDefault="009B520F" w:rsidP="009B520F">
      <w:pPr>
        <w:pStyle w:val="TOC2"/>
        <w:rPr>
          <w:rStyle w:val="Hyperlink"/>
          <w:color w:val="auto"/>
          <w:u w:val="none"/>
        </w:rPr>
      </w:pPr>
      <w:r w:rsidRPr="009B520F">
        <w:rPr>
          <w:rStyle w:val="Hyperlink"/>
          <w:color w:val="auto"/>
          <w:u w:val="none"/>
        </w:rPr>
        <w:t>Transmission Operator (TO)</w:t>
      </w:r>
      <w:r>
        <w:rPr>
          <w:rStyle w:val="Hyperlink"/>
          <w:color w:val="auto"/>
          <w:u w:val="none"/>
        </w:rPr>
        <w:tab/>
        <w:t>2-</w:t>
      </w:r>
      <w:r w:rsidR="00857E95">
        <w:rPr>
          <w:rStyle w:val="Hyperlink"/>
          <w:color w:val="auto"/>
          <w:u w:val="none"/>
        </w:rPr>
        <w:t>10</w:t>
      </w:r>
      <w:r w:rsidR="00836ED6">
        <w:rPr>
          <w:rStyle w:val="Hyperlink"/>
          <w:color w:val="auto"/>
          <w:u w:val="none"/>
        </w:rPr>
        <w:t>2</w:t>
      </w:r>
    </w:p>
    <w:p w14:paraId="26CAED4D" w14:textId="50801DCC" w:rsidR="00631692" w:rsidRPr="00631692" w:rsidRDefault="00631692" w:rsidP="00ED145C">
      <w:pPr>
        <w:pStyle w:val="TOC2"/>
        <w:rPr>
          <w:sz w:val="24"/>
        </w:rPr>
      </w:pPr>
      <w:r w:rsidRPr="00631692">
        <w:rPr>
          <w:rStyle w:val="Hyperlink"/>
          <w:color w:val="auto"/>
          <w:u w:val="none"/>
        </w:rPr>
        <w:t>Transmission Service</w:t>
      </w:r>
      <w:r w:rsidR="00005CA8">
        <w:rPr>
          <w:webHidden/>
        </w:rPr>
        <w:tab/>
        <w:t>2-</w:t>
      </w:r>
      <w:r w:rsidR="00857E95">
        <w:rPr>
          <w:webHidden/>
        </w:rPr>
        <w:t>10</w:t>
      </w:r>
      <w:r w:rsidR="00836ED6">
        <w:rPr>
          <w:webHidden/>
        </w:rPr>
        <w:t>3</w:t>
      </w:r>
    </w:p>
    <w:p w14:paraId="51FE6941" w14:textId="5BB5DEF8" w:rsidR="00631692" w:rsidRPr="00631692" w:rsidRDefault="00631692" w:rsidP="00ED145C">
      <w:pPr>
        <w:pStyle w:val="TOC2"/>
        <w:rPr>
          <w:sz w:val="24"/>
        </w:rPr>
      </w:pPr>
      <w:r w:rsidRPr="00631692">
        <w:rPr>
          <w:rStyle w:val="Hyperlink"/>
          <w:color w:val="auto"/>
          <w:u w:val="none"/>
        </w:rPr>
        <w:t>Transmission Service Provider (TSP)</w:t>
      </w:r>
      <w:r w:rsidR="00005CA8">
        <w:rPr>
          <w:webHidden/>
        </w:rPr>
        <w:tab/>
        <w:t>2-</w:t>
      </w:r>
      <w:r w:rsidR="00857E95">
        <w:rPr>
          <w:webHidden/>
        </w:rPr>
        <w:t>10</w:t>
      </w:r>
      <w:r w:rsidR="00836ED6">
        <w:rPr>
          <w:webHidden/>
        </w:rPr>
        <w:t>3</w:t>
      </w:r>
    </w:p>
    <w:p w14:paraId="2818CAFD" w14:textId="54EBC00D" w:rsidR="00631692" w:rsidRPr="00631692" w:rsidRDefault="00631692" w:rsidP="00ED145C">
      <w:pPr>
        <w:pStyle w:val="TOC2"/>
        <w:rPr>
          <w:sz w:val="24"/>
        </w:rPr>
      </w:pPr>
      <w:r w:rsidRPr="00631692">
        <w:rPr>
          <w:rStyle w:val="Hyperlink"/>
          <w:color w:val="auto"/>
          <w:u w:val="none"/>
        </w:rPr>
        <w:t>Unaccounted for Energy (UFE)</w:t>
      </w:r>
      <w:r w:rsidR="00BE73F4">
        <w:rPr>
          <w:webHidden/>
        </w:rPr>
        <w:tab/>
        <w:t>2-</w:t>
      </w:r>
      <w:r w:rsidR="00857E95">
        <w:rPr>
          <w:webHidden/>
        </w:rPr>
        <w:t>10</w:t>
      </w:r>
      <w:r w:rsidR="00836ED6">
        <w:rPr>
          <w:webHidden/>
        </w:rPr>
        <w:t>3</w:t>
      </w:r>
    </w:p>
    <w:p w14:paraId="5A3026B9" w14:textId="1CF1B2FC" w:rsidR="00631692" w:rsidRPr="00631692" w:rsidRDefault="00631692" w:rsidP="00ED145C">
      <w:pPr>
        <w:pStyle w:val="TOC2"/>
        <w:rPr>
          <w:sz w:val="24"/>
        </w:rPr>
      </w:pPr>
      <w:r w:rsidRPr="00631692">
        <w:rPr>
          <w:rStyle w:val="Hyperlink"/>
          <w:color w:val="auto"/>
          <w:u w:val="none"/>
        </w:rPr>
        <w:t>Unit Reactive Limit (URL)</w:t>
      </w:r>
      <w:r w:rsidR="00BE73F4">
        <w:rPr>
          <w:webHidden/>
        </w:rPr>
        <w:tab/>
        <w:t>2-</w:t>
      </w:r>
      <w:r w:rsidR="00857E95">
        <w:rPr>
          <w:webHidden/>
        </w:rPr>
        <w:t>10</w:t>
      </w:r>
      <w:r w:rsidR="00836ED6">
        <w:rPr>
          <w:webHidden/>
        </w:rPr>
        <w:t>3</w:t>
      </w:r>
    </w:p>
    <w:p w14:paraId="044A66BF" w14:textId="754991AC" w:rsidR="00631692" w:rsidRPr="00631692" w:rsidRDefault="00631692" w:rsidP="00ED145C">
      <w:pPr>
        <w:pStyle w:val="TOC2"/>
        <w:rPr>
          <w:sz w:val="24"/>
        </w:rPr>
      </w:pPr>
      <w:r w:rsidRPr="00631692">
        <w:rPr>
          <w:rStyle w:val="Hyperlink"/>
          <w:color w:val="auto"/>
          <w:u w:val="none"/>
        </w:rPr>
        <w:t>Updated Desired Base Point</w:t>
      </w:r>
      <w:r w:rsidR="00BE73F4">
        <w:rPr>
          <w:webHidden/>
        </w:rPr>
        <w:tab/>
        <w:t>2-</w:t>
      </w:r>
      <w:r w:rsidR="00857E95">
        <w:rPr>
          <w:webHidden/>
        </w:rPr>
        <w:t>10</w:t>
      </w:r>
      <w:r w:rsidR="00836ED6">
        <w:rPr>
          <w:webHidden/>
        </w:rPr>
        <w:t>3</w:t>
      </w:r>
    </w:p>
    <w:p w14:paraId="35545134" w14:textId="4A056011" w:rsidR="00631692" w:rsidRPr="00631692" w:rsidRDefault="00631692" w:rsidP="00ED145C">
      <w:pPr>
        <w:pStyle w:val="TOC2"/>
        <w:rPr>
          <w:sz w:val="24"/>
        </w:rPr>
      </w:pPr>
      <w:r w:rsidRPr="00631692">
        <w:rPr>
          <w:rStyle w:val="Hyperlink"/>
          <w:color w:val="auto"/>
          <w:u w:val="none"/>
        </w:rPr>
        <w:t>Updated Network Model</w:t>
      </w:r>
      <w:r w:rsidR="00005CA8">
        <w:rPr>
          <w:webHidden/>
        </w:rPr>
        <w:tab/>
        <w:t>2-</w:t>
      </w:r>
      <w:r w:rsidR="00857E95">
        <w:rPr>
          <w:webHidden/>
        </w:rPr>
        <w:t>10</w:t>
      </w:r>
      <w:r w:rsidR="00836ED6">
        <w:rPr>
          <w:webHidden/>
        </w:rPr>
        <w:t>3</w:t>
      </w:r>
    </w:p>
    <w:p w14:paraId="7EBC0AFC" w14:textId="16511069" w:rsidR="00631692" w:rsidRPr="00631692" w:rsidRDefault="00631692" w:rsidP="00ED145C">
      <w:pPr>
        <w:pStyle w:val="TOC2"/>
        <w:rPr>
          <w:sz w:val="24"/>
        </w:rPr>
      </w:pPr>
      <w:r w:rsidRPr="00631692">
        <w:rPr>
          <w:rStyle w:val="Hyperlink"/>
          <w:color w:val="auto"/>
          <w:u w:val="none"/>
        </w:rPr>
        <w:t>Verbal Dispatch Instruction (VDI)</w:t>
      </w:r>
      <w:r w:rsidR="00005CA8">
        <w:rPr>
          <w:webHidden/>
        </w:rPr>
        <w:tab/>
        <w:t>2-</w:t>
      </w:r>
      <w:r w:rsidR="00857E95">
        <w:rPr>
          <w:webHidden/>
        </w:rPr>
        <w:t>10</w:t>
      </w:r>
      <w:r w:rsidR="00836ED6">
        <w:rPr>
          <w:webHidden/>
        </w:rPr>
        <w:t>4</w:t>
      </w:r>
    </w:p>
    <w:p w14:paraId="0EFE5040" w14:textId="7D14D529" w:rsidR="00631692" w:rsidRPr="00631692" w:rsidRDefault="00631692" w:rsidP="00ED145C">
      <w:pPr>
        <w:pStyle w:val="TOC2"/>
        <w:rPr>
          <w:sz w:val="24"/>
        </w:rPr>
      </w:pPr>
      <w:r w:rsidRPr="00631692">
        <w:rPr>
          <w:rStyle w:val="Hyperlink"/>
          <w:color w:val="auto"/>
          <w:u w:val="none"/>
        </w:rPr>
        <w:t>Voltage Profile</w:t>
      </w:r>
      <w:r w:rsidR="00005CA8">
        <w:rPr>
          <w:webHidden/>
        </w:rPr>
        <w:tab/>
        <w:t>2-</w:t>
      </w:r>
      <w:r w:rsidR="00857E95">
        <w:rPr>
          <w:webHidden/>
        </w:rPr>
        <w:t>10</w:t>
      </w:r>
      <w:r w:rsidR="00836ED6">
        <w:rPr>
          <w:webHidden/>
        </w:rPr>
        <w:t>4</w:t>
      </w:r>
    </w:p>
    <w:p w14:paraId="4D594D8A" w14:textId="70B6640B" w:rsidR="00902FC0" w:rsidRPr="00631692" w:rsidRDefault="00902FC0" w:rsidP="00902FC0">
      <w:pPr>
        <w:pStyle w:val="TOC2"/>
        <w:rPr>
          <w:sz w:val="24"/>
        </w:rPr>
      </w:pPr>
      <w:r w:rsidRPr="00631692">
        <w:rPr>
          <w:rStyle w:val="Hyperlink"/>
          <w:color w:val="auto"/>
          <w:u w:val="none"/>
        </w:rPr>
        <w:t xml:space="preserve">Voltage </w:t>
      </w:r>
      <w:r>
        <w:rPr>
          <w:rStyle w:val="Hyperlink"/>
          <w:color w:val="auto"/>
          <w:u w:val="none"/>
        </w:rPr>
        <w:t>Set Point</w:t>
      </w:r>
      <w:r>
        <w:rPr>
          <w:webHidden/>
        </w:rPr>
        <w:tab/>
        <w:t>2-</w:t>
      </w:r>
      <w:r w:rsidR="00857E95">
        <w:rPr>
          <w:webHidden/>
        </w:rPr>
        <w:t>10</w:t>
      </w:r>
      <w:r w:rsidR="00836ED6">
        <w:rPr>
          <w:webHidden/>
        </w:rPr>
        <w:t>4</w:t>
      </w:r>
    </w:p>
    <w:p w14:paraId="76007A00" w14:textId="5C13CABA" w:rsidR="00631692" w:rsidRPr="00631692" w:rsidRDefault="00631692" w:rsidP="00ED145C">
      <w:pPr>
        <w:pStyle w:val="TOC2"/>
        <w:rPr>
          <w:sz w:val="24"/>
        </w:rPr>
      </w:pPr>
      <w:r w:rsidRPr="00631692">
        <w:rPr>
          <w:rStyle w:val="Hyperlink"/>
          <w:color w:val="auto"/>
          <w:u w:val="none"/>
        </w:rPr>
        <w:t>Voltage Support Service (VSS)</w:t>
      </w:r>
      <w:r w:rsidR="00005CA8">
        <w:rPr>
          <w:webHidden/>
        </w:rPr>
        <w:tab/>
        <w:t>2-</w:t>
      </w:r>
      <w:r w:rsidR="00857E95">
        <w:rPr>
          <w:webHidden/>
        </w:rPr>
        <w:t>10</w:t>
      </w:r>
      <w:r w:rsidR="00836ED6">
        <w:rPr>
          <w:webHidden/>
        </w:rPr>
        <w:t>5</w:t>
      </w:r>
    </w:p>
    <w:p w14:paraId="0B554E29" w14:textId="25E35076" w:rsidR="00631692" w:rsidRPr="00631692" w:rsidRDefault="00631692" w:rsidP="00ED145C">
      <w:pPr>
        <w:pStyle w:val="TOC2"/>
        <w:rPr>
          <w:sz w:val="24"/>
        </w:rPr>
      </w:pPr>
      <w:r w:rsidRPr="00631692">
        <w:rPr>
          <w:rStyle w:val="Hyperlink"/>
          <w:color w:val="auto"/>
          <w:u w:val="none"/>
        </w:rPr>
        <w:t>Watch</w:t>
      </w:r>
      <w:r w:rsidRPr="00631692">
        <w:rPr>
          <w:webHidden/>
        </w:rPr>
        <w:tab/>
      </w:r>
      <w:r w:rsidR="00640513">
        <w:rPr>
          <w:webHidden/>
        </w:rPr>
        <w:tab/>
      </w:r>
      <w:r w:rsidR="00BE73F4">
        <w:rPr>
          <w:webHidden/>
        </w:rPr>
        <w:t>2-</w:t>
      </w:r>
      <w:r w:rsidR="00857E95">
        <w:rPr>
          <w:webHidden/>
        </w:rPr>
        <w:t>10</w:t>
      </w:r>
      <w:r w:rsidR="00836ED6">
        <w:rPr>
          <w:webHidden/>
        </w:rPr>
        <w:t>5</w:t>
      </w:r>
    </w:p>
    <w:p w14:paraId="62A42D9F" w14:textId="3A0E2212" w:rsidR="00631692" w:rsidRPr="00631692" w:rsidRDefault="00631692" w:rsidP="00ED145C">
      <w:pPr>
        <w:pStyle w:val="TOC2"/>
        <w:rPr>
          <w:sz w:val="24"/>
        </w:rPr>
      </w:pPr>
      <w:r w:rsidRPr="00631692">
        <w:rPr>
          <w:rStyle w:val="Hyperlink"/>
          <w:color w:val="auto"/>
          <w:u w:val="none"/>
        </w:rPr>
        <w:t>Weather Zone</w:t>
      </w:r>
      <w:r w:rsidR="00BE73F4">
        <w:rPr>
          <w:webHidden/>
        </w:rPr>
        <w:tab/>
        <w:t>2-</w:t>
      </w:r>
      <w:r w:rsidR="00857E95">
        <w:rPr>
          <w:webHidden/>
        </w:rPr>
        <w:t>10</w:t>
      </w:r>
      <w:r w:rsidR="00836ED6">
        <w:rPr>
          <w:webHidden/>
        </w:rPr>
        <w:t>5</w:t>
      </w:r>
    </w:p>
    <w:p w14:paraId="4F77057A" w14:textId="20F56653" w:rsidR="005B7424" w:rsidRPr="00631692" w:rsidRDefault="005B7424" w:rsidP="005B7424">
      <w:pPr>
        <w:pStyle w:val="TOC2"/>
        <w:rPr>
          <w:sz w:val="24"/>
        </w:rPr>
      </w:pPr>
      <w:r>
        <w:rPr>
          <w:rStyle w:val="Hyperlink"/>
          <w:color w:val="auto"/>
          <w:u w:val="none"/>
        </w:rPr>
        <w:t>Weekly Reliability Unit Commitment (WRUC)</w:t>
      </w:r>
      <w:r w:rsidR="00005CA8">
        <w:rPr>
          <w:webHidden/>
        </w:rPr>
        <w:tab/>
        <w:t>2</w:t>
      </w:r>
      <w:r w:rsidR="0006487F">
        <w:rPr>
          <w:webHidden/>
        </w:rPr>
        <w:t>-</w:t>
      </w:r>
      <w:r w:rsidR="00857E95">
        <w:rPr>
          <w:webHidden/>
        </w:rPr>
        <w:t>10</w:t>
      </w:r>
      <w:r w:rsidR="00836ED6">
        <w:rPr>
          <w:webHidden/>
        </w:rPr>
        <w:t>5</w:t>
      </w:r>
    </w:p>
    <w:p w14:paraId="2419F58F" w14:textId="5A47C78C" w:rsidR="00631692" w:rsidRPr="00631692" w:rsidRDefault="00631692" w:rsidP="00ED145C">
      <w:pPr>
        <w:pStyle w:val="TOC2"/>
        <w:rPr>
          <w:sz w:val="24"/>
        </w:rPr>
      </w:pPr>
      <w:r w:rsidRPr="00631692">
        <w:rPr>
          <w:rStyle w:val="Hyperlink"/>
          <w:color w:val="auto"/>
          <w:u w:val="none"/>
        </w:rPr>
        <w:lastRenderedPageBreak/>
        <w:t>Wholesale Customer</w:t>
      </w:r>
      <w:r w:rsidR="00005CA8">
        <w:rPr>
          <w:webHidden/>
        </w:rPr>
        <w:tab/>
        <w:t>2-</w:t>
      </w:r>
      <w:r w:rsidR="0079614D">
        <w:rPr>
          <w:webHidden/>
        </w:rPr>
        <w:t>10</w:t>
      </w:r>
      <w:r w:rsidR="00836ED6">
        <w:rPr>
          <w:webHidden/>
        </w:rPr>
        <w:t>5</w:t>
      </w:r>
    </w:p>
    <w:p w14:paraId="12EE396E" w14:textId="59C4BE66" w:rsidR="00EA0BF4" w:rsidRPr="00631692" w:rsidRDefault="00EA0BF4" w:rsidP="00EA0BF4">
      <w:pPr>
        <w:pStyle w:val="TOC2"/>
        <w:rPr>
          <w:sz w:val="24"/>
        </w:rPr>
      </w:pPr>
      <w:r w:rsidRPr="00631692">
        <w:rPr>
          <w:rStyle w:val="Hyperlink"/>
          <w:color w:val="auto"/>
          <w:u w:val="none"/>
        </w:rPr>
        <w:t xml:space="preserve">Wholesale </w:t>
      </w:r>
      <w:r>
        <w:rPr>
          <w:rStyle w:val="Hyperlink"/>
          <w:color w:val="auto"/>
          <w:u w:val="none"/>
        </w:rPr>
        <w:t>Storage Load (WSL) (</w:t>
      </w:r>
      <w:r>
        <w:rPr>
          <w:rStyle w:val="Hyperlink"/>
          <w:i/>
          <w:color w:val="auto"/>
          <w:u w:val="none"/>
        </w:rPr>
        <w:t xml:space="preserve">see </w:t>
      </w:r>
      <w:r>
        <w:rPr>
          <w:rStyle w:val="Hyperlink"/>
          <w:color w:val="auto"/>
          <w:u w:val="none"/>
        </w:rPr>
        <w:t>Load)</w:t>
      </w:r>
      <w:r>
        <w:rPr>
          <w:webHidden/>
        </w:rPr>
        <w:tab/>
        <w:t>2-</w:t>
      </w:r>
      <w:r w:rsidR="0079614D">
        <w:rPr>
          <w:webHidden/>
        </w:rPr>
        <w:t>10</w:t>
      </w:r>
      <w:r w:rsidR="00836ED6">
        <w:rPr>
          <w:webHidden/>
        </w:rPr>
        <w:t>5</w:t>
      </w:r>
    </w:p>
    <w:p w14:paraId="581DF991" w14:textId="1EEACE19" w:rsidR="00631692" w:rsidRPr="00631692" w:rsidRDefault="00631692" w:rsidP="00ED145C">
      <w:pPr>
        <w:pStyle w:val="TOC2"/>
        <w:rPr>
          <w:sz w:val="24"/>
        </w:rPr>
      </w:pPr>
      <w:r w:rsidRPr="00631692">
        <w:rPr>
          <w:rStyle w:val="Hyperlink"/>
          <w:color w:val="auto"/>
          <w:u w:val="none"/>
        </w:rPr>
        <w:t>Wind-powered Generation Resource (WGR) (</w:t>
      </w:r>
      <w:r w:rsidRPr="00631692">
        <w:rPr>
          <w:rStyle w:val="Hyperlink"/>
          <w:i/>
          <w:color w:val="auto"/>
          <w:u w:val="none"/>
        </w:rPr>
        <w:t xml:space="preserve">see </w:t>
      </w:r>
      <w:r w:rsidRPr="00631692">
        <w:rPr>
          <w:rStyle w:val="Hyperlink"/>
          <w:color w:val="auto"/>
          <w:u w:val="none"/>
        </w:rPr>
        <w:t>Resource</w:t>
      </w:r>
      <w:r w:rsidR="002538D5">
        <w:rPr>
          <w:rStyle w:val="Hyperlink"/>
          <w:color w:val="auto"/>
          <w:u w:val="none"/>
        </w:rPr>
        <w:t xml:space="preserve"> Category</w:t>
      </w:r>
      <w:r w:rsidRPr="00631692">
        <w:rPr>
          <w:rStyle w:val="Hyperlink"/>
          <w:color w:val="auto"/>
          <w:u w:val="none"/>
        </w:rPr>
        <w:t>)</w:t>
      </w:r>
      <w:r w:rsidR="00005CA8">
        <w:rPr>
          <w:webHidden/>
        </w:rPr>
        <w:tab/>
        <w:t>2-</w:t>
      </w:r>
      <w:r w:rsidR="0079614D">
        <w:rPr>
          <w:webHidden/>
        </w:rPr>
        <w:t>10</w:t>
      </w:r>
      <w:r w:rsidR="00836ED6">
        <w:rPr>
          <w:webHidden/>
        </w:rPr>
        <w:t>5</w:t>
      </w:r>
    </w:p>
    <w:p w14:paraId="10FC09E5" w14:textId="375BFAE0" w:rsidR="00631692" w:rsidRPr="00631692" w:rsidRDefault="00631692" w:rsidP="00ED145C">
      <w:pPr>
        <w:pStyle w:val="TOC2"/>
        <w:rPr>
          <w:sz w:val="24"/>
        </w:rPr>
      </w:pPr>
      <w:r w:rsidRPr="00631692">
        <w:rPr>
          <w:rStyle w:val="Hyperlink"/>
          <w:color w:val="auto"/>
          <w:u w:val="none"/>
        </w:rPr>
        <w:t>Wind-powered Generation Resource Production Potential (WGRPP)</w:t>
      </w:r>
      <w:r w:rsidR="00005CA8">
        <w:rPr>
          <w:webHidden/>
        </w:rPr>
        <w:tab/>
        <w:t>2-</w:t>
      </w:r>
      <w:r w:rsidR="0079614D">
        <w:rPr>
          <w:webHidden/>
        </w:rPr>
        <w:t>10</w:t>
      </w:r>
      <w:r w:rsidR="00836ED6">
        <w:rPr>
          <w:webHidden/>
        </w:rPr>
        <w:t>5</w:t>
      </w:r>
    </w:p>
    <w:p w14:paraId="30143DFB" w14:textId="4294C48D" w:rsidR="00631692" w:rsidRPr="00631692" w:rsidRDefault="00631692" w:rsidP="00ED145C">
      <w:pPr>
        <w:pStyle w:val="TOC2"/>
        <w:rPr>
          <w:sz w:val="24"/>
        </w:rPr>
      </w:pPr>
      <w:r w:rsidRPr="00631692">
        <w:rPr>
          <w:rStyle w:val="Hyperlink"/>
          <w:color w:val="auto"/>
          <w:u w:val="none"/>
        </w:rPr>
        <w:t>2.2</w:t>
      </w:r>
      <w:r w:rsidRPr="00631692">
        <w:rPr>
          <w:sz w:val="24"/>
        </w:rPr>
        <w:tab/>
      </w:r>
      <w:r w:rsidRPr="00631692">
        <w:rPr>
          <w:rStyle w:val="Hyperlink"/>
          <w:color w:val="auto"/>
          <w:u w:val="none"/>
        </w:rPr>
        <w:t>ACRONYMS AND ABBREVIATIONS</w:t>
      </w:r>
      <w:r w:rsidR="00005CA8">
        <w:rPr>
          <w:webHidden/>
        </w:rPr>
        <w:tab/>
        <w:t>2-</w:t>
      </w:r>
      <w:r w:rsidR="00551801">
        <w:rPr>
          <w:webHidden/>
        </w:rPr>
        <w:t>10</w:t>
      </w:r>
      <w:r w:rsidR="00836ED6">
        <w:rPr>
          <w:webHidden/>
        </w:rPr>
        <w:t>6</w:t>
      </w:r>
    </w:p>
    <w:p w14:paraId="139A8AF9" w14:textId="77777777" w:rsidR="003A017E" w:rsidRPr="00EC32EA" w:rsidRDefault="003A017E" w:rsidP="00D906EF">
      <w:pPr>
        <w:pStyle w:val="TOC1"/>
        <w:rPr>
          <w:b w:val="0"/>
          <w:i w:val="0"/>
        </w:rPr>
      </w:pPr>
    </w:p>
    <w:p w14:paraId="2AD21C32" w14:textId="77777777" w:rsidR="00631692" w:rsidRPr="00631692" w:rsidRDefault="00631692" w:rsidP="00D906EF">
      <w:pPr>
        <w:pStyle w:val="TOC1"/>
        <w:rPr>
          <w:bCs/>
        </w:rPr>
      </w:pPr>
      <w:r w:rsidRPr="00117500">
        <w:rPr>
          <w:rFonts w:ascii="Times New Roman Bold" w:hAnsi="Times New Roman Bold"/>
        </w:rPr>
        <w:t>3</w:t>
      </w:r>
      <w:r w:rsidRPr="00631692">
        <w:rPr>
          <w:bCs/>
        </w:rPr>
        <w:tab/>
      </w:r>
      <w:r w:rsidRPr="00631692">
        <w:t>MANAGEMENT ACTIVITIES FOR THE ERCOT SYSTEM</w:t>
      </w:r>
      <w:r w:rsidRPr="00631692">
        <w:rPr>
          <w:webHidden/>
        </w:rPr>
        <w:tab/>
        <w:t>3-1</w:t>
      </w:r>
    </w:p>
    <w:p w14:paraId="7104ADF3" w14:textId="4CE27C78" w:rsidR="000E4383" w:rsidRPr="000E4383" w:rsidRDefault="000E4383" w:rsidP="000E4383">
      <w:pPr>
        <w:pStyle w:val="TOC3"/>
      </w:pPr>
      <w:r w:rsidRPr="000E4383">
        <w:t>3.1</w:t>
      </w:r>
      <w:r w:rsidRPr="000E4383">
        <w:tab/>
        <w:t>Outage Coordination</w:t>
      </w:r>
      <w:r w:rsidRPr="000E4383">
        <w:tab/>
      </w:r>
      <w:r>
        <w:tab/>
      </w:r>
      <w:r w:rsidRPr="000E4383">
        <w:t>3-1</w:t>
      </w:r>
    </w:p>
    <w:p w14:paraId="5B924367" w14:textId="27CDF644" w:rsidR="000E4383" w:rsidRPr="000E4383" w:rsidRDefault="000E4383" w:rsidP="000E4383">
      <w:pPr>
        <w:pStyle w:val="TOC3"/>
        <w:ind w:left="2160"/>
      </w:pPr>
      <w:r w:rsidRPr="000E4383">
        <w:t>3.1.1</w:t>
      </w:r>
      <w:r w:rsidRPr="000E4383">
        <w:tab/>
        <w:t>Role of ERCOT</w:t>
      </w:r>
      <w:r w:rsidRPr="000E4383">
        <w:tab/>
      </w:r>
      <w:r>
        <w:tab/>
      </w:r>
      <w:r w:rsidRPr="000E4383">
        <w:t>3-1</w:t>
      </w:r>
    </w:p>
    <w:p w14:paraId="1530B7A3" w14:textId="77777777" w:rsidR="000E4383" w:rsidRPr="000E4383" w:rsidRDefault="000E4383" w:rsidP="000E4383">
      <w:pPr>
        <w:pStyle w:val="TOC3"/>
        <w:ind w:left="2160"/>
      </w:pPr>
      <w:r w:rsidRPr="000E4383">
        <w:t>3.1.2</w:t>
      </w:r>
      <w:r w:rsidRPr="000E4383">
        <w:tab/>
        <w:t>Planned Outage, Maintenance Outage, or Rescheduled Outage Data Reporting</w:t>
      </w:r>
      <w:r w:rsidRPr="000E4383">
        <w:tab/>
        <w:t>3-3</w:t>
      </w:r>
    </w:p>
    <w:p w14:paraId="0901AD4D" w14:textId="77777777" w:rsidR="000E4383" w:rsidRPr="000E4383" w:rsidRDefault="000E4383" w:rsidP="000E4383">
      <w:pPr>
        <w:pStyle w:val="TOC3"/>
        <w:ind w:left="2160"/>
      </w:pPr>
      <w:r w:rsidRPr="000E4383">
        <w:t>3.1.3</w:t>
      </w:r>
      <w:r w:rsidRPr="000E4383">
        <w:tab/>
        <w:t>Rolling 12-Month Outage Planning and Update</w:t>
      </w:r>
      <w:r w:rsidRPr="000E4383">
        <w:tab/>
        <w:t>3-4</w:t>
      </w:r>
    </w:p>
    <w:p w14:paraId="20622895" w14:textId="77777777" w:rsidR="000E4383" w:rsidRPr="000E4383" w:rsidRDefault="000E4383" w:rsidP="000E4383">
      <w:pPr>
        <w:pStyle w:val="TOC3"/>
        <w:ind w:left="2880"/>
      </w:pPr>
      <w:r w:rsidRPr="000E4383">
        <w:t>3.1.3.1</w:t>
      </w:r>
      <w:r w:rsidRPr="000E4383">
        <w:tab/>
        <w:t>Transmission Facilities</w:t>
      </w:r>
      <w:r w:rsidRPr="000E4383">
        <w:tab/>
        <w:t>3-4</w:t>
      </w:r>
    </w:p>
    <w:p w14:paraId="70BBAC26" w14:textId="77777777" w:rsidR="000E4383" w:rsidRPr="000E4383" w:rsidRDefault="000E4383" w:rsidP="000E4383">
      <w:pPr>
        <w:pStyle w:val="TOC3"/>
        <w:ind w:left="2880"/>
      </w:pPr>
      <w:r w:rsidRPr="000E4383">
        <w:t>3.1.3.2</w:t>
      </w:r>
      <w:r w:rsidRPr="000E4383">
        <w:tab/>
        <w:t>Resources</w:t>
      </w:r>
      <w:r w:rsidRPr="000E4383">
        <w:tab/>
        <w:t>3-4</w:t>
      </w:r>
    </w:p>
    <w:p w14:paraId="6AC82DB4" w14:textId="236D4D0C" w:rsidR="000E4383" w:rsidRPr="000E4383" w:rsidRDefault="000E4383" w:rsidP="000E4383">
      <w:pPr>
        <w:pStyle w:val="TOC3"/>
      </w:pPr>
      <w:r>
        <w:tab/>
      </w:r>
      <w:r w:rsidRPr="000E4383">
        <w:t>3.1.4</w:t>
      </w:r>
      <w:r w:rsidRPr="000E4383">
        <w:tab/>
        <w:t>Communications Regarding Resource and Transmission Facilities Outages</w:t>
      </w:r>
      <w:r w:rsidRPr="000E4383">
        <w:tab/>
        <w:t>3-5</w:t>
      </w:r>
    </w:p>
    <w:p w14:paraId="1C8E54FE" w14:textId="77777777" w:rsidR="000E4383" w:rsidRPr="000E4383" w:rsidRDefault="000E4383" w:rsidP="000E4383">
      <w:pPr>
        <w:pStyle w:val="TOC3"/>
        <w:ind w:left="2880"/>
      </w:pPr>
      <w:r w:rsidRPr="000E4383">
        <w:t>3.1.4.1</w:t>
      </w:r>
      <w:r w:rsidRPr="000E4383">
        <w:tab/>
        <w:t>Single Point of Contact</w:t>
      </w:r>
      <w:r w:rsidRPr="000E4383">
        <w:tab/>
        <w:t>3-5</w:t>
      </w:r>
    </w:p>
    <w:p w14:paraId="1B5F5ED4" w14:textId="77777777" w:rsidR="000E4383" w:rsidRPr="000E4383" w:rsidRDefault="000E4383" w:rsidP="000E4383">
      <w:pPr>
        <w:pStyle w:val="TOC3"/>
        <w:ind w:left="2880"/>
      </w:pPr>
      <w:r w:rsidRPr="000E4383">
        <w:t>3.1.4.2</w:t>
      </w:r>
      <w:r w:rsidRPr="000E4383">
        <w:tab/>
        <w:t>Method of Communication</w:t>
      </w:r>
      <w:r w:rsidRPr="000E4383">
        <w:tab/>
        <w:t>3-6</w:t>
      </w:r>
    </w:p>
    <w:p w14:paraId="34C5BA97" w14:textId="77777777" w:rsidR="000E4383" w:rsidRPr="000E4383" w:rsidRDefault="000E4383" w:rsidP="000E4383">
      <w:pPr>
        <w:pStyle w:val="TOC3"/>
        <w:ind w:left="2880"/>
      </w:pPr>
      <w:r w:rsidRPr="000E4383">
        <w:t>3.1.4.3</w:t>
      </w:r>
      <w:r w:rsidRPr="000E4383">
        <w:tab/>
        <w:t>Reporting for Planned Outages, Maintenance Outages, and Rescheduled Outages of Resource and Transmission Facilities</w:t>
      </w:r>
      <w:r w:rsidRPr="000E4383">
        <w:tab/>
        <w:t>3-7</w:t>
      </w:r>
    </w:p>
    <w:p w14:paraId="209408F3" w14:textId="33317DA2" w:rsidR="000E4383" w:rsidRPr="000E4383" w:rsidRDefault="000E4383" w:rsidP="000E4383">
      <w:pPr>
        <w:pStyle w:val="TOC3"/>
        <w:ind w:left="2880"/>
      </w:pPr>
      <w:r w:rsidRPr="000E4383">
        <w:t>3.1.4.4</w:t>
      </w:r>
      <w:r w:rsidRPr="000E4383">
        <w:tab/>
        <w:t>Management of Resource or Transmission Forced Outages or Maintenance Outages</w:t>
      </w:r>
      <w:r w:rsidRPr="000E4383">
        <w:tab/>
      </w:r>
      <w:r>
        <w:tab/>
      </w:r>
      <w:r w:rsidRPr="000E4383">
        <w:t>3-8</w:t>
      </w:r>
    </w:p>
    <w:p w14:paraId="6A2820CD" w14:textId="77777777" w:rsidR="000E4383" w:rsidRPr="000E4383" w:rsidRDefault="000E4383" w:rsidP="000E4383">
      <w:pPr>
        <w:pStyle w:val="TOC3"/>
        <w:ind w:left="2880"/>
      </w:pPr>
      <w:r w:rsidRPr="000E4383">
        <w:t>3.1.4.5</w:t>
      </w:r>
      <w:r w:rsidRPr="000E4383">
        <w:tab/>
        <w:t>Notice of Forced Outage or Unavoidable Extension of Planned, Maintenance, or Rescheduled Outage Due to Unforeseen Events</w:t>
      </w:r>
      <w:r w:rsidRPr="000E4383">
        <w:tab/>
        <w:t>3-10</w:t>
      </w:r>
    </w:p>
    <w:p w14:paraId="207F401A" w14:textId="77777777" w:rsidR="000E4383" w:rsidRPr="000E4383" w:rsidRDefault="000E4383" w:rsidP="000E4383">
      <w:pPr>
        <w:pStyle w:val="TOC3"/>
        <w:ind w:left="2880"/>
      </w:pPr>
      <w:r w:rsidRPr="000E4383">
        <w:t>3.1.4.6</w:t>
      </w:r>
      <w:r w:rsidRPr="000E4383">
        <w:tab/>
        <w:t>Outage Coordination of Potential Transmission Emergency Conditions</w:t>
      </w:r>
      <w:r w:rsidRPr="000E4383">
        <w:tab/>
        <w:t>3-10</w:t>
      </w:r>
    </w:p>
    <w:p w14:paraId="4CCAE0F0" w14:textId="77777777" w:rsidR="000E4383" w:rsidRPr="000E4383" w:rsidRDefault="000E4383" w:rsidP="000E4383">
      <w:pPr>
        <w:pStyle w:val="TOC3"/>
        <w:ind w:left="2880"/>
      </w:pPr>
      <w:r w:rsidRPr="000E4383">
        <w:t>3.1.4.7</w:t>
      </w:r>
      <w:r w:rsidRPr="000E4383">
        <w:tab/>
        <w:t>Reporting of Forced Derates</w:t>
      </w:r>
      <w:r w:rsidRPr="000E4383">
        <w:tab/>
        <w:t>3-11</w:t>
      </w:r>
    </w:p>
    <w:p w14:paraId="1E243992" w14:textId="0CAD7324" w:rsidR="000E4383" w:rsidRPr="000E4383" w:rsidRDefault="000E4383" w:rsidP="000E4383">
      <w:pPr>
        <w:pStyle w:val="TOC3"/>
      </w:pPr>
      <w:r>
        <w:tab/>
      </w:r>
      <w:r w:rsidRPr="000E4383">
        <w:t>3.1.5</w:t>
      </w:r>
      <w:r w:rsidRPr="000E4383">
        <w:tab/>
        <w:t>Transmission System Outages</w:t>
      </w:r>
      <w:r w:rsidRPr="000E4383">
        <w:tab/>
        <w:t>3-11</w:t>
      </w:r>
    </w:p>
    <w:p w14:paraId="6EC15C78" w14:textId="77777777" w:rsidR="000E4383" w:rsidRPr="000E4383" w:rsidRDefault="000E4383" w:rsidP="000E4383">
      <w:pPr>
        <w:pStyle w:val="TOC3"/>
        <w:ind w:left="2880"/>
      </w:pPr>
      <w:r w:rsidRPr="000E4383">
        <w:t>3.1.5.1</w:t>
      </w:r>
      <w:r w:rsidRPr="000E4383">
        <w:tab/>
        <w:t>ERCOT Evaluation of Planned Outage and Maintenance Outage of Transmission Facilities</w:t>
      </w:r>
      <w:r w:rsidRPr="000E4383">
        <w:tab/>
        <w:t>3-12</w:t>
      </w:r>
    </w:p>
    <w:p w14:paraId="0B055DE9" w14:textId="77777777" w:rsidR="000E4383" w:rsidRPr="000E4383" w:rsidRDefault="000E4383" w:rsidP="000E4383">
      <w:pPr>
        <w:pStyle w:val="TOC3"/>
        <w:ind w:left="2880"/>
      </w:pPr>
      <w:r w:rsidRPr="000E4383">
        <w:t>3.1.5.2</w:t>
      </w:r>
      <w:r w:rsidRPr="000E4383">
        <w:tab/>
        <w:t>Receipt of TSP Requests by ERCOT</w:t>
      </w:r>
      <w:r w:rsidRPr="000E4383">
        <w:tab/>
        <w:t>3-14</w:t>
      </w:r>
    </w:p>
    <w:p w14:paraId="67F05FED" w14:textId="77777777" w:rsidR="000E4383" w:rsidRPr="000E4383" w:rsidRDefault="000E4383" w:rsidP="000E4383">
      <w:pPr>
        <w:pStyle w:val="TOC3"/>
        <w:ind w:left="2880"/>
      </w:pPr>
      <w:r w:rsidRPr="000E4383">
        <w:t>3.1.5.3</w:t>
      </w:r>
      <w:r w:rsidRPr="000E4383">
        <w:tab/>
        <w:t>Timelines for Response by ERCOT for TSP Requests</w:t>
      </w:r>
      <w:r w:rsidRPr="000E4383">
        <w:tab/>
        <w:t>3-15</w:t>
      </w:r>
    </w:p>
    <w:p w14:paraId="0B9CEE5A" w14:textId="7526E3E6" w:rsidR="000E4383" w:rsidRPr="000E4383" w:rsidRDefault="000E4383" w:rsidP="000E4383">
      <w:pPr>
        <w:pStyle w:val="TOC3"/>
        <w:ind w:left="2880"/>
      </w:pPr>
      <w:r w:rsidRPr="000E4383">
        <w:t>3.1.5.4</w:t>
      </w:r>
      <w:r w:rsidRPr="000E4383">
        <w:tab/>
        <w:t>Delay</w:t>
      </w:r>
      <w:r w:rsidRPr="000E4383">
        <w:tab/>
      </w:r>
      <w:r>
        <w:tab/>
      </w:r>
      <w:r w:rsidRPr="000E4383">
        <w:t>3-16</w:t>
      </w:r>
    </w:p>
    <w:p w14:paraId="1E70B1B6" w14:textId="77777777" w:rsidR="000E4383" w:rsidRPr="000E4383" w:rsidRDefault="000E4383" w:rsidP="000E4383">
      <w:pPr>
        <w:pStyle w:val="TOC3"/>
        <w:ind w:left="2880"/>
      </w:pPr>
      <w:r w:rsidRPr="000E4383">
        <w:t>3.1.5.5</w:t>
      </w:r>
      <w:r w:rsidRPr="000E4383">
        <w:tab/>
        <w:t>Opportunity Outage of Transmission Facilities</w:t>
      </w:r>
      <w:r w:rsidRPr="000E4383">
        <w:tab/>
        <w:t>3-17</w:t>
      </w:r>
    </w:p>
    <w:p w14:paraId="645E63BD" w14:textId="77777777" w:rsidR="000E4383" w:rsidRPr="000E4383" w:rsidRDefault="000E4383" w:rsidP="000E4383">
      <w:pPr>
        <w:pStyle w:val="TOC3"/>
        <w:ind w:left="2880"/>
      </w:pPr>
      <w:r w:rsidRPr="000E4383">
        <w:t>3.1.5.6</w:t>
      </w:r>
      <w:r w:rsidRPr="000E4383">
        <w:tab/>
        <w:t>Rejection Notice</w:t>
      </w:r>
      <w:r w:rsidRPr="000E4383">
        <w:tab/>
        <w:t>3-17</w:t>
      </w:r>
    </w:p>
    <w:p w14:paraId="14253496" w14:textId="77777777" w:rsidR="000E4383" w:rsidRPr="000E4383" w:rsidRDefault="000E4383" w:rsidP="000E4383">
      <w:pPr>
        <w:pStyle w:val="TOC3"/>
        <w:ind w:left="2880"/>
      </w:pPr>
      <w:r w:rsidRPr="000E4383">
        <w:t>3.1.5.7</w:t>
      </w:r>
      <w:r w:rsidRPr="000E4383">
        <w:tab/>
        <w:t>Withdrawal of Approval of Approved Planned Outages, Maintenance Outages, and Rescheduled Outages of Transmission Facilities</w:t>
      </w:r>
      <w:r w:rsidRPr="000E4383">
        <w:tab/>
        <w:t>3-18</w:t>
      </w:r>
    </w:p>
    <w:p w14:paraId="725F19AF" w14:textId="77777777" w:rsidR="000E4383" w:rsidRPr="000E4383" w:rsidRDefault="000E4383" w:rsidP="000E4383">
      <w:pPr>
        <w:pStyle w:val="TOC3"/>
        <w:ind w:left="2880"/>
      </w:pPr>
      <w:r w:rsidRPr="000E4383">
        <w:t>3.1.5.8</w:t>
      </w:r>
      <w:r w:rsidRPr="000E4383">
        <w:tab/>
        <w:t>Priority of Approved Planned, Maintenance, and Rescheduled Outages</w:t>
      </w:r>
      <w:r w:rsidRPr="000E4383">
        <w:tab/>
        <w:t>3-20</w:t>
      </w:r>
    </w:p>
    <w:p w14:paraId="45693B72" w14:textId="77777777" w:rsidR="000E4383" w:rsidRPr="000E4383" w:rsidRDefault="000E4383" w:rsidP="000E4383">
      <w:pPr>
        <w:pStyle w:val="TOC3"/>
        <w:ind w:left="2880"/>
      </w:pPr>
      <w:r w:rsidRPr="000E4383">
        <w:t>3.1.5.9</w:t>
      </w:r>
      <w:r w:rsidRPr="000E4383">
        <w:tab/>
        <w:t>Information for Inclusion in Transmission Facilities Outage Requests</w:t>
      </w:r>
      <w:r w:rsidRPr="000E4383">
        <w:tab/>
        <w:t>3-20</w:t>
      </w:r>
    </w:p>
    <w:p w14:paraId="711A5B67" w14:textId="77777777" w:rsidR="000E4383" w:rsidRPr="000E4383" w:rsidRDefault="000E4383" w:rsidP="000E4383">
      <w:pPr>
        <w:pStyle w:val="TOC3"/>
        <w:ind w:left="2880"/>
      </w:pPr>
      <w:r w:rsidRPr="000E4383">
        <w:t>3.1.5.10</w:t>
      </w:r>
      <w:r w:rsidRPr="000E4383">
        <w:tab/>
        <w:t>Additional Information Requests</w:t>
      </w:r>
      <w:r w:rsidRPr="000E4383">
        <w:tab/>
        <w:t>3-22</w:t>
      </w:r>
    </w:p>
    <w:p w14:paraId="1B317A34" w14:textId="77777777" w:rsidR="000E4383" w:rsidRPr="000E4383" w:rsidRDefault="000E4383" w:rsidP="000E4383">
      <w:pPr>
        <w:pStyle w:val="TOC3"/>
        <w:ind w:left="2880"/>
      </w:pPr>
      <w:r w:rsidRPr="000E4383">
        <w:t>3.1.5.11</w:t>
      </w:r>
      <w:r w:rsidRPr="000E4383">
        <w:tab/>
        <w:t>Evaluation of Transmission Facilities Planned Outage or Maintenance Outage Requests</w:t>
      </w:r>
      <w:r w:rsidRPr="000E4383">
        <w:tab/>
        <w:t>3-22</w:t>
      </w:r>
    </w:p>
    <w:p w14:paraId="5429D310" w14:textId="77777777" w:rsidR="000E4383" w:rsidRPr="000E4383" w:rsidRDefault="000E4383" w:rsidP="000E4383">
      <w:pPr>
        <w:pStyle w:val="TOC3"/>
        <w:ind w:left="2880"/>
      </w:pPr>
      <w:r w:rsidRPr="000E4383">
        <w:t>3.1.5.12</w:t>
      </w:r>
      <w:r w:rsidRPr="000E4383">
        <w:tab/>
        <w:t>Submittal Timeline for Transmission Facility Outage Requests</w:t>
      </w:r>
      <w:r w:rsidRPr="000E4383">
        <w:tab/>
        <w:t>3-24</w:t>
      </w:r>
    </w:p>
    <w:p w14:paraId="6392F32A" w14:textId="77777777" w:rsidR="000E4383" w:rsidRPr="000E4383" w:rsidRDefault="000E4383" w:rsidP="000E4383">
      <w:pPr>
        <w:pStyle w:val="TOC3"/>
        <w:ind w:left="2880"/>
      </w:pPr>
      <w:r w:rsidRPr="000E4383">
        <w:t>3.1.5.13</w:t>
      </w:r>
      <w:r w:rsidRPr="000E4383">
        <w:tab/>
        <w:t>Transmission Report</w:t>
      </w:r>
      <w:r w:rsidRPr="000E4383">
        <w:tab/>
        <w:t>3-25</w:t>
      </w:r>
    </w:p>
    <w:p w14:paraId="178770BF" w14:textId="7001D4C1" w:rsidR="000E4383" w:rsidRPr="000E4383" w:rsidRDefault="000E4383" w:rsidP="000E4383">
      <w:pPr>
        <w:pStyle w:val="TOC3"/>
      </w:pPr>
      <w:r>
        <w:tab/>
      </w:r>
      <w:r w:rsidRPr="000E4383">
        <w:t>3.1.6</w:t>
      </w:r>
      <w:r w:rsidRPr="000E4383">
        <w:tab/>
        <w:t>Outages of Resources Other than Reliability Resources</w:t>
      </w:r>
      <w:r w:rsidRPr="000E4383">
        <w:tab/>
        <w:t>3-25</w:t>
      </w:r>
    </w:p>
    <w:p w14:paraId="41FD04BC" w14:textId="77777777" w:rsidR="000E4383" w:rsidRPr="000E4383" w:rsidRDefault="000E4383" w:rsidP="000E4383">
      <w:pPr>
        <w:pStyle w:val="TOC3"/>
        <w:ind w:left="2880"/>
      </w:pPr>
      <w:r w:rsidRPr="000E4383">
        <w:t>3.1.6.1</w:t>
      </w:r>
      <w:r w:rsidRPr="000E4383">
        <w:tab/>
        <w:t>Receipt of Resource Requests by ERCOT</w:t>
      </w:r>
      <w:r w:rsidRPr="000E4383">
        <w:tab/>
        <w:t>3-26</w:t>
      </w:r>
    </w:p>
    <w:p w14:paraId="22AB86BA" w14:textId="77777777" w:rsidR="000E4383" w:rsidRPr="000E4383" w:rsidRDefault="000E4383" w:rsidP="000E4383">
      <w:pPr>
        <w:pStyle w:val="TOC3"/>
        <w:ind w:left="2880"/>
      </w:pPr>
      <w:r w:rsidRPr="000E4383">
        <w:t>3.1.6.2</w:t>
      </w:r>
      <w:r w:rsidRPr="000E4383">
        <w:tab/>
        <w:t>Resources Outage Plan</w:t>
      </w:r>
      <w:r w:rsidRPr="000E4383">
        <w:tab/>
        <w:t>3-26</w:t>
      </w:r>
    </w:p>
    <w:p w14:paraId="295C4CA9" w14:textId="77777777" w:rsidR="000E4383" w:rsidRPr="000E4383" w:rsidRDefault="000E4383" w:rsidP="000E4383">
      <w:pPr>
        <w:pStyle w:val="TOC3"/>
        <w:ind w:left="2880"/>
      </w:pPr>
      <w:r w:rsidRPr="000E4383">
        <w:t>3.1.6.3</w:t>
      </w:r>
      <w:r w:rsidRPr="000E4383">
        <w:tab/>
        <w:t>Additional Information Requests</w:t>
      </w:r>
      <w:r w:rsidRPr="000E4383">
        <w:tab/>
        <w:t>3-27</w:t>
      </w:r>
    </w:p>
    <w:p w14:paraId="54F5C6FC" w14:textId="77777777" w:rsidR="000E4383" w:rsidRPr="000E4383" w:rsidRDefault="000E4383" w:rsidP="000E4383">
      <w:pPr>
        <w:pStyle w:val="TOC3"/>
        <w:ind w:left="2880"/>
      </w:pPr>
      <w:r w:rsidRPr="000E4383">
        <w:t>3.1.6.4</w:t>
      </w:r>
      <w:r w:rsidRPr="000E4383">
        <w:tab/>
        <w:t>Approval of Changes to a Resource Outage Plan</w:t>
      </w:r>
      <w:r w:rsidRPr="000E4383">
        <w:tab/>
        <w:t>3-27</w:t>
      </w:r>
    </w:p>
    <w:p w14:paraId="73DF9858" w14:textId="77777777" w:rsidR="000E4383" w:rsidRPr="000E4383" w:rsidRDefault="000E4383" w:rsidP="000E4383">
      <w:pPr>
        <w:pStyle w:val="TOC3"/>
        <w:ind w:left="2880"/>
      </w:pPr>
      <w:r w:rsidRPr="000E4383">
        <w:t>3.1.6.5</w:t>
      </w:r>
      <w:r w:rsidRPr="000E4383">
        <w:tab/>
        <w:t>Evaluation of Proposed Resource Outage</w:t>
      </w:r>
      <w:r w:rsidRPr="000E4383">
        <w:tab/>
        <w:t>3-27</w:t>
      </w:r>
    </w:p>
    <w:p w14:paraId="63E47043" w14:textId="77777777" w:rsidR="000E4383" w:rsidRPr="000E4383" w:rsidRDefault="000E4383" w:rsidP="000E4383">
      <w:pPr>
        <w:pStyle w:val="TOC3"/>
        <w:ind w:left="2880"/>
      </w:pPr>
      <w:r w:rsidRPr="000E4383">
        <w:t>3.1.6.6</w:t>
      </w:r>
      <w:r w:rsidRPr="000E4383">
        <w:tab/>
        <w:t>Timelines for Response by ERCOT for Resource Outages</w:t>
      </w:r>
      <w:r w:rsidRPr="000E4383">
        <w:tab/>
        <w:t>3-28</w:t>
      </w:r>
    </w:p>
    <w:p w14:paraId="4DB3A3C3" w14:textId="114BE707" w:rsidR="000E4383" w:rsidRPr="000E4383" w:rsidRDefault="000E4383" w:rsidP="000E4383">
      <w:pPr>
        <w:pStyle w:val="TOC3"/>
        <w:ind w:left="2880"/>
      </w:pPr>
      <w:r w:rsidRPr="000E4383">
        <w:t>3.1.6.7</w:t>
      </w:r>
      <w:r w:rsidRPr="000E4383">
        <w:tab/>
        <w:t>Delay</w:t>
      </w:r>
      <w:r w:rsidRPr="000E4383">
        <w:tab/>
      </w:r>
      <w:r>
        <w:tab/>
      </w:r>
      <w:r w:rsidRPr="000E4383">
        <w:t>3-28</w:t>
      </w:r>
    </w:p>
    <w:p w14:paraId="7F9E5F7B" w14:textId="77777777" w:rsidR="000E4383" w:rsidRPr="000E4383" w:rsidRDefault="000E4383" w:rsidP="000E4383">
      <w:pPr>
        <w:pStyle w:val="TOC3"/>
        <w:ind w:left="2880"/>
      </w:pPr>
      <w:r w:rsidRPr="000E4383">
        <w:t>3.1.6.8</w:t>
      </w:r>
      <w:r w:rsidRPr="000E4383">
        <w:tab/>
        <w:t>Resource Outage Rejection Notice</w:t>
      </w:r>
      <w:r w:rsidRPr="000E4383">
        <w:tab/>
        <w:t>3-29</w:t>
      </w:r>
    </w:p>
    <w:p w14:paraId="79C1E43F" w14:textId="77777777" w:rsidR="000E4383" w:rsidRPr="000E4383" w:rsidRDefault="000E4383" w:rsidP="000E4383">
      <w:pPr>
        <w:pStyle w:val="TOC3"/>
        <w:ind w:left="2880"/>
      </w:pPr>
      <w:r w:rsidRPr="000E4383">
        <w:t>3.1.6.9</w:t>
      </w:r>
      <w:r w:rsidRPr="000E4383">
        <w:tab/>
        <w:t>Withdrawal of Approval or Acceptance and Rescheduling of Approved or Accepted Planned Outages of Resource Facilities</w:t>
      </w:r>
      <w:r w:rsidRPr="000E4383">
        <w:tab/>
        <w:t>3-29</w:t>
      </w:r>
    </w:p>
    <w:p w14:paraId="1E5E3AC0" w14:textId="77777777" w:rsidR="000E4383" w:rsidRPr="000E4383" w:rsidRDefault="000E4383" w:rsidP="000E4383">
      <w:pPr>
        <w:pStyle w:val="TOC3"/>
        <w:ind w:left="2880"/>
      </w:pPr>
      <w:r w:rsidRPr="000E4383">
        <w:t>3.1.6.10</w:t>
      </w:r>
      <w:r w:rsidRPr="000E4383">
        <w:tab/>
        <w:t>Opportunity Outage</w:t>
      </w:r>
      <w:r w:rsidRPr="000E4383">
        <w:tab/>
        <w:t>3-34</w:t>
      </w:r>
    </w:p>
    <w:p w14:paraId="2000A6F4" w14:textId="77777777" w:rsidR="000E4383" w:rsidRPr="000E4383" w:rsidRDefault="000E4383" w:rsidP="000E4383">
      <w:pPr>
        <w:pStyle w:val="TOC3"/>
        <w:ind w:left="2880"/>
      </w:pPr>
      <w:r w:rsidRPr="000E4383">
        <w:t>3.1.6.11</w:t>
      </w:r>
      <w:r w:rsidRPr="000E4383">
        <w:tab/>
        <w:t>Outage Returning Early</w:t>
      </w:r>
      <w:r w:rsidRPr="000E4383">
        <w:tab/>
        <w:t>3-35</w:t>
      </w:r>
    </w:p>
    <w:p w14:paraId="541191E4" w14:textId="77777777" w:rsidR="000E4383" w:rsidRPr="000E4383" w:rsidRDefault="000E4383" w:rsidP="000E4383">
      <w:pPr>
        <w:pStyle w:val="TOC3"/>
        <w:ind w:left="2880"/>
      </w:pPr>
      <w:r w:rsidRPr="000E4383">
        <w:t>3.1.6.12</w:t>
      </w:r>
      <w:r w:rsidRPr="000E4383">
        <w:tab/>
        <w:t>Resource Coming On-Line</w:t>
      </w:r>
      <w:r w:rsidRPr="000E4383">
        <w:tab/>
        <w:t>3-35</w:t>
      </w:r>
    </w:p>
    <w:p w14:paraId="4116BAF5" w14:textId="77777777" w:rsidR="000E4383" w:rsidRPr="000E4383" w:rsidRDefault="000E4383" w:rsidP="000E4383">
      <w:pPr>
        <w:pStyle w:val="TOC3"/>
        <w:ind w:left="2880"/>
      </w:pPr>
      <w:r w:rsidRPr="000E4383">
        <w:lastRenderedPageBreak/>
        <w:t>3.1.6.13</w:t>
      </w:r>
      <w:r w:rsidRPr="000E4383">
        <w:tab/>
        <w:t>Distribution Facility Outages Impacting Distribution Generation Resources and Distribution Energy Storage Resources</w:t>
      </w:r>
      <w:r w:rsidRPr="000E4383">
        <w:tab/>
        <w:t>3-35</w:t>
      </w:r>
    </w:p>
    <w:p w14:paraId="200F2EC2" w14:textId="27EAB536" w:rsidR="000E4383" w:rsidRPr="000E4383" w:rsidRDefault="000E4383" w:rsidP="000E4383">
      <w:pPr>
        <w:pStyle w:val="TOC3"/>
      </w:pPr>
      <w:r>
        <w:tab/>
      </w:r>
      <w:r w:rsidRPr="000E4383">
        <w:t>3.1.7</w:t>
      </w:r>
      <w:r w:rsidRPr="000E4383">
        <w:tab/>
        <w:t>Reliability Resource Outages</w:t>
      </w:r>
      <w:r w:rsidRPr="000E4383">
        <w:tab/>
        <w:t>3-36</w:t>
      </w:r>
    </w:p>
    <w:p w14:paraId="01819595" w14:textId="77777777" w:rsidR="000E4383" w:rsidRPr="000E4383" w:rsidRDefault="000E4383" w:rsidP="000E4383">
      <w:pPr>
        <w:pStyle w:val="TOC3"/>
        <w:ind w:left="2880"/>
      </w:pPr>
      <w:r w:rsidRPr="000E4383">
        <w:t>3.1.7.1</w:t>
      </w:r>
      <w:r w:rsidRPr="000E4383">
        <w:tab/>
        <w:t>Timelines for Response by ERCOT on Reliability Resource Outages</w:t>
      </w:r>
      <w:r w:rsidRPr="000E4383">
        <w:tab/>
        <w:t>3-36</w:t>
      </w:r>
    </w:p>
    <w:p w14:paraId="63542515" w14:textId="77777777" w:rsidR="000E4383" w:rsidRPr="000E4383" w:rsidRDefault="000E4383" w:rsidP="000E4383">
      <w:pPr>
        <w:pStyle w:val="TOC3"/>
        <w:ind w:left="2880"/>
      </w:pPr>
      <w:r w:rsidRPr="000E4383">
        <w:t>3.1.7.2</w:t>
      </w:r>
      <w:r w:rsidRPr="000E4383">
        <w:tab/>
        <w:t>Changes to an Approved Reliability Resource Outage Plan</w:t>
      </w:r>
      <w:r w:rsidRPr="000E4383">
        <w:tab/>
        <w:t>3-37</w:t>
      </w:r>
    </w:p>
    <w:p w14:paraId="2E1F7A10" w14:textId="72369EE6" w:rsidR="000E4383" w:rsidRPr="000E4383" w:rsidRDefault="000E4383" w:rsidP="000E4383">
      <w:pPr>
        <w:pStyle w:val="TOC3"/>
      </w:pPr>
      <w:r>
        <w:tab/>
      </w:r>
      <w:r w:rsidRPr="000E4383">
        <w:t>3.1.8</w:t>
      </w:r>
      <w:r w:rsidRPr="000E4383">
        <w:tab/>
        <w:t>High Impact Transmission Element (HITE) Identification</w:t>
      </w:r>
      <w:r w:rsidRPr="000E4383">
        <w:tab/>
        <w:t>3-37</w:t>
      </w:r>
    </w:p>
    <w:p w14:paraId="089A782E" w14:textId="77777777" w:rsidR="000E4383" w:rsidRPr="000E4383" w:rsidRDefault="000E4383" w:rsidP="000E4383">
      <w:pPr>
        <w:pStyle w:val="TOC3"/>
      </w:pPr>
      <w:r w:rsidRPr="000E4383">
        <w:t xml:space="preserve">3.2 </w:t>
      </w:r>
      <w:r w:rsidRPr="000E4383">
        <w:tab/>
        <w:t>Analysis of Resource Adequacy</w:t>
      </w:r>
      <w:r w:rsidRPr="000E4383">
        <w:tab/>
        <w:t>3-37</w:t>
      </w:r>
    </w:p>
    <w:p w14:paraId="29013150" w14:textId="77777777" w:rsidR="000E4383" w:rsidRPr="000E4383" w:rsidRDefault="000E4383" w:rsidP="000E4383">
      <w:pPr>
        <w:pStyle w:val="TOC3"/>
        <w:ind w:left="2160"/>
      </w:pPr>
      <w:r w:rsidRPr="000E4383">
        <w:t>3.2.1</w:t>
      </w:r>
      <w:r w:rsidRPr="000E4383">
        <w:tab/>
        <w:t>Calculation of Aggregate Resource Capacity</w:t>
      </w:r>
      <w:r w:rsidRPr="000E4383">
        <w:tab/>
        <w:t>3-37</w:t>
      </w:r>
    </w:p>
    <w:p w14:paraId="2DCD912C" w14:textId="77777777" w:rsidR="000E4383" w:rsidRPr="000E4383" w:rsidRDefault="000E4383" w:rsidP="000E4383">
      <w:pPr>
        <w:pStyle w:val="TOC3"/>
        <w:ind w:left="2160"/>
      </w:pPr>
      <w:r w:rsidRPr="000E4383">
        <w:t>3.2.2</w:t>
      </w:r>
      <w:r w:rsidRPr="000E4383">
        <w:tab/>
        <w:t>Demand Forecasts</w:t>
      </w:r>
      <w:r w:rsidRPr="000E4383">
        <w:tab/>
        <w:t>3-39</w:t>
      </w:r>
    </w:p>
    <w:p w14:paraId="424706EC" w14:textId="77777777" w:rsidR="000E4383" w:rsidRPr="000E4383" w:rsidRDefault="000E4383" w:rsidP="000E4383">
      <w:pPr>
        <w:pStyle w:val="TOC3"/>
        <w:ind w:left="2160"/>
      </w:pPr>
      <w:r w:rsidRPr="000E4383">
        <w:t>3.2.3</w:t>
      </w:r>
      <w:r w:rsidRPr="000E4383">
        <w:tab/>
        <w:t>Short-Term System Adequacy Reports</w:t>
      </w:r>
      <w:r w:rsidRPr="000E4383">
        <w:tab/>
        <w:t>3-39</w:t>
      </w:r>
    </w:p>
    <w:p w14:paraId="39E15F94" w14:textId="347AC5EE" w:rsidR="000E4383" w:rsidRPr="000E4383" w:rsidRDefault="000E4383" w:rsidP="000E4383">
      <w:pPr>
        <w:pStyle w:val="TOC3"/>
        <w:ind w:left="2160"/>
      </w:pPr>
      <w:r w:rsidRPr="000E4383">
        <w:t>3.2.4</w:t>
      </w:r>
      <w:r w:rsidRPr="000E4383">
        <w:tab/>
        <w:t>[RESERVED]</w:t>
      </w:r>
      <w:r w:rsidRPr="000E4383">
        <w:tab/>
      </w:r>
      <w:r>
        <w:tab/>
      </w:r>
      <w:r w:rsidRPr="000E4383">
        <w:t>3-43</w:t>
      </w:r>
    </w:p>
    <w:p w14:paraId="161C946C" w14:textId="77777777" w:rsidR="000E4383" w:rsidRPr="000E4383" w:rsidRDefault="000E4383" w:rsidP="000E4383">
      <w:pPr>
        <w:pStyle w:val="TOC3"/>
        <w:ind w:left="2160"/>
      </w:pPr>
      <w:r w:rsidRPr="000E4383">
        <w:t>3.2.5</w:t>
      </w:r>
      <w:r w:rsidRPr="000E4383">
        <w:tab/>
        <w:t>Publication of Resource and Load Information</w:t>
      </w:r>
      <w:r w:rsidRPr="000E4383">
        <w:tab/>
        <w:t>3-43</w:t>
      </w:r>
    </w:p>
    <w:p w14:paraId="6176BD09" w14:textId="65081659" w:rsidR="000E4383" w:rsidRPr="000E4383" w:rsidRDefault="000E4383" w:rsidP="000E4383">
      <w:pPr>
        <w:pStyle w:val="TOC3"/>
        <w:ind w:left="2880"/>
      </w:pPr>
      <w:r w:rsidRPr="000E4383">
        <w:t>3.2.5.1</w:t>
      </w:r>
      <w:r w:rsidRPr="000E4383">
        <w:tab/>
        <w:t>Unregistered Distributed Generation Reporting Requirements for Non Opt-In Entities</w:t>
      </w:r>
      <w:r w:rsidRPr="000E4383">
        <w:tab/>
      </w:r>
      <w:r>
        <w:tab/>
      </w:r>
      <w:r w:rsidRPr="000E4383">
        <w:t>3-56</w:t>
      </w:r>
    </w:p>
    <w:p w14:paraId="233EFF41" w14:textId="024E3AD7" w:rsidR="000E4383" w:rsidRPr="000E4383" w:rsidRDefault="000E4383" w:rsidP="000E4383">
      <w:pPr>
        <w:pStyle w:val="TOC3"/>
        <w:ind w:left="2880"/>
      </w:pPr>
      <w:r w:rsidRPr="000E4383">
        <w:t>3.2.5.2</w:t>
      </w:r>
      <w:r w:rsidRPr="000E4383">
        <w:tab/>
        <w:t>Unregistered Distributed Generation Reporting Requirements for Competitive Areas</w:t>
      </w:r>
      <w:r w:rsidRPr="000E4383">
        <w:tab/>
      </w:r>
      <w:r>
        <w:tab/>
      </w:r>
      <w:r w:rsidRPr="000E4383">
        <w:t>3-57</w:t>
      </w:r>
    </w:p>
    <w:p w14:paraId="42D31331" w14:textId="77777777" w:rsidR="000E4383" w:rsidRPr="000E4383" w:rsidRDefault="000E4383" w:rsidP="000E4383">
      <w:pPr>
        <w:pStyle w:val="TOC3"/>
        <w:ind w:left="2880"/>
      </w:pPr>
      <w:r w:rsidRPr="000E4383">
        <w:t>3.2.5.3</w:t>
      </w:r>
      <w:r w:rsidRPr="000E4383">
        <w:tab/>
        <w:t>Unregistered Distributed Generation Reporting Requirements for ERCOT</w:t>
      </w:r>
      <w:r w:rsidRPr="000E4383">
        <w:tab/>
        <w:t>3-57</w:t>
      </w:r>
    </w:p>
    <w:p w14:paraId="36940995" w14:textId="0E33E9CE" w:rsidR="000E4383" w:rsidRPr="000E4383" w:rsidRDefault="000E4383" w:rsidP="000E4383">
      <w:pPr>
        <w:pStyle w:val="TOC3"/>
      </w:pPr>
      <w:r>
        <w:tab/>
      </w:r>
      <w:r w:rsidRPr="000E4383">
        <w:t>3.2.6</w:t>
      </w:r>
      <w:r w:rsidRPr="000E4383">
        <w:tab/>
        <w:t>ERCOT Planning Reserve Margin</w:t>
      </w:r>
      <w:r w:rsidRPr="000E4383">
        <w:tab/>
        <w:t>3-58</w:t>
      </w:r>
    </w:p>
    <w:p w14:paraId="6840573E" w14:textId="77777777" w:rsidR="000E4383" w:rsidRPr="000E4383" w:rsidRDefault="000E4383" w:rsidP="000E4383">
      <w:pPr>
        <w:pStyle w:val="TOC3"/>
        <w:ind w:left="2880"/>
      </w:pPr>
      <w:r w:rsidRPr="000E4383">
        <w:t>3.2.6.1</w:t>
      </w:r>
      <w:r w:rsidRPr="000E4383">
        <w:tab/>
        <w:t>Minimum ERCOT Planning Reserve Margin Criterion</w:t>
      </w:r>
      <w:r w:rsidRPr="000E4383">
        <w:tab/>
        <w:t>3-58</w:t>
      </w:r>
    </w:p>
    <w:p w14:paraId="075FD59F" w14:textId="77777777" w:rsidR="000E4383" w:rsidRPr="000E4383" w:rsidRDefault="000E4383" w:rsidP="000E4383">
      <w:pPr>
        <w:pStyle w:val="TOC3"/>
        <w:ind w:left="2880"/>
      </w:pPr>
      <w:r w:rsidRPr="000E4383">
        <w:t>3.2.6.2</w:t>
      </w:r>
      <w:r w:rsidRPr="000E4383">
        <w:tab/>
        <w:t>ERCOT Planning Reserve Margin Calculation Methodology</w:t>
      </w:r>
      <w:r w:rsidRPr="000E4383">
        <w:tab/>
        <w:t>3-58</w:t>
      </w:r>
    </w:p>
    <w:p w14:paraId="0292DE0D" w14:textId="77777777" w:rsidR="000E4383" w:rsidRPr="000E4383" w:rsidRDefault="000E4383" w:rsidP="000E4383">
      <w:pPr>
        <w:pStyle w:val="TOC3"/>
        <w:ind w:left="3600"/>
      </w:pPr>
      <w:r w:rsidRPr="000E4383">
        <w:t>3.2.6.2.1</w:t>
      </w:r>
      <w:r w:rsidRPr="000E4383">
        <w:tab/>
        <w:t>Peak Load Estimate</w:t>
      </w:r>
      <w:r w:rsidRPr="000E4383">
        <w:tab/>
        <w:t>3-59</w:t>
      </w:r>
    </w:p>
    <w:p w14:paraId="575D4F6B" w14:textId="77777777" w:rsidR="000E4383" w:rsidRPr="000E4383" w:rsidRDefault="000E4383" w:rsidP="000E4383">
      <w:pPr>
        <w:pStyle w:val="TOC3"/>
        <w:ind w:left="3600"/>
      </w:pPr>
      <w:r w:rsidRPr="000E4383">
        <w:t>3.2.6.2.2</w:t>
      </w:r>
      <w:r w:rsidRPr="000E4383">
        <w:tab/>
        <w:t>Total Capacity Estimate</w:t>
      </w:r>
      <w:r w:rsidRPr="000E4383">
        <w:tab/>
        <w:t>3-61</w:t>
      </w:r>
    </w:p>
    <w:p w14:paraId="31BCACA4" w14:textId="77777777" w:rsidR="000E4383" w:rsidRPr="000E4383" w:rsidRDefault="000E4383" w:rsidP="000E4383">
      <w:pPr>
        <w:pStyle w:val="TOC3"/>
      </w:pPr>
      <w:r w:rsidRPr="000E4383">
        <w:t>3.3</w:t>
      </w:r>
      <w:r w:rsidRPr="000E4383">
        <w:tab/>
        <w:t>Management of Changes to ERCOT Transmission Grid</w:t>
      </w:r>
      <w:r w:rsidRPr="000E4383">
        <w:tab/>
        <w:t>3-64</w:t>
      </w:r>
    </w:p>
    <w:p w14:paraId="2E37E838" w14:textId="77777777" w:rsidR="000E4383" w:rsidRPr="000E4383" w:rsidRDefault="000E4383" w:rsidP="000E4383">
      <w:pPr>
        <w:pStyle w:val="TOC3"/>
        <w:ind w:left="2160"/>
      </w:pPr>
      <w:r w:rsidRPr="000E4383">
        <w:t>3.3.1</w:t>
      </w:r>
      <w:r w:rsidRPr="000E4383">
        <w:tab/>
        <w:t>ERCOT Approval of New or Relocated Facilities</w:t>
      </w:r>
      <w:r w:rsidRPr="000E4383">
        <w:tab/>
        <w:t>3-64</w:t>
      </w:r>
    </w:p>
    <w:p w14:paraId="31D4819D" w14:textId="77777777" w:rsidR="000E4383" w:rsidRPr="000E4383" w:rsidRDefault="000E4383" w:rsidP="000E4383">
      <w:pPr>
        <w:pStyle w:val="TOC3"/>
        <w:ind w:left="2160"/>
      </w:pPr>
      <w:r w:rsidRPr="000E4383">
        <w:t>3.3.2</w:t>
      </w:r>
      <w:r w:rsidRPr="000E4383">
        <w:tab/>
        <w:t>Types of Work Requiring ERCOT Approval</w:t>
      </w:r>
      <w:r w:rsidRPr="000E4383">
        <w:tab/>
        <w:t>3-65</w:t>
      </w:r>
    </w:p>
    <w:p w14:paraId="407D32A3" w14:textId="77777777" w:rsidR="000E4383" w:rsidRPr="000E4383" w:rsidRDefault="000E4383" w:rsidP="000E4383">
      <w:pPr>
        <w:pStyle w:val="TOC3"/>
        <w:ind w:left="2880"/>
      </w:pPr>
      <w:r w:rsidRPr="000E4383">
        <w:t>3.3.2.1</w:t>
      </w:r>
      <w:r w:rsidRPr="000E4383">
        <w:tab/>
        <w:t>Information to Be Provided to ERCOT</w:t>
      </w:r>
      <w:r w:rsidRPr="000E4383">
        <w:tab/>
        <w:t>3-65</w:t>
      </w:r>
    </w:p>
    <w:p w14:paraId="1E0C5F73" w14:textId="77777777" w:rsidR="000E4383" w:rsidRPr="000E4383" w:rsidRDefault="000E4383" w:rsidP="000E4383">
      <w:pPr>
        <w:pStyle w:val="TOC3"/>
        <w:ind w:left="2880"/>
      </w:pPr>
      <w:r w:rsidRPr="000E4383">
        <w:t>3.3.2.2</w:t>
      </w:r>
      <w:r w:rsidRPr="000E4383">
        <w:tab/>
        <w:t>Record of Approved Work</w:t>
      </w:r>
      <w:r w:rsidRPr="000E4383">
        <w:tab/>
        <w:t>3-69</w:t>
      </w:r>
    </w:p>
    <w:p w14:paraId="5BB67626" w14:textId="416B8BBB" w:rsidR="000E4383" w:rsidRPr="000E4383" w:rsidRDefault="000E4383" w:rsidP="000E4383">
      <w:pPr>
        <w:pStyle w:val="TOC3"/>
      </w:pPr>
      <w:r w:rsidRPr="000E4383">
        <w:t>3.4</w:t>
      </w:r>
      <w:r w:rsidRPr="000E4383">
        <w:tab/>
        <w:t>Load Zones</w:t>
      </w:r>
      <w:r w:rsidRPr="000E4383">
        <w:tab/>
      </w:r>
      <w:r>
        <w:tab/>
      </w:r>
      <w:r>
        <w:tab/>
      </w:r>
      <w:r w:rsidRPr="000E4383">
        <w:t>3-69</w:t>
      </w:r>
    </w:p>
    <w:p w14:paraId="01DF7290" w14:textId="55DC5A47" w:rsidR="000E4383" w:rsidRPr="000E4383" w:rsidRDefault="000E4383" w:rsidP="000E4383">
      <w:pPr>
        <w:pStyle w:val="TOC3"/>
        <w:ind w:left="2160"/>
      </w:pPr>
      <w:r w:rsidRPr="000E4383">
        <w:t>3.4.1</w:t>
      </w:r>
      <w:r w:rsidRPr="000E4383">
        <w:tab/>
        <w:t>Load Zone Types</w:t>
      </w:r>
      <w:r w:rsidRPr="000E4383">
        <w:tab/>
      </w:r>
      <w:r>
        <w:tab/>
      </w:r>
      <w:r w:rsidRPr="000E4383">
        <w:t>3-69</w:t>
      </w:r>
    </w:p>
    <w:p w14:paraId="743AC138" w14:textId="77777777" w:rsidR="000E4383" w:rsidRPr="000E4383" w:rsidRDefault="000E4383" w:rsidP="000E4383">
      <w:pPr>
        <w:pStyle w:val="TOC3"/>
        <w:ind w:left="2160"/>
      </w:pPr>
      <w:r w:rsidRPr="000E4383">
        <w:t>3.4.2</w:t>
      </w:r>
      <w:r w:rsidRPr="000E4383">
        <w:tab/>
        <w:t>Load Zone Modifications</w:t>
      </w:r>
      <w:r w:rsidRPr="000E4383">
        <w:tab/>
        <w:t>3-70</w:t>
      </w:r>
    </w:p>
    <w:p w14:paraId="0D13896B" w14:textId="77777777" w:rsidR="000E4383" w:rsidRPr="000E4383" w:rsidRDefault="000E4383" w:rsidP="000E4383">
      <w:pPr>
        <w:pStyle w:val="TOC3"/>
        <w:ind w:left="2160"/>
      </w:pPr>
      <w:r w:rsidRPr="000E4383">
        <w:t>3.4.3</w:t>
      </w:r>
      <w:r w:rsidRPr="000E4383">
        <w:tab/>
        <w:t>NOIE Load Zones</w:t>
      </w:r>
      <w:r w:rsidRPr="000E4383">
        <w:tab/>
        <w:t>3-70</w:t>
      </w:r>
    </w:p>
    <w:p w14:paraId="418B9308" w14:textId="77777777" w:rsidR="000E4383" w:rsidRPr="000E4383" w:rsidRDefault="000E4383" w:rsidP="000E4383">
      <w:pPr>
        <w:pStyle w:val="TOC3"/>
        <w:ind w:left="2160"/>
      </w:pPr>
      <w:r w:rsidRPr="000E4383">
        <w:t>3.4.4</w:t>
      </w:r>
      <w:r w:rsidRPr="000E4383">
        <w:tab/>
        <w:t>DC Tie Load Zones</w:t>
      </w:r>
      <w:r w:rsidRPr="000E4383">
        <w:tab/>
        <w:t>3-71</w:t>
      </w:r>
    </w:p>
    <w:p w14:paraId="2294667C" w14:textId="77777777" w:rsidR="000E4383" w:rsidRPr="000E4383" w:rsidRDefault="000E4383" w:rsidP="000E4383">
      <w:pPr>
        <w:pStyle w:val="TOC3"/>
        <w:ind w:left="2160"/>
      </w:pPr>
      <w:r w:rsidRPr="000E4383">
        <w:t>3.4.5</w:t>
      </w:r>
      <w:r w:rsidRPr="000E4383">
        <w:tab/>
        <w:t>Additional Load Buses</w:t>
      </w:r>
      <w:r w:rsidRPr="000E4383">
        <w:tab/>
        <w:t>3-71</w:t>
      </w:r>
    </w:p>
    <w:p w14:paraId="322C6EF3" w14:textId="4CD4F94D" w:rsidR="000E4383" w:rsidRPr="000E4383" w:rsidRDefault="000E4383" w:rsidP="000E4383">
      <w:pPr>
        <w:pStyle w:val="TOC3"/>
      </w:pPr>
      <w:r w:rsidRPr="000E4383">
        <w:t>3.5</w:t>
      </w:r>
      <w:r w:rsidRPr="000E4383">
        <w:tab/>
        <w:t>Hubs</w:t>
      </w:r>
      <w:r w:rsidRPr="000E4383">
        <w:tab/>
      </w:r>
      <w:r>
        <w:tab/>
      </w:r>
      <w:r>
        <w:tab/>
      </w:r>
      <w:r>
        <w:tab/>
      </w:r>
      <w:r w:rsidRPr="000E4383">
        <w:t>3-72</w:t>
      </w:r>
    </w:p>
    <w:p w14:paraId="6DA93A30" w14:textId="77777777" w:rsidR="000E4383" w:rsidRPr="000E4383" w:rsidRDefault="000E4383" w:rsidP="000E4383">
      <w:pPr>
        <w:pStyle w:val="TOC3"/>
        <w:ind w:left="2160"/>
      </w:pPr>
      <w:r w:rsidRPr="000E4383">
        <w:t>3.5.1</w:t>
      </w:r>
      <w:r w:rsidRPr="000E4383">
        <w:tab/>
        <w:t>Process for Defining Hubs</w:t>
      </w:r>
      <w:r w:rsidRPr="000E4383">
        <w:tab/>
        <w:t>3-72</w:t>
      </w:r>
    </w:p>
    <w:p w14:paraId="102A4272" w14:textId="216CE9B6" w:rsidR="000E4383" w:rsidRPr="000E4383" w:rsidRDefault="000E4383" w:rsidP="000E4383">
      <w:pPr>
        <w:pStyle w:val="TOC3"/>
        <w:ind w:left="2160"/>
      </w:pPr>
      <w:r w:rsidRPr="000E4383">
        <w:t>3.5.2</w:t>
      </w:r>
      <w:r w:rsidRPr="000E4383">
        <w:tab/>
        <w:t>Hub Definitions</w:t>
      </w:r>
      <w:r w:rsidRPr="000E4383">
        <w:tab/>
      </w:r>
      <w:r>
        <w:tab/>
      </w:r>
      <w:r w:rsidRPr="000E4383">
        <w:t>3-73</w:t>
      </w:r>
    </w:p>
    <w:p w14:paraId="4043BE65" w14:textId="77777777" w:rsidR="000E4383" w:rsidRPr="000E4383" w:rsidRDefault="000E4383" w:rsidP="000E4383">
      <w:pPr>
        <w:pStyle w:val="TOC3"/>
        <w:ind w:left="2880"/>
      </w:pPr>
      <w:r w:rsidRPr="000E4383">
        <w:t>3.5.2.1</w:t>
      </w:r>
      <w:r w:rsidRPr="000E4383">
        <w:tab/>
        <w:t>North 345 kV Hub (North 345)</w:t>
      </w:r>
      <w:r w:rsidRPr="000E4383">
        <w:tab/>
        <w:t>3-73</w:t>
      </w:r>
    </w:p>
    <w:p w14:paraId="01EBFE43" w14:textId="77777777" w:rsidR="000E4383" w:rsidRPr="000E4383" w:rsidRDefault="000E4383" w:rsidP="000E4383">
      <w:pPr>
        <w:pStyle w:val="TOC3"/>
        <w:ind w:left="2880"/>
      </w:pPr>
      <w:r w:rsidRPr="000E4383">
        <w:t>3.5.2.2</w:t>
      </w:r>
      <w:r w:rsidRPr="000E4383">
        <w:tab/>
        <w:t>South 345 kV Hub (South 345)</w:t>
      </w:r>
      <w:r w:rsidRPr="000E4383">
        <w:tab/>
        <w:t>3-78</w:t>
      </w:r>
    </w:p>
    <w:p w14:paraId="55861473" w14:textId="77777777" w:rsidR="000E4383" w:rsidRPr="000E4383" w:rsidRDefault="000E4383" w:rsidP="000E4383">
      <w:pPr>
        <w:pStyle w:val="TOC3"/>
        <w:ind w:left="2880"/>
      </w:pPr>
      <w:r w:rsidRPr="000E4383">
        <w:t>3.5.2.3</w:t>
      </w:r>
      <w:r w:rsidRPr="000E4383">
        <w:tab/>
        <w:t>Houston 345 kV Hub (Houston 345)</w:t>
      </w:r>
      <w:r w:rsidRPr="000E4383">
        <w:tab/>
        <w:t>3-83</w:t>
      </w:r>
    </w:p>
    <w:p w14:paraId="13CB5DE5" w14:textId="77777777" w:rsidR="000E4383" w:rsidRPr="000E4383" w:rsidRDefault="000E4383" w:rsidP="000E4383">
      <w:pPr>
        <w:pStyle w:val="TOC3"/>
        <w:ind w:left="2880"/>
      </w:pPr>
      <w:r w:rsidRPr="000E4383">
        <w:t>3.5.2.4</w:t>
      </w:r>
      <w:r w:rsidRPr="000E4383">
        <w:tab/>
        <w:t>West 345 kV Hub (West 345)</w:t>
      </w:r>
      <w:r w:rsidRPr="000E4383">
        <w:tab/>
        <w:t>3-87</w:t>
      </w:r>
    </w:p>
    <w:p w14:paraId="7BDDC3B3" w14:textId="77777777" w:rsidR="000E4383" w:rsidRPr="000E4383" w:rsidRDefault="000E4383" w:rsidP="000E4383">
      <w:pPr>
        <w:pStyle w:val="TOC3"/>
        <w:ind w:left="2880"/>
      </w:pPr>
      <w:r w:rsidRPr="000E4383">
        <w:t>3.5.2.5</w:t>
      </w:r>
      <w:r w:rsidRPr="000E4383">
        <w:tab/>
        <w:t>Panhandle 345 kV Hub (Pan 345)</w:t>
      </w:r>
      <w:r w:rsidRPr="000E4383">
        <w:tab/>
        <w:t>3-91</w:t>
      </w:r>
    </w:p>
    <w:p w14:paraId="05A99BFF" w14:textId="77777777" w:rsidR="000E4383" w:rsidRPr="000E4383" w:rsidRDefault="000E4383" w:rsidP="000E4383">
      <w:pPr>
        <w:pStyle w:val="TOC3"/>
        <w:ind w:left="2880"/>
      </w:pPr>
      <w:r w:rsidRPr="000E4383">
        <w:t>3.5.2.6</w:t>
      </w:r>
      <w:r w:rsidRPr="000E4383">
        <w:tab/>
        <w:t>ERCOT Hub Average 345 kV Hub (ERCOT 345)</w:t>
      </w:r>
      <w:r w:rsidRPr="000E4383">
        <w:tab/>
        <w:t>3-98</w:t>
      </w:r>
    </w:p>
    <w:p w14:paraId="56D243C0" w14:textId="77777777" w:rsidR="000E4383" w:rsidRPr="000E4383" w:rsidRDefault="000E4383" w:rsidP="000E4383">
      <w:pPr>
        <w:pStyle w:val="TOC3"/>
        <w:ind w:left="2880"/>
      </w:pPr>
      <w:r w:rsidRPr="000E4383">
        <w:t>3.5.2.7</w:t>
      </w:r>
      <w:r w:rsidRPr="000E4383">
        <w:tab/>
        <w:t>ERCOT Bus Average 345 kV Hub (ERCOT 345 Bus)</w:t>
      </w:r>
      <w:r w:rsidRPr="000E4383">
        <w:tab/>
        <w:t>3-100</w:t>
      </w:r>
    </w:p>
    <w:p w14:paraId="5B7E0CD7" w14:textId="6A4EA81B" w:rsidR="000E4383" w:rsidRPr="000E4383" w:rsidRDefault="000E4383" w:rsidP="000E4383">
      <w:pPr>
        <w:pStyle w:val="TOC3"/>
      </w:pPr>
      <w:r>
        <w:tab/>
      </w:r>
      <w:r w:rsidRPr="000E4383">
        <w:t>3.5.3</w:t>
      </w:r>
      <w:r w:rsidRPr="000E4383">
        <w:tab/>
        <w:t>ERCOT Responsibilities for Managing Hubs</w:t>
      </w:r>
      <w:r w:rsidRPr="000E4383">
        <w:tab/>
        <w:t>3-105</w:t>
      </w:r>
    </w:p>
    <w:p w14:paraId="0DBF8A1F" w14:textId="77777777" w:rsidR="000E4383" w:rsidRPr="000E4383" w:rsidRDefault="000E4383" w:rsidP="000E4383">
      <w:pPr>
        <w:pStyle w:val="TOC3"/>
        <w:ind w:left="2880"/>
      </w:pPr>
      <w:r w:rsidRPr="000E4383">
        <w:t>3.5.3.1</w:t>
      </w:r>
      <w:r w:rsidRPr="000E4383">
        <w:tab/>
        <w:t>Posting of Hub Buses and Electrical Buses included in Hubs</w:t>
      </w:r>
      <w:r w:rsidRPr="000E4383">
        <w:tab/>
        <w:t>3-105</w:t>
      </w:r>
    </w:p>
    <w:p w14:paraId="08227DF7" w14:textId="77777777" w:rsidR="000E4383" w:rsidRPr="000E4383" w:rsidRDefault="000E4383" w:rsidP="000E4383">
      <w:pPr>
        <w:pStyle w:val="TOC3"/>
        <w:ind w:left="2880"/>
      </w:pPr>
      <w:r w:rsidRPr="000E4383">
        <w:t>3.5.3.2</w:t>
      </w:r>
      <w:r w:rsidRPr="000E4383">
        <w:tab/>
        <w:t>Calculation of Hub Prices</w:t>
      </w:r>
      <w:r w:rsidRPr="000E4383">
        <w:tab/>
        <w:t>3-105</w:t>
      </w:r>
    </w:p>
    <w:p w14:paraId="2E4710C6" w14:textId="66940E77" w:rsidR="000E4383" w:rsidRPr="000E4383" w:rsidRDefault="000E4383" w:rsidP="000E4383">
      <w:pPr>
        <w:pStyle w:val="TOC3"/>
      </w:pPr>
      <w:r w:rsidRPr="000E4383">
        <w:t>3.6</w:t>
      </w:r>
      <w:r w:rsidRPr="000E4383">
        <w:tab/>
        <w:t>Load Participation</w:t>
      </w:r>
      <w:r w:rsidRPr="000E4383">
        <w:tab/>
      </w:r>
      <w:r>
        <w:tab/>
      </w:r>
      <w:r w:rsidRPr="000E4383">
        <w:t>3-105</w:t>
      </w:r>
    </w:p>
    <w:p w14:paraId="775B3D90" w14:textId="77777777" w:rsidR="000E4383" w:rsidRPr="000E4383" w:rsidRDefault="000E4383" w:rsidP="000E4383">
      <w:pPr>
        <w:pStyle w:val="TOC3"/>
        <w:ind w:left="2160"/>
      </w:pPr>
      <w:r w:rsidRPr="000E4383">
        <w:t>3.6.1</w:t>
      </w:r>
      <w:r w:rsidRPr="000E4383">
        <w:tab/>
        <w:t>Load Resource Participation</w:t>
      </w:r>
      <w:r w:rsidRPr="000E4383">
        <w:tab/>
        <w:t>3-105</w:t>
      </w:r>
    </w:p>
    <w:p w14:paraId="0255C204" w14:textId="77777777" w:rsidR="000E4383" w:rsidRPr="000E4383" w:rsidRDefault="000E4383" w:rsidP="000E4383">
      <w:pPr>
        <w:pStyle w:val="TOC3"/>
        <w:ind w:left="2160"/>
      </w:pPr>
      <w:r w:rsidRPr="000E4383">
        <w:t>3.6.2</w:t>
      </w:r>
      <w:r w:rsidRPr="000E4383">
        <w:tab/>
        <w:t>Decision Making Entity for a Resource</w:t>
      </w:r>
      <w:r w:rsidRPr="000E4383">
        <w:tab/>
        <w:t>3-108</w:t>
      </w:r>
    </w:p>
    <w:p w14:paraId="2F00BAF1" w14:textId="4FC0DE52" w:rsidR="000E4383" w:rsidRPr="000E4383" w:rsidRDefault="000E4383" w:rsidP="000E4383">
      <w:pPr>
        <w:pStyle w:val="TOC3"/>
      </w:pPr>
      <w:r w:rsidRPr="000E4383">
        <w:t>3.7</w:t>
      </w:r>
      <w:r w:rsidRPr="000E4383">
        <w:tab/>
        <w:t>Resource Parameters</w:t>
      </w:r>
      <w:r w:rsidRPr="000E4383">
        <w:tab/>
      </w:r>
      <w:r>
        <w:tab/>
      </w:r>
      <w:r w:rsidRPr="000E4383">
        <w:t>3-108</w:t>
      </w:r>
    </w:p>
    <w:p w14:paraId="4A107ED4" w14:textId="58FBD255" w:rsidR="000E4383" w:rsidRPr="000E4383" w:rsidRDefault="000E4383" w:rsidP="000E4383">
      <w:pPr>
        <w:pStyle w:val="TOC3"/>
      </w:pPr>
      <w:r>
        <w:tab/>
      </w:r>
      <w:r w:rsidRPr="000E4383">
        <w:t>3.7.1</w:t>
      </w:r>
      <w:r w:rsidRPr="000E4383">
        <w:tab/>
        <w:t>Resource Parameter Criteria</w:t>
      </w:r>
      <w:r w:rsidRPr="000E4383">
        <w:tab/>
        <w:t>3-109</w:t>
      </w:r>
    </w:p>
    <w:p w14:paraId="75DE5C3C" w14:textId="77777777" w:rsidR="000E4383" w:rsidRPr="000E4383" w:rsidRDefault="000E4383" w:rsidP="000E4383">
      <w:pPr>
        <w:pStyle w:val="TOC3"/>
        <w:ind w:left="2880"/>
      </w:pPr>
      <w:r w:rsidRPr="000E4383">
        <w:t>3.7.1.1</w:t>
      </w:r>
      <w:r w:rsidRPr="000E4383">
        <w:tab/>
        <w:t>Generation Resource Parameters</w:t>
      </w:r>
      <w:r w:rsidRPr="000E4383">
        <w:tab/>
        <w:t>3-109</w:t>
      </w:r>
    </w:p>
    <w:p w14:paraId="6E85661A" w14:textId="77777777" w:rsidR="000E4383" w:rsidRPr="000E4383" w:rsidRDefault="000E4383" w:rsidP="000E4383">
      <w:pPr>
        <w:pStyle w:val="TOC3"/>
        <w:ind w:left="2880"/>
      </w:pPr>
      <w:r w:rsidRPr="000E4383">
        <w:t>3.7.1.2</w:t>
      </w:r>
      <w:r w:rsidRPr="000E4383">
        <w:tab/>
        <w:t>Load Resource Parameters</w:t>
      </w:r>
      <w:r w:rsidRPr="000E4383">
        <w:tab/>
        <w:t>3-109</w:t>
      </w:r>
    </w:p>
    <w:p w14:paraId="0EAADA7A" w14:textId="77777777" w:rsidR="000E4383" w:rsidRPr="000E4383" w:rsidRDefault="000E4383" w:rsidP="000E4383">
      <w:pPr>
        <w:pStyle w:val="TOC3"/>
        <w:ind w:left="2160"/>
      </w:pPr>
      <w:r w:rsidRPr="000E4383">
        <w:t>3.7.2</w:t>
      </w:r>
      <w:r w:rsidRPr="000E4383">
        <w:tab/>
        <w:t>Changes in Resource Parameters with Operational Impacts</w:t>
      </w:r>
      <w:r w:rsidRPr="000E4383">
        <w:tab/>
        <w:t>3-111</w:t>
      </w:r>
    </w:p>
    <w:p w14:paraId="4B8C2481" w14:textId="77777777" w:rsidR="000E4383" w:rsidRPr="000E4383" w:rsidRDefault="000E4383" w:rsidP="000E4383">
      <w:pPr>
        <w:pStyle w:val="TOC3"/>
        <w:ind w:left="2160"/>
      </w:pPr>
      <w:r w:rsidRPr="000E4383">
        <w:t>3.7.3</w:t>
      </w:r>
      <w:r w:rsidRPr="000E4383">
        <w:tab/>
        <w:t>Resource Parameter Validation</w:t>
      </w:r>
      <w:r w:rsidRPr="000E4383">
        <w:tab/>
        <w:t>3-111</w:t>
      </w:r>
    </w:p>
    <w:p w14:paraId="5A614CD1" w14:textId="77777777" w:rsidR="000E4383" w:rsidRPr="000E4383" w:rsidRDefault="000E4383" w:rsidP="000E4383">
      <w:pPr>
        <w:pStyle w:val="TOC3"/>
      </w:pPr>
      <w:r w:rsidRPr="000E4383">
        <w:lastRenderedPageBreak/>
        <w:t>3.8</w:t>
      </w:r>
      <w:r w:rsidRPr="000E4383">
        <w:tab/>
        <w:t>Special Considerations for Split Generation Meters, Combined Cycle Generation Resources, Quick Start Generation Resources, Hydro Generation Resources, Energy Storage Resources, Distribution Generation Resources, and Distribution Energy Storage Resources</w:t>
      </w:r>
      <w:r w:rsidRPr="000E4383">
        <w:tab/>
        <w:t>3-111</w:t>
      </w:r>
    </w:p>
    <w:p w14:paraId="61CCD39A" w14:textId="77777777" w:rsidR="000E4383" w:rsidRPr="000E4383" w:rsidRDefault="000E4383" w:rsidP="000E4383">
      <w:pPr>
        <w:pStyle w:val="TOC3"/>
        <w:ind w:left="2160"/>
      </w:pPr>
      <w:r w:rsidRPr="000E4383">
        <w:t>3.8.1</w:t>
      </w:r>
      <w:r w:rsidRPr="000E4383">
        <w:tab/>
        <w:t>Split Generation Resources</w:t>
      </w:r>
      <w:r w:rsidRPr="000E4383">
        <w:tab/>
        <w:t>3-111</w:t>
      </w:r>
    </w:p>
    <w:p w14:paraId="09DEA772" w14:textId="77777777" w:rsidR="000E4383" w:rsidRPr="000E4383" w:rsidRDefault="000E4383" w:rsidP="000E4383">
      <w:pPr>
        <w:pStyle w:val="TOC3"/>
        <w:ind w:left="2160"/>
      </w:pPr>
      <w:r w:rsidRPr="000E4383">
        <w:t>3.8.2</w:t>
      </w:r>
      <w:r w:rsidRPr="000E4383">
        <w:tab/>
        <w:t>Combined Cycle Generation Resources</w:t>
      </w:r>
      <w:r w:rsidRPr="000E4383">
        <w:tab/>
        <w:t>3-113</w:t>
      </w:r>
    </w:p>
    <w:p w14:paraId="3DCA747D" w14:textId="77777777" w:rsidR="000E4383" w:rsidRPr="000E4383" w:rsidRDefault="000E4383" w:rsidP="000E4383">
      <w:pPr>
        <w:pStyle w:val="TOC3"/>
        <w:ind w:left="2160"/>
      </w:pPr>
      <w:r w:rsidRPr="000E4383">
        <w:t>3.8.3</w:t>
      </w:r>
      <w:r w:rsidRPr="000E4383">
        <w:tab/>
        <w:t>Quick Start Generation Resources</w:t>
      </w:r>
      <w:r w:rsidRPr="000E4383">
        <w:tab/>
        <w:t>3-115</w:t>
      </w:r>
    </w:p>
    <w:p w14:paraId="1AE3C278" w14:textId="77777777" w:rsidR="000E4383" w:rsidRPr="000E4383" w:rsidRDefault="000E4383" w:rsidP="000E4383">
      <w:pPr>
        <w:pStyle w:val="TOC3"/>
        <w:ind w:firstLine="720"/>
      </w:pPr>
      <w:r w:rsidRPr="000E4383">
        <w:t>3.8.3.1</w:t>
      </w:r>
      <w:r w:rsidRPr="000E4383">
        <w:tab/>
        <w:t>Quick Start Generation Resource Decommitment Decision Process</w:t>
      </w:r>
      <w:r w:rsidRPr="000E4383">
        <w:tab/>
        <w:t>3-117</w:t>
      </w:r>
    </w:p>
    <w:p w14:paraId="2EA82E04" w14:textId="351DC8A8" w:rsidR="000E4383" w:rsidRPr="000E4383" w:rsidRDefault="000E4383" w:rsidP="000E4383">
      <w:pPr>
        <w:pStyle w:val="TOC3"/>
      </w:pPr>
      <w:r>
        <w:tab/>
      </w:r>
      <w:r w:rsidRPr="000E4383">
        <w:t>3.8.4</w:t>
      </w:r>
      <w:r w:rsidRPr="000E4383">
        <w:tab/>
        <w:t>Generation Resources Operating in Synchronous Condenser Fast-Response Mode</w:t>
      </w:r>
      <w:r w:rsidRPr="000E4383">
        <w:tab/>
        <w:t>3-118</w:t>
      </w:r>
    </w:p>
    <w:p w14:paraId="04FA20AE" w14:textId="77777777" w:rsidR="000E4383" w:rsidRPr="000E4383" w:rsidRDefault="000E4383" w:rsidP="000E4383">
      <w:pPr>
        <w:pStyle w:val="TOC3"/>
        <w:ind w:left="2160"/>
      </w:pPr>
      <w:r w:rsidRPr="000E4383">
        <w:t>3.8.5</w:t>
      </w:r>
      <w:r w:rsidRPr="000E4383">
        <w:tab/>
        <w:t>Energy Storage Resources</w:t>
      </w:r>
      <w:r w:rsidRPr="000E4383">
        <w:tab/>
        <w:t>3-118</w:t>
      </w:r>
    </w:p>
    <w:p w14:paraId="0AC462CB" w14:textId="52A798D7" w:rsidR="000E4383" w:rsidRPr="000E4383" w:rsidRDefault="000E4383" w:rsidP="000E4383">
      <w:pPr>
        <w:pStyle w:val="TOC3"/>
        <w:ind w:left="2160"/>
      </w:pPr>
      <w:r w:rsidRPr="000E4383">
        <w:t>3.8.6</w:t>
      </w:r>
      <w:r w:rsidRPr="000E4383">
        <w:tab/>
        <w:t>Distribution Generation Resources (DGRs) and Distribution Energy Storage Resources (DESRs)</w:t>
      </w:r>
      <w:r w:rsidRPr="000E4383">
        <w:tab/>
      </w:r>
      <w:r>
        <w:tab/>
      </w:r>
      <w:r w:rsidRPr="000E4383">
        <w:t>3-119</w:t>
      </w:r>
    </w:p>
    <w:p w14:paraId="2B0EC656" w14:textId="77777777" w:rsidR="000E4383" w:rsidRPr="000E4383" w:rsidRDefault="000E4383" w:rsidP="000E4383">
      <w:pPr>
        <w:pStyle w:val="TOC3"/>
      </w:pPr>
      <w:r w:rsidRPr="000E4383">
        <w:t>3.9</w:t>
      </w:r>
      <w:r w:rsidRPr="000E4383">
        <w:tab/>
        <w:t>Current Operating Plan (COP)</w:t>
      </w:r>
      <w:r w:rsidRPr="000E4383">
        <w:tab/>
        <w:t>3-122</w:t>
      </w:r>
    </w:p>
    <w:p w14:paraId="70DB9ABF" w14:textId="77777777" w:rsidR="000E4383" w:rsidRPr="000E4383" w:rsidRDefault="000E4383" w:rsidP="000E4383">
      <w:pPr>
        <w:pStyle w:val="TOC3"/>
        <w:ind w:left="2160"/>
      </w:pPr>
      <w:r w:rsidRPr="000E4383">
        <w:t>3.9.1</w:t>
      </w:r>
      <w:r w:rsidRPr="000E4383">
        <w:tab/>
        <w:t>Current Operating Plan (COP) Criteria</w:t>
      </w:r>
      <w:r w:rsidRPr="000E4383">
        <w:tab/>
        <w:t>3-124</w:t>
      </w:r>
    </w:p>
    <w:p w14:paraId="33CC727F" w14:textId="77777777" w:rsidR="000E4383" w:rsidRPr="000E4383" w:rsidRDefault="000E4383" w:rsidP="000E4383">
      <w:pPr>
        <w:pStyle w:val="TOC3"/>
        <w:ind w:left="2160"/>
      </w:pPr>
      <w:r w:rsidRPr="000E4383">
        <w:t>3.9.2</w:t>
      </w:r>
      <w:r w:rsidRPr="000E4383">
        <w:tab/>
        <w:t>Current Operating Plan Validation</w:t>
      </w:r>
      <w:r w:rsidRPr="000E4383">
        <w:tab/>
        <w:t>3-135</w:t>
      </w:r>
    </w:p>
    <w:p w14:paraId="45513533" w14:textId="77777777" w:rsidR="000E4383" w:rsidRPr="000E4383" w:rsidRDefault="000E4383" w:rsidP="000E4383">
      <w:pPr>
        <w:pStyle w:val="TOC3"/>
      </w:pPr>
      <w:r w:rsidRPr="000E4383">
        <w:t>3.10</w:t>
      </w:r>
      <w:r w:rsidRPr="000E4383">
        <w:tab/>
        <w:t>Network Operations Modeling and Telemetry</w:t>
      </w:r>
      <w:r w:rsidRPr="000E4383">
        <w:tab/>
        <w:t>3-137</w:t>
      </w:r>
    </w:p>
    <w:p w14:paraId="5772AECE" w14:textId="77777777" w:rsidR="000E4383" w:rsidRPr="000E4383" w:rsidRDefault="000E4383" w:rsidP="000E4383">
      <w:pPr>
        <w:pStyle w:val="TOC3"/>
        <w:ind w:left="2160"/>
      </w:pPr>
      <w:r w:rsidRPr="000E4383">
        <w:t>3.10.1</w:t>
      </w:r>
      <w:r w:rsidRPr="000E4383">
        <w:tab/>
        <w:t>Time Line for Network Operations Model Changes</w:t>
      </w:r>
      <w:r w:rsidRPr="000E4383">
        <w:tab/>
        <w:t>3-141</w:t>
      </w:r>
    </w:p>
    <w:p w14:paraId="65A90766" w14:textId="77777777" w:rsidR="000E4383" w:rsidRPr="000E4383" w:rsidRDefault="000E4383" w:rsidP="000E4383">
      <w:pPr>
        <w:pStyle w:val="TOC3"/>
        <w:ind w:left="2160"/>
      </w:pPr>
      <w:r w:rsidRPr="000E4383">
        <w:t>3.10.2</w:t>
      </w:r>
      <w:r w:rsidRPr="000E4383">
        <w:tab/>
        <w:t>Annual Planning Model</w:t>
      </w:r>
      <w:r w:rsidRPr="000E4383">
        <w:tab/>
        <w:t>3-145</w:t>
      </w:r>
    </w:p>
    <w:p w14:paraId="208DC9D8" w14:textId="77777777" w:rsidR="000E4383" w:rsidRPr="000E4383" w:rsidRDefault="000E4383" w:rsidP="000E4383">
      <w:pPr>
        <w:pStyle w:val="TOC3"/>
        <w:ind w:left="2160"/>
      </w:pPr>
      <w:r w:rsidRPr="000E4383">
        <w:t>3.10.3</w:t>
      </w:r>
      <w:r w:rsidRPr="000E4383">
        <w:tab/>
        <w:t>CRR Network Model</w:t>
      </w:r>
      <w:r w:rsidRPr="000E4383">
        <w:tab/>
        <w:t>3-146</w:t>
      </w:r>
    </w:p>
    <w:p w14:paraId="7A852B9F" w14:textId="77777777" w:rsidR="000E4383" w:rsidRPr="000E4383" w:rsidRDefault="000E4383" w:rsidP="000E4383">
      <w:pPr>
        <w:pStyle w:val="TOC3"/>
        <w:ind w:left="2880"/>
      </w:pPr>
      <w:r w:rsidRPr="000E4383">
        <w:t>3.10.3.1</w:t>
      </w:r>
      <w:r w:rsidRPr="000E4383">
        <w:tab/>
        <w:t>Process for Managing Network Operations Model Updates for Point of Interconnection Bus Changes, Resource Retirements and Deletion of DC Tie Load Zones</w:t>
      </w:r>
      <w:r w:rsidRPr="000E4383">
        <w:tab/>
        <w:t>3-146</w:t>
      </w:r>
    </w:p>
    <w:p w14:paraId="61E76FE4" w14:textId="77777777" w:rsidR="000E4383" w:rsidRPr="000E4383" w:rsidRDefault="000E4383" w:rsidP="000E4383">
      <w:pPr>
        <w:pStyle w:val="TOC3"/>
        <w:ind w:left="2160"/>
      </w:pPr>
      <w:r w:rsidRPr="000E4383">
        <w:t>3.10.4</w:t>
      </w:r>
      <w:r w:rsidRPr="000E4383">
        <w:tab/>
        <w:t>ERCOT Responsibilities</w:t>
      </w:r>
      <w:r w:rsidRPr="000E4383">
        <w:tab/>
        <w:t>3-147</w:t>
      </w:r>
    </w:p>
    <w:p w14:paraId="06BC64DC" w14:textId="77777777" w:rsidR="000E4383" w:rsidRPr="000E4383" w:rsidRDefault="000E4383" w:rsidP="000E4383">
      <w:pPr>
        <w:pStyle w:val="TOC3"/>
        <w:ind w:left="2160"/>
      </w:pPr>
      <w:r w:rsidRPr="000E4383">
        <w:t>3.10.5</w:t>
      </w:r>
      <w:r w:rsidRPr="000E4383">
        <w:tab/>
        <w:t>TSP Responsibilities</w:t>
      </w:r>
      <w:r w:rsidRPr="000E4383">
        <w:tab/>
        <w:t>3-149</w:t>
      </w:r>
    </w:p>
    <w:p w14:paraId="0475F609" w14:textId="77777777" w:rsidR="000E4383" w:rsidRPr="000E4383" w:rsidRDefault="000E4383" w:rsidP="000E4383">
      <w:pPr>
        <w:pStyle w:val="TOC3"/>
        <w:ind w:left="2160"/>
      </w:pPr>
      <w:r w:rsidRPr="000E4383">
        <w:t>3.10.6</w:t>
      </w:r>
      <w:r w:rsidRPr="000E4383">
        <w:tab/>
        <w:t>QSE and Resource Entity Responsibilities</w:t>
      </w:r>
      <w:r w:rsidRPr="000E4383">
        <w:tab/>
        <w:t>3-151</w:t>
      </w:r>
    </w:p>
    <w:p w14:paraId="3C6C6DE5" w14:textId="77777777" w:rsidR="000E4383" w:rsidRPr="000E4383" w:rsidRDefault="000E4383" w:rsidP="000E4383">
      <w:pPr>
        <w:pStyle w:val="TOC3"/>
        <w:ind w:left="2160"/>
      </w:pPr>
      <w:r w:rsidRPr="000E4383">
        <w:t>3.10.7</w:t>
      </w:r>
      <w:r w:rsidRPr="000E4383">
        <w:tab/>
        <w:t>ERCOT System Modeling Requirements</w:t>
      </w:r>
      <w:r w:rsidRPr="000E4383">
        <w:tab/>
        <w:t>3-152</w:t>
      </w:r>
    </w:p>
    <w:p w14:paraId="26C0ADA1" w14:textId="77777777" w:rsidR="000E4383" w:rsidRPr="000E4383" w:rsidRDefault="000E4383" w:rsidP="000E4383">
      <w:pPr>
        <w:pStyle w:val="TOC3"/>
        <w:ind w:firstLine="720"/>
      </w:pPr>
      <w:r w:rsidRPr="000E4383">
        <w:t>3.10.7.1</w:t>
      </w:r>
      <w:r w:rsidRPr="000E4383">
        <w:tab/>
        <w:t>Modeling of Transmission Elements and Parameters</w:t>
      </w:r>
      <w:r w:rsidRPr="000E4383">
        <w:tab/>
        <w:t>3-152</w:t>
      </w:r>
    </w:p>
    <w:p w14:paraId="48D1BF3F" w14:textId="361AE11C" w:rsidR="000E4383" w:rsidRPr="000E4383" w:rsidRDefault="000E4383" w:rsidP="000E4383">
      <w:pPr>
        <w:pStyle w:val="TOC3"/>
        <w:ind w:left="3600"/>
      </w:pPr>
      <w:r w:rsidRPr="000E4383">
        <w:t>3.10.7.1.1</w:t>
      </w:r>
      <w:r>
        <w:t xml:space="preserve"> </w:t>
      </w:r>
      <w:r w:rsidRPr="000E4383">
        <w:t>Transmission Lines</w:t>
      </w:r>
      <w:r w:rsidRPr="000E4383">
        <w:tab/>
        <w:t>3-153</w:t>
      </w:r>
    </w:p>
    <w:p w14:paraId="31A2B1D9" w14:textId="293E8C47" w:rsidR="000E4383" w:rsidRPr="000E4383" w:rsidRDefault="000E4383" w:rsidP="000E4383">
      <w:pPr>
        <w:pStyle w:val="TOC3"/>
        <w:ind w:left="3600"/>
      </w:pPr>
      <w:r w:rsidRPr="000E4383">
        <w:t>3.10.7.1.2</w:t>
      </w:r>
      <w:r>
        <w:t xml:space="preserve"> </w:t>
      </w:r>
      <w:r w:rsidRPr="000E4383">
        <w:t>Transmission Buses</w:t>
      </w:r>
      <w:r w:rsidRPr="000E4383">
        <w:tab/>
        <w:t>3-155</w:t>
      </w:r>
    </w:p>
    <w:p w14:paraId="498DA321" w14:textId="6EBF9B0B" w:rsidR="000E4383" w:rsidRPr="000E4383" w:rsidRDefault="000E4383" w:rsidP="000E4383">
      <w:pPr>
        <w:pStyle w:val="TOC3"/>
        <w:ind w:left="3600"/>
      </w:pPr>
      <w:r w:rsidRPr="000E4383">
        <w:t>3.10.7.1.3</w:t>
      </w:r>
      <w:r>
        <w:t xml:space="preserve"> </w:t>
      </w:r>
      <w:r w:rsidRPr="000E4383">
        <w:t>Transmission Breakers and Switches</w:t>
      </w:r>
      <w:r w:rsidRPr="000E4383">
        <w:tab/>
        <w:t>3-156</w:t>
      </w:r>
    </w:p>
    <w:p w14:paraId="59B805E6" w14:textId="29C54478" w:rsidR="000E4383" w:rsidRPr="000E4383" w:rsidRDefault="000E4383" w:rsidP="000E4383">
      <w:pPr>
        <w:pStyle w:val="TOC3"/>
        <w:ind w:left="3600"/>
      </w:pPr>
      <w:r w:rsidRPr="000E4383">
        <w:t>3.10.7.1.4</w:t>
      </w:r>
      <w:r>
        <w:t xml:space="preserve"> </w:t>
      </w:r>
      <w:r w:rsidRPr="000E4383">
        <w:t>Transmission and Generation Resource Step-Up Transformers</w:t>
      </w:r>
      <w:r w:rsidRPr="000E4383">
        <w:tab/>
        <w:t>3-158</w:t>
      </w:r>
    </w:p>
    <w:p w14:paraId="03C72B64" w14:textId="2F0052CE" w:rsidR="000E4383" w:rsidRPr="000E4383" w:rsidRDefault="000E4383" w:rsidP="000E4383">
      <w:pPr>
        <w:pStyle w:val="TOC3"/>
        <w:ind w:left="3600"/>
      </w:pPr>
      <w:r w:rsidRPr="000E4383">
        <w:t>3.10.7.1.5</w:t>
      </w:r>
      <w:r>
        <w:t xml:space="preserve"> </w:t>
      </w:r>
      <w:r w:rsidRPr="000E4383">
        <w:t>Reactors, Capacitors, and other Reactive Controlled Sources</w:t>
      </w:r>
      <w:r w:rsidRPr="000E4383">
        <w:tab/>
        <w:t>3-161</w:t>
      </w:r>
    </w:p>
    <w:p w14:paraId="0AD83ED9" w14:textId="77777777" w:rsidR="000E4383" w:rsidRPr="000E4383" w:rsidRDefault="000E4383" w:rsidP="000E4383">
      <w:pPr>
        <w:pStyle w:val="TOC3"/>
        <w:ind w:firstLine="720"/>
      </w:pPr>
      <w:r w:rsidRPr="000E4383">
        <w:t>3.10.7.2</w:t>
      </w:r>
      <w:r w:rsidRPr="000E4383">
        <w:tab/>
        <w:t>Modeling of Resources and Transmission Loads</w:t>
      </w:r>
      <w:r w:rsidRPr="000E4383">
        <w:tab/>
        <w:t>3-161</w:t>
      </w:r>
    </w:p>
    <w:p w14:paraId="24EFC20E" w14:textId="492B9822" w:rsidR="000E4383" w:rsidRPr="000E4383" w:rsidRDefault="000E4383" w:rsidP="000E4383">
      <w:pPr>
        <w:pStyle w:val="TOC3"/>
        <w:ind w:left="3600"/>
      </w:pPr>
      <w:r w:rsidRPr="000E4383">
        <w:t>3.10.7.2.1</w:t>
      </w:r>
      <w:r>
        <w:t xml:space="preserve"> </w:t>
      </w:r>
      <w:r w:rsidRPr="000E4383">
        <w:t>Reporting of Demand Response</w:t>
      </w:r>
      <w:r w:rsidRPr="000E4383">
        <w:tab/>
        <w:t>3-166</w:t>
      </w:r>
    </w:p>
    <w:p w14:paraId="1CF467E8" w14:textId="230BE197" w:rsidR="000E4383" w:rsidRPr="000E4383" w:rsidRDefault="000E4383" w:rsidP="000E4383">
      <w:pPr>
        <w:pStyle w:val="TOC3"/>
        <w:ind w:left="3600"/>
      </w:pPr>
      <w:r w:rsidRPr="000E4383">
        <w:t>3.10.7.2.2</w:t>
      </w:r>
      <w:r>
        <w:t xml:space="preserve"> </w:t>
      </w:r>
      <w:r w:rsidRPr="000E4383">
        <w:t>Annual Demand Response Report</w:t>
      </w:r>
      <w:r w:rsidRPr="000E4383">
        <w:tab/>
        <w:t>3-167</w:t>
      </w:r>
    </w:p>
    <w:p w14:paraId="6742FA6F" w14:textId="77777777" w:rsidR="000E4383" w:rsidRPr="000E4383" w:rsidRDefault="000E4383" w:rsidP="000E4383">
      <w:pPr>
        <w:pStyle w:val="TOC3"/>
        <w:ind w:left="2880"/>
      </w:pPr>
      <w:r w:rsidRPr="000E4383">
        <w:t>3.10.7.3</w:t>
      </w:r>
      <w:r w:rsidRPr="000E4383">
        <w:tab/>
        <w:t>Modeling of Private Use Networks</w:t>
      </w:r>
      <w:r w:rsidRPr="000E4383">
        <w:tab/>
        <w:t>3-170</w:t>
      </w:r>
    </w:p>
    <w:p w14:paraId="0F8E5549" w14:textId="19DA1F0C" w:rsidR="000E4383" w:rsidRPr="000E4383" w:rsidRDefault="000E4383" w:rsidP="000E4383">
      <w:pPr>
        <w:pStyle w:val="TOC3"/>
        <w:ind w:left="2880"/>
      </w:pPr>
      <w:r w:rsidRPr="000E4383">
        <w:t>3.10.7.4</w:t>
      </w:r>
      <w:r w:rsidRPr="000E4383">
        <w:tab/>
        <w:t>Remedial Action Schemes, Automatic Mitigation Plans and Remedial Action Plans</w:t>
      </w:r>
      <w:r w:rsidRPr="000E4383">
        <w:tab/>
      </w:r>
      <w:r>
        <w:tab/>
      </w:r>
      <w:r w:rsidRPr="000E4383">
        <w:t>3-171</w:t>
      </w:r>
    </w:p>
    <w:p w14:paraId="626A86A4" w14:textId="77777777" w:rsidR="000E4383" w:rsidRPr="000E4383" w:rsidRDefault="000E4383" w:rsidP="000E4383">
      <w:pPr>
        <w:pStyle w:val="TOC3"/>
        <w:ind w:left="2880"/>
      </w:pPr>
      <w:r w:rsidRPr="000E4383">
        <w:t>3.10.7.5</w:t>
      </w:r>
      <w:r w:rsidRPr="000E4383">
        <w:tab/>
        <w:t>Telemetry Requirements</w:t>
      </w:r>
      <w:r w:rsidRPr="000E4383">
        <w:tab/>
        <w:t>3-172</w:t>
      </w:r>
    </w:p>
    <w:p w14:paraId="2BBC3977" w14:textId="0C989B9B" w:rsidR="000E4383" w:rsidRPr="000E4383" w:rsidRDefault="000E4383" w:rsidP="000E4383">
      <w:pPr>
        <w:pStyle w:val="TOC3"/>
        <w:ind w:left="3600"/>
      </w:pPr>
      <w:r w:rsidRPr="000E4383">
        <w:t>3.10.7.5.1</w:t>
      </w:r>
      <w:r>
        <w:t xml:space="preserve"> </w:t>
      </w:r>
      <w:r w:rsidRPr="000E4383">
        <w:t>Continuous Telemetry of the Status of Breakers and Switches</w:t>
      </w:r>
      <w:r w:rsidRPr="000E4383">
        <w:tab/>
        <w:t>3-174</w:t>
      </w:r>
    </w:p>
    <w:p w14:paraId="026F9C9F" w14:textId="33E1884F" w:rsidR="000E4383" w:rsidRDefault="000E4383" w:rsidP="000E4383">
      <w:pPr>
        <w:pStyle w:val="TOC3"/>
        <w:ind w:left="3600"/>
      </w:pPr>
      <w:r w:rsidRPr="000E4383">
        <w:t>3.10.7.5.2</w:t>
      </w:r>
      <w:r>
        <w:t xml:space="preserve"> </w:t>
      </w:r>
      <w:r w:rsidRPr="000E4383">
        <w:t xml:space="preserve">Continuous Telemetry of the Real-Time Measurements of Bus Load, </w:t>
      </w:r>
    </w:p>
    <w:p w14:paraId="6EF555AE" w14:textId="0ED84094" w:rsidR="000E4383" w:rsidRPr="000E4383" w:rsidRDefault="000E4383" w:rsidP="000E4383">
      <w:pPr>
        <w:pStyle w:val="TOC3"/>
        <w:ind w:left="3600"/>
      </w:pPr>
      <w:r>
        <w:tab/>
      </w:r>
      <w:r w:rsidRPr="000E4383">
        <w:t>Voltages, Tap Position, and Flows</w:t>
      </w:r>
      <w:r w:rsidRPr="000E4383">
        <w:tab/>
        <w:t>3-177</w:t>
      </w:r>
    </w:p>
    <w:p w14:paraId="54E4F10A" w14:textId="6E37202E" w:rsidR="000E4383" w:rsidRPr="000E4383" w:rsidRDefault="000E4383" w:rsidP="000E4383">
      <w:pPr>
        <w:pStyle w:val="TOC3"/>
        <w:ind w:left="3600"/>
      </w:pPr>
      <w:r w:rsidRPr="000E4383">
        <w:t>3.10.7.5.3 Required Telemetry of Voltage and Power Flow</w:t>
      </w:r>
      <w:r w:rsidRPr="000E4383">
        <w:tab/>
        <w:t>3-180</w:t>
      </w:r>
    </w:p>
    <w:p w14:paraId="6DFFFE26" w14:textId="7D38E412" w:rsidR="000E4383" w:rsidRPr="000E4383" w:rsidRDefault="000E4383" w:rsidP="000E4383">
      <w:pPr>
        <w:pStyle w:val="TOC3"/>
        <w:ind w:left="3600"/>
      </w:pPr>
      <w:r w:rsidRPr="000E4383">
        <w:t>3.10.7.5.4</w:t>
      </w:r>
      <w:r>
        <w:t xml:space="preserve"> </w:t>
      </w:r>
      <w:r w:rsidRPr="000E4383">
        <w:t>General Telemetry Performance Criteria</w:t>
      </w:r>
      <w:r w:rsidRPr="000E4383">
        <w:tab/>
        <w:t>3-181</w:t>
      </w:r>
    </w:p>
    <w:p w14:paraId="10C5D8C4" w14:textId="3084AD27" w:rsidR="000E4383" w:rsidRPr="000E4383" w:rsidRDefault="000E4383" w:rsidP="000E4383">
      <w:pPr>
        <w:pStyle w:val="TOC3"/>
        <w:ind w:left="3600"/>
      </w:pPr>
      <w:r w:rsidRPr="000E4383">
        <w:t>3.10.7.5.5</w:t>
      </w:r>
      <w:r>
        <w:t xml:space="preserve"> </w:t>
      </w:r>
      <w:r w:rsidRPr="000E4383">
        <w:t>Supplemental Telemetry Performance Criteria</w:t>
      </w:r>
      <w:r w:rsidRPr="000E4383">
        <w:tab/>
        <w:t>3-182</w:t>
      </w:r>
    </w:p>
    <w:p w14:paraId="11198C7B" w14:textId="51A7F142" w:rsidR="000E4383" w:rsidRPr="000E4383" w:rsidRDefault="000E4383" w:rsidP="000E4383">
      <w:pPr>
        <w:pStyle w:val="TOC3"/>
        <w:ind w:left="3600"/>
      </w:pPr>
      <w:r w:rsidRPr="000E4383">
        <w:t>3.10.7.5.6</w:t>
      </w:r>
      <w:r>
        <w:t xml:space="preserve"> </w:t>
      </w:r>
      <w:r w:rsidRPr="000E4383">
        <w:t>TSP/QSE Telemetry Restoration</w:t>
      </w:r>
      <w:r w:rsidRPr="000E4383">
        <w:tab/>
        <w:t>3-183</w:t>
      </w:r>
    </w:p>
    <w:p w14:paraId="1C2F03C8" w14:textId="3BA7C133" w:rsidR="000E4383" w:rsidRPr="000E4383" w:rsidRDefault="000E4383" w:rsidP="000E4383">
      <w:pPr>
        <w:pStyle w:val="TOC3"/>
        <w:ind w:left="3600"/>
      </w:pPr>
      <w:r w:rsidRPr="000E4383">
        <w:t>3.10.7.5.7</w:t>
      </w:r>
      <w:r>
        <w:t xml:space="preserve"> </w:t>
      </w:r>
      <w:r w:rsidRPr="000E4383">
        <w:t>Calibration, Quality Checking, and Testing</w:t>
      </w:r>
      <w:r w:rsidRPr="000E4383">
        <w:tab/>
        <w:t>3-184</w:t>
      </w:r>
    </w:p>
    <w:p w14:paraId="52B0D2DE" w14:textId="2D62A094" w:rsidR="000E4383" w:rsidRPr="000E4383" w:rsidRDefault="000E4383" w:rsidP="000E4383">
      <w:pPr>
        <w:pStyle w:val="TOC3"/>
        <w:ind w:left="3600"/>
      </w:pPr>
      <w:r w:rsidRPr="000E4383">
        <w:t>3.10.7.5.8</w:t>
      </w:r>
      <w:r>
        <w:t xml:space="preserve"> </w:t>
      </w:r>
      <w:r w:rsidRPr="000E4383">
        <w:t>Inter-Control Center Communications Protocol (ICCP) Links</w:t>
      </w:r>
      <w:r w:rsidRPr="000E4383">
        <w:tab/>
        <w:t>3-184</w:t>
      </w:r>
    </w:p>
    <w:p w14:paraId="649665DD" w14:textId="79A8974F" w:rsidR="000E4383" w:rsidRPr="000E4383" w:rsidRDefault="000E4383" w:rsidP="000E4383">
      <w:pPr>
        <w:pStyle w:val="TOC3"/>
        <w:ind w:left="4320"/>
      </w:pPr>
      <w:r w:rsidRPr="000E4383">
        <w:t>3.10.7.5.8.1</w:t>
      </w:r>
      <w:r>
        <w:t xml:space="preserve"> </w:t>
      </w:r>
      <w:r w:rsidRPr="000E4383">
        <w:t>Data Quality Codes</w:t>
      </w:r>
      <w:r w:rsidRPr="000E4383">
        <w:tab/>
        <w:t>3-184</w:t>
      </w:r>
    </w:p>
    <w:p w14:paraId="78CEB99B" w14:textId="47ECC703" w:rsidR="000E4383" w:rsidRPr="000E4383" w:rsidRDefault="000E4383" w:rsidP="000E4383">
      <w:pPr>
        <w:pStyle w:val="TOC3"/>
        <w:ind w:left="4320"/>
      </w:pPr>
      <w:r w:rsidRPr="000E4383">
        <w:t>3.10.7.5.8.2</w:t>
      </w:r>
      <w:r>
        <w:t xml:space="preserve"> </w:t>
      </w:r>
      <w:r w:rsidRPr="000E4383">
        <w:t>Reliability of ICCP Associations</w:t>
      </w:r>
      <w:r w:rsidRPr="000E4383">
        <w:tab/>
        <w:t>3-184</w:t>
      </w:r>
    </w:p>
    <w:p w14:paraId="2DB365D9" w14:textId="27C486C8" w:rsidR="000E4383" w:rsidRPr="000E4383" w:rsidRDefault="000E4383" w:rsidP="000E4383">
      <w:pPr>
        <w:pStyle w:val="TOC3"/>
        <w:ind w:left="3600"/>
      </w:pPr>
      <w:r w:rsidRPr="000E4383">
        <w:t>3.10.7.5.9</w:t>
      </w:r>
      <w:r>
        <w:t xml:space="preserve"> </w:t>
      </w:r>
      <w:r w:rsidRPr="000E4383">
        <w:t>ERCOT Requests for Telemetry</w:t>
      </w:r>
      <w:r w:rsidRPr="000E4383">
        <w:tab/>
        <w:t>3-185</w:t>
      </w:r>
    </w:p>
    <w:p w14:paraId="5656F718" w14:textId="1F013AB7" w:rsidR="000E4383" w:rsidRPr="000E4383" w:rsidRDefault="000E4383" w:rsidP="000E4383">
      <w:pPr>
        <w:pStyle w:val="TOC3"/>
        <w:ind w:left="3600"/>
      </w:pPr>
      <w:r w:rsidRPr="000E4383">
        <w:t>3.10.7.5.10</w:t>
      </w:r>
      <w:r>
        <w:t xml:space="preserve"> </w:t>
      </w:r>
      <w:r w:rsidRPr="000E4383">
        <w:t>ERCOT Requests for Redundant Telemetry</w:t>
      </w:r>
      <w:r w:rsidRPr="000E4383">
        <w:tab/>
        <w:t>3-187</w:t>
      </w:r>
    </w:p>
    <w:p w14:paraId="61523593" w14:textId="77777777" w:rsidR="000E4383" w:rsidRPr="000E4383" w:rsidRDefault="000E4383" w:rsidP="000E4383">
      <w:pPr>
        <w:pStyle w:val="TOC3"/>
        <w:ind w:left="2880"/>
      </w:pPr>
      <w:r w:rsidRPr="000E4383">
        <w:t>3.10.7.6</w:t>
      </w:r>
      <w:r w:rsidRPr="000E4383">
        <w:tab/>
        <w:t>Use of Generic Transmission Constraints and Generic Transmission Limits</w:t>
      </w:r>
      <w:r w:rsidRPr="000E4383">
        <w:tab/>
        <w:t>3-188</w:t>
      </w:r>
    </w:p>
    <w:p w14:paraId="29DE2AC9" w14:textId="77777777" w:rsidR="000E4383" w:rsidRPr="000E4383" w:rsidRDefault="000E4383" w:rsidP="000E4383">
      <w:pPr>
        <w:pStyle w:val="TOC3"/>
        <w:ind w:left="2880"/>
      </w:pPr>
      <w:r w:rsidRPr="000E4383">
        <w:t>3.10.7.7</w:t>
      </w:r>
      <w:r w:rsidRPr="000E4383">
        <w:tab/>
        <w:t>DC Tie Limits</w:t>
      </w:r>
      <w:r w:rsidRPr="000E4383">
        <w:tab/>
        <w:t>3-189</w:t>
      </w:r>
    </w:p>
    <w:p w14:paraId="4B1C2774" w14:textId="7768C4A8" w:rsidR="000E4383" w:rsidRPr="000E4383" w:rsidRDefault="000E4383" w:rsidP="000E4383">
      <w:pPr>
        <w:pStyle w:val="TOC3"/>
      </w:pPr>
      <w:r>
        <w:tab/>
      </w:r>
      <w:r w:rsidRPr="000E4383">
        <w:t>3.10.8</w:t>
      </w:r>
      <w:r w:rsidRPr="000E4383">
        <w:tab/>
        <w:t>Dynamic Ratings</w:t>
      </w:r>
      <w:r>
        <w:tab/>
      </w:r>
      <w:r w:rsidRPr="000E4383">
        <w:tab/>
        <w:t>3-190</w:t>
      </w:r>
    </w:p>
    <w:p w14:paraId="12225D18" w14:textId="77777777" w:rsidR="000E4383" w:rsidRPr="000E4383" w:rsidRDefault="000E4383" w:rsidP="000E4383">
      <w:pPr>
        <w:pStyle w:val="TOC3"/>
        <w:ind w:left="2880"/>
      </w:pPr>
      <w:r w:rsidRPr="000E4383">
        <w:t>3.10.8.1</w:t>
      </w:r>
      <w:r w:rsidRPr="000E4383">
        <w:tab/>
        <w:t>Dynamic Ratings Delivered via ICCP</w:t>
      </w:r>
      <w:r w:rsidRPr="000E4383">
        <w:tab/>
        <w:t>3-191</w:t>
      </w:r>
    </w:p>
    <w:p w14:paraId="4B5A0DED" w14:textId="77777777" w:rsidR="000E4383" w:rsidRPr="000E4383" w:rsidRDefault="000E4383" w:rsidP="000E4383">
      <w:pPr>
        <w:pStyle w:val="TOC3"/>
        <w:ind w:left="2880"/>
      </w:pPr>
      <w:r w:rsidRPr="000E4383">
        <w:t>3.10.8.2</w:t>
      </w:r>
      <w:r w:rsidRPr="000E4383">
        <w:tab/>
        <w:t>Dynamic Ratings Delivered via Static Table and Telemetered Temperature</w:t>
      </w:r>
      <w:r w:rsidRPr="000E4383">
        <w:tab/>
        <w:t>3-191</w:t>
      </w:r>
    </w:p>
    <w:p w14:paraId="58D51D61" w14:textId="77777777" w:rsidR="000E4383" w:rsidRPr="000E4383" w:rsidRDefault="000E4383" w:rsidP="000E4383">
      <w:pPr>
        <w:pStyle w:val="TOC3"/>
        <w:ind w:left="2880"/>
      </w:pPr>
      <w:r w:rsidRPr="000E4383">
        <w:lastRenderedPageBreak/>
        <w:t>3.10.8.3</w:t>
      </w:r>
      <w:r w:rsidRPr="000E4383">
        <w:tab/>
        <w:t>Dynamic Rating Network Operations Model Change Requests</w:t>
      </w:r>
      <w:r w:rsidRPr="000E4383">
        <w:tab/>
        <w:t>3-192</w:t>
      </w:r>
    </w:p>
    <w:p w14:paraId="02D4FBBE" w14:textId="77777777" w:rsidR="000E4383" w:rsidRPr="000E4383" w:rsidRDefault="000E4383" w:rsidP="000E4383">
      <w:pPr>
        <w:pStyle w:val="TOC3"/>
        <w:ind w:left="2880"/>
      </w:pPr>
      <w:r w:rsidRPr="000E4383">
        <w:t>3.10.8.4</w:t>
      </w:r>
      <w:r w:rsidRPr="000E4383">
        <w:tab/>
        <w:t>ERCOT Responsibilities Related to Dynamic Ratings</w:t>
      </w:r>
      <w:r w:rsidRPr="000E4383">
        <w:tab/>
        <w:t>3-192</w:t>
      </w:r>
    </w:p>
    <w:p w14:paraId="3FCA51E9" w14:textId="77777777" w:rsidR="000E4383" w:rsidRPr="000E4383" w:rsidRDefault="000E4383" w:rsidP="000E4383">
      <w:pPr>
        <w:pStyle w:val="TOC3"/>
        <w:ind w:left="2880"/>
      </w:pPr>
      <w:r w:rsidRPr="000E4383">
        <w:t>3.10.8.5</w:t>
      </w:r>
      <w:r w:rsidRPr="000E4383">
        <w:tab/>
        <w:t>Transmission Service Provider Responsibilities Related to Dynamic Ratings</w:t>
      </w:r>
      <w:r w:rsidRPr="000E4383">
        <w:tab/>
        <w:t>3-193</w:t>
      </w:r>
    </w:p>
    <w:p w14:paraId="4FB51FBA" w14:textId="094D6BCD" w:rsidR="000E4383" w:rsidRPr="000E4383" w:rsidRDefault="000E4383" w:rsidP="000E4383">
      <w:pPr>
        <w:pStyle w:val="TOC3"/>
      </w:pPr>
      <w:r>
        <w:tab/>
      </w:r>
      <w:r w:rsidRPr="000E4383">
        <w:t>3.10.9</w:t>
      </w:r>
      <w:r w:rsidRPr="000E4383">
        <w:tab/>
        <w:t>State Estimator Requirements</w:t>
      </w:r>
      <w:r w:rsidRPr="000E4383">
        <w:tab/>
        <w:t>3-193</w:t>
      </w:r>
    </w:p>
    <w:p w14:paraId="728F095F" w14:textId="77777777" w:rsidR="000E4383" w:rsidRPr="000E4383" w:rsidRDefault="000E4383" w:rsidP="000E4383">
      <w:pPr>
        <w:pStyle w:val="TOC3"/>
        <w:ind w:left="2880"/>
      </w:pPr>
      <w:r w:rsidRPr="000E4383">
        <w:t>3.10.9.1</w:t>
      </w:r>
      <w:r w:rsidRPr="000E4383">
        <w:tab/>
        <w:t>Considerations for State Estimator Requirements</w:t>
      </w:r>
      <w:r w:rsidRPr="000E4383">
        <w:tab/>
        <w:t>3-193</w:t>
      </w:r>
    </w:p>
    <w:p w14:paraId="74676371" w14:textId="77777777" w:rsidR="000E4383" w:rsidRPr="000E4383" w:rsidRDefault="000E4383" w:rsidP="000E4383">
      <w:pPr>
        <w:pStyle w:val="TOC3"/>
        <w:ind w:left="2880"/>
      </w:pPr>
      <w:r w:rsidRPr="000E4383">
        <w:t>3.10.9.2</w:t>
      </w:r>
      <w:r w:rsidRPr="000E4383">
        <w:tab/>
        <w:t>State Estimator Data</w:t>
      </w:r>
      <w:r w:rsidRPr="000E4383">
        <w:tab/>
        <w:t>3-194</w:t>
      </w:r>
    </w:p>
    <w:p w14:paraId="3D5ECF7A" w14:textId="77777777" w:rsidR="000E4383" w:rsidRPr="000E4383" w:rsidRDefault="000E4383" w:rsidP="000E4383">
      <w:pPr>
        <w:pStyle w:val="TOC3"/>
        <w:ind w:left="2880"/>
      </w:pPr>
      <w:r w:rsidRPr="000E4383">
        <w:t>3.10.9.3</w:t>
      </w:r>
      <w:r w:rsidRPr="000E4383">
        <w:tab/>
        <w:t>Telemetry Status and Analog Measurements Data</w:t>
      </w:r>
      <w:r w:rsidRPr="000E4383">
        <w:tab/>
        <w:t>3-195</w:t>
      </w:r>
    </w:p>
    <w:p w14:paraId="794A44AC" w14:textId="77777777" w:rsidR="000E4383" w:rsidRPr="000E4383" w:rsidRDefault="000E4383" w:rsidP="000E4383">
      <w:pPr>
        <w:pStyle w:val="TOC3"/>
        <w:ind w:left="2880"/>
      </w:pPr>
      <w:r w:rsidRPr="000E4383">
        <w:t>3.10.9.4</w:t>
      </w:r>
      <w:r w:rsidRPr="000E4383">
        <w:tab/>
        <w:t>State Estimator Performance Requirements</w:t>
      </w:r>
      <w:r w:rsidRPr="000E4383">
        <w:tab/>
        <w:t>3-195</w:t>
      </w:r>
    </w:p>
    <w:p w14:paraId="31397405" w14:textId="77777777" w:rsidR="000E4383" w:rsidRPr="000E4383" w:rsidRDefault="000E4383" w:rsidP="000E4383">
      <w:pPr>
        <w:pStyle w:val="TOC3"/>
        <w:ind w:left="2880"/>
      </w:pPr>
      <w:r w:rsidRPr="000E4383">
        <w:t>3.10.9.5</w:t>
      </w:r>
      <w:r w:rsidRPr="000E4383">
        <w:tab/>
        <w:t>ERCOT Directives</w:t>
      </w:r>
      <w:r w:rsidRPr="000E4383">
        <w:tab/>
        <w:t>3-196</w:t>
      </w:r>
    </w:p>
    <w:p w14:paraId="0424AF46" w14:textId="77777777" w:rsidR="000E4383" w:rsidRPr="000E4383" w:rsidRDefault="000E4383" w:rsidP="000E4383">
      <w:pPr>
        <w:pStyle w:val="TOC3"/>
        <w:ind w:left="2880"/>
      </w:pPr>
      <w:r w:rsidRPr="000E4383">
        <w:t>3.10.9.6</w:t>
      </w:r>
      <w:r w:rsidRPr="000E4383">
        <w:tab/>
        <w:t>Telemetry and State Estimator Performance Monitoring</w:t>
      </w:r>
      <w:r w:rsidRPr="000E4383">
        <w:tab/>
        <w:t>3-196</w:t>
      </w:r>
    </w:p>
    <w:p w14:paraId="0E64C089" w14:textId="1D2E983A" w:rsidR="000E4383" w:rsidRPr="000E4383" w:rsidRDefault="000E4383" w:rsidP="000E4383">
      <w:pPr>
        <w:pStyle w:val="TOC3"/>
      </w:pPr>
      <w:r w:rsidRPr="000E4383">
        <w:t>3.11</w:t>
      </w:r>
      <w:r w:rsidRPr="000E4383">
        <w:tab/>
        <w:t>Transmission Planning</w:t>
      </w:r>
      <w:r w:rsidRPr="000E4383">
        <w:tab/>
      </w:r>
      <w:r>
        <w:tab/>
      </w:r>
      <w:r w:rsidRPr="000E4383">
        <w:t>3-197</w:t>
      </w:r>
    </w:p>
    <w:p w14:paraId="4A3B12C6" w14:textId="1F92A278" w:rsidR="000E4383" w:rsidRPr="000E4383" w:rsidRDefault="000E4383" w:rsidP="000E4383">
      <w:pPr>
        <w:pStyle w:val="TOC3"/>
        <w:ind w:left="2160"/>
      </w:pPr>
      <w:r w:rsidRPr="000E4383">
        <w:t>3.11.1</w:t>
      </w:r>
      <w:r w:rsidRPr="000E4383">
        <w:tab/>
        <w:t>Overview</w:t>
      </w:r>
      <w:r w:rsidRPr="000E4383">
        <w:tab/>
      </w:r>
      <w:r>
        <w:tab/>
      </w:r>
      <w:r w:rsidRPr="000E4383">
        <w:t>3-197</w:t>
      </w:r>
    </w:p>
    <w:p w14:paraId="574C08F3" w14:textId="576F8E50" w:rsidR="000E4383" w:rsidRPr="000E4383" w:rsidRDefault="000E4383" w:rsidP="000E4383">
      <w:pPr>
        <w:pStyle w:val="TOC3"/>
        <w:ind w:left="2160"/>
      </w:pPr>
      <w:r w:rsidRPr="000E4383">
        <w:t>3.11.2</w:t>
      </w:r>
      <w:r w:rsidRPr="000E4383">
        <w:tab/>
        <w:t>Planning Criteria</w:t>
      </w:r>
      <w:r w:rsidRPr="000E4383">
        <w:tab/>
      </w:r>
      <w:r>
        <w:tab/>
      </w:r>
      <w:r w:rsidRPr="000E4383">
        <w:t>3-197</w:t>
      </w:r>
    </w:p>
    <w:p w14:paraId="1B003602" w14:textId="77777777" w:rsidR="000E4383" w:rsidRPr="000E4383" w:rsidRDefault="000E4383" w:rsidP="000E4383">
      <w:pPr>
        <w:pStyle w:val="TOC3"/>
        <w:ind w:left="2160"/>
      </w:pPr>
      <w:r w:rsidRPr="000E4383">
        <w:t>3.11.3</w:t>
      </w:r>
      <w:r w:rsidRPr="000E4383">
        <w:tab/>
        <w:t>Regional Planning Group</w:t>
      </w:r>
      <w:r w:rsidRPr="000E4383">
        <w:tab/>
        <w:t>3-198</w:t>
      </w:r>
    </w:p>
    <w:p w14:paraId="7224BB7F" w14:textId="77777777" w:rsidR="000E4383" w:rsidRPr="000E4383" w:rsidRDefault="000E4383" w:rsidP="000E4383">
      <w:pPr>
        <w:pStyle w:val="TOC3"/>
        <w:ind w:left="2160"/>
      </w:pPr>
      <w:r w:rsidRPr="000E4383">
        <w:t>3.11.4</w:t>
      </w:r>
      <w:r w:rsidRPr="000E4383">
        <w:tab/>
        <w:t>Regional Planning Group Project Review Process</w:t>
      </w:r>
      <w:r w:rsidRPr="000E4383">
        <w:tab/>
        <w:t>3-198</w:t>
      </w:r>
    </w:p>
    <w:p w14:paraId="0639F000" w14:textId="77777777" w:rsidR="000E4383" w:rsidRPr="000E4383" w:rsidRDefault="000E4383" w:rsidP="000E4383">
      <w:pPr>
        <w:pStyle w:val="TOC3"/>
        <w:ind w:left="2880"/>
      </w:pPr>
      <w:r w:rsidRPr="000E4383">
        <w:t>3.11.4.1</w:t>
      </w:r>
      <w:r w:rsidRPr="000E4383">
        <w:tab/>
        <w:t>Project Submission</w:t>
      </w:r>
      <w:r w:rsidRPr="000E4383">
        <w:tab/>
        <w:t>3-198</w:t>
      </w:r>
    </w:p>
    <w:p w14:paraId="77B8E306" w14:textId="77777777" w:rsidR="000E4383" w:rsidRPr="000E4383" w:rsidRDefault="000E4383" w:rsidP="000E4383">
      <w:pPr>
        <w:pStyle w:val="TOC3"/>
        <w:ind w:left="2880"/>
      </w:pPr>
      <w:r w:rsidRPr="000E4383">
        <w:t>3.11.4.2</w:t>
      </w:r>
      <w:r w:rsidRPr="000E4383">
        <w:tab/>
        <w:t>Project Comment Process</w:t>
      </w:r>
      <w:r w:rsidRPr="000E4383">
        <w:tab/>
        <w:t>3-199</w:t>
      </w:r>
    </w:p>
    <w:p w14:paraId="0AEA51C6" w14:textId="77777777" w:rsidR="000E4383" w:rsidRPr="000E4383" w:rsidRDefault="000E4383" w:rsidP="000E4383">
      <w:pPr>
        <w:pStyle w:val="TOC3"/>
        <w:ind w:left="2880"/>
      </w:pPr>
      <w:r w:rsidRPr="000E4383">
        <w:t>3.11.4.3</w:t>
      </w:r>
      <w:r w:rsidRPr="000E4383">
        <w:tab/>
        <w:t>Categorization of Proposed Transmission Projects</w:t>
      </w:r>
      <w:r w:rsidRPr="000E4383">
        <w:tab/>
        <w:t>3-199</w:t>
      </w:r>
    </w:p>
    <w:p w14:paraId="5A4FBE51" w14:textId="77777777" w:rsidR="000E4383" w:rsidRPr="000E4383" w:rsidRDefault="000E4383" w:rsidP="000E4383">
      <w:pPr>
        <w:pStyle w:val="TOC3"/>
        <w:ind w:left="2880"/>
      </w:pPr>
      <w:r w:rsidRPr="000E4383">
        <w:t>3.11.4.4</w:t>
      </w:r>
      <w:r w:rsidRPr="000E4383">
        <w:tab/>
        <w:t>Processing of Tier 4 Projects</w:t>
      </w:r>
      <w:r w:rsidRPr="000E4383">
        <w:tab/>
        <w:t>3-201</w:t>
      </w:r>
    </w:p>
    <w:p w14:paraId="40451BC4" w14:textId="77777777" w:rsidR="000E4383" w:rsidRPr="000E4383" w:rsidRDefault="000E4383" w:rsidP="000E4383">
      <w:pPr>
        <w:pStyle w:val="TOC3"/>
        <w:ind w:left="2880"/>
      </w:pPr>
      <w:r w:rsidRPr="000E4383">
        <w:t>3.11.4.5</w:t>
      </w:r>
      <w:r w:rsidRPr="000E4383">
        <w:tab/>
        <w:t>Processing of Tier 3 Projects</w:t>
      </w:r>
      <w:r w:rsidRPr="000E4383">
        <w:tab/>
        <w:t>3-201</w:t>
      </w:r>
    </w:p>
    <w:p w14:paraId="36470F16" w14:textId="77777777" w:rsidR="000E4383" w:rsidRPr="000E4383" w:rsidRDefault="000E4383" w:rsidP="000E4383">
      <w:pPr>
        <w:pStyle w:val="TOC3"/>
        <w:ind w:left="2880"/>
      </w:pPr>
      <w:r w:rsidRPr="000E4383">
        <w:t>3.11.4.6</w:t>
      </w:r>
      <w:r w:rsidRPr="000E4383">
        <w:tab/>
        <w:t>Processing of Tier 2 Projects</w:t>
      </w:r>
      <w:r w:rsidRPr="000E4383">
        <w:tab/>
        <w:t>3-201</w:t>
      </w:r>
    </w:p>
    <w:p w14:paraId="5F1A9382" w14:textId="77777777" w:rsidR="000E4383" w:rsidRPr="000E4383" w:rsidRDefault="000E4383" w:rsidP="000E4383">
      <w:pPr>
        <w:pStyle w:val="TOC3"/>
        <w:ind w:left="2880"/>
      </w:pPr>
      <w:r w:rsidRPr="000E4383">
        <w:t>3.11.4.7</w:t>
      </w:r>
      <w:r w:rsidRPr="000E4383">
        <w:tab/>
        <w:t>Processing of Tier 1 Projects</w:t>
      </w:r>
      <w:r w:rsidRPr="000E4383">
        <w:tab/>
        <w:t>3-201</w:t>
      </w:r>
    </w:p>
    <w:p w14:paraId="1999DE3C" w14:textId="77777777" w:rsidR="000E4383" w:rsidRPr="000E4383" w:rsidRDefault="000E4383" w:rsidP="000E4383">
      <w:pPr>
        <w:pStyle w:val="TOC3"/>
        <w:ind w:left="2880"/>
      </w:pPr>
      <w:r w:rsidRPr="000E4383">
        <w:t>3.11.4.8</w:t>
      </w:r>
      <w:r w:rsidRPr="000E4383">
        <w:tab/>
        <w:t>Determine Designated Providers of Transmission Additions</w:t>
      </w:r>
      <w:r w:rsidRPr="000E4383">
        <w:tab/>
        <w:t>3-202</w:t>
      </w:r>
    </w:p>
    <w:p w14:paraId="3EEF6EE0" w14:textId="77777777" w:rsidR="000E4383" w:rsidRPr="000E4383" w:rsidRDefault="000E4383" w:rsidP="000E4383">
      <w:pPr>
        <w:pStyle w:val="TOC3"/>
        <w:ind w:left="2880"/>
      </w:pPr>
      <w:r w:rsidRPr="000E4383">
        <w:t>3.11.4.9</w:t>
      </w:r>
      <w:r w:rsidRPr="000E4383">
        <w:tab/>
        <w:t>Regional Planning Group Acceptance and ERCOT Endorsement</w:t>
      </w:r>
      <w:r w:rsidRPr="000E4383">
        <w:tab/>
        <w:t>3-202</w:t>
      </w:r>
    </w:p>
    <w:p w14:paraId="027D615E" w14:textId="1A486A5B" w:rsidR="000E4383" w:rsidRPr="000E4383" w:rsidRDefault="000E4383" w:rsidP="000E4383">
      <w:pPr>
        <w:pStyle w:val="TOC3"/>
        <w:ind w:left="2880"/>
      </w:pPr>
      <w:r w:rsidRPr="000E4383">
        <w:t>3.11.4.10</w:t>
      </w:r>
      <w:r>
        <w:t xml:space="preserve"> </w:t>
      </w:r>
      <w:r w:rsidRPr="000E4383">
        <w:t>Modifications to ERCOT Endorsed Projects</w:t>
      </w:r>
      <w:r w:rsidRPr="000E4383">
        <w:tab/>
        <w:t>3-203</w:t>
      </w:r>
    </w:p>
    <w:p w14:paraId="1F0D0C65" w14:textId="0DC73819" w:rsidR="000E4383" w:rsidRPr="000E4383" w:rsidRDefault="000E4383" w:rsidP="000E4383">
      <w:pPr>
        <w:pStyle w:val="TOC3"/>
        <w:ind w:left="2880"/>
      </w:pPr>
      <w:r w:rsidRPr="000E4383">
        <w:t>3.11.4.11</w:t>
      </w:r>
      <w:r>
        <w:t xml:space="preserve"> </w:t>
      </w:r>
      <w:r w:rsidRPr="000E4383">
        <w:t>Customer or Resource Entity Funded Transmission Projects</w:t>
      </w:r>
      <w:r w:rsidRPr="000E4383">
        <w:tab/>
        <w:t>3-204</w:t>
      </w:r>
    </w:p>
    <w:p w14:paraId="52A14FD7" w14:textId="77777777" w:rsidR="000E4383" w:rsidRPr="000E4383" w:rsidRDefault="000E4383" w:rsidP="000E4383">
      <w:pPr>
        <w:pStyle w:val="TOC3"/>
        <w:ind w:left="2160"/>
      </w:pPr>
      <w:r w:rsidRPr="000E4383">
        <w:t>3.11.5</w:t>
      </w:r>
      <w:r w:rsidRPr="000E4383">
        <w:tab/>
        <w:t>Transmission Service Provider and Distribution Service Provider Access to Interval Data</w:t>
      </w:r>
      <w:r w:rsidRPr="000E4383">
        <w:tab/>
        <w:t>3-204</w:t>
      </w:r>
    </w:p>
    <w:p w14:paraId="1180D116" w14:textId="77777777" w:rsidR="000E4383" w:rsidRPr="000E4383" w:rsidRDefault="000E4383" w:rsidP="000E4383">
      <w:pPr>
        <w:pStyle w:val="TOC3"/>
        <w:ind w:left="2160"/>
      </w:pPr>
      <w:r w:rsidRPr="000E4383">
        <w:t>3.11.6</w:t>
      </w:r>
      <w:r w:rsidRPr="000E4383">
        <w:tab/>
        <w:t>Generation Interconnection Process</w:t>
      </w:r>
      <w:r w:rsidRPr="000E4383">
        <w:tab/>
        <w:t>3-205</w:t>
      </w:r>
    </w:p>
    <w:p w14:paraId="15E1F4A3" w14:textId="0E68E606" w:rsidR="000E4383" w:rsidRPr="000E4383" w:rsidRDefault="000E4383" w:rsidP="000E4383">
      <w:pPr>
        <w:pStyle w:val="TOC3"/>
      </w:pPr>
      <w:r w:rsidRPr="000E4383">
        <w:t>3.12</w:t>
      </w:r>
      <w:r w:rsidRPr="000E4383">
        <w:tab/>
        <w:t>Load Forecasting</w:t>
      </w:r>
      <w:r w:rsidRPr="000E4383">
        <w:tab/>
      </w:r>
      <w:r>
        <w:tab/>
      </w:r>
      <w:r>
        <w:tab/>
      </w:r>
      <w:r w:rsidRPr="000E4383">
        <w:t>3-205</w:t>
      </w:r>
    </w:p>
    <w:p w14:paraId="1872DB2C" w14:textId="77777777" w:rsidR="000E4383" w:rsidRPr="000E4383" w:rsidRDefault="000E4383" w:rsidP="000E4383">
      <w:pPr>
        <w:pStyle w:val="TOC3"/>
        <w:ind w:left="2160"/>
      </w:pPr>
      <w:r w:rsidRPr="000E4383">
        <w:t>3.12.1</w:t>
      </w:r>
      <w:r w:rsidRPr="000E4383">
        <w:tab/>
        <w:t>Seven-Day Load Forecast</w:t>
      </w:r>
      <w:r w:rsidRPr="000E4383">
        <w:tab/>
        <w:t>3-206</w:t>
      </w:r>
    </w:p>
    <w:p w14:paraId="094EE52E" w14:textId="694D19DE" w:rsidR="000E4383" w:rsidRPr="000E4383" w:rsidRDefault="000E4383" w:rsidP="000E4383">
      <w:pPr>
        <w:pStyle w:val="TOC3"/>
        <w:ind w:left="2160"/>
      </w:pPr>
      <w:r w:rsidRPr="000E4383">
        <w:t>3.12.2</w:t>
      </w:r>
      <w:r w:rsidRPr="000E4383">
        <w:tab/>
        <w:t>Study Areas</w:t>
      </w:r>
      <w:r w:rsidRPr="000E4383">
        <w:tab/>
      </w:r>
      <w:r>
        <w:tab/>
      </w:r>
      <w:r w:rsidRPr="000E4383">
        <w:t>3-207</w:t>
      </w:r>
    </w:p>
    <w:p w14:paraId="32BAC00C" w14:textId="77777777" w:rsidR="000E4383" w:rsidRPr="000E4383" w:rsidRDefault="000E4383" w:rsidP="000E4383">
      <w:pPr>
        <w:pStyle w:val="TOC3"/>
        <w:ind w:left="2160"/>
      </w:pPr>
      <w:r w:rsidRPr="000E4383">
        <w:t>3.12.3</w:t>
      </w:r>
      <w:r w:rsidRPr="000E4383">
        <w:tab/>
        <w:t>Seven-Day Study Area Load Forecast</w:t>
      </w:r>
      <w:r w:rsidRPr="000E4383">
        <w:tab/>
        <w:t>3-207</w:t>
      </w:r>
    </w:p>
    <w:p w14:paraId="416657E3" w14:textId="77777777" w:rsidR="000E4383" w:rsidRPr="000E4383" w:rsidRDefault="000E4383" w:rsidP="000E4383">
      <w:pPr>
        <w:pStyle w:val="TOC3"/>
      </w:pPr>
      <w:r w:rsidRPr="000E4383">
        <w:t>3.13</w:t>
      </w:r>
      <w:r w:rsidRPr="000E4383">
        <w:tab/>
        <w:t>Renewable Production Potential Forecasts</w:t>
      </w:r>
      <w:r w:rsidRPr="000E4383">
        <w:tab/>
        <w:t>3-207</w:t>
      </w:r>
    </w:p>
    <w:p w14:paraId="0E467CE7" w14:textId="77777777" w:rsidR="000E4383" w:rsidRPr="000E4383" w:rsidRDefault="000E4383" w:rsidP="000E4383">
      <w:pPr>
        <w:pStyle w:val="TOC3"/>
      </w:pPr>
      <w:r w:rsidRPr="000E4383">
        <w:t>3.14</w:t>
      </w:r>
      <w:r w:rsidRPr="000E4383">
        <w:tab/>
        <w:t>Contracts for Reliability Resources and Emergency Response Service Resources</w:t>
      </w:r>
      <w:r w:rsidRPr="000E4383">
        <w:tab/>
        <w:t>3-209</w:t>
      </w:r>
    </w:p>
    <w:p w14:paraId="413270CD" w14:textId="77777777" w:rsidR="000E4383" w:rsidRPr="000E4383" w:rsidRDefault="000E4383" w:rsidP="000E4383">
      <w:pPr>
        <w:pStyle w:val="TOC3"/>
        <w:ind w:firstLine="0"/>
      </w:pPr>
      <w:r w:rsidRPr="000E4383">
        <w:t>3.14.1</w:t>
      </w:r>
      <w:r w:rsidRPr="000E4383">
        <w:tab/>
        <w:t>Reliability Must Run</w:t>
      </w:r>
      <w:r w:rsidRPr="000E4383">
        <w:tab/>
        <w:t>3-209</w:t>
      </w:r>
    </w:p>
    <w:p w14:paraId="471E3BDE" w14:textId="77777777" w:rsidR="000E4383" w:rsidRPr="000E4383" w:rsidRDefault="000E4383" w:rsidP="000E4383">
      <w:pPr>
        <w:pStyle w:val="TOC3"/>
        <w:ind w:left="2880"/>
      </w:pPr>
      <w:r w:rsidRPr="000E4383">
        <w:t>3.14.1.1</w:t>
      </w:r>
      <w:r w:rsidRPr="000E4383">
        <w:tab/>
        <w:t>Notification of Suspension of Operations</w:t>
      </w:r>
      <w:r w:rsidRPr="000E4383">
        <w:tab/>
        <w:t>3-211</w:t>
      </w:r>
    </w:p>
    <w:p w14:paraId="6DEB93DB" w14:textId="77777777" w:rsidR="000E4383" w:rsidRPr="000E4383" w:rsidRDefault="000E4383" w:rsidP="000E4383">
      <w:pPr>
        <w:pStyle w:val="TOC3"/>
        <w:ind w:left="2880"/>
      </w:pPr>
      <w:r w:rsidRPr="000E4383">
        <w:t>3.14.1.2</w:t>
      </w:r>
      <w:r w:rsidRPr="000E4383">
        <w:tab/>
        <w:t>ERCOT Evaluation Process</w:t>
      </w:r>
      <w:r w:rsidRPr="000E4383">
        <w:tab/>
        <w:t>3-212</w:t>
      </w:r>
    </w:p>
    <w:p w14:paraId="01941B18" w14:textId="156B9BE7" w:rsidR="000E4383" w:rsidRPr="000E4383" w:rsidRDefault="000E4383" w:rsidP="000E4383">
      <w:pPr>
        <w:pStyle w:val="TOC3"/>
        <w:ind w:left="2160" w:firstLine="720"/>
      </w:pPr>
      <w:r w:rsidRPr="000E4383">
        <w:t>3.14.1.2.1</w:t>
      </w:r>
      <w:r>
        <w:t xml:space="preserve"> </w:t>
      </w:r>
      <w:r w:rsidRPr="000E4383">
        <w:t>ERCOT Evaluation of Seasonal Mothball Status</w:t>
      </w:r>
      <w:r w:rsidRPr="000E4383">
        <w:tab/>
        <w:t>3-215</w:t>
      </w:r>
    </w:p>
    <w:p w14:paraId="29E015CD" w14:textId="77777777" w:rsidR="000E4383" w:rsidRPr="000E4383" w:rsidRDefault="000E4383" w:rsidP="000E4383">
      <w:pPr>
        <w:pStyle w:val="TOC3"/>
        <w:ind w:left="2880"/>
      </w:pPr>
      <w:r w:rsidRPr="000E4383">
        <w:t>3.14.1.3</w:t>
      </w:r>
      <w:r w:rsidRPr="000E4383">
        <w:tab/>
        <w:t>ERCOT Board Approval of RMR and MRA Agreements</w:t>
      </w:r>
      <w:r w:rsidRPr="000E4383">
        <w:tab/>
        <w:t>3-216</w:t>
      </w:r>
    </w:p>
    <w:p w14:paraId="14B12827" w14:textId="77777777" w:rsidR="000E4383" w:rsidRPr="000E4383" w:rsidRDefault="000E4383" w:rsidP="000E4383">
      <w:pPr>
        <w:pStyle w:val="TOC3"/>
        <w:ind w:left="2880"/>
      </w:pPr>
      <w:r w:rsidRPr="000E4383">
        <w:t>3.14.1.4</w:t>
      </w:r>
      <w:r w:rsidRPr="000E4383">
        <w:tab/>
        <w:t>Exit Strategy from an RMR Agreement</w:t>
      </w:r>
      <w:r w:rsidRPr="000E4383">
        <w:tab/>
        <w:t>3-217</w:t>
      </w:r>
    </w:p>
    <w:p w14:paraId="6B5E1481" w14:textId="77777777" w:rsidR="000E4383" w:rsidRPr="000E4383" w:rsidRDefault="000E4383" w:rsidP="000E4383">
      <w:pPr>
        <w:pStyle w:val="TOC3"/>
        <w:ind w:left="2880"/>
      </w:pPr>
      <w:r w:rsidRPr="000E4383">
        <w:t>3.14.1.5</w:t>
      </w:r>
      <w:r w:rsidRPr="000E4383">
        <w:tab/>
        <w:t>Evaluation of Alternatives</w:t>
      </w:r>
      <w:r w:rsidRPr="000E4383">
        <w:tab/>
        <w:t>3-217</w:t>
      </w:r>
    </w:p>
    <w:p w14:paraId="13458121" w14:textId="5C489C92" w:rsidR="000E4383" w:rsidRPr="000E4383" w:rsidRDefault="000E4383" w:rsidP="000E4383">
      <w:pPr>
        <w:pStyle w:val="TOC3"/>
        <w:ind w:left="2880"/>
      </w:pPr>
      <w:r w:rsidRPr="000E4383">
        <w:t>3.14.1.6</w:t>
      </w:r>
      <w:r w:rsidRPr="000E4383">
        <w:tab/>
        <w:t>Transmission System Upgrades Associated with an RMR and/or MRA Exit Strategy</w:t>
      </w:r>
      <w:r w:rsidRPr="000E4383">
        <w:tab/>
      </w:r>
      <w:r>
        <w:tab/>
      </w:r>
      <w:r w:rsidRPr="000E4383">
        <w:t>3-219</w:t>
      </w:r>
    </w:p>
    <w:p w14:paraId="6C778C34" w14:textId="77777777" w:rsidR="000E4383" w:rsidRPr="000E4383" w:rsidRDefault="000E4383" w:rsidP="000E4383">
      <w:pPr>
        <w:pStyle w:val="TOC3"/>
        <w:ind w:left="2880"/>
      </w:pPr>
      <w:r w:rsidRPr="000E4383">
        <w:t>3.14.1.7</w:t>
      </w:r>
      <w:r w:rsidRPr="000E4383">
        <w:tab/>
        <w:t>RMR or MRA Contract Termination</w:t>
      </w:r>
      <w:r w:rsidRPr="000E4383">
        <w:tab/>
        <w:t>3-219</w:t>
      </w:r>
    </w:p>
    <w:p w14:paraId="414A9017" w14:textId="77777777" w:rsidR="000E4383" w:rsidRPr="000E4383" w:rsidRDefault="000E4383" w:rsidP="000E4383">
      <w:pPr>
        <w:pStyle w:val="TOC3"/>
        <w:ind w:left="2880"/>
      </w:pPr>
      <w:r w:rsidRPr="000E4383">
        <w:t>3.14.1.8</w:t>
      </w:r>
      <w:r w:rsidRPr="000E4383">
        <w:tab/>
        <w:t>RMR and/or MRA Contract Extension</w:t>
      </w:r>
      <w:r w:rsidRPr="000E4383">
        <w:tab/>
        <w:t>3-220</w:t>
      </w:r>
    </w:p>
    <w:p w14:paraId="64869D17" w14:textId="77777777" w:rsidR="000E4383" w:rsidRPr="000E4383" w:rsidRDefault="000E4383" w:rsidP="000E4383">
      <w:pPr>
        <w:pStyle w:val="TOC3"/>
        <w:ind w:left="2880"/>
      </w:pPr>
      <w:r w:rsidRPr="000E4383">
        <w:t>3.14.1.9</w:t>
      </w:r>
      <w:r w:rsidRPr="000E4383">
        <w:tab/>
        <w:t>Generation Resource Status Updates</w:t>
      </w:r>
      <w:r w:rsidRPr="000E4383">
        <w:tab/>
        <w:t>3-222</w:t>
      </w:r>
    </w:p>
    <w:p w14:paraId="1B457A49" w14:textId="1598F4C1" w:rsidR="000E4383" w:rsidRPr="000E4383" w:rsidRDefault="000E4383" w:rsidP="000E4383">
      <w:pPr>
        <w:pStyle w:val="TOC3"/>
        <w:ind w:left="2880"/>
      </w:pPr>
      <w:r w:rsidRPr="000E4383">
        <w:t>3.14.1.10</w:t>
      </w:r>
      <w:r>
        <w:t xml:space="preserve"> </w:t>
      </w:r>
      <w:r w:rsidRPr="000E4383">
        <w:t>Eligible Costs</w:t>
      </w:r>
      <w:r w:rsidRPr="000E4383">
        <w:tab/>
        <w:t>3-225</w:t>
      </w:r>
    </w:p>
    <w:p w14:paraId="537110D2" w14:textId="40C50D9D" w:rsidR="000E4383" w:rsidRPr="000E4383" w:rsidRDefault="000E4383" w:rsidP="000E4383">
      <w:pPr>
        <w:pStyle w:val="TOC3"/>
        <w:ind w:left="2880"/>
      </w:pPr>
      <w:r w:rsidRPr="000E4383">
        <w:t>3.14.1.11</w:t>
      </w:r>
      <w:r>
        <w:t xml:space="preserve"> </w:t>
      </w:r>
      <w:r w:rsidRPr="000E4383">
        <w:t>Budgeting Eligible Costs</w:t>
      </w:r>
      <w:r w:rsidRPr="000E4383">
        <w:tab/>
        <w:t>3-226</w:t>
      </w:r>
    </w:p>
    <w:p w14:paraId="339F1B03" w14:textId="62A81454" w:rsidR="000E4383" w:rsidRPr="000E4383" w:rsidRDefault="000E4383" w:rsidP="000E4383">
      <w:pPr>
        <w:pStyle w:val="TOC3"/>
        <w:ind w:left="2880"/>
      </w:pPr>
      <w:r w:rsidRPr="000E4383">
        <w:t>3.14.1.12</w:t>
      </w:r>
      <w:r>
        <w:t xml:space="preserve"> </w:t>
      </w:r>
      <w:r w:rsidRPr="000E4383">
        <w:t>Calculation of the Initial Standby Cost</w:t>
      </w:r>
      <w:r w:rsidRPr="000E4383">
        <w:tab/>
        <w:t>3-230</w:t>
      </w:r>
    </w:p>
    <w:p w14:paraId="79DC09F1" w14:textId="34B0A1D7" w:rsidR="000E4383" w:rsidRPr="000E4383" w:rsidRDefault="000E4383" w:rsidP="000E4383">
      <w:pPr>
        <w:pStyle w:val="TOC3"/>
        <w:ind w:left="2880"/>
      </w:pPr>
      <w:r w:rsidRPr="000E4383">
        <w:t>3.14.1.13</w:t>
      </w:r>
      <w:r>
        <w:t xml:space="preserve"> </w:t>
      </w:r>
      <w:r w:rsidRPr="000E4383">
        <w:t>Updated Budgets During the Term of an RMR Agreement</w:t>
      </w:r>
      <w:r w:rsidRPr="000E4383">
        <w:tab/>
        <w:t>3-230</w:t>
      </w:r>
    </w:p>
    <w:p w14:paraId="09766A2D" w14:textId="0F7C4D45" w:rsidR="000E4383" w:rsidRPr="000E4383" w:rsidRDefault="000E4383" w:rsidP="000E4383">
      <w:pPr>
        <w:pStyle w:val="TOC3"/>
        <w:ind w:left="2880"/>
      </w:pPr>
      <w:r w:rsidRPr="000E4383">
        <w:t>3.14.1.14</w:t>
      </w:r>
      <w:r>
        <w:t xml:space="preserve"> </w:t>
      </w:r>
      <w:r w:rsidRPr="000E4383">
        <w:t>Reporting Actual RMR Eligible Costs</w:t>
      </w:r>
      <w:r w:rsidRPr="000E4383">
        <w:tab/>
        <w:t>3-231</w:t>
      </w:r>
    </w:p>
    <w:p w14:paraId="1ED3EB22" w14:textId="40A6E390" w:rsidR="000E4383" w:rsidRPr="000E4383" w:rsidRDefault="000E4383" w:rsidP="000E4383">
      <w:pPr>
        <w:pStyle w:val="TOC3"/>
        <w:ind w:left="2880"/>
      </w:pPr>
      <w:r w:rsidRPr="000E4383">
        <w:t>3.14.1.15</w:t>
      </w:r>
      <w:r>
        <w:t xml:space="preserve"> </w:t>
      </w:r>
      <w:r w:rsidRPr="000E4383">
        <w:t>Reporting Actual MRA Eligible Costs</w:t>
      </w:r>
      <w:r w:rsidRPr="000E4383">
        <w:tab/>
        <w:t>3-231</w:t>
      </w:r>
    </w:p>
    <w:p w14:paraId="42F04653" w14:textId="66E9ED76" w:rsidR="000E4383" w:rsidRPr="000E4383" w:rsidRDefault="000E4383" w:rsidP="000E4383">
      <w:pPr>
        <w:pStyle w:val="TOC3"/>
        <w:ind w:left="2880"/>
      </w:pPr>
      <w:r w:rsidRPr="000E4383">
        <w:t>3.14.1.16</w:t>
      </w:r>
      <w:r>
        <w:t xml:space="preserve"> </w:t>
      </w:r>
      <w:r w:rsidRPr="000E4383">
        <w:t>Reconciliation of Actual Eligible Costs</w:t>
      </w:r>
      <w:r w:rsidRPr="000E4383">
        <w:tab/>
        <w:t>3-231</w:t>
      </w:r>
    </w:p>
    <w:p w14:paraId="16C6C93A" w14:textId="54B4102A" w:rsidR="000E4383" w:rsidRPr="000E4383" w:rsidRDefault="000E4383" w:rsidP="000E4383">
      <w:pPr>
        <w:pStyle w:val="TOC3"/>
        <w:ind w:left="2880"/>
      </w:pPr>
      <w:r w:rsidRPr="000E4383">
        <w:t>3.14.1.17</w:t>
      </w:r>
      <w:r>
        <w:t xml:space="preserve"> </w:t>
      </w:r>
      <w:r w:rsidRPr="000E4383">
        <w:t>Incentive Factor</w:t>
      </w:r>
      <w:r w:rsidRPr="000E4383">
        <w:tab/>
        <w:t>3-231</w:t>
      </w:r>
    </w:p>
    <w:p w14:paraId="63227F33" w14:textId="28D91B96" w:rsidR="000E4383" w:rsidRPr="000E4383" w:rsidRDefault="000E4383" w:rsidP="000E4383">
      <w:pPr>
        <w:pStyle w:val="TOC3"/>
        <w:ind w:left="2880"/>
      </w:pPr>
      <w:r w:rsidRPr="000E4383">
        <w:t>3.14.1.18</w:t>
      </w:r>
      <w:r>
        <w:t xml:space="preserve"> </w:t>
      </w:r>
      <w:r w:rsidRPr="000E4383">
        <w:t>Major Equipment Modifications</w:t>
      </w:r>
      <w:r w:rsidRPr="000E4383">
        <w:tab/>
        <w:t>3-232</w:t>
      </w:r>
    </w:p>
    <w:p w14:paraId="3D76AC28" w14:textId="30ECBDAE" w:rsidR="000E4383" w:rsidRPr="000E4383" w:rsidRDefault="000E4383" w:rsidP="000E4383">
      <w:pPr>
        <w:pStyle w:val="TOC3"/>
        <w:ind w:left="2880"/>
      </w:pPr>
      <w:r w:rsidRPr="000E4383">
        <w:t>3.14.1.19</w:t>
      </w:r>
      <w:r>
        <w:t xml:space="preserve"> </w:t>
      </w:r>
      <w:r w:rsidRPr="000E4383">
        <w:t>Charge for Contributed Capital Expenditures</w:t>
      </w:r>
      <w:r w:rsidRPr="000E4383">
        <w:tab/>
        <w:t>3-232</w:t>
      </w:r>
    </w:p>
    <w:p w14:paraId="0CB75233" w14:textId="718B5C42" w:rsidR="000E4383" w:rsidRPr="000E4383" w:rsidRDefault="000E4383" w:rsidP="000E4383">
      <w:pPr>
        <w:pStyle w:val="TOC3"/>
        <w:ind w:left="2880"/>
      </w:pPr>
      <w:r w:rsidRPr="000E4383">
        <w:lastRenderedPageBreak/>
        <w:t>3.14.1.20</w:t>
      </w:r>
      <w:r>
        <w:t xml:space="preserve"> </w:t>
      </w:r>
      <w:r w:rsidRPr="000E4383">
        <w:t>Budgeting Fuel Costs</w:t>
      </w:r>
      <w:r w:rsidRPr="000E4383">
        <w:tab/>
        <w:t>3-234</w:t>
      </w:r>
    </w:p>
    <w:p w14:paraId="6FD935EE" w14:textId="028BA961" w:rsidR="000E4383" w:rsidRPr="000E4383" w:rsidRDefault="000E4383" w:rsidP="000E4383">
      <w:pPr>
        <w:pStyle w:val="TOC3"/>
        <w:ind w:left="2880"/>
      </w:pPr>
      <w:r w:rsidRPr="000E4383">
        <w:t>3.14.1.21</w:t>
      </w:r>
      <w:r>
        <w:t xml:space="preserve"> </w:t>
      </w:r>
      <w:r w:rsidRPr="000E4383">
        <w:t>Reporting Actual Eligible Fuel Costs</w:t>
      </w:r>
      <w:r w:rsidRPr="000E4383">
        <w:tab/>
        <w:t>3-235</w:t>
      </w:r>
    </w:p>
    <w:p w14:paraId="7AF6EFA2" w14:textId="32618FA5" w:rsidR="000E4383" w:rsidRPr="000E4383" w:rsidRDefault="000E4383" w:rsidP="000E4383">
      <w:pPr>
        <w:pStyle w:val="TOC3"/>
      </w:pPr>
      <w:r>
        <w:tab/>
      </w:r>
      <w:r w:rsidRPr="000E4383">
        <w:t>3.14.2</w:t>
      </w:r>
      <w:r w:rsidRPr="000E4383">
        <w:tab/>
        <w:t>Black Start</w:t>
      </w:r>
      <w:r w:rsidRPr="000E4383">
        <w:tab/>
      </w:r>
      <w:r>
        <w:tab/>
      </w:r>
      <w:r w:rsidRPr="000E4383">
        <w:t>3-236</w:t>
      </w:r>
    </w:p>
    <w:p w14:paraId="6E540393" w14:textId="63D087D4" w:rsidR="000E4383" w:rsidRPr="000E4383" w:rsidRDefault="000E4383" w:rsidP="000E4383">
      <w:pPr>
        <w:pStyle w:val="TOC3"/>
      </w:pPr>
      <w:r>
        <w:tab/>
      </w:r>
      <w:r w:rsidRPr="000E4383">
        <w:t>3.14.3</w:t>
      </w:r>
      <w:r w:rsidRPr="000E4383">
        <w:tab/>
        <w:t>Emergency Response Service</w:t>
      </w:r>
      <w:r w:rsidRPr="000E4383">
        <w:tab/>
        <w:t>3-238</w:t>
      </w:r>
    </w:p>
    <w:p w14:paraId="281A03A2" w14:textId="77777777" w:rsidR="000E4383" w:rsidRPr="000E4383" w:rsidRDefault="000E4383" w:rsidP="000E4383">
      <w:pPr>
        <w:pStyle w:val="TOC3"/>
        <w:ind w:left="2880"/>
      </w:pPr>
      <w:r w:rsidRPr="000E4383">
        <w:t>3.14.3.1</w:t>
      </w:r>
      <w:r w:rsidRPr="000E4383">
        <w:tab/>
        <w:t>Emergency Response Service Procurement</w:t>
      </w:r>
      <w:r w:rsidRPr="000E4383">
        <w:tab/>
        <w:t>3-238</w:t>
      </w:r>
    </w:p>
    <w:p w14:paraId="090A209E" w14:textId="77777777" w:rsidR="000E4383" w:rsidRPr="000E4383" w:rsidRDefault="000E4383" w:rsidP="000E4383">
      <w:pPr>
        <w:pStyle w:val="TOC3"/>
        <w:ind w:left="2880"/>
      </w:pPr>
      <w:r w:rsidRPr="000E4383">
        <w:t>3.14.3.2</w:t>
      </w:r>
      <w:r w:rsidRPr="000E4383">
        <w:tab/>
        <w:t>Emergency Response Service Self-Provision</w:t>
      </w:r>
      <w:r w:rsidRPr="000E4383">
        <w:tab/>
        <w:t>3-244</w:t>
      </w:r>
    </w:p>
    <w:p w14:paraId="6491FACE" w14:textId="77777777" w:rsidR="000E4383" w:rsidRPr="000E4383" w:rsidRDefault="000E4383" w:rsidP="000E4383">
      <w:pPr>
        <w:pStyle w:val="TOC3"/>
        <w:ind w:left="2880"/>
      </w:pPr>
      <w:r w:rsidRPr="000E4383">
        <w:t>3.14.3.3</w:t>
      </w:r>
      <w:r w:rsidRPr="000E4383">
        <w:tab/>
        <w:t>Emergency Response Service Provision and Technical Requirements</w:t>
      </w:r>
      <w:r w:rsidRPr="000E4383">
        <w:tab/>
        <w:t>3-246</w:t>
      </w:r>
    </w:p>
    <w:p w14:paraId="4F4F8D86" w14:textId="77777777" w:rsidR="000E4383" w:rsidRPr="000E4383" w:rsidRDefault="000E4383" w:rsidP="000E4383">
      <w:pPr>
        <w:pStyle w:val="TOC3"/>
        <w:ind w:left="2880"/>
      </w:pPr>
      <w:r w:rsidRPr="000E4383">
        <w:t>3.14.3.4</w:t>
      </w:r>
      <w:r w:rsidRPr="000E4383">
        <w:tab/>
        <w:t>Emergency Response Service Reporting and Market Communications</w:t>
      </w:r>
      <w:r w:rsidRPr="000E4383">
        <w:tab/>
        <w:t>3-249</w:t>
      </w:r>
    </w:p>
    <w:p w14:paraId="39F51B9B" w14:textId="51F7B684" w:rsidR="000E4383" w:rsidRPr="000E4383" w:rsidRDefault="000E4383" w:rsidP="000E4383">
      <w:pPr>
        <w:pStyle w:val="TOC3"/>
      </w:pPr>
      <w:r>
        <w:tab/>
      </w:r>
      <w:r w:rsidRPr="000E4383">
        <w:t>3.14.4</w:t>
      </w:r>
      <w:r w:rsidRPr="000E4383">
        <w:tab/>
        <w:t>Must-Run Alternative Service</w:t>
      </w:r>
      <w:r w:rsidRPr="000E4383">
        <w:tab/>
        <w:t>3-250</w:t>
      </w:r>
    </w:p>
    <w:p w14:paraId="0B30DF8E" w14:textId="77777777" w:rsidR="000E4383" w:rsidRPr="000E4383" w:rsidRDefault="000E4383" w:rsidP="000E4383">
      <w:pPr>
        <w:pStyle w:val="TOC3"/>
        <w:ind w:left="2880"/>
      </w:pPr>
      <w:r w:rsidRPr="000E4383">
        <w:t>3.14.4.1</w:t>
      </w:r>
      <w:r w:rsidRPr="000E4383">
        <w:tab/>
        <w:t>Overview and Description of MRAs</w:t>
      </w:r>
      <w:r w:rsidRPr="000E4383">
        <w:tab/>
        <w:t>3-250</w:t>
      </w:r>
    </w:p>
    <w:p w14:paraId="6CFD00AF" w14:textId="77777777" w:rsidR="000E4383" w:rsidRPr="000E4383" w:rsidRDefault="000E4383" w:rsidP="000E4383">
      <w:pPr>
        <w:pStyle w:val="TOC3"/>
        <w:ind w:left="2880"/>
      </w:pPr>
      <w:r w:rsidRPr="000E4383">
        <w:t>3.14.4.2</w:t>
      </w:r>
      <w:r w:rsidRPr="000E4383">
        <w:tab/>
        <w:t>Preliminary Review of Prospective Demand Response MRAs</w:t>
      </w:r>
      <w:r w:rsidRPr="000E4383">
        <w:tab/>
        <w:t>3-254</w:t>
      </w:r>
    </w:p>
    <w:p w14:paraId="411018F5" w14:textId="77777777" w:rsidR="000E4383" w:rsidRPr="000E4383" w:rsidRDefault="000E4383" w:rsidP="000E4383">
      <w:pPr>
        <w:pStyle w:val="TOC3"/>
        <w:ind w:left="2880"/>
      </w:pPr>
      <w:r w:rsidRPr="000E4383">
        <w:t>3.14.4.3</w:t>
      </w:r>
      <w:r w:rsidRPr="000E4383">
        <w:tab/>
        <w:t>MRA Substitution</w:t>
      </w:r>
      <w:r w:rsidRPr="000E4383">
        <w:tab/>
        <w:t>3-255</w:t>
      </w:r>
    </w:p>
    <w:p w14:paraId="219A51B0" w14:textId="77777777" w:rsidR="000E4383" w:rsidRPr="000E4383" w:rsidRDefault="000E4383" w:rsidP="000E4383">
      <w:pPr>
        <w:pStyle w:val="TOC3"/>
        <w:ind w:left="2880"/>
      </w:pPr>
      <w:r w:rsidRPr="000E4383">
        <w:t>3.14.4.4</w:t>
      </w:r>
      <w:r w:rsidRPr="000E4383">
        <w:tab/>
        <w:t>Commitment and Dispatch</w:t>
      </w:r>
      <w:r w:rsidRPr="000E4383">
        <w:tab/>
        <w:t>3-255</w:t>
      </w:r>
    </w:p>
    <w:p w14:paraId="383C88E2" w14:textId="77777777" w:rsidR="000E4383" w:rsidRPr="000E4383" w:rsidRDefault="000E4383" w:rsidP="000E4383">
      <w:pPr>
        <w:pStyle w:val="TOC3"/>
        <w:ind w:left="2880"/>
      </w:pPr>
      <w:r w:rsidRPr="000E4383">
        <w:t>3.14.4.5</w:t>
      </w:r>
      <w:r w:rsidRPr="000E4383">
        <w:tab/>
        <w:t>Standards for Generation Resource MRAs</w:t>
      </w:r>
      <w:r w:rsidRPr="000E4383">
        <w:tab/>
        <w:t>3-255</w:t>
      </w:r>
    </w:p>
    <w:p w14:paraId="055C0592" w14:textId="77777777" w:rsidR="000E4383" w:rsidRPr="000E4383" w:rsidRDefault="000E4383" w:rsidP="000E4383">
      <w:pPr>
        <w:pStyle w:val="TOC3"/>
        <w:ind w:left="2880"/>
      </w:pPr>
      <w:r w:rsidRPr="000E4383">
        <w:t>3.14.4.6</w:t>
      </w:r>
      <w:r w:rsidRPr="000E4383">
        <w:tab/>
        <w:t>Standards for Other Generation MRAs and Demand Response MRAs</w:t>
      </w:r>
      <w:r w:rsidRPr="000E4383">
        <w:tab/>
        <w:t>3-256</w:t>
      </w:r>
    </w:p>
    <w:p w14:paraId="364E5FBF" w14:textId="57908058" w:rsidR="000E4383" w:rsidRPr="000E4383" w:rsidRDefault="000E4383" w:rsidP="000E4383">
      <w:pPr>
        <w:pStyle w:val="TOC3"/>
        <w:ind w:left="3600"/>
      </w:pPr>
      <w:r w:rsidRPr="000E4383">
        <w:t>3.14.4.6.1</w:t>
      </w:r>
      <w:r>
        <w:t xml:space="preserve"> </w:t>
      </w:r>
      <w:r w:rsidRPr="000E4383">
        <w:t>MRA Telemetry Requirements</w:t>
      </w:r>
      <w:r w:rsidRPr="000E4383">
        <w:tab/>
        <w:t>3-256</w:t>
      </w:r>
    </w:p>
    <w:p w14:paraId="77BBF494" w14:textId="1E4D97DE" w:rsidR="000E4383" w:rsidRPr="000E4383" w:rsidRDefault="000E4383" w:rsidP="000E4383">
      <w:pPr>
        <w:pStyle w:val="TOC3"/>
        <w:ind w:left="3600"/>
      </w:pPr>
      <w:r w:rsidRPr="000E4383">
        <w:t>3.14.4.6.2</w:t>
      </w:r>
      <w:r>
        <w:t xml:space="preserve"> </w:t>
      </w:r>
      <w:r w:rsidRPr="000E4383">
        <w:t>Baseline Performance Evaluation Methodology for Demand Response</w:t>
      </w:r>
      <w:r>
        <w:t xml:space="preserve"> </w:t>
      </w:r>
      <w:r w:rsidRPr="000E4383">
        <w:t>MRAs</w:t>
      </w:r>
      <w:r w:rsidRPr="000E4383">
        <w:tab/>
        <w:t>3-256</w:t>
      </w:r>
    </w:p>
    <w:p w14:paraId="00A2DBF0" w14:textId="41EB44DA" w:rsidR="000E4383" w:rsidRPr="000E4383" w:rsidRDefault="000E4383" w:rsidP="000E4383">
      <w:pPr>
        <w:pStyle w:val="TOC3"/>
        <w:ind w:left="3600"/>
      </w:pPr>
      <w:r w:rsidRPr="000E4383">
        <w:t>3.14.4.6.3</w:t>
      </w:r>
      <w:r>
        <w:t xml:space="preserve"> </w:t>
      </w:r>
      <w:r w:rsidRPr="000E4383">
        <w:t>MRA Metering and Metering Data</w:t>
      </w:r>
      <w:r w:rsidRPr="000E4383">
        <w:tab/>
        <w:t>3-257</w:t>
      </w:r>
    </w:p>
    <w:p w14:paraId="02DC3792" w14:textId="6A7E68BC" w:rsidR="000E4383" w:rsidRPr="000E4383" w:rsidRDefault="000E4383" w:rsidP="000E4383">
      <w:pPr>
        <w:pStyle w:val="TOC3"/>
        <w:ind w:left="3600"/>
      </w:pPr>
      <w:r w:rsidRPr="000E4383">
        <w:t>3.14.4.6.4</w:t>
      </w:r>
      <w:r>
        <w:t xml:space="preserve"> </w:t>
      </w:r>
      <w:r w:rsidRPr="000E4383">
        <w:t>MRA Availability Measurement and Verification</w:t>
      </w:r>
      <w:r w:rsidRPr="000E4383">
        <w:tab/>
        <w:t>3-258</w:t>
      </w:r>
    </w:p>
    <w:p w14:paraId="554C840D" w14:textId="1999D2BB" w:rsidR="000E4383" w:rsidRPr="000E4383" w:rsidRDefault="000E4383" w:rsidP="000E4383">
      <w:pPr>
        <w:pStyle w:val="TOC3"/>
        <w:ind w:left="3600"/>
      </w:pPr>
      <w:r w:rsidRPr="000E4383">
        <w:t>3.14.4.6.5</w:t>
      </w:r>
      <w:r>
        <w:t xml:space="preserve"> </w:t>
      </w:r>
      <w:r w:rsidRPr="000E4383">
        <w:t>MRA Event Performance Measurement and Verification</w:t>
      </w:r>
      <w:r w:rsidRPr="000E4383">
        <w:tab/>
        <w:t>3-259</w:t>
      </w:r>
    </w:p>
    <w:p w14:paraId="0A54604B" w14:textId="5BE3A043" w:rsidR="000E4383" w:rsidRDefault="000E4383" w:rsidP="000E4383">
      <w:pPr>
        <w:pStyle w:val="TOC3"/>
        <w:ind w:left="4320"/>
      </w:pPr>
      <w:r w:rsidRPr="000E4383">
        <w:t>3.14.4.6.5.1</w:t>
      </w:r>
      <w:r>
        <w:t xml:space="preserve"> </w:t>
      </w:r>
      <w:r w:rsidRPr="000E4383">
        <w:t xml:space="preserve">Event Performance Measurement and Verification for </w:t>
      </w:r>
    </w:p>
    <w:p w14:paraId="7372CBE8" w14:textId="61FEC39C" w:rsidR="000E4383" w:rsidRPr="000E4383" w:rsidRDefault="000E4383" w:rsidP="000E4383">
      <w:pPr>
        <w:pStyle w:val="TOC3"/>
        <w:ind w:left="4320"/>
      </w:pPr>
      <w:r>
        <w:tab/>
      </w:r>
      <w:r w:rsidRPr="000E4383">
        <w:t>Co-Located Demand Response MRAs and Other Generation MRAs</w:t>
      </w:r>
      <w:r w:rsidRPr="000E4383">
        <w:tab/>
        <w:t>3-262</w:t>
      </w:r>
    </w:p>
    <w:p w14:paraId="16058B6E" w14:textId="77777777" w:rsidR="000E4383" w:rsidRPr="000E4383" w:rsidRDefault="000E4383" w:rsidP="000E4383">
      <w:pPr>
        <w:pStyle w:val="TOC3"/>
        <w:ind w:left="2880"/>
      </w:pPr>
      <w:r w:rsidRPr="000E4383">
        <w:t>3.14.4.7</w:t>
      </w:r>
      <w:r w:rsidRPr="000E4383">
        <w:tab/>
        <w:t>MRA Testing</w:t>
      </w:r>
      <w:r w:rsidRPr="000E4383">
        <w:tab/>
        <w:t>3-263</w:t>
      </w:r>
    </w:p>
    <w:p w14:paraId="6DC2B015" w14:textId="77777777" w:rsidR="000E4383" w:rsidRPr="000E4383" w:rsidRDefault="000E4383" w:rsidP="000E4383">
      <w:pPr>
        <w:pStyle w:val="TOC3"/>
        <w:ind w:left="2880"/>
      </w:pPr>
      <w:r w:rsidRPr="000E4383">
        <w:t>3.14.4.8</w:t>
      </w:r>
      <w:r w:rsidRPr="000E4383">
        <w:tab/>
        <w:t>MRA Misconduct Events</w:t>
      </w:r>
      <w:r w:rsidRPr="000E4383">
        <w:tab/>
        <w:t>3-264</w:t>
      </w:r>
    </w:p>
    <w:p w14:paraId="60EA0D83" w14:textId="77777777" w:rsidR="000E4383" w:rsidRPr="000E4383" w:rsidRDefault="000E4383" w:rsidP="000E4383">
      <w:pPr>
        <w:pStyle w:val="TOC3"/>
        <w:ind w:left="2880"/>
      </w:pPr>
      <w:r w:rsidRPr="000E4383">
        <w:t>3.14.4.9</w:t>
      </w:r>
      <w:r w:rsidRPr="000E4383">
        <w:tab/>
        <w:t>MRA Reporting to Transmission and/or Distribution Service Providers (TDSPs)</w:t>
      </w:r>
      <w:r w:rsidRPr="000E4383">
        <w:tab/>
        <w:t>3-264</w:t>
      </w:r>
    </w:p>
    <w:p w14:paraId="0E154C69" w14:textId="6B03EB28" w:rsidR="000E4383" w:rsidRPr="000E4383" w:rsidRDefault="000E4383" w:rsidP="000E4383">
      <w:pPr>
        <w:pStyle w:val="TOC3"/>
      </w:pPr>
      <w:r w:rsidRPr="000E4383">
        <w:t>3.15</w:t>
      </w:r>
      <w:r w:rsidRPr="000E4383">
        <w:tab/>
        <w:t>Voltage Support</w:t>
      </w:r>
      <w:r w:rsidRPr="000E4383">
        <w:tab/>
      </w:r>
      <w:r>
        <w:tab/>
      </w:r>
      <w:r>
        <w:tab/>
      </w:r>
      <w:r w:rsidRPr="000E4383">
        <w:t>3-265</w:t>
      </w:r>
    </w:p>
    <w:p w14:paraId="6221083F" w14:textId="77777777" w:rsidR="000E4383" w:rsidRPr="000E4383" w:rsidRDefault="000E4383" w:rsidP="000E4383">
      <w:pPr>
        <w:pStyle w:val="TOC3"/>
        <w:ind w:left="2160"/>
      </w:pPr>
      <w:r w:rsidRPr="000E4383">
        <w:t>3.15.1</w:t>
      </w:r>
      <w:r w:rsidRPr="000E4383">
        <w:tab/>
        <w:t>ERCOT Responsibilities Related to Voltage Support</w:t>
      </w:r>
      <w:r w:rsidRPr="000E4383">
        <w:tab/>
        <w:t>3-276</w:t>
      </w:r>
    </w:p>
    <w:p w14:paraId="28464A41" w14:textId="77777777" w:rsidR="000E4383" w:rsidRPr="000E4383" w:rsidRDefault="000E4383" w:rsidP="000E4383">
      <w:pPr>
        <w:pStyle w:val="TOC3"/>
        <w:ind w:left="2160"/>
      </w:pPr>
      <w:r w:rsidRPr="000E4383">
        <w:t>3.15.2</w:t>
      </w:r>
      <w:r w:rsidRPr="000E4383">
        <w:tab/>
        <w:t>DSP Responsibilities Related to Voltage Support</w:t>
      </w:r>
      <w:r w:rsidRPr="000E4383">
        <w:tab/>
        <w:t>3-277</w:t>
      </w:r>
    </w:p>
    <w:p w14:paraId="2B9B72A3" w14:textId="77777777" w:rsidR="000E4383" w:rsidRPr="000E4383" w:rsidRDefault="000E4383" w:rsidP="000E4383">
      <w:pPr>
        <w:pStyle w:val="TOC3"/>
        <w:ind w:left="2160"/>
      </w:pPr>
      <w:r w:rsidRPr="000E4383">
        <w:t>3.15.3</w:t>
      </w:r>
      <w:r w:rsidRPr="000E4383">
        <w:tab/>
        <w:t>Generation Resource Requirements Related to Voltage Support</w:t>
      </w:r>
      <w:r w:rsidRPr="000E4383">
        <w:tab/>
        <w:t>3-278</w:t>
      </w:r>
    </w:p>
    <w:p w14:paraId="05899496" w14:textId="77777777" w:rsidR="000E4383" w:rsidRPr="000E4383" w:rsidRDefault="000E4383" w:rsidP="000E4383">
      <w:pPr>
        <w:pStyle w:val="TOC3"/>
      </w:pPr>
      <w:r w:rsidRPr="000E4383">
        <w:t>3.16</w:t>
      </w:r>
      <w:r w:rsidRPr="000E4383">
        <w:tab/>
        <w:t>Standards for Determining Ancillary Service Quantities</w:t>
      </w:r>
      <w:r w:rsidRPr="000E4383">
        <w:tab/>
        <w:t>3-280</w:t>
      </w:r>
    </w:p>
    <w:p w14:paraId="0A15E8E8" w14:textId="77777777" w:rsidR="000E4383" w:rsidRPr="000E4383" w:rsidRDefault="000E4383" w:rsidP="000E4383">
      <w:pPr>
        <w:pStyle w:val="TOC3"/>
      </w:pPr>
      <w:r w:rsidRPr="000E4383">
        <w:t>3.17</w:t>
      </w:r>
      <w:r w:rsidRPr="000E4383">
        <w:tab/>
        <w:t>Ancillary Service Capacity Products</w:t>
      </w:r>
      <w:r w:rsidRPr="000E4383">
        <w:tab/>
        <w:t>3-285</w:t>
      </w:r>
    </w:p>
    <w:p w14:paraId="0594B86B" w14:textId="77777777" w:rsidR="000E4383" w:rsidRPr="000E4383" w:rsidRDefault="000E4383" w:rsidP="000E4383">
      <w:pPr>
        <w:pStyle w:val="TOC3"/>
        <w:ind w:left="2160"/>
      </w:pPr>
      <w:r w:rsidRPr="000E4383">
        <w:t>3.17.1</w:t>
      </w:r>
      <w:r w:rsidRPr="000E4383">
        <w:tab/>
        <w:t>Regulation Service</w:t>
      </w:r>
      <w:r w:rsidRPr="000E4383">
        <w:tab/>
        <w:t>3-285</w:t>
      </w:r>
    </w:p>
    <w:p w14:paraId="357393D3" w14:textId="77777777" w:rsidR="000E4383" w:rsidRPr="000E4383" w:rsidRDefault="000E4383" w:rsidP="000E4383">
      <w:pPr>
        <w:pStyle w:val="TOC3"/>
        <w:ind w:left="2160"/>
      </w:pPr>
      <w:r w:rsidRPr="000E4383">
        <w:t>3.17.2</w:t>
      </w:r>
      <w:r w:rsidRPr="000E4383">
        <w:tab/>
        <w:t>Responsive Reserve Service</w:t>
      </w:r>
      <w:r w:rsidRPr="000E4383">
        <w:tab/>
        <w:t>3-286</w:t>
      </w:r>
    </w:p>
    <w:p w14:paraId="2DFACCE9" w14:textId="77777777" w:rsidR="000E4383" w:rsidRPr="000E4383" w:rsidRDefault="000E4383" w:rsidP="000E4383">
      <w:pPr>
        <w:pStyle w:val="TOC3"/>
        <w:ind w:left="2160"/>
      </w:pPr>
      <w:r w:rsidRPr="000E4383">
        <w:t>3.17.3</w:t>
      </w:r>
      <w:r w:rsidRPr="000E4383">
        <w:tab/>
        <w:t>Non-Spinning Reserve Service</w:t>
      </w:r>
      <w:r w:rsidRPr="000E4383">
        <w:tab/>
        <w:t>3-287</w:t>
      </w:r>
    </w:p>
    <w:p w14:paraId="0993D686" w14:textId="77777777" w:rsidR="000E4383" w:rsidRPr="000E4383" w:rsidRDefault="000E4383" w:rsidP="000E4383">
      <w:pPr>
        <w:pStyle w:val="TOC3"/>
        <w:ind w:left="2160"/>
      </w:pPr>
      <w:r w:rsidRPr="000E4383">
        <w:t>3.17.4</w:t>
      </w:r>
      <w:r w:rsidRPr="000E4383">
        <w:tab/>
        <w:t>ERCOT Contingency Reserve Service</w:t>
      </w:r>
      <w:r w:rsidRPr="000E4383">
        <w:tab/>
        <w:t>3-288</w:t>
      </w:r>
    </w:p>
    <w:p w14:paraId="079977EC" w14:textId="77777777" w:rsidR="000E4383" w:rsidRPr="000E4383" w:rsidRDefault="000E4383" w:rsidP="000E4383">
      <w:pPr>
        <w:pStyle w:val="TOC3"/>
      </w:pPr>
      <w:r w:rsidRPr="000E4383">
        <w:t>3.18</w:t>
      </w:r>
      <w:r w:rsidRPr="000E4383">
        <w:tab/>
        <w:t>Resource Limits in Providing Ancillary Service</w:t>
      </w:r>
      <w:r w:rsidRPr="000E4383">
        <w:tab/>
        <w:t>3-289</w:t>
      </w:r>
    </w:p>
    <w:p w14:paraId="259A56C7" w14:textId="77777777" w:rsidR="000E4383" w:rsidRPr="000E4383" w:rsidRDefault="000E4383" w:rsidP="000E4383">
      <w:pPr>
        <w:pStyle w:val="TOC3"/>
      </w:pPr>
      <w:r w:rsidRPr="000E4383">
        <w:t>3.19</w:t>
      </w:r>
      <w:r w:rsidRPr="000E4383">
        <w:tab/>
        <w:t>Constraint Competitiveness Tests</w:t>
      </w:r>
      <w:r w:rsidRPr="000E4383">
        <w:tab/>
        <w:t>3-291</w:t>
      </w:r>
    </w:p>
    <w:p w14:paraId="2CFFD30E" w14:textId="77777777" w:rsidR="000E4383" w:rsidRPr="000E4383" w:rsidRDefault="000E4383" w:rsidP="000E4383">
      <w:pPr>
        <w:pStyle w:val="TOC3"/>
        <w:ind w:left="2160"/>
      </w:pPr>
      <w:r w:rsidRPr="000E4383">
        <w:t>3.19.1</w:t>
      </w:r>
      <w:r w:rsidRPr="000E4383">
        <w:tab/>
        <w:t>Constraint Competitiveness Test Definitions</w:t>
      </w:r>
      <w:r w:rsidRPr="000E4383">
        <w:tab/>
        <w:t>3-291</w:t>
      </w:r>
    </w:p>
    <w:p w14:paraId="6D5093DA" w14:textId="77777777" w:rsidR="000E4383" w:rsidRPr="000E4383" w:rsidRDefault="000E4383" w:rsidP="000E4383">
      <w:pPr>
        <w:pStyle w:val="TOC3"/>
        <w:ind w:left="2160"/>
      </w:pPr>
      <w:r w:rsidRPr="000E4383">
        <w:t>3.19.2</w:t>
      </w:r>
      <w:r w:rsidRPr="000E4383">
        <w:tab/>
        <w:t>Element Competitiveness Index Calculation</w:t>
      </w:r>
      <w:r w:rsidRPr="000E4383">
        <w:tab/>
        <w:t>3-293</w:t>
      </w:r>
    </w:p>
    <w:p w14:paraId="4745153F" w14:textId="77777777" w:rsidR="000E4383" w:rsidRPr="000E4383" w:rsidRDefault="000E4383" w:rsidP="000E4383">
      <w:pPr>
        <w:pStyle w:val="TOC3"/>
        <w:ind w:left="2160"/>
      </w:pPr>
      <w:r w:rsidRPr="000E4383">
        <w:t>3.19.3</w:t>
      </w:r>
      <w:r w:rsidRPr="000E4383">
        <w:tab/>
        <w:t>Long-Term Constraint Competitiveness Test</w:t>
      </w:r>
      <w:r w:rsidRPr="000E4383">
        <w:tab/>
        <w:t>3-294</w:t>
      </w:r>
    </w:p>
    <w:p w14:paraId="404CDFE3" w14:textId="77777777" w:rsidR="000E4383" w:rsidRPr="000E4383" w:rsidRDefault="000E4383" w:rsidP="000E4383">
      <w:pPr>
        <w:pStyle w:val="TOC3"/>
        <w:ind w:left="2160"/>
      </w:pPr>
      <w:r w:rsidRPr="000E4383">
        <w:t>3.19.4</w:t>
      </w:r>
      <w:r w:rsidRPr="000E4383">
        <w:tab/>
        <w:t>Security-Constrained Economic Dispatch Constraint Competitiveness Test</w:t>
      </w:r>
      <w:r w:rsidRPr="000E4383">
        <w:tab/>
        <w:t>3-294</w:t>
      </w:r>
    </w:p>
    <w:p w14:paraId="6035E4AD" w14:textId="77777777" w:rsidR="000E4383" w:rsidRPr="000E4383" w:rsidRDefault="000E4383" w:rsidP="000E4383">
      <w:pPr>
        <w:pStyle w:val="TOC3"/>
      </w:pPr>
      <w:r w:rsidRPr="000E4383">
        <w:t>3.20</w:t>
      </w:r>
      <w:r w:rsidRPr="000E4383">
        <w:tab/>
        <w:t>Identification of Chronic Congestion</w:t>
      </w:r>
      <w:r w:rsidRPr="000E4383">
        <w:tab/>
        <w:t>3-296</w:t>
      </w:r>
    </w:p>
    <w:p w14:paraId="0E929931" w14:textId="77777777" w:rsidR="000E4383" w:rsidRPr="000E4383" w:rsidRDefault="000E4383" w:rsidP="000E4383">
      <w:pPr>
        <w:pStyle w:val="TOC3"/>
        <w:ind w:left="2160"/>
      </w:pPr>
      <w:r w:rsidRPr="000E4383">
        <w:t>3.20.1</w:t>
      </w:r>
      <w:r w:rsidRPr="000E4383">
        <w:tab/>
        <w:t>Evaluation of Chronic Congestion</w:t>
      </w:r>
      <w:r w:rsidRPr="000E4383">
        <w:tab/>
        <w:t>3-296</w:t>
      </w:r>
    </w:p>
    <w:p w14:paraId="290BA633" w14:textId="77777777" w:rsidR="000E4383" w:rsidRPr="000E4383" w:rsidRDefault="000E4383" w:rsidP="000E4383">
      <w:pPr>
        <w:pStyle w:val="TOC3"/>
        <w:ind w:left="2160"/>
      </w:pPr>
      <w:r w:rsidRPr="000E4383">
        <w:t>3.20.2</w:t>
      </w:r>
      <w:r w:rsidRPr="000E4383">
        <w:tab/>
        <w:t>Topology and Model Verification</w:t>
      </w:r>
      <w:r w:rsidRPr="000E4383">
        <w:tab/>
        <w:t>3-296</w:t>
      </w:r>
    </w:p>
    <w:p w14:paraId="3EF3AB40" w14:textId="77777777" w:rsidR="000E4383" w:rsidRPr="000E4383" w:rsidRDefault="000E4383" w:rsidP="000E4383">
      <w:pPr>
        <w:pStyle w:val="TOC3"/>
      </w:pPr>
      <w:r w:rsidRPr="000E4383">
        <w:t>3.21</w:t>
      </w:r>
      <w:r w:rsidRPr="000E4383">
        <w:tab/>
        <w:t>Submission of Emergency Operations Plans, Weatherization Plans, and Declarations of Summer and Winter Weather Preparedness</w:t>
      </w:r>
      <w:r w:rsidRPr="000E4383">
        <w:tab/>
        <w:t>3-297</w:t>
      </w:r>
    </w:p>
    <w:p w14:paraId="24FD7CFC" w14:textId="77777777" w:rsidR="000E4383" w:rsidRPr="000E4383" w:rsidRDefault="000E4383" w:rsidP="000E4383">
      <w:pPr>
        <w:pStyle w:val="TOC3"/>
        <w:ind w:left="2160"/>
      </w:pPr>
      <w:r w:rsidRPr="000E4383">
        <w:t>3.21.1</w:t>
      </w:r>
      <w:r w:rsidRPr="000E4383">
        <w:tab/>
        <w:t>Natural Gas Pipeline Coordination Requirements for Resource Entities with Natural Gas Generation Resources for Summer Preparedness and Summer Peak Load Season</w:t>
      </w:r>
      <w:r w:rsidRPr="000E4383">
        <w:tab/>
        <w:t>3-298</w:t>
      </w:r>
    </w:p>
    <w:p w14:paraId="2BB09502" w14:textId="77777777" w:rsidR="000E4383" w:rsidRPr="000E4383" w:rsidRDefault="000E4383" w:rsidP="000E4383">
      <w:pPr>
        <w:pStyle w:val="TOC3"/>
      </w:pPr>
      <w:r w:rsidRPr="000E4383">
        <w:t>3.22</w:t>
      </w:r>
      <w:r w:rsidRPr="000E4383">
        <w:tab/>
      </w:r>
      <w:proofErr w:type="spellStart"/>
      <w:r w:rsidRPr="000E4383">
        <w:t>Subsynchronous</w:t>
      </w:r>
      <w:proofErr w:type="spellEnd"/>
      <w:r w:rsidRPr="000E4383">
        <w:t xml:space="preserve"> Resonance</w:t>
      </w:r>
      <w:r w:rsidRPr="000E4383">
        <w:tab/>
        <w:t>3-300</w:t>
      </w:r>
    </w:p>
    <w:p w14:paraId="30512FD1" w14:textId="77777777" w:rsidR="000E4383" w:rsidRPr="000E4383" w:rsidRDefault="000E4383" w:rsidP="000E4383">
      <w:pPr>
        <w:pStyle w:val="TOC3"/>
        <w:ind w:firstLine="0"/>
      </w:pPr>
      <w:r w:rsidRPr="000E4383">
        <w:t>3.22.1</w:t>
      </w:r>
      <w:r w:rsidRPr="000E4383">
        <w:tab/>
      </w:r>
      <w:proofErr w:type="spellStart"/>
      <w:r w:rsidRPr="000E4383">
        <w:t>Subsynchronous</w:t>
      </w:r>
      <w:proofErr w:type="spellEnd"/>
      <w:r w:rsidRPr="000E4383">
        <w:t xml:space="preserve"> Resonance Vulnerability Assessment</w:t>
      </w:r>
      <w:r w:rsidRPr="000E4383">
        <w:tab/>
        <w:t>3-300</w:t>
      </w:r>
    </w:p>
    <w:p w14:paraId="35A42058" w14:textId="77777777" w:rsidR="000E4383" w:rsidRPr="000E4383" w:rsidRDefault="000E4383" w:rsidP="000E4383">
      <w:pPr>
        <w:pStyle w:val="TOC3"/>
        <w:ind w:left="2880"/>
      </w:pPr>
      <w:r w:rsidRPr="000E4383">
        <w:t xml:space="preserve">3.22.1.1 </w:t>
      </w:r>
      <w:r w:rsidRPr="000E4383">
        <w:tab/>
        <w:t>Existing Generation Resource Assessment</w:t>
      </w:r>
      <w:r w:rsidRPr="000E4383">
        <w:tab/>
        <w:t>3-300</w:t>
      </w:r>
    </w:p>
    <w:p w14:paraId="7479AB61" w14:textId="77777777" w:rsidR="000E4383" w:rsidRPr="000E4383" w:rsidRDefault="000E4383" w:rsidP="000E4383">
      <w:pPr>
        <w:pStyle w:val="TOC3"/>
        <w:ind w:left="2880"/>
      </w:pPr>
      <w:r w:rsidRPr="000E4383">
        <w:t xml:space="preserve">3.22.1.2 </w:t>
      </w:r>
      <w:r w:rsidRPr="000E4383">
        <w:tab/>
        <w:t>Generation Resource or Energy Storage Resource Interconnection Assessment</w:t>
      </w:r>
      <w:r w:rsidRPr="000E4383">
        <w:tab/>
        <w:t>3-301</w:t>
      </w:r>
    </w:p>
    <w:p w14:paraId="7AB09927" w14:textId="77777777" w:rsidR="000E4383" w:rsidRPr="000E4383" w:rsidRDefault="000E4383" w:rsidP="000E4383">
      <w:pPr>
        <w:pStyle w:val="TOC3"/>
        <w:ind w:left="2880"/>
      </w:pPr>
      <w:r w:rsidRPr="000E4383">
        <w:t xml:space="preserve">3.22.1.3 </w:t>
      </w:r>
      <w:r w:rsidRPr="000E4383">
        <w:tab/>
        <w:t>Transmission Project Assessment</w:t>
      </w:r>
      <w:r w:rsidRPr="000E4383">
        <w:tab/>
        <w:t>3-302</w:t>
      </w:r>
    </w:p>
    <w:p w14:paraId="63F0632E" w14:textId="77777777" w:rsidR="000E4383" w:rsidRPr="000E4383" w:rsidRDefault="000E4383" w:rsidP="000E4383">
      <w:pPr>
        <w:pStyle w:val="TOC3"/>
        <w:ind w:left="2880"/>
      </w:pPr>
      <w:r w:rsidRPr="000E4383">
        <w:t xml:space="preserve">3.22.1.4 </w:t>
      </w:r>
      <w:r w:rsidRPr="000E4383">
        <w:tab/>
        <w:t>Annual SSR Review</w:t>
      </w:r>
      <w:r w:rsidRPr="000E4383">
        <w:tab/>
        <w:t>3-303</w:t>
      </w:r>
    </w:p>
    <w:p w14:paraId="1819B8D9" w14:textId="77777777" w:rsidR="000E4383" w:rsidRPr="000E4383" w:rsidRDefault="000E4383" w:rsidP="000E4383">
      <w:pPr>
        <w:pStyle w:val="TOC3"/>
        <w:ind w:left="2160"/>
      </w:pPr>
      <w:r w:rsidRPr="000E4383">
        <w:lastRenderedPageBreak/>
        <w:t>3.22.2</w:t>
      </w:r>
      <w:r w:rsidRPr="000E4383">
        <w:tab/>
      </w:r>
      <w:proofErr w:type="spellStart"/>
      <w:r w:rsidRPr="000E4383">
        <w:t>Subsynchronous</w:t>
      </w:r>
      <w:proofErr w:type="spellEnd"/>
      <w:r w:rsidRPr="000E4383">
        <w:t xml:space="preserve"> Resonance Vulnerability Assessment Criteria</w:t>
      </w:r>
      <w:r w:rsidRPr="000E4383">
        <w:tab/>
        <w:t>3-304</w:t>
      </w:r>
    </w:p>
    <w:p w14:paraId="2DD52E35" w14:textId="77777777" w:rsidR="000E4383" w:rsidRPr="000E4383" w:rsidRDefault="000E4383" w:rsidP="000E4383">
      <w:pPr>
        <w:pStyle w:val="TOC3"/>
        <w:ind w:left="2160"/>
      </w:pPr>
      <w:r w:rsidRPr="000E4383">
        <w:t xml:space="preserve">3.22.3 </w:t>
      </w:r>
      <w:r w:rsidRPr="000E4383">
        <w:tab/>
      </w:r>
      <w:proofErr w:type="spellStart"/>
      <w:r w:rsidRPr="000E4383">
        <w:t>Subsynchronous</w:t>
      </w:r>
      <w:proofErr w:type="spellEnd"/>
      <w:r w:rsidRPr="000E4383">
        <w:t xml:space="preserve"> Resonance Monitoring</w:t>
      </w:r>
      <w:r w:rsidRPr="000E4383">
        <w:tab/>
        <w:t>3-305</w:t>
      </w:r>
    </w:p>
    <w:p w14:paraId="006AF958" w14:textId="393E3781" w:rsidR="008D6BD0" w:rsidRDefault="000E4383" w:rsidP="000E4383">
      <w:pPr>
        <w:pStyle w:val="TOC3"/>
      </w:pPr>
      <w:r w:rsidRPr="000E4383">
        <w:t>3.23</w:t>
      </w:r>
      <w:r w:rsidRPr="000E4383">
        <w:tab/>
        <w:t>Agreements between ERCOT and other Control Area Operators</w:t>
      </w:r>
      <w:r w:rsidRPr="000E4383">
        <w:tab/>
        <w:t>3-307</w:t>
      </w:r>
    </w:p>
    <w:p w14:paraId="22E419AB" w14:textId="77777777" w:rsidR="000E4383" w:rsidRPr="002F66FA" w:rsidRDefault="000E4383" w:rsidP="000E4383"/>
    <w:p w14:paraId="0B59D292" w14:textId="77777777" w:rsidR="0060121B" w:rsidRPr="0060121B" w:rsidRDefault="00631692" w:rsidP="005B155F">
      <w:pPr>
        <w:pStyle w:val="TOC1"/>
        <w:rPr>
          <w:rStyle w:val="Hyperlink"/>
          <w:bCs/>
          <w:color w:val="auto"/>
          <w:szCs w:val="22"/>
          <w:u w:val="none"/>
        </w:rPr>
      </w:pPr>
      <w:r w:rsidRPr="006C5177">
        <w:rPr>
          <w:rStyle w:val="Hyperlink"/>
          <w:rFonts w:ascii="Times New Roman Bold" w:hAnsi="Times New Roman Bold"/>
          <w:color w:val="auto"/>
          <w:u w:val="none"/>
        </w:rPr>
        <w:t>4</w:t>
      </w:r>
      <w:r w:rsidRPr="00631692">
        <w:rPr>
          <w:bCs/>
          <w:szCs w:val="22"/>
        </w:rPr>
        <w:tab/>
      </w:r>
      <w:r w:rsidRPr="00631692">
        <w:rPr>
          <w:rStyle w:val="Hyperlink"/>
          <w:color w:val="auto"/>
          <w:u w:val="none"/>
        </w:rPr>
        <w:t>Day-Ahead Operations</w:t>
      </w:r>
      <w:r w:rsidRPr="00631692">
        <w:rPr>
          <w:webHidden/>
        </w:rPr>
        <w:tab/>
        <w:t>4-1</w:t>
      </w:r>
    </w:p>
    <w:p w14:paraId="111D3EC0" w14:textId="1FA456A7" w:rsidR="00AA657D" w:rsidRPr="00AA657D" w:rsidRDefault="00AA657D" w:rsidP="00AA657D">
      <w:pPr>
        <w:pStyle w:val="TOC3"/>
      </w:pPr>
      <w:r w:rsidRPr="00AA657D">
        <w:t>4.1</w:t>
      </w:r>
      <w:r w:rsidRPr="00AA657D">
        <w:tab/>
        <w:t>Introduction</w:t>
      </w:r>
      <w:r w:rsidRPr="00AA657D">
        <w:tab/>
      </w:r>
      <w:r>
        <w:tab/>
      </w:r>
      <w:r>
        <w:tab/>
      </w:r>
      <w:r w:rsidRPr="00AA657D">
        <w:t>4-1</w:t>
      </w:r>
    </w:p>
    <w:p w14:paraId="29FD181B" w14:textId="77777777" w:rsidR="00AA657D" w:rsidRPr="00AA657D" w:rsidRDefault="00AA657D" w:rsidP="00AA657D">
      <w:pPr>
        <w:pStyle w:val="TOC3"/>
        <w:ind w:left="2160"/>
      </w:pPr>
      <w:r w:rsidRPr="00AA657D">
        <w:t>4.1.1</w:t>
      </w:r>
      <w:r w:rsidRPr="00AA657D">
        <w:tab/>
        <w:t>Day-Ahead Timeline Summary</w:t>
      </w:r>
      <w:r w:rsidRPr="00AA657D">
        <w:tab/>
        <w:t>4-1</w:t>
      </w:r>
    </w:p>
    <w:p w14:paraId="6D927ACE" w14:textId="77777777" w:rsidR="00AA657D" w:rsidRPr="00AA657D" w:rsidRDefault="00AA657D" w:rsidP="00AA657D">
      <w:pPr>
        <w:pStyle w:val="TOC3"/>
        <w:ind w:left="2160"/>
      </w:pPr>
      <w:r w:rsidRPr="00AA657D">
        <w:t>4.1.2</w:t>
      </w:r>
      <w:r w:rsidRPr="00AA657D">
        <w:tab/>
        <w:t>Day-Ahead Process and Timing Deviations</w:t>
      </w:r>
      <w:r w:rsidRPr="00AA657D">
        <w:tab/>
        <w:t>4-3</w:t>
      </w:r>
    </w:p>
    <w:p w14:paraId="277E171D" w14:textId="77777777" w:rsidR="00AA657D" w:rsidRPr="00AA657D" w:rsidRDefault="00AA657D" w:rsidP="00AA657D">
      <w:pPr>
        <w:pStyle w:val="TOC3"/>
      </w:pPr>
      <w:r w:rsidRPr="00AA657D">
        <w:t>4.2</w:t>
      </w:r>
      <w:r w:rsidRPr="00AA657D">
        <w:tab/>
        <w:t>ERCOT Activities in the Day-Ahead</w:t>
      </w:r>
      <w:r w:rsidRPr="00AA657D">
        <w:tab/>
        <w:t>4-5</w:t>
      </w:r>
    </w:p>
    <w:p w14:paraId="2B498B21" w14:textId="7E9D1536" w:rsidR="00AA657D" w:rsidRPr="00AA657D" w:rsidRDefault="00AA657D" w:rsidP="00AA657D">
      <w:pPr>
        <w:pStyle w:val="TOC3"/>
      </w:pPr>
      <w:r>
        <w:tab/>
      </w:r>
      <w:r w:rsidRPr="00AA657D">
        <w:t>4.2.1</w:t>
      </w:r>
      <w:r w:rsidRPr="00AA657D">
        <w:tab/>
        <w:t>Ancillary Service Plan and Ancillary Service Obligation</w:t>
      </w:r>
      <w:r w:rsidRPr="00AA657D">
        <w:tab/>
        <w:t>4-5</w:t>
      </w:r>
    </w:p>
    <w:p w14:paraId="3F6B316D" w14:textId="77777777" w:rsidR="00AA657D" w:rsidRPr="00AA657D" w:rsidRDefault="00AA657D" w:rsidP="00AA657D">
      <w:pPr>
        <w:pStyle w:val="TOC3"/>
        <w:ind w:left="2880"/>
      </w:pPr>
      <w:r w:rsidRPr="00AA657D">
        <w:t>4.2.1.1</w:t>
      </w:r>
      <w:r w:rsidRPr="00AA657D">
        <w:tab/>
        <w:t>Ancillary Service Plan</w:t>
      </w:r>
      <w:r w:rsidRPr="00AA657D">
        <w:tab/>
        <w:t>4-5</w:t>
      </w:r>
    </w:p>
    <w:p w14:paraId="0E540488" w14:textId="77777777" w:rsidR="00AA657D" w:rsidRPr="00AA657D" w:rsidRDefault="00AA657D" w:rsidP="00AA657D">
      <w:pPr>
        <w:pStyle w:val="TOC3"/>
        <w:ind w:left="2880"/>
      </w:pPr>
      <w:r w:rsidRPr="00AA657D">
        <w:t>4.2.1.2</w:t>
      </w:r>
      <w:r w:rsidRPr="00AA657D">
        <w:tab/>
        <w:t>Ancillary Service Obligation Assignment and Notice</w:t>
      </w:r>
      <w:r w:rsidRPr="00AA657D">
        <w:tab/>
        <w:t>4-6</w:t>
      </w:r>
    </w:p>
    <w:p w14:paraId="483E9864" w14:textId="77777777" w:rsidR="00AA657D" w:rsidRPr="00AA657D" w:rsidRDefault="00AA657D" w:rsidP="00AA657D">
      <w:pPr>
        <w:pStyle w:val="TOC3"/>
        <w:ind w:left="2160"/>
      </w:pPr>
      <w:r w:rsidRPr="00AA657D">
        <w:t>4.2.2</w:t>
      </w:r>
      <w:r w:rsidRPr="00AA657D">
        <w:tab/>
        <w:t>Wind-Powered Generation Resource Production Potential</w:t>
      </w:r>
      <w:r w:rsidRPr="00AA657D">
        <w:tab/>
        <w:t>4-8</w:t>
      </w:r>
    </w:p>
    <w:p w14:paraId="24691D01" w14:textId="77777777" w:rsidR="00AA657D" w:rsidRPr="00AA657D" w:rsidRDefault="00AA657D" w:rsidP="00AA657D">
      <w:pPr>
        <w:pStyle w:val="TOC3"/>
        <w:ind w:left="2160"/>
      </w:pPr>
      <w:r w:rsidRPr="00AA657D">
        <w:t>4.2.3</w:t>
      </w:r>
      <w:r w:rsidRPr="00AA657D">
        <w:tab/>
      </w:r>
      <w:proofErr w:type="spellStart"/>
      <w:r w:rsidRPr="00AA657D">
        <w:t>PhotoVoltaic</w:t>
      </w:r>
      <w:proofErr w:type="spellEnd"/>
      <w:r w:rsidRPr="00AA657D">
        <w:t xml:space="preserve"> Generation Resource Production Potential</w:t>
      </w:r>
      <w:r w:rsidRPr="00AA657D">
        <w:tab/>
        <w:t>4-10</w:t>
      </w:r>
    </w:p>
    <w:p w14:paraId="6F8A7FAF" w14:textId="77777777" w:rsidR="00AA657D" w:rsidRPr="00AA657D" w:rsidRDefault="00AA657D" w:rsidP="00AA657D">
      <w:pPr>
        <w:pStyle w:val="TOC3"/>
        <w:ind w:left="2160"/>
      </w:pPr>
      <w:r w:rsidRPr="00AA657D">
        <w:t>4.2.4</w:t>
      </w:r>
      <w:r w:rsidRPr="00AA657D">
        <w:tab/>
        <w:t>Posting Secure Forecasted ERCOT System Conditions</w:t>
      </w:r>
      <w:r w:rsidRPr="00AA657D">
        <w:tab/>
        <w:t>4-13</w:t>
      </w:r>
    </w:p>
    <w:p w14:paraId="2F5151FD" w14:textId="77777777" w:rsidR="00AA657D" w:rsidRPr="00AA657D" w:rsidRDefault="00AA657D" w:rsidP="00AA657D">
      <w:pPr>
        <w:pStyle w:val="TOC3"/>
        <w:ind w:firstLine="720"/>
      </w:pPr>
      <w:r w:rsidRPr="00AA657D">
        <w:t>4.2.4.1</w:t>
      </w:r>
      <w:r w:rsidRPr="00AA657D">
        <w:tab/>
        <w:t>Posting Public Forecasted ERCOT System Conditions</w:t>
      </w:r>
      <w:r w:rsidRPr="00AA657D">
        <w:tab/>
        <w:t>4-15</w:t>
      </w:r>
    </w:p>
    <w:p w14:paraId="5DC322A9" w14:textId="77777777" w:rsidR="00AA657D" w:rsidRPr="00AA657D" w:rsidRDefault="00AA657D" w:rsidP="00AA657D">
      <w:pPr>
        <w:pStyle w:val="TOC3"/>
        <w:ind w:left="2160"/>
      </w:pPr>
      <w:r w:rsidRPr="00AA657D">
        <w:t>4.2.5</w:t>
      </w:r>
      <w:r w:rsidRPr="00AA657D">
        <w:tab/>
        <w:t>Notice of New Types of Forecasts</w:t>
      </w:r>
      <w:r w:rsidRPr="00AA657D">
        <w:tab/>
        <w:t>4-15</w:t>
      </w:r>
    </w:p>
    <w:p w14:paraId="22159FBD" w14:textId="77777777" w:rsidR="00AA657D" w:rsidRPr="00AA657D" w:rsidRDefault="00AA657D" w:rsidP="00AA657D">
      <w:pPr>
        <w:pStyle w:val="TOC3"/>
        <w:ind w:left="2160"/>
      </w:pPr>
      <w:r w:rsidRPr="00AA657D">
        <w:t>4.2.6</w:t>
      </w:r>
      <w:r w:rsidRPr="00AA657D">
        <w:tab/>
        <w:t>ERCOT Notice of Validation Rules for the Day-Ahead</w:t>
      </w:r>
      <w:r w:rsidRPr="00AA657D">
        <w:tab/>
        <w:t>4-15</w:t>
      </w:r>
    </w:p>
    <w:p w14:paraId="329DD02E" w14:textId="77777777" w:rsidR="00AA657D" w:rsidRPr="00AA657D" w:rsidRDefault="00AA657D" w:rsidP="00AA657D">
      <w:pPr>
        <w:pStyle w:val="TOC3"/>
      </w:pPr>
      <w:r w:rsidRPr="00AA657D">
        <w:t>4.3</w:t>
      </w:r>
      <w:r w:rsidRPr="00AA657D">
        <w:tab/>
        <w:t>QSE Activities and Responsibilities in the Day-Ahead</w:t>
      </w:r>
      <w:r w:rsidRPr="00AA657D">
        <w:tab/>
        <w:t>4-16</w:t>
      </w:r>
    </w:p>
    <w:p w14:paraId="6B48493A" w14:textId="77777777" w:rsidR="00AA657D" w:rsidRPr="00AA657D" w:rsidRDefault="00AA657D" w:rsidP="00AA657D">
      <w:pPr>
        <w:pStyle w:val="TOC3"/>
      </w:pPr>
      <w:r w:rsidRPr="00AA657D">
        <w:t>4.4</w:t>
      </w:r>
      <w:r w:rsidRPr="00AA657D">
        <w:tab/>
        <w:t>Inputs into DAM and Other Trades</w:t>
      </w:r>
      <w:r w:rsidRPr="00AA657D">
        <w:tab/>
        <w:t>4-16</w:t>
      </w:r>
    </w:p>
    <w:p w14:paraId="4F2E3213" w14:textId="219A30A7" w:rsidR="00AA657D" w:rsidRPr="00AA657D" w:rsidRDefault="00AA657D" w:rsidP="00AA657D">
      <w:pPr>
        <w:pStyle w:val="TOC3"/>
      </w:pPr>
      <w:r>
        <w:tab/>
      </w:r>
      <w:r w:rsidRPr="00AA657D">
        <w:t>4.4.1</w:t>
      </w:r>
      <w:r w:rsidRPr="00AA657D">
        <w:tab/>
        <w:t>Capacity Trades</w:t>
      </w:r>
      <w:r w:rsidRPr="00AA657D">
        <w:tab/>
      </w:r>
      <w:r>
        <w:tab/>
      </w:r>
      <w:r w:rsidRPr="00AA657D">
        <w:t>4-17</w:t>
      </w:r>
    </w:p>
    <w:p w14:paraId="3A43F46B" w14:textId="77777777" w:rsidR="00AA657D" w:rsidRPr="00AA657D" w:rsidRDefault="00AA657D" w:rsidP="00AA657D">
      <w:pPr>
        <w:pStyle w:val="TOC3"/>
        <w:ind w:left="2880"/>
      </w:pPr>
      <w:r w:rsidRPr="00AA657D">
        <w:t>4.4.1.1</w:t>
      </w:r>
      <w:r w:rsidRPr="00AA657D">
        <w:tab/>
        <w:t>Capacity Trade Criteria</w:t>
      </w:r>
      <w:r w:rsidRPr="00AA657D">
        <w:tab/>
        <w:t>4-17</w:t>
      </w:r>
    </w:p>
    <w:p w14:paraId="5C048DD4" w14:textId="77777777" w:rsidR="00AA657D" w:rsidRPr="00AA657D" w:rsidRDefault="00AA657D" w:rsidP="00AA657D">
      <w:pPr>
        <w:pStyle w:val="TOC3"/>
        <w:ind w:left="2880"/>
      </w:pPr>
      <w:r w:rsidRPr="00AA657D">
        <w:t>4.4.1.2</w:t>
      </w:r>
      <w:r w:rsidRPr="00AA657D">
        <w:tab/>
        <w:t>Capacity Trade Validation</w:t>
      </w:r>
      <w:r w:rsidRPr="00AA657D">
        <w:tab/>
        <w:t>4-17</w:t>
      </w:r>
    </w:p>
    <w:p w14:paraId="35C1D981" w14:textId="1DC7E6BB" w:rsidR="00AA657D" w:rsidRPr="00AA657D" w:rsidRDefault="00AA657D" w:rsidP="00AA657D">
      <w:pPr>
        <w:pStyle w:val="TOC3"/>
      </w:pPr>
      <w:r>
        <w:tab/>
      </w:r>
      <w:r w:rsidRPr="00AA657D">
        <w:t>4.4.2</w:t>
      </w:r>
      <w:r w:rsidRPr="00AA657D">
        <w:tab/>
        <w:t>Energy Trades</w:t>
      </w:r>
      <w:r w:rsidRPr="00AA657D">
        <w:tab/>
      </w:r>
      <w:r>
        <w:tab/>
      </w:r>
      <w:r w:rsidRPr="00AA657D">
        <w:t>4-18</w:t>
      </w:r>
    </w:p>
    <w:p w14:paraId="68C1FB62" w14:textId="77777777" w:rsidR="00AA657D" w:rsidRPr="00AA657D" w:rsidRDefault="00AA657D" w:rsidP="00AA657D">
      <w:pPr>
        <w:pStyle w:val="TOC3"/>
        <w:ind w:left="2880"/>
      </w:pPr>
      <w:r w:rsidRPr="00AA657D">
        <w:t>4.4.2.1</w:t>
      </w:r>
      <w:r w:rsidRPr="00AA657D">
        <w:tab/>
        <w:t>Energy Trade Criteria</w:t>
      </w:r>
      <w:r w:rsidRPr="00AA657D">
        <w:tab/>
        <w:t>4-18</w:t>
      </w:r>
    </w:p>
    <w:p w14:paraId="74D5D06A" w14:textId="77777777" w:rsidR="00AA657D" w:rsidRPr="00AA657D" w:rsidRDefault="00AA657D" w:rsidP="00AA657D">
      <w:pPr>
        <w:pStyle w:val="TOC3"/>
        <w:ind w:left="2880"/>
      </w:pPr>
      <w:r w:rsidRPr="00AA657D">
        <w:t>4.4.2.2</w:t>
      </w:r>
      <w:r w:rsidRPr="00AA657D">
        <w:tab/>
        <w:t>Energy Trade Validation</w:t>
      </w:r>
      <w:r w:rsidRPr="00AA657D">
        <w:tab/>
        <w:t>4-19</w:t>
      </w:r>
    </w:p>
    <w:p w14:paraId="49A96F57" w14:textId="15FF8EBB" w:rsidR="00AA657D" w:rsidRPr="00AA657D" w:rsidRDefault="00AA657D" w:rsidP="00AA657D">
      <w:pPr>
        <w:pStyle w:val="TOC3"/>
      </w:pPr>
      <w:r>
        <w:tab/>
      </w:r>
      <w:r w:rsidRPr="00AA657D">
        <w:t>4.4.3</w:t>
      </w:r>
      <w:r w:rsidRPr="00AA657D">
        <w:tab/>
        <w:t>Self-Schedules</w:t>
      </w:r>
      <w:r w:rsidRPr="00AA657D">
        <w:tab/>
      </w:r>
      <w:r>
        <w:tab/>
      </w:r>
      <w:r w:rsidRPr="00AA657D">
        <w:t>4-19</w:t>
      </w:r>
    </w:p>
    <w:p w14:paraId="042127C3" w14:textId="77777777" w:rsidR="00AA657D" w:rsidRPr="00AA657D" w:rsidRDefault="00AA657D" w:rsidP="00AA657D">
      <w:pPr>
        <w:pStyle w:val="TOC3"/>
        <w:ind w:left="2880"/>
      </w:pPr>
      <w:r w:rsidRPr="00AA657D">
        <w:t>4.4.3.1</w:t>
      </w:r>
      <w:r w:rsidRPr="00AA657D">
        <w:tab/>
        <w:t>Self-Schedule Criteria</w:t>
      </w:r>
      <w:r w:rsidRPr="00AA657D">
        <w:tab/>
        <w:t>4-20</w:t>
      </w:r>
    </w:p>
    <w:p w14:paraId="06FF1E70" w14:textId="77777777" w:rsidR="00AA657D" w:rsidRPr="00AA657D" w:rsidRDefault="00AA657D" w:rsidP="00AA657D">
      <w:pPr>
        <w:pStyle w:val="TOC3"/>
        <w:ind w:left="2880"/>
      </w:pPr>
      <w:r w:rsidRPr="00AA657D">
        <w:t>4.4.3.2</w:t>
      </w:r>
      <w:r w:rsidRPr="00AA657D">
        <w:tab/>
        <w:t>Self-Schedule Validation</w:t>
      </w:r>
      <w:r w:rsidRPr="00AA657D">
        <w:tab/>
        <w:t>4-20</w:t>
      </w:r>
    </w:p>
    <w:p w14:paraId="043F63D1" w14:textId="081366CA" w:rsidR="00AA657D" w:rsidRPr="00AA657D" w:rsidRDefault="00AA657D" w:rsidP="00AA657D">
      <w:pPr>
        <w:pStyle w:val="TOC3"/>
      </w:pPr>
      <w:r>
        <w:tab/>
      </w:r>
      <w:r w:rsidRPr="00AA657D">
        <w:t>4.4.4</w:t>
      </w:r>
      <w:r w:rsidRPr="00AA657D">
        <w:tab/>
        <w:t>DC Tie Schedules</w:t>
      </w:r>
      <w:r w:rsidRPr="00AA657D">
        <w:tab/>
        <w:t>4-20</w:t>
      </w:r>
    </w:p>
    <w:p w14:paraId="0EE4F416" w14:textId="77777777" w:rsidR="00AA657D" w:rsidRPr="00AA657D" w:rsidRDefault="00AA657D" w:rsidP="00AA657D">
      <w:pPr>
        <w:pStyle w:val="TOC3"/>
        <w:ind w:firstLine="720"/>
      </w:pPr>
      <w:r w:rsidRPr="00AA657D">
        <w:t>4.4.4.1</w:t>
      </w:r>
      <w:r w:rsidRPr="00AA657D">
        <w:tab/>
        <w:t>DC Tie Schedule Criteria</w:t>
      </w:r>
      <w:r w:rsidRPr="00AA657D">
        <w:tab/>
        <w:t>4-25</w:t>
      </w:r>
    </w:p>
    <w:p w14:paraId="0074BB73" w14:textId="6B5B1877" w:rsidR="00AA657D" w:rsidRPr="00AA657D" w:rsidRDefault="00AA657D" w:rsidP="00AA657D">
      <w:pPr>
        <w:pStyle w:val="TOC3"/>
        <w:ind w:left="2160"/>
      </w:pPr>
      <w:r w:rsidRPr="00AA657D">
        <w:t>4.4.5</w:t>
      </w:r>
      <w:r w:rsidRPr="00AA657D">
        <w:tab/>
        <w:t>[RESERVED]</w:t>
      </w:r>
      <w:r w:rsidRPr="00AA657D">
        <w:tab/>
      </w:r>
      <w:r>
        <w:tab/>
      </w:r>
      <w:r w:rsidRPr="00AA657D">
        <w:t>4-26</w:t>
      </w:r>
    </w:p>
    <w:p w14:paraId="1947DAE2" w14:textId="77777777" w:rsidR="00AA657D" w:rsidRPr="00AA657D" w:rsidRDefault="00AA657D" w:rsidP="00AA657D">
      <w:pPr>
        <w:pStyle w:val="TOC3"/>
        <w:ind w:left="2160"/>
      </w:pPr>
      <w:r w:rsidRPr="00AA657D">
        <w:t>4.4.6</w:t>
      </w:r>
      <w:r w:rsidRPr="00AA657D">
        <w:tab/>
        <w:t>PTP Obligation Bids</w:t>
      </w:r>
      <w:r w:rsidRPr="00AA657D">
        <w:tab/>
        <w:t>4-26</w:t>
      </w:r>
    </w:p>
    <w:p w14:paraId="74A4DB1A" w14:textId="77777777" w:rsidR="00AA657D" w:rsidRPr="00AA657D" w:rsidRDefault="00AA657D" w:rsidP="00AA657D">
      <w:pPr>
        <w:pStyle w:val="TOC3"/>
        <w:ind w:left="2880"/>
      </w:pPr>
      <w:r w:rsidRPr="00AA657D">
        <w:t>4.4.6.1</w:t>
      </w:r>
      <w:r w:rsidRPr="00AA657D">
        <w:tab/>
        <w:t>PTP Obligation Bid Criteria</w:t>
      </w:r>
      <w:r w:rsidRPr="00AA657D">
        <w:tab/>
        <w:t>4-26</w:t>
      </w:r>
    </w:p>
    <w:p w14:paraId="73767954" w14:textId="77777777" w:rsidR="00AA657D" w:rsidRPr="00AA657D" w:rsidRDefault="00AA657D" w:rsidP="00AA657D">
      <w:pPr>
        <w:pStyle w:val="TOC3"/>
        <w:ind w:left="2880"/>
      </w:pPr>
      <w:r w:rsidRPr="00AA657D">
        <w:t>4.4.6.2</w:t>
      </w:r>
      <w:r w:rsidRPr="00AA657D">
        <w:tab/>
        <w:t>PTP Obligation Bid Validation</w:t>
      </w:r>
      <w:r w:rsidRPr="00AA657D">
        <w:tab/>
        <w:t>4-28</w:t>
      </w:r>
    </w:p>
    <w:p w14:paraId="23197DEF" w14:textId="77777777" w:rsidR="00AA657D" w:rsidRPr="00AA657D" w:rsidRDefault="00AA657D" w:rsidP="00AA657D">
      <w:pPr>
        <w:pStyle w:val="TOC3"/>
        <w:ind w:left="2880"/>
      </w:pPr>
      <w:r w:rsidRPr="00AA657D">
        <w:t>4.4.6.3</w:t>
      </w:r>
      <w:r w:rsidRPr="00AA657D">
        <w:tab/>
        <w:t>PTP Obligations with Links to an Option DAM Award Eligibility</w:t>
      </w:r>
      <w:r w:rsidRPr="00AA657D">
        <w:tab/>
        <w:t>4-29</w:t>
      </w:r>
    </w:p>
    <w:p w14:paraId="2400FB63" w14:textId="20C67934" w:rsidR="00AA657D" w:rsidRPr="00AA657D" w:rsidRDefault="00AA657D" w:rsidP="00AA657D">
      <w:pPr>
        <w:pStyle w:val="TOC3"/>
      </w:pPr>
      <w:r>
        <w:tab/>
      </w:r>
      <w:r w:rsidRPr="00AA657D">
        <w:t>4.4.7</w:t>
      </w:r>
      <w:r w:rsidRPr="00AA657D">
        <w:tab/>
        <w:t>Ancillary Service Supplied and Traded</w:t>
      </w:r>
      <w:r w:rsidRPr="00AA657D">
        <w:tab/>
        <w:t>4-30</w:t>
      </w:r>
    </w:p>
    <w:p w14:paraId="54B8DC55" w14:textId="77777777" w:rsidR="00AA657D" w:rsidRPr="00AA657D" w:rsidRDefault="00AA657D" w:rsidP="00AA657D">
      <w:pPr>
        <w:pStyle w:val="TOC3"/>
        <w:ind w:firstLine="720"/>
      </w:pPr>
      <w:r w:rsidRPr="00AA657D">
        <w:t>4.4.7.1</w:t>
      </w:r>
      <w:r w:rsidRPr="00AA657D">
        <w:tab/>
        <w:t>Self-Arranged Ancillary Service Quantities</w:t>
      </w:r>
      <w:r w:rsidRPr="00AA657D">
        <w:tab/>
        <w:t>4-30</w:t>
      </w:r>
    </w:p>
    <w:p w14:paraId="52E97AC6" w14:textId="77777777" w:rsidR="00AA657D" w:rsidRPr="00AA657D" w:rsidRDefault="00AA657D" w:rsidP="00AA657D">
      <w:pPr>
        <w:pStyle w:val="TOC3"/>
        <w:ind w:left="2160" w:firstLine="720"/>
      </w:pPr>
      <w:r w:rsidRPr="00AA657D">
        <w:t>4.4.7.1.1</w:t>
      </w:r>
      <w:r w:rsidRPr="00AA657D">
        <w:tab/>
        <w:t>Negative Self-Arranged Ancillary Service Quantities</w:t>
      </w:r>
      <w:r w:rsidRPr="00AA657D">
        <w:tab/>
        <w:t>4-33</w:t>
      </w:r>
    </w:p>
    <w:p w14:paraId="6217EC39" w14:textId="0AB4BD6C" w:rsidR="00AA657D" w:rsidRPr="00AA657D" w:rsidRDefault="00AA657D" w:rsidP="00AA657D">
      <w:pPr>
        <w:pStyle w:val="TOC3"/>
      </w:pPr>
      <w:r>
        <w:tab/>
      </w:r>
      <w:r>
        <w:tab/>
      </w:r>
      <w:r w:rsidRPr="00AA657D">
        <w:t>4.4.7.2</w:t>
      </w:r>
      <w:r w:rsidRPr="00AA657D">
        <w:tab/>
        <w:t>Ancillary Service Offers</w:t>
      </w:r>
      <w:r w:rsidRPr="00AA657D">
        <w:tab/>
        <w:t>4-34</w:t>
      </w:r>
    </w:p>
    <w:p w14:paraId="4ACE2EEF" w14:textId="77777777" w:rsidR="00AA657D" w:rsidRPr="00AA657D" w:rsidRDefault="00AA657D" w:rsidP="00AA657D">
      <w:pPr>
        <w:pStyle w:val="TOC3"/>
        <w:ind w:left="3600"/>
      </w:pPr>
      <w:r w:rsidRPr="00AA657D">
        <w:t>4.4.7.2.1</w:t>
      </w:r>
      <w:r w:rsidRPr="00AA657D">
        <w:tab/>
        <w:t>Ancillary Service Offer Criteria</w:t>
      </w:r>
      <w:r w:rsidRPr="00AA657D">
        <w:tab/>
        <w:t>4-38</w:t>
      </w:r>
    </w:p>
    <w:p w14:paraId="62EB53B3" w14:textId="77777777" w:rsidR="00AA657D" w:rsidRPr="00AA657D" w:rsidRDefault="00AA657D" w:rsidP="00AA657D">
      <w:pPr>
        <w:pStyle w:val="TOC3"/>
        <w:ind w:left="3600"/>
      </w:pPr>
      <w:r w:rsidRPr="00AA657D">
        <w:t>4.4.7.2.2</w:t>
      </w:r>
      <w:r w:rsidRPr="00AA657D">
        <w:tab/>
        <w:t>Ancillary Service Offer Validation</w:t>
      </w:r>
      <w:r w:rsidRPr="00AA657D">
        <w:tab/>
        <w:t>4-41</w:t>
      </w:r>
    </w:p>
    <w:p w14:paraId="78F6E1CD" w14:textId="185E99E5" w:rsidR="00AA657D" w:rsidRPr="00AA657D" w:rsidRDefault="00AA657D" w:rsidP="00AA657D">
      <w:pPr>
        <w:pStyle w:val="TOC3"/>
      </w:pPr>
      <w:r>
        <w:tab/>
      </w:r>
      <w:r>
        <w:tab/>
      </w:r>
      <w:r w:rsidRPr="00AA657D">
        <w:t>4.4.7.3</w:t>
      </w:r>
      <w:r w:rsidRPr="00AA657D">
        <w:tab/>
        <w:t>Ancillary Service Trades</w:t>
      </w:r>
      <w:r w:rsidRPr="00AA657D">
        <w:tab/>
        <w:t>4-43</w:t>
      </w:r>
    </w:p>
    <w:p w14:paraId="32416544" w14:textId="77777777" w:rsidR="00AA657D" w:rsidRPr="00AA657D" w:rsidRDefault="00AA657D" w:rsidP="00AA657D">
      <w:pPr>
        <w:pStyle w:val="TOC3"/>
        <w:ind w:left="3600"/>
      </w:pPr>
      <w:r w:rsidRPr="00AA657D">
        <w:t>4.4.7.3.1</w:t>
      </w:r>
      <w:r w:rsidRPr="00AA657D">
        <w:tab/>
        <w:t>Ancillary Service Trade Criteria</w:t>
      </w:r>
      <w:r w:rsidRPr="00AA657D">
        <w:tab/>
        <w:t>4-45</w:t>
      </w:r>
    </w:p>
    <w:p w14:paraId="11D6BBD8" w14:textId="77777777" w:rsidR="00AA657D" w:rsidRPr="00AA657D" w:rsidRDefault="00AA657D" w:rsidP="00AA657D">
      <w:pPr>
        <w:pStyle w:val="TOC3"/>
        <w:ind w:left="3600"/>
      </w:pPr>
      <w:r w:rsidRPr="00AA657D">
        <w:t>4.4.7.3.2</w:t>
      </w:r>
      <w:r w:rsidRPr="00AA657D">
        <w:tab/>
        <w:t>Ancillary Service Trade Validation</w:t>
      </w:r>
      <w:r w:rsidRPr="00AA657D">
        <w:tab/>
        <w:t>4-46</w:t>
      </w:r>
    </w:p>
    <w:p w14:paraId="75F114A6" w14:textId="194FA14B" w:rsidR="00AA657D" w:rsidRPr="00AA657D" w:rsidRDefault="00AA657D" w:rsidP="00AA657D">
      <w:pPr>
        <w:pStyle w:val="TOC3"/>
      </w:pPr>
      <w:r>
        <w:tab/>
      </w:r>
      <w:r>
        <w:tab/>
      </w:r>
      <w:r w:rsidRPr="00AA657D">
        <w:t>4.4.7.4</w:t>
      </w:r>
      <w:r w:rsidRPr="00AA657D">
        <w:tab/>
        <w:t>Ancillary Service Supply Responsibility</w:t>
      </w:r>
      <w:r w:rsidRPr="00AA657D">
        <w:tab/>
        <w:t>4-47</w:t>
      </w:r>
    </w:p>
    <w:p w14:paraId="3CB21393" w14:textId="1EEB676F" w:rsidR="00AA657D" w:rsidRPr="00AA657D" w:rsidRDefault="00AA657D" w:rsidP="00AA657D">
      <w:pPr>
        <w:pStyle w:val="TOC3"/>
        <w:ind w:left="2160"/>
      </w:pPr>
      <w:r w:rsidRPr="00AA657D">
        <w:t>4.4.8</w:t>
      </w:r>
      <w:r w:rsidRPr="00AA657D">
        <w:tab/>
        <w:t>RMR Offers</w:t>
      </w:r>
      <w:r w:rsidRPr="00AA657D">
        <w:tab/>
      </w:r>
      <w:r>
        <w:tab/>
      </w:r>
      <w:r w:rsidRPr="00AA657D">
        <w:t>4-48</w:t>
      </w:r>
    </w:p>
    <w:p w14:paraId="16A5BE34" w14:textId="77777777" w:rsidR="00AA657D" w:rsidRPr="00AA657D" w:rsidRDefault="00AA657D" w:rsidP="00AA657D">
      <w:pPr>
        <w:pStyle w:val="TOC3"/>
        <w:ind w:left="2160"/>
      </w:pPr>
      <w:r w:rsidRPr="00AA657D">
        <w:t>4.4.9</w:t>
      </w:r>
      <w:r w:rsidRPr="00AA657D">
        <w:tab/>
        <w:t>Energy Offers and Bids</w:t>
      </w:r>
      <w:r w:rsidRPr="00AA657D">
        <w:tab/>
        <w:t>4-49</w:t>
      </w:r>
    </w:p>
    <w:p w14:paraId="6F7E9586" w14:textId="77777777" w:rsidR="00AA657D" w:rsidRPr="00AA657D" w:rsidRDefault="00AA657D" w:rsidP="00AA657D">
      <w:pPr>
        <w:pStyle w:val="TOC3"/>
        <w:ind w:left="2880"/>
      </w:pPr>
      <w:r w:rsidRPr="00AA657D">
        <w:t>4.4.9.1</w:t>
      </w:r>
      <w:r w:rsidRPr="00AA657D">
        <w:tab/>
        <w:t>Three-Part Supply Offers</w:t>
      </w:r>
      <w:r w:rsidRPr="00AA657D">
        <w:tab/>
        <w:t>4-49</w:t>
      </w:r>
    </w:p>
    <w:p w14:paraId="663B1E34" w14:textId="77777777" w:rsidR="00AA657D" w:rsidRPr="00AA657D" w:rsidRDefault="00AA657D" w:rsidP="00AA657D">
      <w:pPr>
        <w:pStyle w:val="TOC3"/>
        <w:ind w:left="2880"/>
      </w:pPr>
      <w:r w:rsidRPr="00AA657D">
        <w:t>4.4.9.2</w:t>
      </w:r>
      <w:r w:rsidRPr="00AA657D">
        <w:tab/>
        <w:t>Startup Offer and Minimum-Energy Offer</w:t>
      </w:r>
      <w:r w:rsidRPr="00AA657D">
        <w:tab/>
        <w:t>4-50</w:t>
      </w:r>
    </w:p>
    <w:p w14:paraId="050299B8" w14:textId="77777777" w:rsidR="00AA657D" w:rsidRPr="00AA657D" w:rsidRDefault="00AA657D" w:rsidP="00AA657D">
      <w:pPr>
        <w:pStyle w:val="TOC3"/>
        <w:ind w:left="3600"/>
      </w:pPr>
      <w:r w:rsidRPr="00AA657D">
        <w:t>4.4.9.2.1</w:t>
      </w:r>
      <w:r w:rsidRPr="00AA657D">
        <w:tab/>
        <w:t>Startup Offer and Minimum-Energy Offer Criteria</w:t>
      </w:r>
      <w:r w:rsidRPr="00AA657D">
        <w:tab/>
        <w:t>4-50</w:t>
      </w:r>
    </w:p>
    <w:p w14:paraId="4FCFDFBD" w14:textId="77777777" w:rsidR="00AA657D" w:rsidRPr="00AA657D" w:rsidRDefault="00AA657D" w:rsidP="00AA657D">
      <w:pPr>
        <w:pStyle w:val="TOC3"/>
        <w:ind w:left="3600"/>
      </w:pPr>
      <w:r w:rsidRPr="00AA657D">
        <w:t>4.4.9.2.2</w:t>
      </w:r>
      <w:r w:rsidRPr="00AA657D">
        <w:tab/>
        <w:t>Startup Offer and Minimum-Energy Offer Validation</w:t>
      </w:r>
      <w:r w:rsidRPr="00AA657D">
        <w:tab/>
        <w:t>4-51</w:t>
      </w:r>
    </w:p>
    <w:p w14:paraId="74C742D4" w14:textId="77777777" w:rsidR="00AA657D" w:rsidRPr="00AA657D" w:rsidRDefault="00AA657D" w:rsidP="00AA657D">
      <w:pPr>
        <w:pStyle w:val="TOC3"/>
        <w:ind w:left="3600"/>
      </w:pPr>
      <w:r w:rsidRPr="00AA657D">
        <w:t>4.4.9.2.3</w:t>
      </w:r>
      <w:r w:rsidRPr="00AA657D">
        <w:tab/>
        <w:t>Startup Offer and Minimum-Energy Offer Generic Caps</w:t>
      </w:r>
      <w:r w:rsidRPr="00AA657D">
        <w:tab/>
        <w:t>4-52</w:t>
      </w:r>
    </w:p>
    <w:p w14:paraId="1B5BB1CF" w14:textId="77777777" w:rsidR="00AA657D" w:rsidRPr="00AA657D" w:rsidRDefault="00AA657D" w:rsidP="00AA657D">
      <w:pPr>
        <w:pStyle w:val="TOC3"/>
        <w:ind w:left="3600"/>
      </w:pPr>
      <w:r w:rsidRPr="00AA657D">
        <w:t>4.4.9.2.4</w:t>
      </w:r>
      <w:r w:rsidRPr="00AA657D">
        <w:tab/>
        <w:t>Verifiable Startup Offer and Minimum-Energy Offer Caps</w:t>
      </w:r>
      <w:r w:rsidRPr="00AA657D">
        <w:tab/>
        <w:t>4-54</w:t>
      </w:r>
    </w:p>
    <w:p w14:paraId="27C1102B" w14:textId="77777777" w:rsidR="00AA657D" w:rsidRPr="00AA657D" w:rsidRDefault="00AA657D" w:rsidP="00AA657D">
      <w:pPr>
        <w:pStyle w:val="TOC3"/>
        <w:ind w:firstLine="720"/>
      </w:pPr>
      <w:r w:rsidRPr="00AA657D">
        <w:t>4.4.9.3</w:t>
      </w:r>
      <w:r w:rsidRPr="00AA657D">
        <w:tab/>
        <w:t>Energy Offer Curve</w:t>
      </w:r>
      <w:r w:rsidRPr="00AA657D">
        <w:tab/>
        <w:t>4-54</w:t>
      </w:r>
    </w:p>
    <w:p w14:paraId="3495FD6A" w14:textId="77777777" w:rsidR="00AA657D" w:rsidRPr="00AA657D" w:rsidRDefault="00AA657D" w:rsidP="00AA657D">
      <w:pPr>
        <w:pStyle w:val="TOC3"/>
        <w:ind w:left="3600"/>
      </w:pPr>
      <w:r w:rsidRPr="00AA657D">
        <w:t>4.4.9.3.1</w:t>
      </w:r>
      <w:r w:rsidRPr="00AA657D">
        <w:tab/>
        <w:t>Energy Offer Curve Criteria</w:t>
      </w:r>
      <w:r w:rsidRPr="00AA657D">
        <w:tab/>
        <w:t>4-55</w:t>
      </w:r>
    </w:p>
    <w:p w14:paraId="7927A365" w14:textId="77777777" w:rsidR="00AA657D" w:rsidRPr="00AA657D" w:rsidRDefault="00AA657D" w:rsidP="00AA657D">
      <w:pPr>
        <w:pStyle w:val="TOC3"/>
        <w:ind w:left="3600"/>
      </w:pPr>
      <w:r w:rsidRPr="00AA657D">
        <w:lastRenderedPageBreak/>
        <w:t>4.4.9.3.2</w:t>
      </w:r>
      <w:r w:rsidRPr="00AA657D">
        <w:tab/>
        <w:t>Energy Offer Curve Validation</w:t>
      </w:r>
      <w:r w:rsidRPr="00AA657D">
        <w:tab/>
        <w:t>4-56</w:t>
      </w:r>
    </w:p>
    <w:p w14:paraId="00B45C5F" w14:textId="77777777" w:rsidR="00AA657D" w:rsidRPr="00AA657D" w:rsidRDefault="00AA657D" w:rsidP="00AA657D">
      <w:pPr>
        <w:pStyle w:val="TOC3"/>
        <w:ind w:left="3600"/>
      </w:pPr>
      <w:r w:rsidRPr="00AA657D">
        <w:t>4.4.9.3.3</w:t>
      </w:r>
      <w:r w:rsidRPr="00AA657D">
        <w:tab/>
        <w:t>Energy Offer Curve Cost Caps</w:t>
      </w:r>
      <w:r w:rsidRPr="00AA657D">
        <w:tab/>
        <w:t>4-57</w:t>
      </w:r>
    </w:p>
    <w:p w14:paraId="22485399" w14:textId="77777777" w:rsidR="00AA657D" w:rsidRPr="00AA657D" w:rsidRDefault="00AA657D" w:rsidP="00AA657D">
      <w:pPr>
        <w:pStyle w:val="TOC3"/>
        <w:ind w:firstLine="720"/>
      </w:pPr>
      <w:r w:rsidRPr="00AA657D">
        <w:t>4.4.9.4</w:t>
      </w:r>
      <w:r w:rsidRPr="00AA657D">
        <w:tab/>
        <w:t>Mitigated Offer Cap and Mitigated Offer Floor</w:t>
      </w:r>
      <w:r w:rsidRPr="00AA657D">
        <w:tab/>
        <w:t>4-58</w:t>
      </w:r>
    </w:p>
    <w:p w14:paraId="4BBBD911" w14:textId="77777777" w:rsidR="00AA657D" w:rsidRPr="00AA657D" w:rsidRDefault="00AA657D" w:rsidP="00AA657D">
      <w:pPr>
        <w:pStyle w:val="TOC3"/>
        <w:ind w:left="3600"/>
      </w:pPr>
      <w:r w:rsidRPr="00AA657D">
        <w:t>4.4.9.4.1</w:t>
      </w:r>
      <w:r w:rsidRPr="00AA657D">
        <w:tab/>
        <w:t>Mitigated Offer Cap</w:t>
      </w:r>
      <w:r w:rsidRPr="00AA657D">
        <w:tab/>
        <w:t>4-58</w:t>
      </w:r>
    </w:p>
    <w:p w14:paraId="00834745" w14:textId="77777777" w:rsidR="00AA657D" w:rsidRPr="00AA657D" w:rsidRDefault="00AA657D" w:rsidP="00AA657D">
      <w:pPr>
        <w:pStyle w:val="TOC3"/>
        <w:ind w:left="3600"/>
      </w:pPr>
      <w:r w:rsidRPr="00AA657D">
        <w:t>4.4.9.4.2</w:t>
      </w:r>
      <w:r w:rsidRPr="00AA657D">
        <w:tab/>
        <w:t>Mitigated Offer Floor</w:t>
      </w:r>
      <w:r w:rsidRPr="00AA657D">
        <w:tab/>
        <w:t>4-64</w:t>
      </w:r>
    </w:p>
    <w:p w14:paraId="4751D504" w14:textId="77777777" w:rsidR="00AA657D" w:rsidRPr="00AA657D" w:rsidRDefault="00AA657D" w:rsidP="00AA657D">
      <w:pPr>
        <w:pStyle w:val="TOC3"/>
        <w:ind w:left="3600"/>
      </w:pPr>
      <w:r w:rsidRPr="00AA657D">
        <w:t>4.4.9.4.3</w:t>
      </w:r>
      <w:r w:rsidRPr="00AA657D">
        <w:tab/>
        <w:t>Mitigated Offer Cap for RMR Resources</w:t>
      </w:r>
      <w:r w:rsidRPr="00AA657D">
        <w:tab/>
        <w:t>4-65</w:t>
      </w:r>
    </w:p>
    <w:p w14:paraId="2965E813" w14:textId="39C2B889" w:rsidR="00AA657D" w:rsidRPr="00AA657D" w:rsidRDefault="00AA657D" w:rsidP="00AA657D">
      <w:pPr>
        <w:pStyle w:val="TOC3"/>
      </w:pPr>
      <w:r>
        <w:tab/>
      </w:r>
      <w:r>
        <w:tab/>
      </w:r>
      <w:r w:rsidRPr="00AA657D">
        <w:t>4.4.9.5</w:t>
      </w:r>
      <w:r w:rsidRPr="00AA657D">
        <w:tab/>
        <w:t>DAM Energy-Only Offer Curves</w:t>
      </w:r>
      <w:r w:rsidRPr="00AA657D">
        <w:tab/>
        <w:t>4-66</w:t>
      </w:r>
    </w:p>
    <w:p w14:paraId="4584FC3D" w14:textId="77777777" w:rsidR="00AA657D" w:rsidRPr="00AA657D" w:rsidRDefault="00AA657D" w:rsidP="00AA657D">
      <w:pPr>
        <w:pStyle w:val="TOC3"/>
        <w:ind w:left="3600"/>
      </w:pPr>
      <w:r w:rsidRPr="00AA657D">
        <w:t>4.4.9.5.1</w:t>
      </w:r>
      <w:r w:rsidRPr="00AA657D">
        <w:tab/>
        <w:t>DAM Energy-Only Offer Curve Criteria</w:t>
      </w:r>
      <w:r w:rsidRPr="00AA657D">
        <w:tab/>
        <w:t>4-66</w:t>
      </w:r>
    </w:p>
    <w:p w14:paraId="19CD9A1D" w14:textId="77777777" w:rsidR="00AA657D" w:rsidRPr="00AA657D" w:rsidRDefault="00AA657D" w:rsidP="00AA657D">
      <w:pPr>
        <w:pStyle w:val="TOC3"/>
        <w:ind w:left="3600"/>
      </w:pPr>
      <w:r w:rsidRPr="00AA657D">
        <w:t>4.4.9.5.2</w:t>
      </w:r>
      <w:r w:rsidRPr="00AA657D">
        <w:tab/>
        <w:t>DAM Energy-Only Offer Validation</w:t>
      </w:r>
      <w:r w:rsidRPr="00AA657D">
        <w:tab/>
        <w:t>4-67</w:t>
      </w:r>
    </w:p>
    <w:p w14:paraId="7F9DF7DD" w14:textId="4A825417" w:rsidR="00AA657D" w:rsidRPr="00AA657D" w:rsidRDefault="00AA657D" w:rsidP="00AA657D">
      <w:pPr>
        <w:pStyle w:val="TOC3"/>
      </w:pPr>
      <w:r>
        <w:tab/>
      </w:r>
      <w:r>
        <w:tab/>
      </w:r>
      <w:r w:rsidRPr="00AA657D">
        <w:t>4.4.9.6</w:t>
      </w:r>
      <w:r w:rsidRPr="00AA657D">
        <w:tab/>
        <w:t>DAM Energy Bids</w:t>
      </w:r>
      <w:r w:rsidRPr="00AA657D">
        <w:tab/>
        <w:t>4-67</w:t>
      </w:r>
    </w:p>
    <w:p w14:paraId="6A3AD55D" w14:textId="77777777" w:rsidR="00AA657D" w:rsidRPr="00AA657D" w:rsidRDefault="00AA657D" w:rsidP="00AA657D">
      <w:pPr>
        <w:pStyle w:val="TOC3"/>
        <w:ind w:left="3600"/>
      </w:pPr>
      <w:r w:rsidRPr="00AA657D">
        <w:t>4.4.9.6.1</w:t>
      </w:r>
      <w:r w:rsidRPr="00AA657D">
        <w:tab/>
        <w:t>DAM Energy Bid Criteria</w:t>
      </w:r>
      <w:r w:rsidRPr="00AA657D">
        <w:tab/>
        <w:t>4-68</w:t>
      </w:r>
    </w:p>
    <w:p w14:paraId="6E184931" w14:textId="77777777" w:rsidR="00AA657D" w:rsidRPr="00AA657D" w:rsidRDefault="00AA657D" w:rsidP="00AA657D">
      <w:pPr>
        <w:pStyle w:val="TOC3"/>
        <w:ind w:left="3600"/>
      </w:pPr>
      <w:r w:rsidRPr="00AA657D">
        <w:t>4.4.9.6.2</w:t>
      </w:r>
      <w:r w:rsidRPr="00AA657D">
        <w:tab/>
        <w:t>DAM Energy Bid Validation</w:t>
      </w:r>
      <w:r w:rsidRPr="00AA657D">
        <w:tab/>
        <w:t>4-68</w:t>
      </w:r>
    </w:p>
    <w:p w14:paraId="34BCD908" w14:textId="4085D57D" w:rsidR="00AA657D" w:rsidRPr="00AA657D" w:rsidRDefault="00AA657D" w:rsidP="00AA657D">
      <w:pPr>
        <w:pStyle w:val="TOC3"/>
      </w:pPr>
      <w:r>
        <w:tab/>
      </w:r>
      <w:r>
        <w:tab/>
      </w:r>
      <w:r w:rsidRPr="00AA657D">
        <w:t>4.4.9.7</w:t>
      </w:r>
      <w:r w:rsidRPr="00AA657D">
        <w:tab/>
        <w:t>Energy Bid/Offer Curve</w:t>
      </w:r>
      <w:r w:rsidRPr="00AA657D">
        <w:tab/>
        <w:t>4-69</w:t>
      </w:r>
    </w:p>
    <w:p w14:paraId="4BDEE80A" w14:textId="77777777" w:rsidR="00AA657D" w:rsidRPr="00AA657D" w:rsidRDefault="00AA657D" w:rsidP="00AA657D">
      <w:pPr>
        <w:pStyle w:val="TOC3"/>
        <w:ind w:left="3600"/>
      </w:pPr>
      <w:r w:rsidRPr="00AA657D">
        <w:t>4.4.9.7.1</w:t>
      </w:r>
      <w:r w:rsidRPr="00AA657D">
        <w:tab/>
        <w:t>Energy Bid/Offer Curve Criteria</w:t>
      </w:r>
      <w:r w:rsidRPr="00AA657D">
        <w:tab/>
        <w:t>4-70</w:t>
      </w:r>
    </w:p>
    <w:p w14:paraId="4178A332" w14:textId="77777777" w:rsidR="00AA657D" w:rsidRPr="00AA657D" w:rsidRDefault="00AA657D" w:rsidP="00AA657D">
      <w:pPr>
        <w:pStyle w:val="TOC3"/>
        <w:ind w:left="3600"/>
      </w:pPr>
      <w:r w:rsidRPr="00AA657D">
        <w:t>4.4.9.7.2</w:t>
      </w:r>
      <w:r w:rsidRPr="00AA657D">
        <w:tab/>
        <w:t>Energy Bid/Offer Curve Validation</w:t>
      </w:r>
      <w:r w:rsidRPr="00AA657D">
        <w:tab/>
        <w:t>4-70</w:t>
      </w:r>
    </w:p>
    <w:p w14:paraId="4C198DA7" w14:textId="77777777" w:rsidR="00AA657D" w:rsidRPr="00AA657D" w:rsidRDefault="00AA657D" w:rsidP="00AA657D">
      <w:pPr>
        <w:pStyle w:val="TOC3"/>
        <w:ind w:left="2160"/>
      </w:pPr>
      <w:r w:rsidRPr="00AA657D">
        <w:t>4.4.10</w:t>
      </w:r>
      <w:r w:rsidRPr="00AA657D">
        <w:tab/>
        <w:t>Credit Requirement for DAM Bids and Offers</w:t>
      </w:r>
      <w:r w:rsidRPr="00AA657D">
        <w:tab/>
        <w:t>4-71</w:t>
      </w:r>
    </w:p>
    <w:p w14:paraId="0B5C2D5E" w14:textId="77777777" w:rsidR="00AA657D" w:rsidRPr="00AA657D" w:rsidRDefault="00AA657D" w:rsidP="00AA657D">
      <w:pPr>
        <w:pStyle w:val="TOC3"/>
        <w:ind w:left="2160"/>
      </w:pPr>
      <w:r w:rsidRPr="00AA657D">
        <w:t>4.4.11</w:t>
      </w:r>
      <w:r w:rsidRPr="00AA657D">
        <w:tab/>
        <w:t>System-Wide Offer Caps</w:t>
      </w:r>
      <w:r w:rsidRPr="00AA657D">
        <w:tab/>
        <w:t>4-80</w:t>
      </w:r>
    </w:p>
    <w:p w14:paraId="6A451FA0" w14:textId="77777777" w:rsidR="00AA657D" w:rsidRPr="00AA657D" w:rsidRDefault="00AA657D" w:rsidP="00AA657D">
      <w:pPr>
        <w:pStyle w:val="TOC3"/>
        <w:ind w:firstLine="720"/>
      </w:pPr>
      <w:r w:rsidRPr="00AA657D">
        <w:t>4.4.11.1</w:t>
      </w:r>
      <w:r w:rsidRPr="00AA657D">
        <w:tab/>
        <w:t>Scarcity Pricing Mechanism</w:t>
      </w:r>
      <w:r w:rsidRPr="00AA657D">
        <w:tab/>
        <w:t>4-82</w:t>
      </w:r>
    </w:p>
    <w:p w14:paraId="78DB2AF7" w14:textId="695C0562" w:rsidR="00AA657D" w:rsidRPr="00AA657D" w:rsidRDefault="00AA657D" w:rsidP="00AA657D">
      <w:pPr>
        <w:pStyle w:val="TOC3"/>
        <w:ind w:left="2160"/>
      </w:pPr>
      <w:r w:rsidRPr="00AA657D">
        <w:t>4.4.12</w:t>
      </w:r>
      <w:r w:rsidRPr="00AA657D">
        <w:tab/>
        <w:t>Determination of Ancillary Service Demand Curves for the Day-Ahead Market and Real-Time Market</w:t>
      </w:r>
      <w:r w:rsidRPr="00AA657D">
        <w:tab/>
      </w:r>
      <w:r>
        <w:tab/>
      </w:r>
      <w:r w:rsidRPr="00AA657D">
        <w:t>4-84</w:t>
      </w:r>
    </w:p>
    <w:p w14:paraId="0B0C50E0" w14:textId="77777777" w:rsidR="00AA657D" w:rsidRPr="00AA657D" w:rsidRDefault="00AA657D" w:rsidP="00AA657D">
      <w:pPr>
        <w:pStyle w:val="TOC3"/>
      </w:pPr>
      <w:r w:rsidRPr="00AA657D">
        <w:t>4.5</w:t>
      </w:r>
      <w:r w:rsidRPr="00AA657D">
        <w:tab/>
        <w:t>DAM Execution and Results</w:t>
      </w:r>
      <w:r w:rsidRPr="00AA657D">
        <w:tab/>
        <w:t>4-85</w:t>
      </w:r>
    </w:p>
    <w:p w14:paraId="728760B0" w14:textId="77777777" w:rsidR="00AA657D" w:rsidRPr="00AA657D" w:rsidRDefault="00AA657D" w:rsidP="00AA657D">
      <w:pPr>
        <w:pStyle w:val="TOC3"/>
        <w:ind w:left="2160"/>
      </w:pPr>
      <w:r w:rsidRPr="00AA657D">
        <w:t>4.5.1</w:t>
      </w:r>
      <w:r w:rsidRPr="00AA657D">
        <w:tab/>
        <w:t>DAM Clearing Process</w:t>
      </w:r>
      <w:r w:rsidRPr="00AA657D">
        <w:tab/>
        <w:t>4-85</w:t>
      </w:r>
    </w:p>
    <w:p w14:paraId="4E952C6F" w14:textId="77777777" w:rsidR="00AA657D" w:rsidRPr="00AA657D" w:rsidRDefault="00AA657D" w:rsidP="00AA657D">
      <w:pPr>
        <w:pStyle w:val="TOC3"/>
        <w:ind w:left="2160"/>
      </w:pPr>
      <w:r w:rsidRPr="00AA657D">
        <w:t>4.5.2</w:t>
      </w:r>
      <w:r w:rsidRPr="00AA657D">
        <w:tab/>
        <w:t>Ancillary Service Insufficiency</w:t>
      </w:r>
      <w:r w:rsidRPr="00AA657D">
        <w:tab/>
        <w:t>4-92</w:t>
      </w:r>
    </w:p>
    <w:p w14:paraId="4BD678C3" w14:textId="77777777" w:rsidR="00AA657D" w:rsidRPr="00AA657D" w:rsidRDefault="00AA657D" w:rsidP="00AA657D">
      <w:pPr>
        <w:pStyle w:val="TOC3"/>
        <w:ind w:left="2160"/>
      </w:pPr>
      <w:r w:rsidRPr="00AA657D">
        <w:t>4.5.3</w:t>
      </w:r>
      <w:r w:rsidRPr="00AA657D">
        <w:tab/>
        <w:t>Communicating DAM Results</w:t>
      </w:r>
      <w:r w:rsidRPr="00AA657D">
        <w:tab/>
        <w:t>4-94</w:t>
      </w:r>
    </w:p>
    <w:p w14:paraId="7DE3B3E4" w14:textId="7125B309" w:rsidR="00AA657D" w:rsidRPr="00AA657D" w:rsidRDefault="00AA657D" w:rsidP="00AA657D">
      <w:pPr>
        <w:pStyle w:val="TOC3"/>
      </w:pPr>
      <w:r w:rsidRPr="00AA657D">
        <w:t>4.6</w:t>
      </w:r>
      <w:r w:rsidRPr="00AA657D">
        <w:tab/>
        <w:t>DAM Settlement</w:t>
      </w:r>
      <w:r w:rsidRPr="00AA657D">
        <w:tab/>
      </w:r>
      <w:r>
        <w:tab/>
      </w:r>
      <w:r>
        <w:tab/>
      </w:r>
      <w:r w:rsidRPr="00AA657D">
        <w:t>4-99</w:t>
      </w:r>
    </w:p>
    <w:p w14:paraId="237936FA" w14:textId="4E5253CF" w:rsidR="00AA657D" w:rsidRPr="00AA657D" w:rsidRDefault="00AA657D" w:rsidP="00AA657D">
      <w:pPr>
        <w:pStyle w:val="TOC3"/>
      </w:pPr>
      <w:r>
        <w:tab/>
      </w:r>
      <w:r w:rsidRPr="00AA657D">
        <w:t>4.6.1</w:t>
      </w:r>
      <w:r w:rsidRPr="00AA657D">
        <w:tab/>
        <w:t>Day-Ahead Settlement Point Prices</w:t>
      </w:r>
      <w:r w:rsidRPr="00AA657D">
        <w:tab/>
        <w:t>4-99</w:t>
      </w:r>
    </w:p>
    <w:p w14:paraId="7C3EE61D" w14:textId="77777777" w:rsidR="00AA657D" w:rsidRPr="00AA657D" w:rsidRDefault="00AA657D" w:rsidP="00AA657D">
      <w:pPr>
        <w:pStyle w:val="TOC3"/>
        <w:ind w:left="2880"/>
      </w:pPr>
      <w:r w:rsidRPr="00AA657D">
        <w:t>4.6.1.1</w:t>
      </w:r>
      <w:r w:rsidRPr="00AA657D">
        <w:tab/>
        <w:t>Day-Ahead Settlement Point Prices for Resource Nodes</w:t>
      </w:r>
      <w:r w:rsidRPr="00AA657D">
        <w:tab/>
        <w:t>4-99</w:t>
      </w:r>
    </w:p>
    <w:p w14:paraId="140EE9D0" w14:textId="77777777" w:rsidR="00AA657D" w:rsidRPr="00AA657D" w:rsidRDefault="00AA657D" w:rsidP="00AA657D">
      <w:pPr>
        <w:pStyle w:val="TOC3"/>
        <w:ind w:left="2880"/>
      </w:pPr>
      <w:r w:rsidRPr="00AA657D">
        <w:t>4.6.1.2</w:t>
      </w:r>
      <w:r w:rsidRPr="00AA657D">
        <w:tab/>
        <w:t>Day-Ahead Settlement Point Prices for Load Zones</w:t>
      </w:r>
      <w:r w:rsidRPr="00AA657D">
        <w:tab/>
        <w:t>4-99</w:t>
      </w:r>
    </w:p>
    <w:p w14:paraId="1B2C8D08" w14:textId="77777777" w:rsidR="00AA657D" w:rsidRPr="00AA657D" w:rsidRDefault="00AA657D" w:rsidP="00AA657D">
      <w:pPr>
        <w:pStyle w:val="TOC3"/>
        <w:ind w:left="2880"/>
      </w:pPr>
      <w:r w:rsidRPr="00AA657D">
        <w:t>4.6.1.3</w:t>
      </w:r>
      <w:r w:rsidRPr="00AA657D">
        <w:tab/>
        <w:t>Day-Ahead Settlement Point Prices for Hubs</w:t>
      </w:r>
      <w:r w:rsidRPr="00AA657D">
        <w:tab/>
        <w:t>4-100</w:t>
      </w:r>
    </w:p>
    <w:p w14:paraId="172B35CA" w14:textId="77777777" w:rsidR="00AA657D" w:rsidRPr="00AA657D" w:rsidRDefault="00AA657D" w:rsidP="00AA657D">
      <w:pPr>
        <w:pStyle w:val="TOC3"/>
        <w:ind w:left="2880"/>
      </w:pPr>
      <w:r w:rsidRPr="00AA657D">
        <w:t>4.6.1.4</w:t>
      </w:r>
      <w:r w:rsidRPr="00AA657D">
        <w:tab/>
        <w:t>Day-Ahead Settlement Point Prices at the Logical Resource Node for a Combined Cycle Generation Resource</w:t>
      </w:r>
      <w:r w:rsidRPr="00AA657D">
        <w:tab/>
        <w:t>4-100</w:t>
      </w:r>
    </w:p>
    <w:p w14:paraId="6FBB3D9A" w14:textId="476609A2" w:rsidR="00AA657D" w:rsidRPr="00AA657D" w:rsidRDefault="00AA657D" w:rsidP="00AA657D">
      <w:pPr>
        <w:pStyle w:val="TOC3"/>
      </w:pPr>
      <w:r>
        <w:tab/>
      </w:r>
      <w:r w:rsidRPr="00AA657D">
        <w:t>4.6.2</w:t>
      </w:r>
      <w:r w:rsidRPr="00AA657D">
        <w:tab/>
        <w:t>Day-Ahead Energy and Make-Whole Settlement</w:t>
      </w:r>
      <w:r w:rsidRPr="00AA657D">
        <w:tab/>
        <w:t>4-101</w:t>
      </w:r>
    </w:p>
    <w:p w14:paraId="7D373820" w14:textId="77777777" w:rsidR="00AA657D" w:rsidRPr="00AA657D" w:rsidRDefault="00AA657D" w:rsidP="00AA657D">
      <w:pPr>
        <w:pStyle w:val="TOC3"/>
        <w:ind w:left="2880"/>
      </w:pPr>
      <w:r w:rsidRPr="00AA657D">
        <w:t>4.6.2.1</w:t>
      </w:r>
      <w:r w:rsidRPr="00AA657D">
        <w:tab/>
        <w:t>Day-Ahead Energy Payment</w:t>
      </w:r>
      <w:r w:rsidRPr="00AA657D">
        <w:tab/>
        <w:t>4-101</w:t>
      </w:r>
    </w:p>
    <w:p w14:paraId="4A711524" w14:textId="77777777" w:rsidR="00AA657D" w:rsidRPr="00AA657D" w:rsidRDefault="00AA657D" w:rsidP="00AA657D">
      <w:pPr>
        <w:pStyle w:val="TOC3"/>
        <w:ind w:left="2880"/>
      </w:pPr>
      <w:r w:rsidRPr="00AA657D">
        <w:t>4.6.2.2</w:t>
      </w:r>
      <w:r w:rsidRPr="00AA657D">
        <w:tab/>
        <w:t>Day-Ahead Energy Charge</w:t>
      </w:r>
      <w:r w:rsidRPr="00AA657D">
        <w:tab/>
        <w:t>4-103</w:t>
      </w:r>
    </w:p>
    <w:p w14:paraId="6F44E71C" w14:textId="77777777" w:rsidR="00AA657D" w:rsidRPr="00AA657D" w:rsidRDefault="00AA657D" w:rsidP="00AA657D">
      <w:pPr>
        <w:pStyle w:val="TOC3"/>
        <w:ind w:left="2880"/>
      </w:pPr>
      <w:r w:rsidRPr="00AA657D">
        <w:t>4.6.2.3</w:t>
      </w:r>
      <w:r w:rsidRPr="00AA657D">
        <w:tab/>
        <w:t>Day-Ahead Make-Whole Settlements</w:t>
      </w:r>
      <w:r w:rsidRPr="00AA657D">
        <w:tab/>
        <w:t>4-105</w:t>
      </w:r>
    </w:p>
    <w:p w14:paraId="4162FFA1" w14:textId="77777777" w:rsidR="00AA657D" w:rsidRPr="00AA657D" w:rsidRDefault="00AA657D" w:rsidP="00AA657D">
      <w:pPr>
        <w:pStyle w:val="TOC3"/>
        <w:ind w:left="3600"/>
      </w:pPr>
      <w:r w:rsidRPr="00AA657D">
        <w:t>4.6.2.3.1</w:t>
      </w:r>
      <w:r w:rsidRPr="00AA657D">
        <w:tab/>
        <w:t>Day-Ahead Make-Whole Payment</w:t>
      </w:r>
      <w:r w:rsidRPr="00AA657D">
        <w:tab/>
        <w:t>4-106</w:t>
      </w:r>
    </w:p>
    <w:p w14:paraId="0DF5910B" w14:textId="77777777" w:rsidR="00AA657D" w:rsidRPr="00AA657D" w:rsidRDefault="00AA657D" w:rsidP="00AA657D">
      <w:pPr>
        <w:pStyle w:val="TOC3"/>
        <w:ind w:left="3600"/>
      </w:pPr>
      <w:r w:rsidRPr="00AA657D">
        <w:t>4.6.2.3.2</w:t>
      </w:r>
      <w:r w:rsidRPr="00AA657D">
        <w:tab/>
        <w:t>Day-Ahead Make-Whole Charge</w:t>
      </w:r>
      <w:r w:rsidRPr="00AA657D">
        <w:tab/>
        <w:t>4-112</w:t>
      </w:r>
    </w:p>
    <w:p w14:paraId="20CA0666" w14:textId="77777777" w:rsidR="00AA657D" w:rsidRPr="00AA657D" w:rsidRDefault="00AA657D" w:rsidP="00AA657D">
      <w:pPr>
        <w:pStyle w:val="TOC3"/>
        <w:ind w:left="2160"/>
      </w:pPr>
      <w:r w:rsidRPr="00AA657D">
        <w:t>4.6.3</w:t>
      </w:r>
      <w:r w:rsidRPr="00AA657D">
        <w:tab/>
        <w:t>Settlement for PTP Obligations Bought in DAM</w:t>
      </w:r>
      <w:r w:rsidRPr="00AA657D">
        <w:tab/>
        <w:t>4-115</w:t>
      </w:r>
    </w:p>
    <w:p w14:paraId="016441C3" w14:textId="77777777" w:rsidR="00AA657D" w:rsidRPr="00AA657D" w:rsidRDefault="00AA657D" w:rsidP="00AA657D">
      <w:pPr>
        <w:pStyle w:val="TOC3"/>
        <w:ind w:left="2160"/>
      </w:pPr>
      <w:r w:rsidRPr="00AA657D">
        <w:t>4.6.4</w:t>
      </w:r>
      <w:r w:rsidRPr="00AA657D">
        <w:tab/>
        <w:t>Settlement of Ancillary Services Procured in the DAM</w:t>
      </w:r>
      <w:r w:rsidRPr="00AA657D">
        <w:tab/>
        <w:t>4-117</w:t>
      </w:r>
    </w:p>
    <w:p w14:paraId="7E3B8CFC" w14:textId="77777777" w:rsidR="00AA657D" w:rsidRPr="00AA657D" w:rsidRDefault="00AA657D" w:rsidP="00AA657D">
      <w:pPr>
        <w:pStyle w:val="TOC3"/>
        <w:ind w:firstLine="720"/>
      </w:pPr>
      <w:r w:rsidRPr="00AA657D">
        <w:t>4.6.4.1</w:t>
      </w:r>
      <w:r w:rsidRPr="00AA657D">
        <w:tab/>
        <w:t>Payments for Ancillary Services Procured in the DAM</w:t>
      </w:r>
      <w:r w:rsidRPr="00AA657D">
        <w:tab/>
        <w:t>4-118</w:t>
      </w:r>
    </w:p>
    <w:p w14:paraId="4D9C93C3" w14:textId="77777777" w:rsidR="00AA657D" w:rsidRPr="00AA657D" w:rsidRDefault="00AA657D" w:rsidP="00AA657D">
      <w:pPr>
        <w:pStyle w:val="TOC3"/>
        <w:ind w:left="3600"/>
      </w:pPr>
      <w:r w:rsidRPr="00AA657D">
        <w:t>4.6.4.1.1</w:t>
      </w:r>
      <w:r w:rsidRPr="00AA657D">
        <w:tab/>
        <w:t>Regulation Up Service Payment</w:t>
      </w:r>
      <w:r w:rsidRPr="00AA657D">
        <w:tab/>
        <w:t>4-118</w:t>
      </w:r>
    </w:p>
    <w:p w14:paraId="0ADD7ABB" w14:textId="77777777" w:rsidR="00AA657D" w:rsidRPr="00AA657D" w:rsidRDefault="00AA657D" w:rsidP="00AA657D">
      <w:pPr>
        <w:pStyle w:val="TOC3"/>
        <w:ind w:left="3600"/>
      </w:pPr>
      <w:r w:rsidRPr="00AA657D">
        <w:t>4.6.4.1.2</w:t>
      </w:r>
      <w:r w:rsidRPr="00AA657D">
        <w:tab/>
        <w:t>Regulation Down Service Payment</w:t>
      </w:r>
      <w:r w:rsidRPr="00AA657D">
        <w:tab/>
        <w:t>4-119</w:t>
      </w:r>
    </w:p>
    <w:p w14:paraId="6DBA1812" w14:textId="77777777" w:rsidR="00AA657D" w:rsidRPr="00AA657D" w:rsidRDefault="00AA657D" w:rsidP="00AA657D">
      <w:pPr>
        <w:pStyle w:val="TOC3"/>
        <w:ind w:left="3600"/>
      </w:pPr>
      <w:r w:rsidRPr="00AA657D">
        <w:t>4.6.4.1.3</w:t>
      </w:r>
      <w:r w:rsidRPr="00AA657D">
        <w:tab/>
        <w:t>Responsive Reserve Payment</w:t>
      </w:r>
      <w:r w:rsidRPr="00AA657D">
        <w:tab/>
        <w:t>4-121</w:t>
      </w:r>
    </w:p>
    <w:p w14:paraId="173A56F7" w14:textId="77777777" w:rsidR="00AA657D" w:rsidRPr="00AA657D" w:rsidRDefault="00AA657D" w:rsidP="00AA657D">
      <w:pPr>
        <w:pStyle w:val="TOC3"/>
        <w:ind w:left="3600"/>
      </w:pPr>
      <w:r w:rsidRPr="00AA657D">
        <w:t>4.6.4.1.4</w:t>
      </w:r>
      <w:r w:rsidRPr="00AA657D">
        <w:tab/>
        <w:t>Non-Spinning Reserve Service Payment</w:t>
      </w:r>
      <w:r w:rsidRPr="00AA657D">
        <w:tab/>
        <w:t>4-122</w:t>
      </w:r>
    </w:p>
    <w:p w14:paraId="3426EEEA" w14:textId="77777777" w:rsidR="00AA657D" w:rsidRPr="00AA657D" w:rsidRDefault="00AA657D" w:rsidP="00AA657D">
      <w:pPr>
        <w:pStyle w:val="TOC3"/>
        <w:ind w:left="3600"/>
      </w:pPr>
      <w:r w:rsidRPr="00AA657D">
        <w:t>4.6.4.1.5</w:t>
      </w:r>
      <w:r w:rsidRPr="00AA657D">
        <w:tab/>
        <w:t xml:space="preserve"> ERCOT Contingency Reserve Service Payment</w:t>
      </w:r>
      <w:r w:rsidRPr="00AA657D">
        <w:tab/>
        <w:t>4-124</w:t>
      </w:r>
    </w:p>
    <w:p w14:paraId="54A84ECA" w14:textId="1B376FC6" w:rsidR="00AA657D" w:rsidRPr="00AA657D" w:rsidRDefault="00AA657D" w:rsidP="00AA657D">
      <w:pPr>
        <w:pStyle w:val="TOC3"/>
      </w:pPr>
      <w:r>
        <w:tab/>
      </w:r>
      <w:r>
        <w:tab/>
      </w:r>
      <w:r w:rsidRPr="00AA657D">
        <w:t>4.6.4.2</w:t>
      </w:r>
      <w:r w:rsidRPr="00AA657D">
        <w:tab/>
        <w:t>Charges for Ancillary Services Procurement in the DAM</w:t>
      </w:r>
      <w:r w:rsidRPr="00AA657D">
        <w:tab/>
        <w:t>4-124</w:t>
      </w:r>
    </w:p>
    <w:p w14:paraId="57E375AC" w14:textId="77777777" w:rsidR="00AA657D" w:rsidRPr="00AA657D" w:rsidRDefault="00AA657D" w:rsidP="00AA657D">
      <w:pPr>
        <w:pStyle w:val="TOC3"/>
        <w:ind w:left="3600"/>
      </w:pPr>
      <w:r w:rsidRPr="00AA657D">
        <w:t>4.6.4.2.1</w:t>
      </w:r>
      <w:r w:rsidRPr="00AA657D">
        <w:tab/>
        <w:t>Regulation Up Service Charge</w:t>
      </w:r>
      <w:r w:rsidRPr="00AA657D">
        <w:tab/>
        <w:t>4-124</w:t>
      </w:r>
    </w:p>
    <w:p w14:paraId="4C261C9A" w14:textId="77777777" w:rsidR="00AA657D" w:rsidRPr="00AA657D" w:rsidRDefault="00AA657D" w:rsidP="00AA657D">
      <w:pPr>
        <w:pStyle w:val="TOC3"/>
        <w:ind w:left="3600"/>
      </w:pPr>
      <w:r w:rsidRPr="00AA657D">
        <w:t>4.6.4.2.2</w:t>
      </w:r>
      <w:r w:rsidRPr="00AA657D">
        <w:tab/>
        <w:t>Regulation Down Service Charge</w:t>
      </w:r>
      <w:r w:rsidRPr="00AA657D">
        <w:tab/>
        <w:t>4-126</w:t>
      </w:r>
    </w:p>
    <w:p w14:paraId="6D2426F8" w14:textId="77777777" w:rsidR="00AA657D" w:rsidRPr="00AA657D" w:rsidRDefault="00AA657D" w:rsidP="00AA657D">
      <w:pPr>
        <w:pStyle w:val="TOC3"/>
        <w:ind w:left="3600"/>
      </w:pPr>
      <w:r w:rsidRPr="00AA657D">
        <w:t>4.6.4.2.3</w:t>
      </w:r>
      <w:r w:rsidRPr="00AA657D">
        <w:tab/>
        <w:t>Responsive Reserve Charge</w:t>
      </w:r>
      <w:r w:rsidRPr="00AA657D">
        <w:tab/>
        <w:t>4-128</w:t>
      </w:r>
    </w:p>
    <w:p w14:paraId="1EF7EEEF" w14:textId="77777777" w:rsidR="00AA657D" w:rsidRPr="00AA657D" w:rsidRDefault="00AA657D" w:rsidP="00AA657D">
      <w:pPr>
        <w:pStyle w:val="TOC3"/>
        <w:ind w:left="3600"/>
      </w:pPr>
      <w:r w:rsidRPr="00AA657D">
        <w:t>4.6.4.2.4</w:t>
      </w:r>
      <w:r w:rsidRPr="00AA657D">
        <w:tab/>
        <w:t>Non-Spinning Reserve Service Charge</w:t>
      </w:r>
      <w:r w:rsidRPr="00AA657D">
        <w:tab/>
        <w:t>4-130</w:t>
      </w:r>
    </w:p>
    <w:p w14:paraId="2895FD99" w14:textId="77777777" w:rsidR="00AA657D" w:rsidRPr="00AA657D" w:rsidRDefault="00AA657D" w:rsidP="00AA657D">
      <w:pPr>
        <w:pStyle w:val="TOC3"/>
        <w:ind w:left="3600"/>
      </w:pPr>
      <w:r w:rsidRPr="00AA657D">
        <w:t>4.6.4.2.5</w:t>
      </w:r>
      <w:r w:rsidRPr="00AA657D">
        <w:tab/>
        <w:t xml:space="preserve"> ERCOT Contingency Reserve Service Charge</w:t>
      </w:r>
      <w:r w:rsidRPr="00AA657D">
        <w:tab/>
        <w:t>4-132</w:t>
      </w:r>
    </w:p>
    <w:p w14:paraId="05F0B174" w14:textId="38C7D22D" w:rsidR="00AB40C9" w:rsidRDefault="00AA657D" w:rsidP="00AA657D">
      <w:pPr>
        <w:pStyle w:val="TOC3"/>
      </w:pPr>
      <w:r>
        <w:tab/>
      </w:r>
      <w:r w:rsidRPr="00AA657D">
        <w:t>4.6.5</w:t>
      </w:r>
      <w:r w:rsidRPr="00AA657D">
        <w:tab/>
        <w:t>Calculation of “Average Incremental Energy Cost” (AIEC)</w:t>
      </w:r>
      <w:r w:rsidRPr="00AA657D">
        <w:tab/>
        <w:t>4-133</w:t>
      </w:r>
    </w:p>
    <w:p w14:paraId="4CB5E170" w14:textId="77777777" w:rsidR="00AA657D" w:rsidRPr="004044AA" w:rsidRDefault="00AA657D" w:rsidP="00AA657D"/>
    <w:p w14:paraId="71635A36" w14:textId="77777777" w:rsidR="00631692" w:rsidRPr="00631692" w:rsidRDefault="00631692" w:rsidP="002F5EEC">
      <w:pPr>
        <w:pStyle w:val="TOC1"/>
        <w:rPr>
          <w:bCs/>
        </w:rPr>
      </w:pPr>
      <w:r w:rsidRPr="00B75EF9">
        <w:rPr>
          <w:rStyle w:val="Hyperlink"/>
          <w:color w:val="auto"/>
          <w:u w:val="none"/>
        </w:rPr>
        <w:t>5</w:t>
      </w:r>
      <w:r w:rsidRPr="00631692">
        <w:rPr>
          <w:bCs/>
        </w:rPr>
        <w:tab/>
      </w:r>
      <w:r w:rsidRPr="00631692">
        <w:rPr>
          <w:rStyle w:val="Hyperlink"/>
          <w:color w:val="auto"/>
          <w:u w:val="none"/>
        </w:rPr>
        <w:t>Transmission Security Analysis and Reliability Unit Commitment (RUC)</w:t>
      </w:r>
      <w:r w:rsidRPr="00631692">
        <w:rPr>
          <w:webHidden/>
        </w:rPr>
        <w:tab/>
        <w:t>5-1</w:t>
      </w:r>
    </w:p>
    <w:p w14:paraId="08FB03D7" w14:textId="53481BF0" w:rsidR="00AA1DC8" w:rsidRDefault="00AA1DC8" w:rsidP="00AA1DC8">
      <w:pPr>
        <w:pStyle w:val="TOC3"/>
      </w:pPr>
      <w:r>
        <w:t>5.1</w:t>
      </w:r>
      <w:r>
        <w:tab/>
        <w:t>Introduction</w:t>
      </w:r>
      <w:r>
        <w:tab/>
      </w:r>
      <w:r>
        <w:tab/>
      </w:r>
      <w:r>
        <w:tab/>
      </w:r>
      <w:r>
        <w:t>5-1</w:t>
      </w:r>
    </w:p>
    <w:p w14:paraId="20CF0BBA" w14:textId="77777777" w:rsidR="00AA1DC8" w:rsidRDefault="00AA1DC8" w:rsidP="00AA1DC8">
      <w:pPr>
        <w:pStyle w:val="TOC3"/>
      </w:pPr>
      <w:r>
        <w:t>5.2</w:t>
      </w:r>
      <w:r>
        <w:tab/>
        <w:t>Reliability Unit Commitment Timeline Summary</w:t>
      </w:r>
      <w:r>
        <w:tab/>
        <w:t>5-3</w:t>
      </w:r>
    </w:p>
    <w:p w14:paraId="42019006" w14:textId="77777777" w:rsidR="00AA1DC8" w:rsidRDefault="00AA1DC8" w:rsidP="00AA1DC8">
      <w:pPr>
        <w:pStyle w:val="TOC3"/>
        <w:ind w:left="2160"/>
      </w:pPr>
      <w:r>
        <w:lastRenderedPageBreak/>
        <w:t>5.2.1</w:t>
      </w:r>
      <w:r>
        <w:tab/>
        <w:t>RUC Normal Timeline Summary</w:t>
      </w:r>
      <w:r>
        <w:tab/>
        <w:t>5-3</w:t>
      </w:r>
    </w:p>
    <w:p w14:paraId="50FF0B86" w14:textId="77777777" w:rsidR="00AA1DC8" w:rsidRDefault="00AA1DC8" w:rsidP="00AA1DC8">
      <w:pPr>
        <w:pStyle w:val="TOC3"/>
        <w:ind w:left="2160"/>
      </w:pPr>
      <w:r>
        <w:t>5.2.2</w:t>
      </w:r>
      <w:r>
        <w:tab/>
        <w:t>RUC Process Timing Deviations</w:t>
      </w:r>
      <w:r>
        <w:tab/>
        <w:t>5-4</w:t>
      </w:r>
    </w:p>
    <w:p w14:paraId="6369E93F" w14:textId="77777777" w:rsidR="00AA1DC8" w:rsidRDefault="00AA1DC8" w:rsidP="00AA1DC8">
      <w:pPr>
        <w:pStyle w:val="TOC3"/>
        <w:ind w:left="2880"/>
      </w:pPr>
      <w:r>
        <w:t>5.2.2.1</w:t>
      </w:r>
      <w:r>
        <w:tab/>
        <w:t>RUC Process Timeline After a Delay of the Day-Ahead Market</w:t>
      </w:r>
      <w:r>
        <w:tab/>
        <w:t>5-4</w:t>
      </w:r>
    </w:p>
    <w:p w14:paraId="7126005B" w14:textId="77777777" w:rsidR="00AA1DC8" w:rsidRDefault="00AA1DC8" w:rsidP="00AA1DC8">
      <w:pPr>
        <w:pStyle w:val="TOC3"/>
        <w:ind w:left="2880"/>
      </w:pPr>
      <w:r>
        <w:t>5.2.2.2</w:t>
      </w:r>
      <w:r>
        <w:tab/>
        <w:t>RUC Process Timeline After an Aborted Day-Ahead Market</w:t>
      </w:r>
      <w:r>
        <w:tab/>
        <w:t>5-5</w:t>
      </w:r>
    </w:p>
    <w:p w14:paraId="59E8A788" w14:textId="77777777" w:rsidR="00AA1DC8" w:rsidRDefault="00AA1DC8" w:rsidP="00AA1DC8">
      <w:pPr>
        <w:pStyle w:val="TOC3"/>
      </w:pPr>
      <w:r>
        <w:t>5.3</w:t>
      </w:r>
      <w:r>
        <w:tab/>
        <w:t>ERCOT Security Sequence Responsibilities</w:t>
      </w:r>
      <w:r>
        <w:tab/>
        <w:t>5-7</w:t>
      </w:r>
    </w:p>
    <w:p w14:paraId="4D6FEBA4" w14:textId="77777777" w:rsidR="00AA1DC8" w:rsidRDefault="00AA1DC8" w:rsidP="00AA1DC8">
      <w:pPr>
        <w:pStyle w:val="TOC3"/>
      </w:pPr>
      <w:r>
        <w:t>5.4</w:t>
      </w:r>
      <w:r>
        <w:tab/>
        <w:t>QSE Security Sequence Responsibilities</w:t>
      </w:r>
      <w:r>
        <w:tab/>
        <w:t>5-8</w:t>
      </w:r>
    </w:p>
    <w:p w14:paraId="59AFC73F" w14:textId="1064AC65" w:rsidR="00AA1DC8" w:rsidRDefault="00AA1DC8" w:rsidP="00AA1DC8">
      <w:pPr>
        <w:pStyle w:val="TOC3"/>
      </w:pPr>
      <w:r>
        <w:tab/>
      </w:r>
      <w:r>
        <w:t>5.4.1</w:t>
      </w:r>
      <w:r>
        <w:tab/>
        <w:t>Ancillary Service Positions</w:t>
      </w:r>
      <w:r>
        <w:tab/>
        <w:t>5-10</w:t>
      </w:r>
    </w:p>
    <w:p w14:paraId="477B9F77" w14:textId="77777777" w:rsidR="00AA1DC8" w:rsidRDefault="00AA1DC8" w:rsidP="00AA1DC8">
      <w:pPr>
        <w:pStyle w:val="TOC3"/>
      </w:pPr>
      <w:r>
        <w:t>5.5</w:t>
      </w:r>
      <w:r>
        <w:tab/>
        <w:t>Security Sequence, Including RUC</w:t>
      </w:r>
      <w:r>
        <w:tab/>
        <w:t>5-10</w:t>
      </w:r>
    </w:p>
    <w:p w14:paraId="6CA1816D" w14:textId="77777777" w:rsidR="00AA1DC8" w:rsidRDefault="00AA1DC8" w:rsidP="00AA1DC8">
      <w:pPr>
        <w:pStyle w:val="TOC3"/>
        <w:ind w:left="2160"/>
      </w:pPr>
      <w:r>
        <w:t>5.5.1</w:t>
      </w:r>
      <w:r>
        <w:tab/>
        <w:t>Security Sequence</w:t>
      </w:r>
      <w:r>
        <w:tab/>
        <w:t>5-10</w:t>
      </w:r>
    </w:p>
    <w:p w14:paraId="0AEF33B4" w14:textId="77777777" w:rsidR="00AA1DC8" w:rsidRDefault="00AA1DC8" w:rsidP="00AA1DC8">
      <w:pPr>
        <w:pStyle w:val="TOC3"/>
        <w:ind w:left="2160"/>
      </w:pPr>
      <w:r>
        <w:t>5.5.2</w:t>
      </w:r>
      <w:r>
        <w:tab/>
        <w:t>Reliability Unit Commitment (RUC) Process</w:t>
      </w:r>
      <w:r>
        <w:tab/>
        <w:t>5-12</w:t>
      </w:r>
    </w:p>
    <w:p w14:paraId="159F32AC" w14:textId="77777777" w:rsidR="00AA1DC8" w:rsidRDefault="00AA1DC8" w:rsidP="00AA1DC8">
      <w:pPr>
        <w:pStyle w:val="TOC3"/>
        <w:ind w:left="2160"/>
      </w:pPr>
      <w:r>
        <w:t>5.5.3</w:t>
      </w:r>
      <w:r>
        <w:tab/>
        <w:t>Communication of RUC Commitments and Decommitments</w:t>
      </w:r>
      <w:r>
        <w:tab/>
        <w:t>5-23</w:t>
      </w:r>
    </w:p>
    <w:p w14:paraId="17679F64" w14:textId="013648E1" w:rsidR="00AA1DC8" w:rsidRDefault="00AA1DC8" w:rsidP="00AA1DC8">
      <w:pPr>
        <w:pStyle w:val="TOC3"/>
      </w:pPr>
      <w:r>
        <w:t>5.6</w:t>
      </w:r>
      <w:r>
        <w:tab/>
        <w:t>RUC Cost Eligibility</w:t>
      </w:r>
      <w:r>
        <w:tab/>
      </w:r>
      <w:r>
        <w:tab/>
      </w:r>
      <w:r>
        <w:t>5-24</w:t>
      </w:r>
    </w:p>
    <w:p w14:paraId="7D5A8DED" w14:textId="1F1E8532" w:rsidR="00AA1DC8" w:rsidRDefault="00AA1DC8" w:rsidP="00AA1DC8">
      <w:pPr>
        <w:pStyle w:val="TOC3"/>
      </w:pPr>
      <w:r>
        <w:tab/>
      </w:r>
      <w:r>
        <w:t>5.6.1</w:t>
      </w:r>
      <w:r>
        <w:tab/>
        <w:t>Verifiable Costs</w:t>
      </w:r>
      <w:r>
        <w:tab/>
      </w:r>
      <w:r>
        <w:tab/>
      </w:r>
      <w:r>
        <w:t>5-24</w:t>
      </w:r>
    </w:p>
    <w:p w14:paraId="1603ABB2" w14:textId="77777777" w:rsidR="00AA1DC8" w:rsidRDefault="00AA1DC8" w:rsidP="00AA1DC8">
      <w:pPr>
        <w:pStyle w:val="TOC3"/>
        <w:ind w:left="2880"/>
      </w:pPr>
      <w:r>
        <w:t>5.6.1.1</w:t>
      </w:r>
      <w:r>
        <w:tab/>
        <w:t>Verifiable Startup Costs</w:t>
      </w:r>
      <w:r>
        <w:tab/>
        <w:t>5-30</w:t>
      </w:r>
    </w:p>
    <w:p w14:paraId="25DE830A" w14:textId="77777777" w:rsidR="00AA1DC8" w:rsidRDefault="00AA1DC8" w:rsidP="00AA1DC8">
      <w:pPr>
        <w:pStyle w:val="TOC3"/>
        <w:ind w:left="2880"/>
      </w:pPr>
      <w:r>
        <w:t>5.6.1.2</w:t>
      </w:r>
      <w:r>
        <w:tab/>
        <w:t>Verifiable Minimum-Energy Costs</w:t>
      </w:r>
      <w:r>
        <w:tab/>
        <w:t>5-30</w:t>
      </w:r>
    </w:p>
    <w:p w14:paraId="6455D306" w14:textId="77777777" w:rsidR="00AA1DC8" w:rsidRDefault="00AA1DC8" w:rsidP="00AA1DC8">
      <w:pPr>
        <w:pStyle w:val="TOC3"/>
        <w:ind w:left="2160"/>
      </w:pPr>
      <w:r>
        <w:t>5.6.2</w:t>
      </w:r>
      <w:r>
        <w:tab/>
        <w:t>RUC Startup Cost Eligibility</w:t>
      </w:r>
      <w:r>
        <w:tab/>
        <w:t>5-30</w:t>
      </w:r>
    </w:p>
    <w:p w14:paraId="4B8D7674" w14:textId="77777777" w:rsidR="00AA1DC8" w:rsidRDefault="00AA1DC8" w:rsidP="00AA1DC8">
      <w:pPr>
        <w:pStyle w:val="TOC3"/>
        <w:ind w:left="2160"/>
      </w:pPr>
      <w:r>
        <w:t>5.6.3</w:t>
      </w:r>
      <w:r>
        <w:tab/>
        <w:t>Forced Outage of a RUC-Committed Resource</w:t>
      </w:r>
      <w:r>
        <w:tab/>
        <w:t>5-32</w:t>
      </w:r>
    </w:p>
    <w:p w14:paraId="0D0621DA" w14:textId="77777777" w:rsidR="00AA1DC8" w:rsidRDefault="00AA1DC8" w:rsidP="00AA1DC8">
      <w:pPr>
        <w:pStyle w:val="TOC3"/>
        <w:ind w:left="2160"/>
      </w:pPr>
      <w:r>
        <w:t>5.6.4</w:t>
      </w:r>
      <w:r>
        <w:tab/>
        <w:t>Cancellation of a RUC Commitment</w:t>
      </w:r>
      <w:r>
        <w:tab/>
        <w:t>5-33</w:t>
      </w:r>
    </w:p>
    <w:p w14:paraId="3F4D5647" w14:textId="77777777" w:rsidR="00AA1DC8" w:rsidRDefault="00AA1DC8" w:rsidP="00AA1DC8">
      <w:pPr>
        <w:pStyle w:val="TOC3"/>
        <w:ind w:left="2160"/>
      </w:pPr>
      <w:r>
        <w:t>5.6.5</w:t>
      </w:r>
      <w:r>
        <w:tab/>
        <w:t>Settlement for Canceled or Delayed Outages for Outage Schedule Adjustments (OSAs)</w:t>
      </w:r>
      <w:r>
        <w:tab/>
        <w:t>5-33</w:t>
      </w:r>
    </w:p>
    <w:p w14:paraId="14F3B078" w14:textId="77777777" w:rsidR="00AA1DC8" w:rsidRDefault="00AA1DC8" w:rsidP="00AA1DC8">
      <w:pPr>
        <w:pStyle w:val="TOC3"/>
        <w:ind w:left="2880"/>
      </w:pPr>
      <w:r>
        <w:t>5.6.5.1</w:t>
      </w:r>
      <w:r>
        <w:tab/>
        <w:t>Make-Whole Payment for Canceled or Delayed Outages for OSAs</w:t>
      </w:r>
      <w:r>
        <w:tab/>
        <w:t>5-33</w:t>
      </w:r>
    </w:p>
    <w:p w14:paraId="63C5BACB" w14:textId="77777777" w:rsidR="00AA1DC8" w:rsidRDefault="00AA1DC8" w:rsidP="00AA1DC8">
      <w:pPr>
        <w:pStyle w:val="TOC3"/>
        <w:ind w:left="2880"/>
      </w:pPr>
      <w:r>
        <w:t>5.6.5.2</w:t>
      </w:r>
      <w:r>
        <w:tab/>
        <w:t xml:space="preserve">RUC Make-Whole Payment and RUC </w:t>
      </w:r>
      <w:proofErr w:type="spellStart"/>
      <w:r>
        <w:t>Clawback</w:t>
      </w:r>
      <w:proofErr w:type="spellEnd"/>
      <w:r>
        <w:t xml:space="preserve"> Charge for Resources Receiving OSAs</w:t>
      </w:r>
      <w:r>
        <w:tab/>
        <w:t>5-34</w:t>
      </w:r>
    </w:p>
    <w:p w14:paraId="339BD75D" w14:textId="70E8A0CC" w:rsidR="00AA1DC8" w:rsidRDefault="00AA1DC8" w:rsidP="00AA1DC8">
      <w:pPr>
        <w:pStyle w:val="TOC3"/>
        <w:ind w:left="2880"/>
      </w:pPr>
      <w:r>
        <w:t>5.6.5.3</w:t>
      </w:r>
      <w:r>
        <w:tab/>
        <w:t xml:space="preserve">Timeline for Calculating RUC </w:t>
      </w:r>
      <w:proofErr w:type="spellStart"/>
      <w:r>
        <w:t>Clawback</w:t>
      </w:r>
      <w:proofErr w:type="spellEnd"/>
      <w:r>
        <w:t xml:space="preserve"> Charges for Resources Receiving OSAs</w:t>
      </w:r>
      <w:r>
        <w:tab/>
      </w:r>
      <w:r>
        <w:tab/>
      </w:r>
      <w:r>
        <w:t>5-35</w:t>
      </w:r>
    </w:p>
    <w:p w14:paraId="7CA1C78C" w14:textId="77777777" w:rsidR="00AA1DC8" w:rsidRDefault="00AA1DC8" w:rsidP="00AA1DC8">
      <w:pPr>
        <w:pStyle w:val="TOC3"/>
      </w:pPr>
      <w:r>
        <w:t>5.7</w:t>
      </w:r>
      <w:r>
        <w:tab/>
        <w:t>Settlement for RUC Process</w:t>
      </w:r>
      <w:r>
        <w:tab/>
        <w:t>5-36</w:t>
      </w:r>
    </w:p>
    <w:p w14:paraId="657151F9" w14:textId="276D9B33" w:rsidR="00AA1DC8" w:rsidRDefault="00AA1DC8" w:rsidP="00AA1DC8">
      <w:pPr>
        <w:pStyle w:val="TOC3"/>
      </w:pPr>
      <w:r>
        <w:tab/>
      </w:r>
      <w:r>
        <w:t>5.7.1</w:t>
      </w:r>
      <w:r>
        <w:tab/>
        <w:t>RUC Make-Whole Payment</w:t>
      </w:r>
      <w:r>
        <w:tab/>
        <w:t>5-36</w:t>
      </w:r>
    </w:p>
    <w:p w14:paraId="4762B112" w14:textId="77777777" w:rsidR="00AA1DC8" w:rsidRDefault="00AA1DC8" w:rsidP="00AA1DC8">
      <w:pPr>
        <w:pStyle w:val="TOC3"/>
        <w:ind w:left="2880"/>
      </w:pPr>
      <w:r>
        <w:t>5.7.1.1</w:t>
      </w:r>
      <w:r>
        <w:tab/>
        <w:t>RUC Guarantee</w:t>
      </w:r>
      <w:r>
        <w:tab/>
        <w:t>5-38</w:t>
      </w:r>
    </w:p>
    <w:p w14:paraId="302FE3CB" w14:textId="77777777" w:rsidR="00AA1DC8" w:rsidRDefault="00AA1DC8" w:rsidP="00AA1DC8">
      <w:pPr>
        <w:pStyle w:val="TOC3"/>
        <w:ind w:left="2880"/>
      </w:pPr>
      <w:r>
        <w:t>5.7.1.2</w:t>
      </w:r>
      <w:r>
        <w:tab/>
        <w:t>RUC Minimum-Energy Revenue</w:t>
      </w:r>
      <w:r>
        <w:tab/>
        <w:t>5-42</w:t>
      </w:r>
    </w:p>
    <w:p w14:paraId="3842BDEF" w14:textId="77777777" w:rsidR="00AA1DC8" w:rsidRDefault="00AA1DC8" w:rsidP="00AA1DC8">
      <w:pPr>
        <w:pStyle w:val="TOC3"/>
        <w:ind w:left="2880"/>
      </w:pPr>
      <w:r>
        <w:t>5.7.1.3</w:t>
      </w:r>
      <w:r>
        <w:tab/>
        <w:t>Revenue Less Cost Above LSL During RUC-Committed Hours</w:t>
      </w:r>
      <w:r>
        <w:tab/>
        <w:t>5-44</w:t>
      </w:r>
    </w:p>
    <w:p w14:paraId="737D55D5" w14:textId="77777777" w:rsidR="00AA1DC8" w:rsidRDefault="00AA1DC8" w:rsidP="00AA1DC8">
      <w:pPr>
        <w:pStyle w:val="TOC3"/>
        <w:ind w:left="2880"/>
      </w:pPr>
      <w:r>
        <w:t>5.7.1.4</w:t>
      </w:r>
      <w:r>
        <w:tab/>
        <w:t xml:space="preserve">Revenue Less Cost During QSE </w:t>
      </w:r>
      <w:proofErr w:type="spellStart"/>
      <w:r>
        <w:t>Clawback</w:t>
      </w:r>
      <w:proofErr w:type="spellEnd"/>
      <w:r>
        <w:t xml:space="preserve"> Intervals</w:t>
      </w:r>
      <w:r>
        <w:tab/>
        <w:t>5-47</w:t>
      </w:r>
    </w:p>
    <w:p w14:paraId="2A52CEAE" w14:textId="32E7B0BF" w:rsidR="00AA1DC8" w:rsidRDefault="00AA1DC8" w:rsidP="00AA1DC8">
      <w:pPr>
        <w:pStyle w:val="TOC3"/>
      </w:pPr>
      <w:r>
        <w:tab/>
      </w:r>
      <w:r>
        <w:t>5.7.2</w:t>
      </w:r>
      <w:r>
        <w:tab/>
        <w:t xml:space="preserve">RUC </w:t>
      </w:r>
      <w:proofErr w:type="spellStart"/>
      <w:r>
        <w:t>Clawback</w:t>
      </w:r>
      <w:proofErr w:type="spellEnd"/>
      <w:r>
        <w:t xml:space="preserve"> Charge</w:t>
      </w:r>
      <w:r>
        <w:tab/>
        <w:t>5-52</w:t>
      </w:r>
    </w:p>
    <w:p w14:paraId="45CFBE41" w14:textId="77777777" w:rsidR="00AA1DC8" w:rsidRDefault="00AA1DC8" w:rsidP="00AA1DC8">
      <w:pPr>
        <w:pStyle w:val="TOC3"/>
        <w:ind w:left="2160"/>
      </w:pPr>
      <w:r>
        <w:t>5.7.3</w:t>
      </w:r>
      <w:r>
        <w:tab/>
        <w:t>Payment When ERCOT Decommits a QSE-Committed Resource</w:t>
      </w:r>
      <w:r>
        <w:tab/>
        <w:t>5-55</w:t>
      </w:r>
    </w:p>
    <w:p w14:paraId="4DC2A3AC" w14:textId="77777777" w:rsidR="00AA1DC8" w:rsidRDefault="00AA1DC8" w:rsidP="00AA1DC8">
      <w:pPr>
        <w:pStyle w:val="TOC3"/>
        <w:ind w:left="2160"/>
      </w:pPr>
      <w:r>
        <w:t>5.7.4</w:t>
      </w:r>
      <w:r>
        <w:tab/>
        <w:t>RUC Make-Whole Charges</w:t>
      </w:r>
      <w:r>
        <w:tab/>
        <w:t>5-58</w:t>
      </w:r>
    </w:p>
    <w:p w14:paraId="3F0DD214" w14:textId="77777777" w:rsidR="00AA1DC8" w:rsidRDefault="00AA1DC8" w:rsidP="00AA1DC8">
      <w:pPr>
        <w:pStyle w:val="TOC3"/>
        <w:ind w:firstLine="720"/>
      </w:pPr>
      <w:r>
        <w:t>5.7.4.1</w:t>
      </w:r>
      <w:r>
        <w:tab/>
        <w:t>RUC Capacity-Short Charge</w:t>
      </w:r>
      <w:r>
        <w:tab/>
        <w:t>5-58</w:t>
      </w:r>
    </w:p>
    <w:p w14:paraId="104125E1" w14:textId="77777777" w:rsidR="00AA1DC8" w:rsidRDefault="00AA1DC8" w:rsidP="00AA1DC8">
      <w:pPr>
        <w:pStyle w:val="TOC3"/>
        <w:ind w:left="3600"/>
      </w:pPr>
      <w:r>
        <w:t>5.7.4.1.1</w:t>
      </w:r>
      <w:r>
        <w:tab/>
        <w:t>Capacity Shortfall Ratio Share</w:t>
      </w:r>
      <w:r>
        <w:tab/>
        <w:t>5-59</w:t>
      </w:r>
    </w:p>
    <w:p w14:paraId="2E56EFB2" w14:textId="77777777" w:rsidR="00AA1DC8" w:rsidRDefault="00AA1DC8" w:rsidP="00AA1DC8">
      <w:pPr>
        <w:pStyle w:val="TOC3"/>
        <w:ind w:left="3600"/>
      </w:pPr>
      <w:r>
        <w:t>5.7.4.1.2</w:t>
      </w:r>
      <w:r>
        <w:tab/>
        <w:t>RUC Capacity Credit</w:t>
      </w:r>
      <w:r>
        <w:tab/>
        <w:t>5-75</w:t>
      </w:r>
    </w:p>
    <w:p w14:paraId="58365A07" w14:textId="125B9088" w:rsidR="00AA1DC8" w:rsidRDefault="00AA1DC8" w:rsidP="00AA1DC8">
      <w:pPr>
        <w:pStyle w:val="TOC3"/>
      </w:pPr>
      <w:r>
        <w:tab/>
      </w:r>
      <w:r>
        <w:tab/>
      </w:r>
      <w:r>
        <w:t>5.7.4.2</w:t>
      </w:r>
      <w:r>
        <w:tab/>
        <w:t>RUC Make-Whole Uplift Charge</w:t>
      </w:r>
      <w:r>
        <w:tab/>
        <w:t>5-76</w:t>
      </w:r>
    </w:p>
    <w:p w14:paraId="38289AA1" w14:textId="77777777" w:rsidR="00AA1DC8" w:rsidRDefault="00AA1DC8" w:rsidP="00AA1DC8">
      <w:pPr>
        <w:pStyle w:val="TOC3"/>
        <w:ind w:left="2160"/>
      </w:pPr>
      <w:r>
        <w:t>5.7.5</w:t>
      </w:r>
      <w:r>
        <w:tab/>
        <w:t xml:space="preserve">RUC </w:t>
      </w:r>
      <w:proofErr w:type="spellStart"/>
      <w:r>
        <w:t>Clawback</w:t>
      </w:r>
      <w:proofErr w:type="spellEnd"/>
      <w:r>
        <w:t xml:space="preserve"> Payment</w:t>
      </w:r>
      <w:r>
        <w:tab/>
        <w:t>5-77</w:t>
      </w:r>
    </w:p>
    <w:p w14:paraId="08C0F566" w14:textId="77777777" w:rsidR="00AA1DC8" w:rsidRDefault="00AA1DC8" w:rsidP="00AA1DC8">
      <w:pPr>
        <w:pStyle w:val="TOC3"/>
        <w:ind w:left="2160"/>
      </w:pPr>
      <w:r>
        <w:t>5.7.6</w:t>
      </w:r>
      <w:r>
        <w:tab/>
        <w:t>RUC Decommitment Charge</w:t>
      </w:r>
      <w:r>
        <w:tab/>
        <w:t>5-78</w:t>
      </w:r>
    </w:p>
    <w:p w14:paraId="6D92F489" w14:textId="5DC47584" w:rsidR="00AA1DC8" w:rsidRDefault="00AA1DC8" w:rsidP="00AA1DC8">
      <w:pPr>
        <w:pStyle w:val="TOC3"/>
        <w:ind w:left="2160"/>
      </w:pPr>
      <w:r>
        <w:t xml:space="preserve">5.7.7 </w:t>
      </w:r>
      <w:r>
        <w:tab/>
        <w:t>Settlement of Switchable Generation Resources (SWGRs) Operating in a Non-ERCOT Control Area</w:t>
      </w:r>
      <w:r>
        <w:tab/>
      </w:r>
      <w:r>
        <w:tab/>
      </w:r>
      <w:r>
        <w:t>5-78</w:t>
      </w:r>
    </w:p>
    <w:p w14:paraId="1B7696AB" w14:textId="77777777" w:rsidR="00AA1DC8" w:rsidRDefault="00AA1DC8" w:rsidP="00AA1DC8">
      <w:pPr>
        <w:pStyle w:val="TOC3"/>
      </w:pPr>
      <w:r>
        <w:t>5.8</w:t>
      </w:r>
      <w:r>
        <w:tab/>
        <w:t>Annual RUC Reporting Requirement</w:t>
      </w:r>
      <w:r>
        <w:tab/>
        <w:t>5-79</w:t>
      </w:r>
    </w:p>
    <w:p w14:paraId="75417120" w14:textId="02E161EE" w:rsidR="00CE7004" w:rsidRPr="00CE7004" w:rsidRDefault="00CE7004" w:rsidP="00AA1DC8">
      <w:pPr>
        <w:pStyle w:val="TOC3"/>
      </w:pPr>
      <w:r>
        <w:tab/>
      </w:r>
    </w:p>
    <w:p w14:paraId="6A9DCD5C" w14:textId="77777777" w:rsidR="00631692" w:rsidRPr="00631692" w:rsidRDefault="00631692" w:rsidP="00D906EF">
      <w:pPr>
        <w:pStyle w:val="TOC1"/>
        <w:rPr>
          <w:rFonts w:ascii="Calibri" w:hAnsi="Calibri"/>
          <w:bCs/>
          <w:szCs w:val="22"/>
        </w:rPr>
      </w:pPr>
      <w:r w:rsidRPr="00E7064C">
        <w:rPr>
          <w:rStyle w:val="Hyperlink"/>
          <w:color w:val="auto"/>
          <w:u w:val="none"/>
        </w:rPr>
        <w:t>6</w:t>
      </w:r>
      <w:r w:rsidRPr="00631692">
        <w:rPr>
          <w:rFonts w:ascii="Calibri" w:hAnsi="Calibri"/>
          <w:bCs/>
          <w:szCs w:val="22"/>
        </w:rPr>
        <w:tab/>
      </w:r>
      <w:r w:rsidRPr="00631692">
        <w:rPr>
          <w:rStyle w:val="Hyperlink"/>
          <w:color w:val="auto"/>
          <w:u w:val="none"/>
        </w:rPr>
        <w:t>Adjustment Period and Real-Time Operations</w:t>
      </w:r>
      <w:r w:rsidRPr="00631692">
        <w:rPr>
          <w:webHidden/>
        </w:rPr>
        <w:tab/>
        <w:t>6-1</w:t>
      </w:r>
    </w:p>
    <w:p w14:paraId="60760459" w14:textId="45E2A2E5" w:rsidR="007D0048" w:rsidRPr="007D0048" w:rsidRDefault="007D0048" w:rsidP="007D0048">
      <w:pPr>
        <w:pStyle w:val="TOC3"/>
      </w:pPr>
      <w:r w:rsidRPr="007D0048">
        <w:t>6.1</w:t>
      </w:r>
      <w:r w:rsidRPr="007D0048">
        <w:tab/>
        <w:t>Introduction</w:t>
      </w:r>
      <w:r w:rsidRPr="007D0048">
        <w:tab/>
      </w:r>
      <w:r>
        <w:tab/>
      </w:r>
      <w:r>
        <w:tab/>
      </w:r>
      <w:r w:rsidRPr="007D0048">
        <w:t>6-1</w:t>
      </w:r>
    </w:p>
    <w:p w14:paraId="2A91AC91" w14:textId="77777777" w:rsidR="007D0048" w:rsidRPr="007D0048" w:rsidRDefault="007D0048" w:rsidP="007D0048">
      <w:pPr>
        <w:pStyle w:val="TOC3"/>
      </w:pPr>
      <w:r w:rsidRPr="007D0048">
        <w:t>6.2</w:t>
      </w:r>
      <w:r w:rsidRPr="007D0048">
        <w:tab/>
        <w:t>Market Timeline Summary</w:t>
      </w:r>
      <w:r w:rsidRPr="007D0048">
        <w:tab/>
        <w:t>6-2</w:t>
      </w:r>
    </w:p>
    <w:p w14:paraId="3195EF2C" w14:textId="77777777" w:rsidR="007D0048" w:rsidRPr="007D0048" w:rsidRDefault="007D0048" w:rsidP="007D0048">
      <w:pPr>
        <w:pStyle w:val="TOC3"/>
      </w:pPr>
      <w:r w:rsidRPr="007D0048">
        <w:t>6.3</w:t>
      </w:r>
      <w:r w:rsidRPr="007D0048">
        <w:tab/>
        <w:t>Adjustment Period and Real-Time Operations Timeline</w:t>
      </w:r>
      <w:r w:rsidRPr="007D0048">
        <w:tab/>
        <w:t>6-3</w:t>
      </w:r>
    </w:p>
    <w:p w14:paraId="6005432C" w14:textId="77777777" w:rsidR="007D0048" w:rsidRPr="007D0048" w:rsidRDefault="007D0048" w:rsidP="007D0048">
      <w:pPr>
        <w:pStyle w:val="TOC3"/>
        <w:ind w:left="2160"/>
      </w:pPr>
      <w:r w:rsidRPr="007D0048">
        <w:t>6.3.1</w:t>
      </w:r>
      <w:r w:rsidRPr="007D0048">
        <w:tab/>
        <w:t>Activities for the Adjustment Period</w:t>
      </w:r>
      <w:r w:rsidRPr="007D0048">
        <w:tab/>
        <w:t>6-11</w:t>
      </w:r>
    </w:p>
    <w:p w14:paraId="44EEE72B" w14:textId="77777777" w:rsidR="007D0048" w:rsidRPr="007D0048" w:rsidRDefault="007D0048" w:rsidP="007D0048">
      <w:pPr>
        <w:pStyle w:val="TOC3"/>
        <w:ind w:left="2160"/>
      </w:pPr>
      <w:r w:rsidRPr="007D0048">
        <w:t>6.3.2</w:t>
      </w:r>
      <w:r w:rsidRPr="007D0048">
        <w:tab/>
        <w:t>Activities for Real-Time Operations</w:t>
      </w:r>
      <w:r w:rsidRPr="007D0048">
        <w:tab/>
        <w:t>6-13</w:t>
      </w:r>
    </w:p>
    <w:p w14:paraId="1C2743F3" w14:textId="77777777" w:rsidR="007D0048" w:rsidRPr="007D0048" w:rsidRDefault="007D0048" w:rsidP="007D0048">
      <w:pPr>
        <w:pStyle w:val="TOC3"/>
        <w:ind w:left="2160"/>
      </w:pPr>
      <w:r w:rsidRPr="007D0048">
        <w:t>6.3.3</w:t>
      </w:r>
      <w:r w:rsidRPr="007D0048">
        <w:tab/>
        <w:t>Real-Time Timeline Deviations</w:t>
      </w:r>
      <w:r w:rsidRPr="007D0048">
        <w:tab/>
        <w:t>6-21</w:t>
      </w:r>
    </w:p>
    <w:p w14:paraId="29668743" w14:textId="77777777" w:rsidR="007D0048" w:rsidRPr="007D0048" w:rsidRDefault="007D0048" w:rsidP="007D0048">
      <w:pPr>
        <w:pStyle w:val="TOC3"/>
        <w:ind w:left="2160"/>
      </w:pPr>
      <w:r w:rsidRPr="007D0048">
        <w:t>6.3.4</w:t>
      </w:r>
      <w:r w:rsidRPr="007D0048">
        <w:tab/>
        <w:t>ERCOT Notification of Validation Rules for Real-Time</w:t>
      </w:r>
      <w:r w:rsidRPr="007D0048">
        <w:tab/>
        <w:t>6-21</w:t>
      </w:r>
    </w:p>
    <w:p w14:paraId="5D5FE1D7" w14:textId="22900F13" w:rsidR="007D0048" w:rsidRPr="007D0048" w:rsidRDefault="007D0048" w:rsidP="007D0048">
      <w:pPr>
        <w:pStyle w:val="TOC3"/>
      </w:pPr>
      <w:r w:rsidRPr="007D0048">
        <w:t>6.4</w:t>
      </w:r>
      <w:r w:rsidRPr="007D0048">
        <w:tab/>
        <w:t>Adjustment Period</w:t>
      </w:r>
      <w:r w:rsidRPr="007D0048">
        <w:tab/>
      </w:r>
      <w:r>
        <w:tab/>
      </w:r>
      <w:r w:rsidRPr="007D0048">
        <w:t>6-22</w:t>
      </w:r>
    </w:p>
    <w:p w14:paraId="4267E067" w14:textId="77777777" w:rsidR="007D0048" w:rsidRPr="007D0048" w:rsidRDefault="007D0048" w:rsidP="007D0048">
      <w:pPr>
        <w:pStyle w:val="TOC3"/>
        <w:ind w:left="2160"/>
      </w:pPr>
      <w:r w:rsidRPr="007D0048">
        <w:t>6.4.1</w:t>
      </w:r>
      <w:r w:rsidRPr="007D0048">
        <w:tab/>
        <w:t>Capacity Trade, Energy Trade, Self-Schedule, and Ancillary Service Trades</w:t>
      </w:r>
      <w:r w:rsidRPr="007D0048">
        <w:tab/>
        <w:t>6-22</w:t>
      </w:r>
    </w:p>
    <w:p w14:paraId="2618AD74" w14:textId="0B9F0440" w:rsidR="007D0048" w:rsidRPr="007D0048" w:rsidRDefault="007D0048" w:rsidP="007D0048">
      <w:pPr>
        <w:pStyle w:val="TOC3"/>
        <w:ind w:left="2160"/>
      </w:pPr>
      <w:r w:rsidRPr="007D0048">
        <w:t>6.4.2</w:t>
      </w:r>
      <w:r w:rsidRPr="007D0048">
        <w:tab/>
        <w:t>Output Schedules</w:t>
      </w:r>
      <w:r w:rsidRPr="007D0048">
        <w:tab/>
      </w:r>
      <w:r>
        <w:tab/>
      </w:r>
      <w:r w:rsidRPr="007D0048">
        <w:t>6-22</w:t>
      </w:r>
    </w:p>
    <w:p w14:paraId="1BC31369" w14:textId="77777777" w:rsidR="007D0048" w:rsidRPr="007D0048" w:rsidRDefault="007D0048" w:rsidP="007D0048">
      <w:pPr>
        <w:pStyle w:val="TOC3"/>
        <w:ind w:left="2880"/>
      </w:pPr>
      <w:r w:rsidRPr="007D0048">
        <w:t>6.4.2.1</w:t>
      </w:r>
      <w:r w:rsidRPr="007D0048">
        <w:tab/>
        <w:t>Output Schedules for Resources Other than Dynamically Scheduled Resources</w:t>
      </w:r>
      <w:r w:rsidRPr="007D0048">
        <w:tab/>
        <w:t>6-23</w:t>
      </w:r>
    </w:p>
    <w:p w14:paraId="25CC5593" w14:textId="77777777" w:rsidR="007D0048" w:rsidRPr="007D0048" w:rsidRDefault="007D0048" w:rsidP="007D0048">
      <w:pPr>
        <w:pStyle w:val="TOC3"/>
        <w:ind w:left="2880"/>
      </w:pPr>
      <w:r w:rsidRPr="007D0048">
        <w:t>6.4.2.2</w:t>
      </w:r>
      <w:r w:rsidRPr="007D0048">
        <w:tab/>
        <w:t>Output Schedules for Dynamically Scheduled Resources</w:t>
      </w:r>
      <w:r w:rsidRPr="007D0048">
        <w:tab/>
        <w:t>6-24</w:t>
      </w:r>
    </w:p>
    <w:p w14:paraId="2AFBA53F" w14:textId="77777777" w:rsidR="007D0048" w:rsidRPr="007D0048" w:rsidRDefault="007D0048" w:rsidP="007D0048">
      <w:pPr>
        <w:pStyle w:val="TOC3"/>
        <w:ind w:left="2880"/>
      </w:pPr>
      <w:r w:rsidRPr="007D0048">
        <w:lastRenderedPageBreak/>
        <w:t>6.4.2.3</w:t>
      </w:r>
      <w:r w:rsidRPr="007D0048">
        <w:tab/>
        <w:t>Output Schedule Criteria</w:t>
      </w:r>
      <w:r w:rsidRPr="007D0048">
        <w:tab/>
        <w:t>6-25</w:t>
      </w:r>
    </w:p>
    <w:p w14:paraId="12FF283F" w14:textId="77777777" w:rsidR="007D0048" w:rsidRPr="007D0048" w:rsidRDefault="007D0048" w:rsidP="007D0048">
      <w:pPr>
        <w:pStyle w:val="TOC3"/>
        <w:ind w:left="2880"/>
      </w:pPr>
      <w:r w:rsidRPr="007D0048">
        <w:t>6.4.2.4</w:t>
      </w:r>
      <w:r w:rsidRPr="007D0048">
        <w:tab/>
        <w:t>Output Schedule Validation</w:t>
      </w:r>
      <w:r w:rsidRPr="007D0048">
        <w:tab/>
        <w:t>6-26</w:t>
      </w:r>
    </w:p>
    <w:p w14:paraId="61B7C1DD" w14:textId="77777777" w:rsidR="007D0048" w:rsidRPr="007D0048" w:rsidRDefault="007D0048" w:rsidP="007D0048">
      <w:pPr>
        <w:pStyle w:val="TOC3"/>
        <w:ind w:left="2880"/>
      </w:pPr>
      <w:r w:rsidRPr="007D0048">
        <w:t>6.4.2.5</w:t>
      </w:r>
      <w:r w:rsidRPr="007D0048">
        <w:tab/>
        <w:t>DSR Load</w:t>
      </w:r>
      <w:r w:rsidRPr="007D0048">
        <w:tab/>
        <w:t>6-27</w:t>
      </w:r>
    </w:p>
    <w:p w14:paraId="61953857" w14:textId="6E72D580" w:rsidR="007D0048" w:rsidRPr="007D0048" w:rsidRDefault="007D0048" w:rsidP="007D0048">
      <w:pPr>
        <w:pStyle w:val="TOC3"/>
      </w:pPr>
      <w:r>
        <w:tab/>
      </w:r>
      <w:r w:rsidRPr="007D0048">
        <w:t>6.4.3</w:t>
      </w:r>
      <w:r w:rsidRPr="007D0048">
        <w:tab/>
        <w:t>Real-Time Market (RTM) Energy Bids and Offers</w:t>
      </w:r>
      <w:r w:rsidRPr="007D0048">
        <w:tab/>
        <w:t>6-28</w:t>
      </w:r>
    </w:p>
    <w:p w14:paraId="349F4184" w14:textId="271F5DD4" w:rsidR="007D0048" w:rsidRPr="007D0048" w:rsidRDefault="007D0048" w:rsidP="007D0048">
      <w:pPr>
        <w:pStyle w:val="TOC3"/>
      </w:pPr>
      <w:r>
        <w:tab/>
      </w:r>
      <w:r>
        <w:tab/>
      </w:r>
      <w:r w:rsidRPr="007D0048">
        <w:t>6.4.3.1</w:t>
      </w:r>
      <w:r w:rsidRPr="007D0048">
        <w:tab/>
        <w:t>RTM Energy Bids</w:t>
      </w:r>
      <w:r w:rsidRPr="007D0048">
        <w:tab/>
        <w:t>6-28</w:t>
      </w:r>
    </w:p>
    <w:p w14:paraId="5CA12B9C" w14:textId="77777777" w:rsidR="007D0048" w:rsidRPr="007D0048" w:rsidRDefault="007D0048" w:rsidP="007D0048">
      <w:pPr>
        <w:pStyle w:val="TOC3"/>
        <w:ind w:left="3600"/>
      </w:pPr>
      <w:r w:rsidRPr="007D0048">
        <w:t>6.4.3.1.1</w:t>
      </w:r>
      <w:r w:rsidRPr="007D0048">
        <w:tab/>
        <w:t>RTM Energy Bid Criteria</w:t>
      </w:r>
      <w:r w:rsidRPr="007D0048">
        <w:tab/>
        <w:t>6-29</w:t>
      </w:r>
    </w:p>
    <w:p w14:paraId="2E12E487" w14:textId="77777777" w:rsidR="007D0048" w:rsidRPr="007D0048" w:rsidRDefault="007D0048" w:rsidP="007D0048">
      <w:pPr>
        <w:pStyle w:val="TOC3"/>
        <w:ind w:left="3600"/>
      </w:pPr>
      <w:r w:rsidRPr="007D0048">
        <w:t>6.4.3.1.2</w:t>
      </w:r>
      <w:r w:rsidRPr="007D0048">
        <w:tab/>
        <w:t>RTM Energy Bid Validation</w:t>
      </w:r>
      <w:r w:rsidRPr="007D0048">
        <w:tab/>
        <w:t>6-30</w:t>
      </w:r>
    </w:p>
    <w:p w14:paraId="25D5D541" w14:textId="795F429D" w:rsidR="007D0048" w:rsidRPr="007D0048" w:rsidRDefault="007D0048" w:rsidP="007D0048">
      <w:pPr>
        <w:pStyle w:val="TOC3"/>
      </w:pPr>
      <w:r>
        <w:tab/>
      </w:r>
      <w:r w:rsidRPr="007D0048">
        <w:t>6.4.4</w:t>
      </w:r>
      <w:r w:rsidRPr="007D0048">
        <w:tab/>
        <w:t>Energy Offer Curve</w:t>
      </w:r>
      <w:r w:rsidRPr="007D0048">
        <w:tab/>
        <w:t>6-30</w:t>
      </w:r>
    </w:p>
    <w:p w14:paraId="1762D9A9" w14:textId="77777777" w:rsidR="007D0048" w:rsidRPr="007D0048" w:rsidRDefault="007D0048" w:rsidP="007D0048">
      <w:pPr>
        <w:pStyle w:val="TOC3"/>
        <w:ind w:left="2880"/>
      </w:pPr>
      <w:r w:rsidRPr="007D0048">
        <w:t>6.4.4.1</w:t>
      </w:r>
      <w:r w:rsidRPr="007D0048">
        <w:tab/>
        <w:t>Energy Offer Curve for On-Line Non-Spinning Reserve Capacity</w:t>
      </w:r>
      <w:r w:rsidRPr="007D0048">
        <w:tab/>
        <w:t>6-31</w:t>
      </w:r>
    </w:p>
    <w:p w14:paraId="4644E0F7" w14:textId="77777777" w:rsidR="007D0048" w:rsidRPr="007D0048" w:rsidRDefault="007D0048" w:rsidP="007D0048">
      <w:pPr>
        <w:pStyle w:val="TOC3"/>
        <w:ind w:left="2880"/>
      </w:pPr>
      <w:r w:rsidRPr="007D0048">
        <w:t>6.4.4.2</w:t>
      </w:r>
      <w:r w:rsidRPr="007D0048">
        <w:tab/>
        <w:t>Energy Offer Curve for RUC-Committed Switchable Generation Resources</w:t>
      </w:r>
      <w:r w:rsidRPr="007D0048">
        <w:tab/>
        <w:t>6-32</w:t>
      </w:r>
    </w:p>
    <w:p w14:paraId="5B7742E3" w14:textId="77777777" w:rsidR="007D0048" w:rsidRPr="007D0048" w:rsidRDefault="007D0048" w:rsidP="007D0048">
      <w:pPr>
        <w:pStyle w:val="TOC3"/>
        <w:ind w:left="2160"/>
      </w:pPr>
      <w:r w:rsidRPr="007D0048">
        <w:t>6.4.5</w:t>
      </w:r>
      <w:r w:rsidRPr="007D0048">
        <w:tab/>
        <w:t>Incremental and Decremental Energy Offer Curves</w:t>
      </w:r>
      <w:r w:rsidRPr="007D0048">
        <w:tab/>
        <w:t>6-32</w:t>
      </w:r>
    </w:p>
    <w:p w14:paraId="094DF288" w14:textId="568B6E81" w:rsidR="007D0048" w:rsidRPr="007D0048" w:rsidRDefault="007D0048" w:rsidP="007D0048">
      <w:pPr>
        <w:pStyle w:val="TOC3"/>
        <w:ind w:left="2160"/>
      </w:pPr>
      <w:r w:rsidRPr="007D0048">
        <w:t>6.4.6</w:t>
      </w:r>
      <w:r w:rsidRPr="007D0048">
        <w:tab/>
        <w:t>Resource Status</w:t>
      </w:r>
      <w:r w:rsidRPr="007D0048">
        <w:tab/>
      </w:r>
      <w:r>
        <w:tab/>
      </w:r>
      <w:r w:rsidRPr="007D0048">
        <w:t>6-33</w:t>
      </w:r>
    </w:p>
    <w:p w14:paraId="0E5E0CBF" w14:textId="77777777" w:rsidR="007D0048" w:rsidRPr="007D0048" w:rsidRDefault="007D0048" w:rsidP="007D0048">
      <w:pPr>
        <w:pStyle w:val="TOC3"/>
        <w:ind w:left="2160"/>
      </w:pPr>
      <w:r w:rsidRPr="007D0048">
        <w:t>6.4.7</w:t>
      </w:r>
      <w:r w:rsidRPr="007D0048">
        <w:tab/>
        <w:t>QSE-Requested Decommitment of Resources and Changes to Ancillary Service Resource Responsibility of Resources</w:t>
      </w:r>
      <w:r w:rsidRPr="007D0048">
        <w:tab/>
        <w:t>6-34</w:t>
      </w:r>
    </w:p>
    <w:p w14:paraId="491BBDD9" w14:textId="77777777" w:rsidR="007D0048" w:rsidRPr="007D0048" w:rsidRDefault="007D0048" w:rsidP="007D0048">
      <w:pPr>
        <w:pStyle w:val="TOC3"/>
        <w:ind w:left="2880"/>
      </w:pPr>
      <w:r w:rsidRPr="007D0048">
        <w:t>6.4.7.1</w:t>
      </w:r>
      <w:r w:rsidRPr="007D0048">
        <w:tab/>
        <w:t>QSE Request to Decommit Resources in the Operating Period</w:t>
      </w:r>
      <w:r w:rsidRPr="007D0048">
        <w:tab/>
        <w:t>6-36</w:t>
      </w:r>
    </w:p>
    <w:p w14:paraId="484F0C17" w14:textId="77777777" w:rsidR="007D0048" w:rsidRPr="007D0048" w:rsidRDefault="007D0048" w:rsidP="007D0048">
      <w:pPr>
        <w:pStyle w:val="TOC3"/>
        <w:ind w:left="2880"/>
      </w:pPr>
      <w:r w:rsidRPr="007D0048">
        <w:t>6.4.7.2</w:t>
      </w:r>
      <w:r w:rsidRPr="007D0048">
        <w:tab/>
        <w:t>QSE Request to Decommit Resources in the Adjustment Period</w:t>
      </w:r>
      <w:r w:rsidRPr="007D0048">
        <w:tab/>
        <w:t>6-36</w:t>
      </w:r>
    </w:p>
    <w:p w14:paraId="1B8FBB87" w14:textId="77777777" w:rsidR="007D0048" w:rsidRPr="007D0048" w:rsidRDefault="007D0048" w:rsidP="007D0048">
      <w:pPr>
        <w:pStyle w:val="TOC3"/>
        <w:ind w:left="2160"/>
      </w:pPr>
      <w:r w:rsidRPr="007D0048">
        <w:t>6.4.8</w:t>
      </w:r>
      <w:r w:rsidRPr="007D0048">
        <w:tab/>
        <w:t>Notification of Forced Outage of a Resource</w:t>
      </w:r>
      <w:r w:rsidRPr="007D0048">
        <w:tab/>
        <w:t>6-37</w:t>
      </w:r>
    </w:p>
    <w:p w14:paraId="7419F678" w14:textId="77777777" w:rsidR="007D0048" w:rsidRPr="007D0048" w:rsidRDefault="007D0048" w:rsidP="007D0048">
      <w:pPr>
        <w:pStyle w:val="TOC3"/>
        <w:ind w:left="2160"/>
      </w:pPr>
      <w:r w:rsidRPr="007D0048">
        <w:t>6.4.9</w:t>
      </w:r>
      <w:r w:rsidRPr="007D0048">
        <w:tab/>
        <w:t>Ancillary Services Capacity During the Adjustment Period and in Real-Time</w:t>
      </w:r>
      <w:r w:rsidRPr="007D0048">
        <w:tab/>
        <w:t>6-37</w:t>
      </w:r>
    </w:p>
    <w:p w14:paraId="23113DED" w14:textId="77777777" w:rsidR="007D0048" w:rsidRPr="007D0048" w:rsidRDefault="007D0048" w:rsidP="007D0048">
      <w:pPr>
        <w:pStyle w:val="TOC3"/>
        <w:ind w:firstLine="720"/>
      </w:pPr>
      <w:r w:rsidRPr="007D0048">
        <w:t>6.4.9.1</w:t>
      </w:r>
      <w:r w:rsidRPr="007D0048">
        <w:tab/>
        <w:t>Evaluation and Maintenance of Ancillary Service Capacity Sufficiency</w:t>
      </w:r>
      <w:r w:rsidRPr="007D0048">
        <w:tab/>
        <w:t>6-37</w:t>
      </w:r>
    </w:p>
    <w:p w14:paraId="678168F7" w14:textId="77777777" w:rsidR="007D0048" w:rsidRPr="007D0048" w:rsidRDefault="007D0048" w:rsidP="007D0048">
      <w:pPr>
        <w:pStyle w:val="TOC3"/>
        <w:ind w:left="3600"/>
      </w:pPr>
      <w:r w:rsidRPr="007D0048">
        <w:t>6.4.9.1.1</w:t>
      </w:r>
      <w:r w:rsidRPr="007D0048">
        <w:tab/>
        <w:t>ERCOT Increases to the Ancillary Services Plan</w:t>
      </w:r>
      <w:r w:rsidRPr="007D0048">
        <w:tab/>
        <w:t>6-38</w:t>
      </w:r>
    </w:p>
    <w:p w14:paraId="6AA4AA96" w14:textId="77777777" w:rsidR="007D0048" w:rsidRPr="007D0048" w:rsidRDefault="007D0048" w:rsidP="007D0048">
      <w:pPr>
        <w:pStyle w:val="TOC3"/>
        <w:ind w:left="3600"/>
      </w:pPr>
      <w:r w:rsidRPr="007D0048">
        <w:t>6.4.9.1.2</w:t>
      </w:r>
      <w:r w:rsidRPr="007D0048">
        <w:tab/>
        <w:t>Replacement of Infeasible Ancillary Service Due to Transmission Constraints</w:t>
      </w:r>
      <w:r w:rsidRPr="007D0048">
        <w:tab/>
        <w:t>6-39</w:t>
      </w:r>
    </w:p>
    <w:p w14:paraId="4A313B0C" w14:textId="77777777" w:rsidR="007D0048" w:rsidRPr="007D0048" w:rsidRDefault="007D0048" w:rsidP="007D0048">
      <w:pPr>
        <w:pStyle w:val="TOC3"/>
        <w:ind w:left="3600"/>
      </w:pPr>
      <w:r w:rsidRPr="007D0048">
        <w:t>6.4.9.1.3</w:t>
      </w:r>
      <w:r w:rsidRPr="007D0048">
        <w:tab/>
        <w:t>Replacement of Ancillary Service Due to Failure to Provide</w:t>
      </w:r>
      <w:r w:rsidRPr="007D0048">
        <w:tab/>
        <w:t>6-41</w:t>
      </w:r>
    </w:p>
    <w:p w14:paraId="5DB30D2E" w14:textId="348985F9" w:rsidR="007D0048" w:rsidRPr="007D0048" w:rsidRDefault="007D0048" w:rsidP="007D0048">
      <w:pPr>
        <w:pStyle w:val="TOC3"/>
      </w:pPr>
      <w:r>
        <w:tab/>
      </w:r>
      <w:r>
        <w:tab/>
      </w:r>
      <w:r w:rsidRPr="007D0048">
        <w:t>6.4.9.2</w:t>
      </w:r>
      <w:r w:rsidRPr="007D0048">
        <w:tab/>
        <w:t>Supplemental Ancillary Services Market</w:t>
      </w:r>
      <w:r w:rsidRPr="007D0048">
        <w:tab/>
        <w:t>6-42</w:t>
      </w:r>
    </w:p>
    <w:p w14:paraId="390D850A" w14:textId="77777777" w:rsidR="007D0048" w:rsidRPr="007D0048" w:rsidRDefault="007D0048" w:rsidP="007D0048">
      <w:pPr>
        <w:pStyle w:val="TOC3"/>
        <w:ind w:left="3600"/>
      </w:pPr>
      <w:r w:rsidRPr="007D0048">
        <w:t>6.4.9.2.1</w:t>
      </w:r>
      <w:r w:rsidRPr="007D0048">
        <w:tab/>
        <w:t>Resubmitting Offers for Ancillary Services in the Adjustment Period</w:t>
      </w:r>
      <w:r w:rsidRPr="007D0048">
        <w:tab/>
        <w:t>6-44</w:t>
      </w:r>
    </w:p>
    <w:p w14:paraId="56B5969D" w14:textId="77777777" w:rsidR="007D0048" w:rsidRPr="007D0048" w:rsidRDefault="007D0048" w:rsidP="007D0048">
      <w:pPr>
        <w:pStyle w:val="TOC3"/>
        <w:ind w:left="3600"/>
      </w:pPr>
      <w:r w:rsidRPr="007D0048">
        <w:t>6.4.9.2.2</w:t>
      </w:r>
      <w:r w:rsidRPr="007D0048">
        <w:tab/>
        <w:t>SASM Clearing Process</w:t>
      </w:r>
      <w:r w:rsidRPr="007D0048">
        <w:tab/>
        <w:t>6-44</w:t>
      </w:r>
    </w:p>
    <w:p w14:paraId="0F5FF7E7" w14:textId="77777777" w:rsidR="007D0048" w:rsidRPr="007D0048" w:rsidRDefault="007D0048" w:rsidP="007D0048">
      <w:pPr>
        <w:pStyle w:val="TOC3"/>
        <w:ind w:left="3600"/>
      </w:pPr>
      <w:r w:rsidRPr="007D0048">
        <w:t>6.4.9.2.3</w:t>
      </w:r>
      <w:r w:rsidRPr="007D0048">
        <w:tab/>
        <w:t>Communication of SASM Results</w:t>
      </w:r>
      <w:r w:rsidRPr="007D0048">
        <w:tab/>
        <w:t>6-45</w:t>
      </w:r>
    </w:p>
    <w:p w14:paraId="6FB61DD9" w14:textId="77777777" w:rsidR="007D0048" w:rsidRPr="007D0048" w:rsidRDefault="007D0048" w:rsidP="007D0048">
      <w:pPr>
        <w:pStyle w:val="TOC3"/>
      </w:pPr>
      <w:r w:rsidRPr="007D0048">
        <w:t>6.5</w:t>
      </w:r>
      <w:r w:rsidRPr="007D0048">
        <w:tab/>
        <w:t>Real-Time Energy Operations</w:t>
      </w:r>
      <w:r w:rsidRPr="007D0048">
        <w:tab/>
        <w:t>6-46</w:t>
      </w:r>
    </w:p>
    <w:p w14:paraId="38A4123B" w14:textId="1AE580FE" w:rsidR="007D0048" w:rsidRPr="007D0048" w:rsidRDefault="007D0048" w:rsidP="007D0048">
      <w:pPr>
        <w:pStyle w:val="TOC3"/>
      </w:pPr>
      <w:r>
        <w:tab/>
      </w:r>
      <w:r w:rsidRPr="007D0048">
        <w:t>6.5.1</w:t>
      </w:r>
      <w:r w:rsidRPr="007D0048">
        <w:tab/>
        <w:t>ERCOT Activities</w:t>
      </w:r>
      <w:r w:rsidRPr="007D0048">
        <w:tab/>
        <w:t>6-46</w:t>
      </w:r>
    </w:p>
    <w:p w14:paraId="095C39C7" w14:textId="77777777" w:rsidR="007D0048" w:rsidRPr="007D0048" w:rsidRDefault="007D0048" w:rsidP="007D0048">
      <w:pPr>
        <w:pStyle w:val="TOC3"/>
        <w:ind w:left="2880"/>
      </w:pPr>
      <w:r w:rsidRPr="007D0048">
        <w:t>6.5.1.1</w:t>
      </w:r>
      <w:r w:rsidRPr="007D0048">
        <w:tab/>
        <w:t>ERCOT Control Area Authority</w:t>
      </w:r>
      <w:r w:rsidRPr="007D0048">
        <w:tab/>
        <w:t>6-46</w:t>
      </w:r>
    </w:p>
    <w:p w14:paraId="322140B0" w14:textId="77777777" w:rsidR="007D0048" w:rsidRPr="007D0048" w:rsidRDefault="007D0048" w:rsidP="007D0048">
      <w:pPr>
        <w:pStyle w:val="TOC3"/>
        <w:ind w:left="2880"/>
      </w:pPr>
      <w:r w:rsidRPr="007D0048">
        <w:t>6.5.1.2</w:t>
      </w:r>
      <w:r w:rsidRPr="007D0048">
        <w:tab/>
        <w:t>Centralized Dispatch</w:t>
      </w:r>
      <w:r w:rsidRPr="007D0048">
        <w:tab/>
        <w:t>6-51</w:t>
      </w:r>
    </w:p>
    <w:p w14:paraId="40BB7F06" w14:textId="77777777" w:rsidR="007D0048" w:rsidRPr="007D0048" w:rsidRDefault="007D0048" w:rsidP="007D0048">
      <w:pPr>
        <w:pStyle w:val="TOC3"/>
        <w:ind w:left="2160"/>
      </w:pPr>
      <w:r w:rsidRPr="007D0048">
        <w:t>6.5.2</w:t>
      </w:r>
      <w:r w:rsidRPr="007D0048">
        <w:tab/>
        <w:t>Operating Standards</w:t>
      </w:r>
      <w:r w:rsidRPr="007D0048">
        <w:tab/>
        <w:t>6-52</w:t>
      </w:r>
    </w:p>
    <w:p w14:paraId="7404CFE9" w14:textId="77777777" w:rsidR="007D0048" w:rsidRPr="007D0048" w:rsidRDefault="007D0048" w:rsidP="007D0048">
      <w:pPr>
        <w:pStyle w:val="TOC3"/>
        <w:ind w:left="2160"/>
      </w:pPr>
      <w:r w:rsidRPr="007D0048">
        <w:t>6.5.3</w:t>
      </w:r>
      <w:r w:rsidRPr="007D0048">
        <w:tab/>
        <w:t>Equipment Operating Ratings and Limits</w:t>
      </w:r>
      <w:r w:rsidRPr="007D0048">
        <w:tab/>
        <w:t>6-53</w:t>
      </w:r>
    </w:p>
    <w:p w14:paraId="77A90977" w14:textId="77777777" w:rsidR="007D0048" w:rsidRPr="007D0048" w:rsidRDefault="007D0048" w:rsidP="007D0048">
      <w:pPr>
        <w:pStyle w:val="TOC3"/>
        <w:ind w:left="2160"/>
      </w:pPr>
      <w:r w:rsidRPr="007D0048">
        <w:t>6.5.4</w:t>
      </w:r>
      <w:r w:rsidRPr="007D0048">
        <w:tab/>
        <w:t>Inadvertent Energy Account</w:t>
      </w:r>
      <w:r w:rsidRPr="007D0048">
        <w:tab/>
        <w:t>6-54</w:t>
      </w:r>
    </w:p>
    <w:p w14:paraId="2ADD02C2" w14:textId="71925A73" w:rsidR="007D0048" w:rsidRPr="007D0048" w:rsidRDefault="007D0048" w:rsidP="007D0048">
      <w:pPr>
        <w:pStyle w:val="TOC3"/>
        <w:ind w:left="2160"/>
      </w:pPr>
      <w:r w:rsidRPr="007D0048">
        <w:t>6.5.5</w:t>
      </w:r>
      <w:r w:rsidRPr="007D0048">
        <w:tab/>
        <w:t>QSE Activities</w:t>
      </w:r>
      <w:r w:rsidRPr="007D0048">
        <w:tab/>
      </w:r>
      <w:r>
        <w:tab/>
      </w:r>
      <w:r w:rsidRPr="007D0048">
        <w:t>6-55</w:t>
      </w:r>
    </w:p>
    <w:p w14:paraId="7BBF8EEF" w14:textId="77777777" w:rsidR="007D0048" w:rsidRPr="007D0048" w:rsidRDefault="007D0048" w:rsidP="007D0048">
      <w:pPr>
        <w:pStyle w:val="TOC3"/>
        <w:ind w:left="2880"/>
      </w:pPr>
      <w:r w:rsidRPr="007D0048">
        <w:t>6.5.5.1</w:t>
      </w:r>
      <w:r w:rsidRPr="007D0048">
        <w:tab/>
        <w:t>Changes in Resource Status</w:t>
      </w:r>
      <w:r w:rsidRPr="007D0048">
        <w:tab/>
        <w:t>6-55</w:t>
      </w:r>
    </w:p>
    <w:p w14:paraId="7EDB6B72" w14:textId="77777777" w:rsidR="007D0048" w:rsidRPr="007D0048" w:rsidRDefault="007D0048" w:rsidP="007D0048">
      <w:pPr>
        <w:pStyle w:val="TOC3"/>
        <w:ind w:left="2880"/>
      </w:pPr>
      <w:r w:rsidRPr="007D0048">
        <w:t>6.5.5.2</w:t>
      </w:r>
      <w:r w:rsidRPr="007D0048">
        <w:tab/>
        <w:t>Operational Data Requirements</w:t>
      </w:r>
      <w:r w:rsidRPr="007D0048">
        <w:tab/>
        <w:t>6-55</w:t>
      </w:r>
    </w:p>
    <w:p w14:paraId="42B5E1BC" w14:textId="77777777" w:rsidR="007D0048" w:rsidRPr="007D0048" w:rsidRDefault="007D0048" w:rsidP="007D0048">
      <w:pPr>
        <w:pStyle w:val="TOC3"/>
        <w:ind w:left="2160"/>
      </w:pPr>
      <w:r w:rsidRPr="007D0048">
        <w:t>6.5.6</w:t>
      </w:r>
      <w:r w:rsidRPr="007D0048">
        <w:tab/>
        <w:t>TSP and DSP Responsibilities</w:t>
      </w:r>
      <w:r w:rsidRPr="007D0048">
        <w:tab/>
        <w:t>6-67</w:t>
      </w:r>
    </w:p>
    <w:p w14:paraId="56A1C3BC" w14:textId="77777777" w:rsidR="007D0048" w:rsidRPr="007D0048" w:rsidRDefault="007D0048" w:rsidP="007D0048">
      <w:pPr>
        <w:pStyle w:val="TOC3"/>
        <w:ind w:left="2160"/>
      </w:pPr>
      <w:r w:rsidRPr="007D0048">
        <w:t>6.5.7</w:t>
      </w:r>
      <w:r w:rsidRPr="007D0048">
        <w:tab/>
        <w:t>Energy Dispatch Methodology</w:t>
      </w:r>
      <w:r w:rsidRPr="007D0048">
        <w:tab/>
        <w:t>6-67</w:t>
      </w:r>
    </w:p>
    <w:p w14:paraId="16DEE65B" w14:textId="4F47D392" w:rsidR="007D0048" w:rsidRPr="007D0048" w:rsidRDefault="007D0048" w:rsidP="007D0048">
      <w:pPr>
        <w:pStyle w:val="TOC3"/>
      </w:pPr>
      <w:r>
        <w:tab/>
      </w:r>
      <w:r>
        <w:tab/>
      </w:r>
      <w:r w:rsidRPr="007D0048">
        <w:t>6.5.7.1</w:t>
      </w:r>
      <w:r w:rsidRPr="007D0048">
        <w:tab/>
        <w:t>Real-Time Sequence</w:t>
      </w:r>
      <w:r w:rsidRPr="007D0048">
        <w:tab/>
        <w:t>6-69</w:t>
      </w:r>
    </w:p>
    <w:p w14:paraId="0037E97C" w14:textId="77777777" w:rsidR="007D0048" w:rsidRPr="007D0048" w:rsidRDefault="007D0048" w:rsidP="007D0048">
      <w:pPr>
        <w:pStyle w:val="TOC3"/>
        <w:ind w:left="3600"/>
      </w:pPr>
      <w:r w:rsidRPr="007D0048">
        <w:t>6.5.7.1.1</w:t>
      </w:r>
      <w:r w:rsidRPr="007D0048">
        <w:tab/>
        <w:t>SCADA Telemetry</w:t>
      </w:r>
      <w:r w:rsidRPr="007D0048">
        <w:tab/>
        <w:t>6-69</w:t>
      </w:r>
    </w:p>
    <w:p w14:paraId="7C04E4E7" w14:textId="77777777" w:rsidR="007D0048" w:rsidRPr="007D0048" w:rsidRDefault="007D0048" w:rsidP="007D0048">
      <w:pPr>
        <w:pStyle w:val="TOC3"/>
        <w:ind w:left="3600"/>
      </w:pPr>
      <w:r w:rsidRPr="007D0048">
        <w:t>6.5.7.1.2</w:t>
      </w:r>
      <w:r w:rsidRPr="007D0048">
        <w:tab/>
        <w:t>Network Topology Builder</w:t>
      </w:r>
      <w:r w:rsidRPr="007D0048">
        <w:tab/>
        <w:t>6-69</w:t>
      </w:r>
    </w:p>
    <w:p w14:paraId="62CE6E39" w14:textId="77777777" w:rsidR="007D0048" w:rsidRPr="007D0048" w:rsidRDefault="007D0048" w:rsidP="007D0048">
      <w:pPr>
        <w:pStyle w:val="TOC3"/>
        <w:ind w:left="3600"/>
      </w:pPr>
      <w:r w:rsidRPr="007D0048">
        <w:t>6.5.7.1.3</w:t>
      </w:r>
      <w:r w:rsidRPr="007D0048">
        <w:tab/>
        <w:t>Bus Load Forecast</w:t>
      </w:r>
      <w:r w:rsidRPr="007D0048">
        <w:tab/>
        <w:t>6-70</w:t>
      </w:r>
    </w:p>
    <w:p w14:paraId="2467761F" w14:textId="77777777" w:rsidR="007D0048" w:rsidRPr="007D0048" w:rsidRDefault="007D0048" w:rsidP="007D0048">
      <w:pPr>
        <w:pStyle w:val="TOC3"/>
        <w:ind w:left="3600"/>
      </w:pPr>
      <w:r w:rsidRPr="007D0048">
        <w:t>6.5.7.1.4</w:t>
      </w:r>
      <w:r w:rsidRPr="007D0048">
        <w:tab/>
        <w:t>State Estimator</w:t>
      </w:r>
      <w:r w:rsidRPr="007D0048">
        <w:tab/>
        <w:t>6-70</w:t>
      </w:r>
    </w:p>
    <w:p w14:paraId="302B4EF1" w14:textId="77777777" w:rsidR="007D0048" w:rsidRPr="007D0048" w:rsidRDefault="007D0048" w:rsidP="007D0048">
      <w:pPr>
        <w:pStyle w:val="TOC3"/>
        <w:ind w:left="3600"/>
      </w:pPr>
      <w:r w:rsidRPr="007D0048">
        <w:t>6.5.7.1.5</w:t>
      </w:r>
      <w:r w:rsidRPr="007D0048">
        <w:tab/>
        <w:t>Topology Consistency Analyzer</w:t>
      </w:r>
      <w:r w:rsidRPr="007D0048">
        <w:tab/>
        <w:t>6-70</w:t>
      </w:r>
    </w:p>
    <w:p w14:paraId="08803890" w14:textId="77777777" w:rsidR="007D0048" w:rsidRPr="007D0048" w:rsidRDefault="007D0048" w:rsidP="007D0048">
      <w:pPr>
        <w:pStyle w:val="TOC3"/>
        <w:ind w:left="3600"/>
      </w:pPr>
      <w:r w:rsidRPr="007D0048">
        <w:t>6.5.7.1.6</w:t>
      </w:r>
      <w:r w:rsidRPr="007D0048">
        <w:tab/>
        <w:t>Breakers/Switch Status Alarm Processor and Forced Outage Detection Processor</w:t>
      </w:r>
      <w:r w:rsidRPr="007D0048">
        <w:tab/>
        <w:t>6-71</w:t>
      </w:r>
    </w:p>
    <w:p w14:paraId="3A06AAF4" w14:textId="77777777" w:rsidR="007D0048" w:rsidRPr="007D0048" w:rsidRDefault="007D0048" w:rsidP="007D0048">
      <w:pPr>
        <w:pStyle w:val="TOC3"/>
        <w:ind w:left="3600"/>
      </w:pPr>
      <w:r w:rsidRPr="007D0048">
        <w:t>6.5.7.1.7</w:t>
      </w:r>
      <w:r w:rsidRPr="007D0048">
        <w:tab/>
        <w:t>Real-Time Weather and Dynamic Rating Processor</w:t>
      </w:r>
      <w:r w:rsidRPr="007D0048">
        <w:tab/>
        <w:t>6-71</w:t>
      </w:r>
    </w:p>
    <w:p w14:paraId="2CD926C9" w14:textId="77777777" w:rsidR="007D0048" w:rsidRPr="007D0048" w:rsidRDefault="007D0048" w:rsidP="007D0048">
      <w:pPr>
        <w:pStyle w:val="TOC3"/>
        <w:ind w:left="3600"/>
      </w:pPr>
      <w:r w:rsidRPr="007D0048">
        <w:t>6.5.7.1.8</w:t>
      </w:r>
      <w:r w:rsidRPr="007D0048">
        <w:tab/>
        <w:t>Overload Alarm Processor</w:t>
      </w:r>
      <w:r w:rsidRPr="007D0048">
        <w:tab/>
        <w:t>6-71</w:t>
      </w:r>
    </w:p>
    <w:p w14:paraId="21B1C630" w14:textId="77777777" w:rsidR="007D0048" w:rsidRPr="007D0048" w:rsidRDefault="007D0048" w:rsidP="007D0048">
      <w:pPr>
        <w:pStyle w:val="TOC3"/>
        <w:ind w:left="3600"/>
      </w:pPr>
      <w:r w:rsidRPr="007D0048">
        <w:t>6.5.7.1.9</w:t>
      </w:r>
      <w:r w:rsidRPr="007D0048">
        <w:tab/>
        <w:t>Contingency List and Contingency Screening</w:t>
      </w:r>
      <w:r w:rsidRPr="007D0048">
        <w:tab/>
        <w:t>6-72</w:t>
      </w:r>
    </w:p>
    <w:p w14:paraId="3C0CD8C2" w14:textId="50A53125" w:rsidR="007D0048" w:rsidRPr="007D0048" w:rsidRDefault="007D0048" w:rsidP="007D0048">
      <w:pPr>
        <w:pStyle w:val="TOC3"/>
        <w:ind w:left="3600"/>
      </w:pPr>
      <w:r w:rsidRPr="007D0048">
        <w:t>6.5.7.1.10</w:t>
      </w:r>
      <w:r>
        <w:t xml:space="preserve"> </w:t>
      </w:r>
      <w:r w:rsidRPr="007D0048">
        <w:t>Network Security Analysis Processor and Security Violation Alarm</w:t>
      </w:r>
      <w:r w:rsidRPr="007D0048">
        <w:tab/>
        <w:t>6-72</w:t>
      </w:r>
    </w:p>
    <w:p w14:paraId="53E46297" w14:textId="0117EC2B" w:rsidR="007D0048" w:rsidRPr="007D0048" w:rsidRDefault="007D0048" w:rsidP="007D0048">
      <w:pPr>
        <w:pStyle w:val="TOC3"/>
        <w:ind w:left="3600"/>
      </w:pPr>
      <w:r w:rsidRPr="007D0048">
        <w:t>6.5.7.1.11</w:t>
      </w:r>
      <w:r>
        <w:t xml:space="preserve"> </w:t>
      </w:r>
      <w:r w:rsidRPr="007D0048">
        <w:t>Transmission Network and Power Balance Constraint Management</w:t>
      </w:r>
      <w:r w:rsidRPr="007D0048">
        <w:tab/>
        <w:t>6-74</w:t>
      </w:r>
    </w:p>
    <w:p w14:paraId="7BA72C12" w14:textId="62FCFCF1" w:rsidR="007D0048" w:rsidRPr="007D0048" w:rsidRDefault="007D0048" w:rsidP="007D0048">
      <w:pPr>
        <w:pStyle w:val="TOC3"/>
        <w:ind w:left="3600"/>
      </w:pPr>
      <w:r w:rsidRPr="007D0048">
        <w:t>6.5.7.1.12</w:t>
      </w:r>
      <w:r>
        <w:t xml:space="preserve"> </w:t>
      </w:r>
      <w:r w:rsidRPr="007D0048">
        <w:t>Resource Limits</w:t>
      </w:r>
      <w:r w:rsidRPr="007D0048">
        <w:tab/>
        <w:t>6-75</w:t>
      </w:r>
    </w:p>
    <w:p w14:paraId="575299FC" w14:textId="45191FA2" w:rsidR="007D0048" w:rsidRPr="007D0048" w:rsidRDefault="007D0048" w:rsidP="007D0048">
      <w:pPr>
        <w:pStyle w:val="TOC3"/>
        <w:ind w:left="3600"/>
      </w:pPr>
      <w:r w:rsidRPr="007D0048">
        <w:t>6.5.7.1.13</w:t>
      </w:r>
      <w:r>
        <w:t xml:space="preserve"> </w:t>
      </w:r>
      <w:r w:rsidRPr="007D0048">
        <w:t>Data Inputs and Outputs for the Real-Time Sequence and SCED</w:t>
      </w:r>
      <w:r w:rsidRPr="007D0048">
        <w:tab/>
        <w:t>6-78</w:t>
      </w:r>
    </w:p>
    <w:p w14:paraId="16EA44AC" w14:textId="77777777" w:rsidR="007D0048" w:rsidRPr="007D0048" w:rsidRDefault="007D0048" w:rsidP="007D0048">
      <w:pPr>
        <w:pStyle w:val="TOC3"/>
        <w:ind w:left="2880"/>
      </w:pPr>
      <w:r w:rsidRPr="007D0048">
        <w:t>6.5.7.2</w:t>
      </w:r>
      <w:r w:rsidRPr="007D0048">
        <w:tab/>
        <w:t>Resource Limit Calculator</w:t>
      </w:r>
      <w:r w:rsidRPr="007D0048">
        <w:tab/>
        <w:t>6-81</w:t>
      </w:r>
    </w:p>
    <w:p w14:paraId="34593215" w14:textId="77777777" w:rsidR="007D0048" w:rsidRPr="007D0048" w:rsidRDefault="007D0048" w:rsidP="007D0048">
      <w:pPr>
        <w:pStyle w:val="TOC3"/>
        <w:ind w:left="2880"/>
      </w:pPr>
      <w:r w:rsidRPr="007D0048">
        <w:t>6.5.7.3</w:t>
      </w:r>
      <w:r w:rsidRPr="007D0048">
        <w:tab/>
        <w:t>Security Constrained Economic Dispatch</w:t>
      </w:r>
      <w:r w:rsidRPr="007D0048">
        <w:tab/>
        <w:t>6-89</w:t>
      </w:r>
    </w:p>
    <w:p w14:paraId="7B170C2F" w14:textId="77777777" w:rsidR="007D0048" w:rsidRDefault="007D0048" w:rsidP="007D0048">
      <w:pPr>
        <w:pStyle w:val="TOC3"/>
        <w:ind w:left="2160" w:firstLine="720"/>
      </w:pPr>
      <w:r w:rsidRPr="007D0048">
        <w:lastRenderedPageBreak/>
        <w:t>6.5.7.3.1</w:t>
      </w:r>
      <w:r w:rsidRPr="007D0048">
        <w:tab/>
        <w:t xml:space="preserve">Determination of Real-Time On-Line Reliability Deployment Price </w:t>
      </w:r>
    </w:p>
    <w:p w14:paraId="5CE320ED" w14:textId="3E3B69F9" w:rsidR="007D0048" w:rsidRPr="007D0048" w:rsidRDefault="007D0048" w:rsidP="007D0048">
      <w:pPr>
        <w:pStyle w:val="TOC3"/>
        <w:ind w:left="2160" w:firstLine="720"/>
      </w:pPr>
      <w:r>
        <w:tab/>
      </w:r>
      <w:r w:rsidRPr="007D0048">
        <w:t>Adder</w:t>
      </w:r>
      <w:r w:rsidRPr="007D0048">
        <w:tab/>
        <w:t>6-107</w:t>
      </w:r>
    </w:p>
    <w:p w14:paraId="10730103" w14:textId="77777777" w:rsidR="007D0048" w:rsidRPr="007D0048" w:rsidRDefault="007D0048" w:rsidP="007D0048">
      <w:pPr>
        <w:pStyle w:val="TOC3"/>
        <w:ind w:left="2880"/>
      </w:pPr>
      <w:r w:rsidRPr="007D0048">
        <w:t>6.5.7.4</w:t>
      </w:r>
      <w:r w:rsidRPr="007D0048">
        <w:tab/>
        <w:t>Base Points</w:t>
      </w:r>
      <w:r w:rsidRPr="007D0048">
        <w:tab/>
        <w:t>6-116</w:t>
      </w:r>
    </w:p>
    <w:p w14:paraId="26FA8C8F" w14:textId="77777777" w:rsidR="007D0048" w:rsidRPr="007D0048" w:rsidRDefault="007D0048" w:rsidP="007D0048">
      <w:pPr>
        <w:pStyle w:val="TOC3"/>
        <w:ind w:left="2880"/>
      </w:pPr>
      <w:r w:rsidRPr="007D0048">
        <w:t>6.5.7.5</w:t>
      </w:r>
      <w:r w:rsidRPr="007D0048">
        <w:tab/>
        <w:t>Ancillary Services Capacity Monitor</w:t>
      </w:r>
      <w:r w:rsidRPr="007D0048">
        <w:tab/>
        <w:t>6-117</w:t>
      </w:r>
    </w:p>
    <w:p w14:paraId="74EF13D3" w14:textId="77777777" w:rsidR="007D0048" w:rsidRPr="007D0048" w:rsidRDefault="007D0048" w:rsidP="007D0048">
      <w:pPr>
        <w:pStyle w:val="TOC3"/>
        <w:ind w:left="2880"/>
      </w:pPr>
      <w:r w:rsidRPr="007D0048">
        <w:t>6.5.7.6</w:t>
      </w:r>
      <w:r w:rsidRPr="007D0048">
        <w:tab/>
        <w:t>Load Frequency Control</w:t>
      </w:r>
      <w:r w:rsidRPr="007D0048">
        <w:tab/>
        <w:t>6-128</w:t>
      </w:r>
    </w:p>
    <w:p w14:paraId="12D8899B" w14:textId="77777777" w:rsidR="007D0048" w:rsidRPr="007D0048" w:rsidRDefault="007D0048" w:rsidP="007D0048">
      <w:pPr>
        <w:pStyle w:val="TOC3"/>
        <w:ind w:left="3600"/>
      </w:pPr>
      <w:r w:rsidRPr="007D0048">
        <w:t>6.5.7.6.1</w:t>
      </w:r>
      <w:r w:rsidRPr="007D0048">
        <w:tab/>
        <w:t>LFC Process Description</w:t>
      </w:r>
      <w:r w:rsidRPr="007D0048">
        <w:tab/>
        <w:t>6-129</w:t>
      </w:r>
    </w:p>
    <w:p w14:paraId="1823ADD8" w14:textId="77777777" w:rsidR="007D0048" w:rsidRPr="007D0048" w:rsidRDefault="007D0048" w:rsidP="007D0048">
      <w:pPr>
        <w:pStyle w:val="TOC3"/>
        <w:ind w:left="3600"/>
      </w:pPr>
      <w:r w:rsidRPr="007D0048">
        <w:t>6.5.7.6.2</w:t>
      </w:r>
      <w:r w:rsidRPr="007D0048">
        <w:tab/>
        <w:t>LFC Deployment</w:t>
      </w:r>
      <w:r w:rsidRPr="007D0048">
        <w:tab/>
        <w:t>6-132</w:t>
      </w:r>
    </w:p>
    <w:p w14:paraId="2BD0E33A" w14:textId="77777777" w:rsidR="007D0048" w:rsidRPr="007D0048" w:rsidRDefault="007D0048" w:rsidP="007D0048">
      <w:pPr>
        <w:pStyle w:val="TOC3"/>
        <w:ind w:left="2880"/>
      </w:pPr>
      <w:r w:rsidRPr="007D0048">
        <w:t>6.5.7.7</w:t>
      </w:r>
      <w:r w:rsidRPr="007D0048">
        <w:tab/>
        <w:t>Voltage Support Service</w:t>
      </w:r>
      <w:r w:rsidRPr="007D0048">
        <w:tab/>
        <w:t>6-145</w:t>
      </w:r>
    </w:p>
    <w:p w14:paraId="07AA04E9" w14:textId="77777777" w:rsidR="007D0048" w:rsidRPr="007D0048" w:rsidRDefault="007D0048" w:rsidP="007D0048">
      <w:pPr>
        <w:pStyle w:val="TOC3"/>
        <w:ind w:left="2880"/>
      </w:pPr>
      <w:r w:rsidRPr="007D0048">
        <w:t>6.5.7.8</w:t>
      </w:r>
      <w:r w:rsidRPr="007D0048">
        <w:tab/>
        <w:t>Dispatch Procedures</w:t>
      </w:r>
      <w:r w:rsidRPr="007D0048">
        <w:tab/>
        <w:t>6-147</w:t>
      </w:r>
    </w:p>
    <w:p w14:paraId="208B1425" w14:textId="77777777" w:rsidR="007D0048" w:rsidRPr="007D0048" w:rsidRDefault="007D0048" w:rsidP="007D0048">
      <w:pPr>
        <w:pStyle w:val="TOC3"/>
        <w:ind w:left="2880"/>
      </w:pPr>
      <w:r w:rsidRPr="007D0048">
        <w:t>6.5.7.9</w:t>
      </w:r>
      <w:r w:rsidRPr="007D0048">
        <w:tab/>
        <w:t>Compliance with Dispatch Instructions</w:t>
      </w:r>
      <w:r w:rsidRPr="007D0048">
        <w:tab/>
        <w:t>6-149</w:t>
      </w:r>
    </w:p>
    <w:p w14:paraId="12909D72" w14:textId="77777777" w:rsidR="007D0048" w:rsidRPr="007D0048" w:rsidRDefault="007D0048" w:rsidP="007D0048">
      <w:pPr>
        <w:pStyle w:val="TOC3"/>
        <w:ind w:left="2880"/>
      </w:pPr>
      <w:r w:rsidRPr="007D0048">
        <w:t>6.5.7.10</w:t>
      </w:r>
      <w:r w:rsidRPr="007D0048">
        <w:tab/>
        <w:t>IRR Ramp Rate Limitations</w:t>
      </w:r>
      <w:r w:rsidRPr="007D0048">
        <w:tab/>
        <w:t>6-151</w:t>
      </w:r>
    </w:p>
    <w:p w14:paraId="50F4D543" w14:textId="77777777" w:rsidR="007D0048" w:rsidRPr="007D0048" w:rsidRDefault="007D0048" w:rsidP="007D0048">
      <w:pPr>
        <w:pStyle w:val="TOC3"/>
        <w:ind w:left="2880"/>
      </w:pPr>
      <w:r w:rsidRPr="007D0048">
        <w:t>6.5.7.11</w:t>
      </w:r>
      <w:r w:rsidRPr="007D0048">
        <w:tab/>
        <w:t>DC-Coupled Resource Ramp Rate Limitations</w:t>
      </w:r>
      <w:r w:rsidRPr="007D0048">
        <w:tab/>
        <w:t>6-152</w:t>
      </w:r>
    </w:p>
    <w:p w14:paraId="5BA643AE" w14:textId="77777777" w:rsidR="007D0048" w:rsidRPr="007D0048" w:rsidRDefault="007D0048" w:rsidP="007D0048">
      <w:pPr>
        <w:pStyle w:val="TOC3"/>
        <w:ind w:left="2160"/>
      </w:pPr>
      <w:r w:rsidRPr="007D0048">
        <w:t>6.5.8</w:t>
      </w:r>
      <w:r w:rsidRPr="007D0048">
        <w:tab/>
        <w:t>Verbal Dispatch Instruction Confirmation</w:t>
      </w:r>
      <w:r w:rsidRPr="007D0048">
        <w:tab/>
        <w:t>6-152</w:t>
      </w:r>
    </w:p>
    <w:p w14:paraId="147F49F9" w14:textId="77777777" w:rsidR="007D0048" w:rsidRPr="007D0048" w:rsidRDefault="007D0048" w:rsidP="007D0048">
      <w:pPr>
        <w:pStyle w:val="TOC3"/>
        <w:ind w:left="2160"/>
      </w:pPr>
      <w:r w:rsidRPr="007D0048">
        <w:t>6.5.9</w:t>
      </w:r>
      <w:r w:rsidRPr="007D0048">
        <w:tab/>
        <w:t>Emergency Operations</w:t>
      </w:r>
      <w:r w:rsidRPr="007D0048">
        <w:tab/>
        <w:t>6-153</w:t>
      </w:r>
    </w:p>
    <w:p w14:paraId="72458E2D" w14:textId="77777777" w:rsidR="007D0048" w:rsidRPr="007D0048" w:rsidRDefault="007D0048" w:rsidP="007D0048">
      <w:pPr>
        <w:pStyle w:val="TOC3"/>
        <w:ind w:left="2880"/>
      </w:pPr>
      <w:r w:rsidRPr="007D0048">
        <w:t>6.5.9.1</w:t>
      </w:r>
      <w:r w:rsidRPr="007D0048">
        <w:tab/>
        <w:t>Emergency and Short Supply Operation</w:t>
      </w:r>
      <w:r w:rsidRPr="007D0048">
        <w:tab/>
        <w:t>6-153</w:t>
      </w:r>
    </w:p>
    <w:p w14:paraId="716C4171" w14:textId="77777777" w:rsidR="007D0048" w:rsidRPr="007D0048" w:rsidRDefault="007D0048" w:rsidP="007D0048">
      <w:pPr>
        <w:pStyle w:val="TOC3"/>
        <w:ind w:left="2880"/>
      </w:pPr>
      <w:r w:rsidRPr="007D0048">
        <w:t>6.5.9.2</w:t>
      </w:r>
      <w:r w:rsidRPr="007D0048">
        <w:tab/>
        <w:t>Failure of the SCED Process</w:t>
      </w:r>
      <w:r w:rsidRPr="007D0048">
        <w:tab/>
        <w:t>6-154</w:t>
      </w:r>
    </w:p>
    <w:p w14:paraId="611777DF" w14:textId="77777777" w:rsidR="007D0048" w:rsidRPr="007D0048" w:rsidRDefault="007D0048" w:rsidP="007D0048">
      <w:pPr>
        <w:pStyle w:val="TOC3"/>
        <w:ind w:left="2880"/>
      </w:pPr>
      <w:r w:rsidRPr="007D0048">
        <w:t>6.5.9.3</w:t>
      </w:r>
      <w:r w:rsidRPr="007D0048">
        <w:tab/>
        <w:t>Communication Prior to and During Emergency Conditions</w:t>
      </w:r>
      <w:r w:rsidRPr="007D0048">
        <w:tab/>
        <w:t>6-156</w:t>
      </w:r>
    </w:p>
    <w:p w14:paraId="5C5E8E89" w14:textId="77777777" w:rsidR="007D0048" w:rsidRPr="007D0048" w:rsidRDefault="007D0048" w:rsidP="007D0048">
      <w:pPr>
        <w:pStyle w:val="TOC3"/>
        <w:ind w:left="2160" w:firstLine="720"/>
      </w:pPr>
      <w:r w:rsidRPr="007D0048">
        <w:t>6.5.9.3.1</w:t>
      </w:r>
      <w:r w:rsidRPr="007D0048">
        <w:tab/>
        <w:t>Operating Condition Notice</w:t>
      </w:r>
      <w:r w:rsidRPr="007D0048">
        <w:tab/>
        <w:t>6-157</w:t>
      </w:r>
    </w:p>
    <w:p w14:paraId="328F0685" w14:textId="009AD28F" w:rsidR="007D0048" w:rsidRPr="007D0048" w:rsidRDefault="007D0048" w:rsidP="007D0048">
      <w:pPr>
        <w:pStyle w:val="TOC3"/>
        <w:ind w:left="2880" w:firstLine="720"/>
      </w:pPr>
      <w:r w:rsidRPr="007D0048">
        <w:t>6.5.9.3.1.1</w:t>
      </w:r>
      <w:r>
        <w:t xml:space="preserve"> </w:t>
      </w:r>
      <w:r w:rsidRPr="007D0048">
        <w:t>Advance Action Notice</w:t>
      </w:r>
      <w:r w:rsidRPr="007D0048">
        <w:tab/>
        <w:t>6-159</w:t>
      </w:r>
    </w:p>
    <w:p w14:paraId="33F9F39C" w14:textId="77777777" w:rsidR="007D0048" w:rsidRPr="007D0048" w:rsidRDefault="007D0048" w:rsidP="007D0048">
      <w:pPr>
        <w:pStyle w:val="TOC3"/>
        <w:ind w:left="3600"/>
      </w:pPr>
      <w:r w:rsidRPr="007D0048">
        <w:t>6.5.9.3.2</w:t>
      </w:r>
      <w:r w:rsidRPr="007D0048">
        <w:tab/>
        <w:t>Advisory</w:t>
      </w:r>
      <w:r w:rsidRPr="007D0048">
        <w:tab/>
        <w:t>6-160</w:t>
      </w:r>
    </w:p>
    <w:p w14:paraId="1703729A" w14:textId="77777777" w:rsidR="007D0048" w:rsidRPr="007D0048" w:rsidRDefault="007D0048" w:rsidP="007D0048">
      <w:pPr>
        <w:pStyle w:val="TOC3"/>
        <w:ind w:left="3600"/>
      </w:pPr>
      <w:r w:rsidRPr="007D0048">
        <w:t>6.5.9.3.3</w:t>
      </w:r>
      <w:r w:rsidRPr="007D0048">
        <w:tab/>
        <w:t>Watch</w:t>
      </w:r>
      <w:r w:rsidRPr="007D0048">
        <w:tab/>
        <w:t>6-162</w:t>
      </w:r>
    </w:p>
    <w:p w14:paraId="7A5049FF" w14:textId="77777777" w:rsidR="007D0048" w:rsidRPr="007D0048" w:rsidRDefault="007D0048" w:rsidP="007D0048">
      <w:pPr>
        <w:pStyle w:val="TOC3"/>
        <w:ind w:left="3600"/>
      </w:pPr>
      <w:r w:rsidRPr="007D0048">
        <w:t>6.5.9.3.4</w:t>
      </w:r>
      <w:r w:rsidRPr="007D0048">
        <w:tab/>
        <w:t>Emergency Notice</w:t>
      </w:r>
      <w:r w:rsidRPr="007D0048">
        <w:tab/>
        <w:t>6-165</w:t>
      </w:r>
    </w:p>
    <w:p w14:paraId="7533A37C" w14:textId="77777777" w:rsidR="007D0048" w:rsidRPr="007D0048" w:rsidRDefault="007D0048" w:rsidP="007D0048">
      <w:pPr>
        <w:pStyle w:val="TOC3"/>
        <w:ind w:firstLine="720"/>
      </w:pPr>
      <w:r w:rsidRPr="007D0048">
        <w:t>6.5.9.4</w:t>
      </w:r>
      <w:r w:rsidRPr="007D0048">
        <w:tab/>
        <w:t>Energy Emergency Alert</w:t>
      </w:r>
      <w:r w:rsidRPr="007D0048">
        <w:tab/>
        <w:t>6-166</w:t>
      </w:r>
    </w:p>
    <w:p w14:paraId="5913C2F5" w14:textId="77777777" w:rsidR="007D0048" w:rsidRPr="007D0048" w:rsidRDefault="007D0048" w:rsidP="007D0048">
      <w:pPr>
        <w:pStyle w:val="TOC3"/>
        <w:ind w:left="3600"/>
      </w:pPr>
      <w:r w:rsidRPr="007D0048">
        <w:t>6.5.9.4.1</w:t>
      </w:r>
      <w:r w:rsidRPr="007D0048">
        <w:tab/>
        <w:t>General Procedures Prior to EEA Operations</w:t>
      </w:r>
      <w:r w:rsidRPr="007D0048">
        <w:tab/>
        <w:t>6-168</w:t>
      </w:r>
    </w:p>
    <w:p w14:paraId="662B1508" w14:textId="77777777" w:rsidR="007D0048" w:rsidRPr="007D0048" w:rsidRDefault="007D0048" w:rsidP="007D0048">
      <w:pPr>
        <w:pStyle w:val="TOC3"/>
        <w:ind w:left="3600"/>
      </w:pPr>
      <w:r w:rsidRPr="007D0048">
        <w:t>6.5.9.4.2</w:t>
      </w:r>
      <w:r w:rsidRPr="007D0048">
        <w:tab/>
        <w:t>EEA Levels</w:t>
      </w:r>
      <w:r w:rsidRPr="007D0048">
        <w:tab/>
        <w:t>6-170</w:t>
      </w:r>
    </w:p>
    <w:p w14:paraId="1DD2C08E" w14:textId="77777777" w:rsidR="007D0048" w:rsidRPr="007D0048" w:rsidRDefault="007D0048" w:rsidP="007D0048">
      <w:pPr>
        <w:pStyle w:val="TOC3"/>
        <w:ind w:left="3600"/>
      </w:pPr>
      <w:r w:rsidRPr="007D0048">
        <w:t>6.5.9.4.3</w:t>
      </w:r>
      <w:r w:rsidRPr="007D0048">
        <w:tab/>
        <w:t>Restoration of Market Operations</w:t>
      </w:r>
      <w:r w:rsidRPr="007D0048">
        <w:tab/>
        <w:t>6-175</w:t>
      </w:r>
    </w:p>
    <w:p w14:paraId="3931C999" w14:textId="7BABCA26" w:rsidR="007D0048" w:rsidRPr="007D0048" w:rsidRDefault="007D0048" w:rsidP="007D0048">
      <w:pPr>
        <w:pStyle w:val="TOC3"/>
      </w:pPr>
      <w:r>
        <w:tab/>
      </w:r>
      <w:r>
        <w:tab/>
      </w:r>
      <w:r w:rsidRPr="007D0048">
        <w:t>6.5.9.5</w:t>
      </w:r>
      <w:r w:rsidRPr="007D0048">
        <w:tab/>
        <w:t>Block Load Transfers between ERCOT and Non-ERCOT Control Areas</w:t>
      </w:r>
      <w:r w:rsidRPr="007D0048">
        <w:tab/>
        <w:t>6-176</w:t>
      </w:r>
    </w:p>
    <w:p w14:paraId="460FCD65" w14:textId="77777777" w:rsidR="007D0048" w:rsidRPr="007D0048" w:rsidRDefault="007D0048" w:rsidP="007D0048">
      <w:pPr>
        <w:pStyle w:val="TOC3"/>
        <w:ind w:left="3600"/>
      </w:pPr>
      <w:r w:rsidRPr="007D0048">
        <w:t>6.5.9.5.1</w:t>
      </w:r>
      <w:r w:rsidRPr="007D0048">
        <w:tab/>
        <w:t>Registration and Posting of BLT Points</w:t>
      </w:r>
      <w:r w:rsidRPr="007D0048">
        <w:tab/>
        <w:t>6-177</w:t>
      </w:r>
    </w:p>
    <w:p w14:paraId="67477B39" w14:textId="77777777" w:rsidR="007D0048" w:rsidRPr="007D0048" w:rsidRDefault="007D0048" w:rsidP="007D0048">
      <w:pPr>
        <w:pStyle w:val="TOC3"/>
        <w:ind w:left="3600"/>
      </w:pPr>
      <w:r w:rsidRPr="007D0048">
        <w:t>6.5.9.5.2</w:t>
      </w:r>
      <w:r w:rsidRPr="007D0048">
        <w:tab/>
        <w:t>Scheduling and Operation of BLTs</w:t>
      </w:r>
      <w:r w:rsidRPr="007D0048">
        <w:tab/>
        <w:t>6-178</w:t>
      </w:r>
    </w:p>
    <w:p w14:paraId="3C4F2A40" w14:textId="5875E2DC" w:rsidR="007D0048" w:rsidRPr="007D0048" w:rsidRDefault="007D0048" w:rsidP="007D0048">
      <w:pPr>
        <w:pStyle w:val="TOC3"/>
      </w:pPr>
      <w:r>
        <w:tab/>
      </w:r>
      <w:r>
        <w:tab/>
      </w:r>
      <w:r w:rsidRPr="007D0048">
        <w:t>6.5.9.6</w:t>
      </w:r>
      <w:r w:rsidRPr="007D0048">
        <w:tab/>
        <w:t>Black Start</w:t>
      </w:r>
      <w:r w:rsidRPr="007D0048">
        <w:tab/>
        <w:t>6-179</w:t>
      </w:r>
    </w:p>
    <w:p w14:paraId="4414AC58" w14:textId="77777777" w:rsidR="007D0048" w:rsidRPr="007D0048" w:rsidRDefault="007D0048" w:rsidP="007D0048">
      <w:pPr>
        <w:pStyle w:val="TOC3"/>
      </w:pPr>
      <w:r w:rsidRPr="007D0048">
        <w:t>6.6</w:t>
      </w:r>
      <w:r w:rsidRPr="007D0048">
        <w:tab/>
        <w:t>Settlement Calculations for the Real-Time Energy Operations</w:t>
      </w:r>
      <w:r w:rsidRPr="007D0048">
        <w:tab/>
        <w:t>6-179</w:t>
      </w:r>
    </w:p>
    <w:p w14:paraId="682496AA" w14:textId="3D8CE9E3" w:rsidR="007D0048" w:rsidRPr="007D0048" w:rsidRDefault="007D0048" w:rsidP="007D0048">
      <w:pPr>
        <w:pStyle w:val="TOC3"/>
      </w:pPr>
      <w:r>
        <w:tab/>
      </w:r>
      <w:r w:rsidRPr="007D0048">
        <w:t>6.6.1</w:t>
      </w:r>
      <w:r w:rsidRPr="007D0048">
        <w:tab/>
        <w:t>Real-Time Settlement Point Prices</w:t>
      </w:r>
      <w:r w:rsidRPr="007D0048">
        <w:tab/>
        <w:t>6-179</w:t>
      </w:r>
    </w:p>
    <w:p w14:paraId="5EB4EAC5" w14:textId="77777777" w:rsidR="007D0048" w:rsidRPr="007D0048" w:rsidRDefault="007D0048" w:rsidP="007D0048">
      <w:pPr>
        <w:pStyle w:val="TOC3"/>
        <w:ind w:left="2880"/>
      </w:pPr>
      <w:r w:rsidRPr="007D0048">
        <w:t>6.6.1.1</w:t>
      </w:r>
      <w:r w:rsidRPr="007D0048">
        <w:tab/>
        <w:t>Real-Time Settlement Point Price for a Resource Node</w:t>
      </w:r>
      <w:r w:rsidRPr="007D0048">
        <w:tab/>
        <w:t>6-180</w:t>
      </w:r>
    </w:p>
    <w:p w14:paraId="5D9F80CD" w14:textId="77777777" w:rsidR="007D0048" w:rsidRPr="007D0048" w:rsidRDefault="007D0048" w:rsidP="007D0048">
      <w:pPr>
        <w:pStyle w:val="TOC3"/>
        <w:ind w:left="2880"/>
      </w:pPr>
      <w:r w:rsidRPr="007D0048">
        <w:t>6.6.1.2</w:t>
      </w:r>
      <w:r w:rsidRPr="007D0048">
        <w:tab/>
        <w:t>Real-Time Settlement Point Price for a Load Zone</w:t>
      </w:r>
      <w:r w:rsidRPr="007D0048">
        <w:tab/>
        <w:t>6-183</w:t>
      </w:r>
    </w:p>
    <w:p w14:paraId="4B1D0E44" w14:textId="77777777" w:rsidR="007D0048" w:rsidRPr="007D0048" w:rsidRDefault="007D0048" w:rsidP="007D0048">
      <w:pPr>
        <w:pStyle w:val="TOC3"/>
        <w:ind w:left="2880"/>
      </w:pPr>
      <w:r w:rsidRPr="007D0048">
        <w:t>6.6.1.3</w:t>
      </w:r>
      <w:r w:rsidRPr="007D0048">
        <w:tab/>
        <w:t>Real-Time Settlement Point Price for a Hub</w:t>
      </w:r>
      <w:r w:rsidRPr="007D0048">
        <w:tab/>
        <w:t>6-188</w:t>
      </w:r>
    </w:p>
    <w:p w14:paraId="34B91FB8" w14:textId="77777777" w:rsidR="007D0048" w:rsidRPr="007D0048" w:rsidRDefault="007D0048" w:rsidP="007D0048">
      <w:pPr>
        <w:pStyle w:val="TOC3"/>
        <w:ind w:left="2880"/>
      </w:pPr>
      <w:r w:rsidRPr="007D0048">
        <w:t>6.6.1.4</w:t>
      </w:r>
      <w:r w:rsidRPr="007D0048">
        <w:tab/>
        <w:t>Load Zone LMPs</w:t>
      </w:r>
      <w:r w:rsidRPr="007D0048">
        <w:tab/>
        <w:t>6-188</w:t>
      </w:r>
    </w:p>
    <w:p w14:paraId="3D02A797" w14:textId="77777777" w:rsidR="007D0048" w:rsidRPr="007D0048" w:rsidRDefault="007D0048" w:rsidP="007D0048">
      <w:pPr>
        <w:pStyle w:val="TOC3"/>
        <w:ind w:left="2880"/>
      </w:pPr>
      <w:r w:rsidRPr="007D0048">
        <w:t>6.6.1.5</w:t>
      </w:r>
      <w:r w:rsidRPr="007D0048">
        <w:tab/>
        <w:t xml:space="preserve"> Hub LMPs</w:t>
      </w:r>
      <w:r w:rsidRPr="007D0048">
        <w:tab/>
        <w:t>6-188</w:t>
      </w:r>
    </w:p>
    <w:p w14:paraId="29E42C37" w14:textId="77777777" w:rsidR="007D0048" w:rsidRPr="007D0048" w:rsidRDefault="007D0048" w:rsidP="007D0048">
      <w:pPr>
        <w:pStyle w:val="TOC3"/>
        <w:ind w:left="2880"/>
      </w:pPr>
      <w:r w:rsidRPr="007D0048">
        <w:t>6.6.1.6</w:t>
      </w:r>
      <w:r w:rsidRPr="007D0048">
        <w:tab/>
        <w:t xml:space="preserve"> Real-Time Market Clearing Prices for Ancillary Services</w:t>
      </w:r>
      <w:r w:rsidRPr="007D0048">
        <w:tab/>
        <w:t>6-193</w:t>
      </w:r>
    </w:p>
    <w:p w14:paraId="31810416" w14:textId="77777777" w:rsidR="007D0048" w:rsidRPr="007D0048" w:rsidRDefault="007D0048" w:rsidP="007D0048">
      <w:pPr>
        <w:pStyle w:val="TOC3"/>
        <w:ind w:left="2880"/>
      </w:pPr>
      <w:r w:rsidRPr="007D0048">
        <w:t>6.6.1.7</w:t>
      </w:r>
      <w:r w:rsidRPr="007D0048">
        <w:tab/>
        <w:t xml:space="preserve"> Real-Time Reliability Deployment Prices for Ancillary Services</w:t>
      </w:r>
      <w:r w:rsidRPr="007D0048">
        <w:tab/>
        <w:t>6-196</w:t>
      </w:r>
    </w:p>
    <w:p w14:paraId="3D868C1F" w14:textId="0F6735AD" w:rsidR="007D0048" w:rsidRPr="007D0048" w:rsidRDefault="007D0048" w:rsidP="007D0048">
      <w:pPr>
        <w:pStyle w:val="TOC3"/>
      </w:pPr>
      <w:r>
        <w:tab/>
      </w:r>
      <w:r w:rsidRPr="007D0048">
        <w:t>6.6.2</w:t>
      </w:r>
      <w:r w:rsidRPr="007D0048">
        <w:tab/>
        <w:t>Load Ratio Share</w:t>
      </w:r>
      <w:r w:rsidRPr="007D0048">
        <w:tab/>
      </w:r>
      <w:r>
        <w:tab/>
      </w:r>
      <w:r w:rsidRPr="007D0048">
        <w:t>6-200</w:t>
      </w:r>
    </w:p>
    <w:p w14:paraId="6DBA49B7" w14:textId="77777777" w:rsidR="007D0048" w:rsidRPr="007D0048" w:rsidRDefault="007D0048" w:rsidP="007D0048">
      <w:pPr>
        <w:pStyle w:val="TOC3"/>
        <w:ind w:left="2880"/>
      </w:pPr>
      <w:r w:rsidRPr="007D0048">
        <w:t>6.6.2.1</w:t>
      </w:r>
      <w:r w:rsidRPr="007D0048">
        <w:tab/>
        <w:t>ERCOT Total Adjusted Metered Load for a 15-Minute Settlement Interval</w:t>
      </w:r>
      <w:r w:rsidRPr="007D0048">
        <w:tab/>
        <w:t>6-200</w:t>
      </w:r>
    </w:p>
    <w:p w14:paraId="1EAAE420" w14:textId="77777777" w:rsidR="007D0048" w:rsidRPr="007D0048" w:rsidRDefault="007D0048" w:rsidP="007D0048">
      <w:pPr>
        <w:pStyle w:val="TOC3"/>
        <w:ind w:left="2880"/>
      </w:pPr>
      <w:r w:rsidRPr="007D0048">
        <w:t>6.6.2.2</w:t>
      </w:r>
      <w:r w:rsidRPr="007D0048">
        <w:tab/>
        <w:t>QSE Load Ratio Share for a 15-Minute Settlement Interval</w:t>
      </w:r>
      <w:r w:rsidRPr="007D0048">
        <w:tab/>
        <w:t>6-200</w:t>
      </w:r>
    </w:p>
    <w:p w14:paraId="1CFE4FCE" w14:textId="77777777" w:rsidR="007D0048" w:rsidRPr="007D0048" w:rsidRDefault="007D0048" w:rsidP="007D0048">
      <w:pPr>
        <w:pStyle w:val="TOC3"/>
        <w:ind w:left="2880"/>
      </w:pPr>
      <w:r w:rsidRPr="007D0048">
        <w:t>6.6.2.3</w:t>
      </w:r>
      <w:r w:rsidRPr="007D0048">
        <w:tab/>
        <w:t>ERCOT Total Adjusted Metered Load for an Operating Hour</w:t>
      </w:r>
      <w:r w:rsidRPr="007D0048">
        <w:tab/>
        <w:t>6-202</w:t>
      </w:r>
    </w:p>
    <w:p w14:paraId="634863CE" w14:textId="77777777" w:rsidR="007D0048" w:rsidRPr="007D0048" w:rsidRDefault="007D0048" w:rsidP="007D0048">
      <w:pPr>
        <w:pStyle w:val="TOC3"/>
        <w:ind w:left="2880"/>
      </w:pPr>
      <w:r w:rsidRPr="007D0048">
        <w:t>6.6.2.4</w:t>
      </w:r>
      <w:r w:rsidRPr="007D0048">
        <w:tab/>
        <w:t>QSE Load Ratio Share for an Operating Hour</w:t>
      </w:r>
      <w:r w:rsidRPr="007D0048">
        <w:tab/>
        <w:t>6-203</w:t>
      </w:r>
    </w:p>
    <w:p w14:paraId="6B29CB19" w14:textId="77777777" w:rsidR="007D0048" w:rsidRPr="007D0048" w:rsidRDefault="007D0048" w:rsidP="007D0048">
      <w:pPr>
        <w:pStyle w:val="TOC3"/>
        <w:ind w:left="2880"/>
      </w:pPr>
      <w:r w:rsidRPr="007D0048">
        <w:t>6.6.2.5</w:t>
      </w:r>
      <w:r w:rsidRPr="007D0048">
        <w:tab/>
        <w:t>ERCOT Total Adjusted Metered Load for a Month</w:t>
      </w:r>
      <w:r w:rsidRPr="007D0048">
        <w:tab/>
        <w:t>6-203</w:t>
      </w:r>
    </w:p>
    <w:p w14:paraId="3D616230" w14:textId="77777777" w:rsidR="007D0048" w:rsidRPr="007D0048" w:rsidRDefault="007D0048" w:rsidP="007D0048">
      <w:pPr>
        <w:pStyle w:val="TOC3"/>
        <w:ind w:left="2880"/>
      </w:pPr>
      <w:r w:rsidRPr="007D0048">
        <w:t>6.6.2.6</w:t>
      </w:r>
      <w:r w:rsidRPr="007D0048">
        <w:tab/>
        <w:t>QSE DC Tie Export Load Ratio Share for a Month</w:t>
      </w:r>
      <w:r w:rsidRPr="007D0048">
        <w:tab/>
        <w:t>6-204</w:t>
      </w:r>
    </w:p>
    <w:p w14:paraId="5C0098B0" w14:textId="77777777" w:rsidR="007D0048" w:rsidRPr="007D0048" w:rsidRDefault="007D0048" w:rsidP="007D0048">
      <w:pPr>
        <w:pStyle w:val="TOC3"/>
        <w:ind w:left="2880"/>
      </w:pPr>
      <w:r w:rsidRPr="007D0048">
        <w:t>6.6.2.7</w:t>
      </w:r>
      <w:r w:rsidRPr="007D0048">
        <w:tab/>
        <w:t>ERCOT Adjusted Metered Load by Congestion Management Zone for a Month</w:t>
      </w:r>
      <w:r w:rsidRPr="007D0048">
        <w:tab/>
        <w:t>6-204</w:t>
      </w:r>
    </w:p>
    <w:p w14:paraId="1DEE7C32" w14:textId="45635957" w:rsidR="007D0048" w:rsidRPr="007D0048" w:rsidRDefault="007D0048" w:rsidP="007D0048">
      <w:pPr>
        <w:pStyle w:val="TOC3"/>
        <w:ind w:left="2880"/>
      </w:pPr>
      <w:r w:rsidRPr="007D0048">
        <w:t>6.6.2.8</w:t>
      </w:r>
      <w:r w:rsidRPr="007D0048">
        <w:tab/>
        <w:t>QSE DC Tie Export Load Ratio Share by Congestion Management Zone for a Month</w:t>
      </w:r>
      <w:r w:rsidRPr="007D0048">
        <w:tab/>
      </w:r>
      <w:r>
        <w:tab/>
      </w:r>
      <w:r w:rsidRPr="007D0048">
        <w:t>6-205</w:t>
      </w:r>
    </w:p>
    <w:p w14:paraId="611F3EFD" w14:textId="242548B7" w:rsidR="007D0048" w:rsidRPr="007D0048" w:rsidRDefault="007D0048" w:rsidP="007D0048">
      <w:pPr>
        <w:pStyle w:val="TOC3"/>
      </w:pPr>
      <w:r>
        <w:tab/>
      </w:r>
      <w:r w:rsidRPr="007D0048">
        <w:t>6.6.3</w:t>
      </w:r>
      <w:r w:rsidRPr="007D0048">
        <w:tab/>
        <w:t>Real-Time Energy Charges and Payments</w:t>
      </w:r>
      <w:r w:rsidRPr="007D0048">
        <w:tab/>
        <w:t>6-205</w:t>
      </w:r>
    </w:p>
    <w:p w14:paraId="06C04BED" w14:textId="77777777" w:rsidR="007D0048" w:rsidRPr="007D0048" w:rsidRDefault="007D0048" w:rsidP="007D0048">
      <w:pPr>
        <w:pStyle w:val="TOC3"/>
        <w:ind w:left="2880"/>
      </w:pPr>
      <w:r w:rsidRPr="007D0048">
        <w:t>6.6.3.1</w:t>
      </w:r>
      <w:r w:rsidRPr="007D0048">
        <w:tab/>
        <w:t>Real-Time Energy Imbalance Payment or Charge at a Resource Node</w:t>
      </w:r>
      <w:r w:rsidRPr="007D0048">
        <w:tab/>
        <w:t>6-205</w:t>
      </w:r>
    </w:p>
    <w:p w14:paraId="1A2D78AD" w14:textId="77777777" w:rsidR="007D0048" w:rsidRPr="007D0048" w:rsidRDefault="007D0048" w:rsidP="007D0048">
      <w:pPr>
        <w:pStyle w:val="TOC3"/>
        <w:ind w:left="2880"/>
      </w:pPr>
      <w:r w:rsidRPr="007D0048">
        <w:t>6.6.3.2</w:t>
      </w:r>
      <w:r w:rsidRPr="007D0048">
        <w:tab/>
        <w:t>Real-Time Energy Imbalance Payment or Charge at a Load Zone</w:t>
      </w:r>
      <w:r w:rsidRPr="007D0048">
        <w:tab/>
        <w:t>6-220</w:t>
      </w:r>
    </w:p>
    <w:p w14:paraId="5D7B3374" w14:textId="77777777" w:rsidR="007D0048" w:rsidRPr="007D0048" w:rsidRDefault="007D0048" w:rsidP="007D0048">
      <w:pPr>
        <w:pStyle w:val="TOC3"/>
        <w:ind w:left="2880"/>
      </w:pPr>
      <w:r w:rsidRPr="007D0048">
        <w:t>6.6.3.3</w:t>
      </w:r>
      <w:r w:rsidRPr="007D0048">
        <w:tab/>
        <w:t>Real-Time Energy Imbalance Payment or Charge at a Hub</w:t>
      </w:r>
      <w:r w:rsidRPr="007D0048">
        <w:tab/>
        <w:t>6-224</w:t>
      </w:r>
    </w:p>
    <w:p w14:paraId="5A71C23B" w14:textId="77777777" w:rsidR="007D0048" w:rsidRPr="007D0048" w:rsidRDefault="007D0048" w:rsidP="007D0048">
      <w:pPr>
        <w:pStyle w:val="TOC3"/>
        <w:ind w:left="2880"/>
      </w:pPr>
      <w:r w:rsidRPr="007D0048">
        <w:t>6.6.3.4</w:t>
      </w:r>
      <w:r w:rsidRPr="007D0048">
        <w:tab/>
        <w:t>Real-Time Energy Payment for DC Tie Import</w:t>
      </w:r>
      <w:r w:rsidRPr="007D0048">
        <w:tab/>
        <w:t>6-226</w:t>
      </w:r>
    </w:p>
    <w:p w14:paraId="59352A26" w14:textId="77777777" w:rsidR="007D0048" w:rsidRPr="007D0048" w:rsidRDefault="007D0048" w:rsidP="007D0048">
      <w:pPr>
        <w:pStyle w:val="TOC3"/>
        <w:ind w:left="2880"/>
      </w:pPr>
      <w:r w:rsidRPr="007D0048">
        <w:t>6.6.3.5</w:t>
      </w:r>
      <w:r w:rsidRPr="007D0048">
        <w:tab/>
        <w:t>Real-Time Payment for a Block Load Transfer Point</w:t>
      </w:r>
      <w:r w:rsidRPr="007D0048">
        <w:tab/>
        <w:t>6-227</w:t>
      </w:r>
    </w:p>
    <w:p w14:paraId="679ED00A" w14:textId="77777777" w:rsidR="007D0048" w:rsidRPr="007D0048" w:rsidRDefault="007D0048" w:rsidP="007D0048">
      <w:pPr>
        <w:pStyle w:val="TOC3"/>
        <w:ind w:left="2880"/>
      </w:pPr>
      <w:r w:rsidRPr="007D0048">
        <w:lastRenderedPageBreak/>
        <w:t>6.6.3.6</w:t>
      </w:r>
      <w:r w:rsidRPr="007D0048">
        <w:tab/>
        <w:t xml:space="preserve">Real-Time Energy Charge for DC Tie Export Represented by the QSE Under the </w:t>
      </w:r>
      <w:proofErr w:type="spellStart"/>
      <w:r w:rsidRPr="007D0048">
        <w:t>Oklaunion</w:t>
      </w:r>
      <w:proofErr w:type="spellEnd"/>
      <w:r w:rsidRPr="007D0048">
        <w:t xml:space="preserve"> Exemption</w:t>
      </w:r>
      <w:r w:rsidRPr="007D0048">
        <w:tab/>
        <w:t>6-231</w:t>
      </w:r>
    </w:p>
    <w:p w14:paraId="52A00079" w14:textId="77777777" w:rsidR="007D0048" w:rsidRPr="007D0048" w:rsidRDefault="007D0048" w:rsidP="007D0048">
      <w:pPr>
        <w:pStyle w:val="TOC3"/>
        <w:ind w:left="2880"/>
      </w:pPr>
      <w:r w:rsidRPr="007D0048">
        <w:t>6.6.3.7</w:t>
      </w:r>
      <w:r w:rsidRPr="007D0048">
        <w:tab/>
        <w:t>Real-Time High Dispatch Limit Override Energy Payment</w:t>
      </w:r>
      <w:r w:rsidRPr="007D0048">
        <w:tab/>
        <w:t>6-232</w:t>
      </w:r>
    </w:p>
    <w:p w14:paraId="5F3F10ED" w14:textId="77777777" w:rsidR="007D0048" w:rsidRPr="007D0048" w:rsidRDefault="007D0048" w:rsidP="007D0048">
      <w:pPr>
        <w:pStyle w:val="TOC3"/>
        <w:ind w:left="2880"/>
      </w:pPr>
      <w:r w:rsidRPr="007D0048">
        <w:t>6.6.3.8</w:t>
      </w:r>
      <w:r w:rsidRPr="007D0048">
        <w:tab/>
        <w:t>Real-Time High Dispatch Limit Override Energy Charge</w:t>
      </w:r>
      <w:r w:rsidRPr="007D0048">
        <w:tab/>
        <w:t>6-238</w:t>
      </w:r>
    </w:p>
    <w:p w14:paraId="11792E51" w14:textId="77777777" w:rsidR="007D0048" w:rsidRPr="007D0048" w:rsidRDefault="007D0048" w:rsidP="007D0048">
      <w:pPr>
        <w:pStyle w:val="TOC3"/>
        <w:ind w:left="2880"/>
      </w:pPr>
      <w:r w:rsidRPr="007D0048">
        <w:t>6.6.3.9</w:t>
      </w:r>
      <w:r w:rsidRPr="007D0048">
        <w:tab/>
        <w:t>Real-Time Payment or Charge for Energy from a Settlement Only Distribution Generator (SODG) or a Settlement Only Transmission Generator (SOTG)</w:t>
      </w:r>
      <w:r w:rsidRPr="007D0048">
        <w:tab/>
        <w:t>6-242</w:t>
      </w:r>
    </w:p>
    <w:p w14:paraId="70F28136" w14:textId="77777777" w:rsidR="007D0048" w:rsidRPr="007D0048" w:rsidRDefault="007D0048" w:rsidP="007D0048">
      <w:pPr>
        <w:pStyle w:val="TOC3"/>
        <w:ind w:left="2160"/>
      </w:pPr>
      <w:r w:rsidRPr="007D0048">
        <w:t>6.6.4</w:t>
      </w:r>
      <w:r w:rsidRPr="007D0048">
        <w:tab/>
        <w:t>Real-Time Congestion Payment or Charge for Self-Schedules</w:t>
      </w:r>
      <w:r w:rsidRPr="007D0048">
        <w:tab/>
        <w:t>6-245</w:t>
      </w:r>
    </w:p>
    <w:p w14:paraId="2253DFC4" w14:textId="77777777" w:rsidR="007D0048" w:rsidRPr="007D0048" w:rsidRDefault="007D0048" w:rsidP="007D0048">
      <w:pPr>
        <w:pStyle w:val="TOC3"/>
        <w:ind w:left="2160"/>
      </w:pPr>
      <w:r w:rsidRPr="007D0048">
        <w:t>6.6.5</w:t>
      </w:r>
      <w:r w:rsidRPr="007D0048">
        <w:tab/>
        <w:t>Base Point Deviation Charge</w:t>
      </w:r>
      <w:r w:rsidRPr="007D0048">
        <w:tab/>
        <w:t>6-246</w:t>
      </w:r>
    </w:p>
    <w:p w14:paraId="06BC3275" w14:textId="77777777" w:rsidR="007D0048" w:rsidRPr="007D0048" w:rsidRDefault="007D0048" w:rsidP="007D0048">
      <w:pPr>
        <w:pStyle w:val="TOC3"/>
        <w:ind w:firstLine="720"/>
      </w:pPr>
      <w:r w:rsidRPr="007D0048">
        <w:t>6.6.5.1</w:t>
      </w:r>
      <w:r w:rsidRPr="007D0048">
        <w:tab/>
        <w:t>Resource Base Point Deviation Charge</w:t>
      </w:r>
      <w:r w:rsidRPr="007D0048">
        <w:tab/>
        <w:t>6-246</w:t>
      </w:r>
    </w:p>
    <w:p w14:paraId="096CBA6E" w14:textId="77777777" w:rsidR="007D0048" w:rsidRDefault="007D0048" w:rsidP="007D0048">
      <w:pPr>
        <w:pStyle w:val="TOC3"/>
        <w:ind w:left="2160" w:firstLine="720"/>
      </w:pPr>
      <w:r w:rsidRPr="007D0048">
        <w:t>6.6.5.1.1</w:t>
      </w:r>
      <w:r w:rsidRPr="007D0048">
        <w:tab/>
        <w:t xml:space="preserve">General Generation Resource and Controllable Load Resource Base </w:t>
      </w:r>
    </w:p>
    <w:p w14:paraId="7CE85438" w14:textId="2B38CE53" w:rsidR="007D0048" w:rsidRPr="007D0048" w:rsidRDefault="007D0048" w:rsidP="007D0048">
      <w:pPr>
        <w:pStyle w:val="TOC3"/>
        <w:ind w:left="2160" w:firstLine="720"/>
      </w:pPr>
      <w:r>
        <w:tab/>
      </w:r>
      <w:r w:rsidRPr="007D0048">
        <w:t>Point Deviation Charge</w:t>
      </w:r>
      <w:r w:rsidRPr="007D0048">
        <w:tab/>
        <w:t>6-249</w:t>
      </w:r>
    </w:p>
    <w:p w14:paraId="77F3DE81" w14:textId="46134301" w:rsidR="007D0048" w:rsidRPr="007D0048" w:rsidRDefault="007D0048" w:rsidP="007D0048">
      <w:pPr>
        <w:pStyle w:val="TOC3"/>
        <w:ind w:left="4320"/>
      </w:pPr>
      <w:r w:rsidRPr="007D0048">
        <w:t>6.6.5.1.1.1</w:t>
      </w:r>
      <w:r>
        <w:t xml:space="preserve"> </w:t>
      </w:r>
      <w:r w:rsidRPr="007D0048">
        <w:t>Base Point Deviation Charge for Over Generation</w:t>
      </w:r>
      <w:r w:rsidRPr="007D0048">
        <w:tab/>
        <w:t>6-250</w:t>
      </w:r>
    </w:p>
    <w:p w14:paraId="61ABE5EF" w14:textId="198EFE9B" w:rsidR="007D0048" w:rsidRPr="007D0048" w:rsidRDefault="007D0048" w:rsidP="007D0048">
      <w:pPr>
        <w:pStyle w:val="TOC3"/>
        <w:ind w:left="4320"/>
      </w:pPr>
      <w:r w:rsidRPr="007D0048">
        <w:t>6.6.5.1.1.2</w:t>
      </w:r>
      <w:r>
        <w:t xml:space="preserve"> </w:t>
      </w:r>
      <w:r w:rsidRPr="007D0048">
        <w:t>Base Point Deviation Charge for Under Generation</w:t>
      </w:r>
      <w:r w:rsidRPr="007D0048">
        <w:tab/>
        <w:t>6-254</w:t>
      </w:r>
    </w:p>
    <w:p w14:paraId="72ACE69E" w14:textId="6DD06172" w:rsidR="007D0048" w:rsidRDefault="007D0048" w:rsidP="007D0048">
      <w:pPr>
        <w:pStyle w:val="TOC3"/>
        <w:ind w:left="4320"/>
      </w:pPr>
      <w:r w:rsidRPr="007D0048">
        <w:t>6.6.5.1.1.3</w:t>
      </w:r>
      <w:r>
        <w:t xml:space="preserve"> </w:t>
      </w:r>
      <w:r w:rsidRPr="007D0048">
        <w:t xml:space="preserve">Controllable Load Resource Base Point Deviation Charge </w:t>
      </w:r>
    </w:p>
    <w:p w14:paraId="1AA0F165" w14:textId="6E183441" w:rsidR="007D0048" w:rsidRPr="007D0048" w:rsidRDefault="007D0048" w:rsidP="007D0048">
      <w:pPr>
        <w:pStyle w:val="TOC3"/>
        <w:ind w:left="4320"/>
      </w:pPr>
      <w:r>
        <w:tab/>
      </w:r>
      <w:r w:rsidRPr="007D0048">
        <w:t>for Over Consumption</w:t>
      </w:r>
      <w:r w:rsidRPr="007D0048">
        <w:tab/>
        <w:t>6-257</w:t>
      </w:r>
    </w:p>
    <w:p w14:paraId="5A58355B" w14:textId="4912D187" w:rsidR="007D0048" w:rsidRDefault="007D0048" w:rsidP="007D0048">
      <w:pPr>
        <w:pStyle w:val="TOC3"/>
        <w:ind w:left="4320"/>
      </w:pPr>
      <w:r w:rsidRPr="007D0048">
        <w:t>6.6.5.1.1.4</w:t>
      </w:r>
      <w:r>
        <w:t xml:space="preserve"> </w:t>
      </w:r>
      <w:r w:rsidRPr="007D0048">
        <w:t xml:space="preserve">Controllable Load Resource Base Point Deviation Charge </w:t>
      </w:r>
    </w:p>
    <w:p w14:paraId="2B5974ED" w14:textId="0503C565" w:rsidR="007D0048" w:rsidRPr="007D0048" w:rsidRDefault="007D0048" w:rsidP="007D0048">
      <w:pPr>
        <w:pStyle w:val="TOC3"/>
        <w:ind w:left="4320"/>
      </w:pPr>
      <w:r>
        <w:tab/>
      </w:r>
      <w:r w:rsidRPr="007D0048">
        <w:t>for Under Consumption</w:t>
      </w:r>
      <w:r w:rsidRPr="007D0048">
        <w:tab/>
        <w:t>6-260</w:t>
      </w:r>
    </w:p>
    <w:p w14:paraId="21E77BA5" w14:textId="77777777" w:rsidR="007D0048" w:rsidRPr="007D0048" w:rsidRDefault="007D0048" w:rsidP="007D0048">
      <w:pPr>
        <w:pStyle w:val="TOC3"/>
        <w:ind w:left="2880"/>
      </w:pPr>
      <w:r w:rsidRPr="007D0048">
        <w:t>6.6.5.2</w:t>
      </w:r>
      <w:r w:rsidRPr="007D0048">
        <w:tab/>
        <w:t>IRR Generation Resource Base Point Deviation Charge</w:t>
      </w:r>
      <w:r w:rsidRPr="007D0048">
        <w:tab/>
        <w:t>6-263</w:t>
      </w:r>
    </w:p>
    <w:p w14:paraId="487F30B9" w14:textId="77777777" w:rsidR="007D0048" w:rsidRPr="007D0048" w:rsidRDefault="007D0048" w:rsidP="007D0048">
      <w:pPr>
        <w:pStyle w:val="TOC3"/>
        <w:ind w:left="2880"/>
      </w:pPr>
      <w:r w:rsidRPr="007D0048">
        <w:t>6.6.5.3</w:t>
      </w:r>
      <w:r w:rsidRPr="007D0048">
        <w:tab/>
        <w:t>Resources Exempt from Deviation Charges</w:t>
      </w:r>
      <w:r w:rsidRPr="007D0048">
        <w:tab/>
        <w:t>6-270</w:t>
      </w:r>
    </w:p>
    <w:p w14:paraId="527D037F" w14:textId="77777777" w:rsidR="007D0048" w:rsidRPr="007D0048" w:rsidRDefault="007D0048" w:rsidP="007D0048">
      <w:pPr>
        <w:pStyle w:val="TOC3"/>
        <w:ind w:left="2880"/>
      </w:pPr>
      <w:r w:rsidRPr="007D0048">
        <w:t>6.6.5.4</w:t>
      </w:r>
      <w:r w:rsidRPr="007D0048">
        <w:tab/>
        <w:t>Base Point Deviation Payment</w:t>
      </w:r>
      <w:r w:rsidRPr="007D0048">
        <w:tab/>
        <w:t>6-272</w:t>
      </w:r>
    </w:p>
    <w:p w14:paraId="20FBF442" w14:textId="71FCF571" w:rsidR="007D0048" w:rsidRPr="007D0048" w:rsidRDefault="007D0048" w:rsidP="007D0048">
      <w:pPr>
        <w:pStyle w:val="TOC3"/>
      </w:pPr>
      <w:r>
        <w:tab/>
      </w:r>
      <w:r w:rsidRPr="007D0048">
        <w:t>6.6.6</w:t>
      </w:r>
      <w:r w:rsidRPr="007D0048">
        <w:tab/>
        <w:t>Reliability Must-Run Settlement</w:t>
      </w:r>
      <w:r w:rsidRPr="007D0048">
        <w:tab/>
        <w:t>6-274</w:t>
      </w:r>
    </w:p>
    <w:p w14:paraId="7CD648A3" w14:textId="77777777" w:rsidR="007D0048" w:rsidRPr="007D0048" w:rsidRDefault="007D0048" w:rsidP="007D0048">
      <w:pPr>
        <w:pStyle w:val="TOC3"/>
        <w:ind w:left="2880"/>
      </w:pPr>
      <w:r w:rsidRPr="007D0048">
        <w:t>6.6.6.1</w:t>
      </w:r>
      <w:r w:rsidRPr="007D0048">
        <w:tab/>
        <w:t>RMR Standby Payment</w:t>
      </w:r>
      <w:r w:rsidRPr="007D0048">
        <w:tab/>
        <w:t>6-274</w:t>
      </w:r>
    </w:p>
    <w:p w14:paraId="43AD8C0D" w14:textId="77777777" w:rsidR="007D0048" w:rsidRPr="007D0048" w:rsidRDefault="007D0048" w:rsidP="007D0048">
      <w:pPr>
        <w:pStyle w:val="TOC3"/>
        <w:ind w:left="2880"/>
      </w:pPr>
      <w:r w:rsidRPr="007D0048">
        <w:t>6.6.6.2</w:t>
      </w:r>
      <w:r w:rsidRPr="007D0048">
        <w:tab/>
        <w:t>RMR Payment for Energy</w:t>
      </w:r>
      <w:r w:rsidRPr="007D0048">
        <w:tab/>
        <w:t>6-277</w:t>
      </w:r>
    </w:p>
    <w:p w14:paraId="73E2ABDB" w14:textId="77777777" w:rsidR="007D0048" w:rsidRPr="007D0048" w:rsidRDefault="007D0048" w:rsidP="007D0048">
      <w:pPr>
        <w:pStyle w:val="TOC3"/>
        <w:ind w:left="2880"/>
      </w:pPr>
      <w:r w:rsidRPr="007D0048">
        <w:t>6.6.6.3</w:t>
      </w:r>
      <w:r w:rsidRPr="007D0048">
        <w:tab/>
        <w:t>RMR Adjustment Charge</w:t>
      </w:r>
      <w:r w:rsidRPr="007D0048">
        <w:tab/>
        <w:t>6-280</w:t>
      </w:r>
    </w:p>
    <w:p w14:paraId="59E7E84B" w14:textId="77777777" w:rsidR="007D0048" w:rsidRPr="007D0048" w:rsidRDefault="007D0048" w:rsidP="007D0048">
      <w:pPr>
        <w:pStyle w:val="TOC3"/>
        <w:ind w:left="2880"/>
      </w:pPr>
      <w:r w:rsidRPr="007D0048">
        <w:t>6.6.6.4</w:t>
      </w:r>
      <w:r w:rsidRPr="007D0048">
        <w:tab/>
        <w:t>RMR Charge for Unexcused Misconduct</w:t>
      </w:r>
      <w:r w:rsidRPr="007D0048">
        <w:tab/>
        <w:t>6-281</w:t>
      </w:r>
    </w:p>
    <w:p w14:paraId="30C76947" w14:textId="77777777" w:rsidR="007D0048" w:rsidRPr="007D0048" w:rsidRDefault="007D0048" w:rsidP="007D0048">
      <w:pPr>
        <w:pStyle w:val="TOC3"/>
        <w:ind w:left="2880"/>
      </w:pPr>
      <w:r w:rsidRPr="007D0048">
        <w:t>6.6.6.5</w:t>
      </w:r>
      <w:r w:rsidRPr="007D0048">
        <w:tab/>
        <w:t>RMR Service Charge</w:t>
      </w:r>
      <w:r w:rsidRPr="007D0048">
        <w:tab/>
        <w:t>6-282</w:t>
      </w:r>
    </w:p>
    <w:p w14:paraId="6D1E8F13" w14:textId="77777777" w:rsidR="007D0048" w:rsidRPr="007D0048" w:rsidRDefault="007D0048" w:rsidP="007D0048">
      <w:pPr>
        <w:pStyle w:val="TOC3"/>
        <w:ind w:left="2880"/>
      </w:pPr>
      <w:r w:rsidRPr="007D0048">
        <w:t>6.6.6.6</w:t>
      </w:r>
      <w:r w:rsidRPr="007D0048">
        <w:tab/>
        <w:t>Method for Reconciling RMR Actual Eligible Costs, RMR and MRA Contributed Capital Expenditures, and Miscellaneous RMR Incurred Expenses</w:t>
      </w:r>
      <w:r w:rsidRPr="007D0048">
        <w:tab/>
        <w:t>6-283</w:t>
      </w:r>
    </w:p>
    <w:p w14:paraId="4863B447" w14:textId="77777777" w:rsidR="007D0048" w:rsidRPr="007D0048" w:rsidRDefault="007D0048" w:rsidP="007D0048">
      <w:pPr>
        <w:pStyle w:val="TOC3"/>
        <w:ind w:left="2880"/>
      </w:pPr>
      <w:r w:rsidRPr="007D0048">
        <w:t>6.6.6.7</w:t>
      </w:r>
      <w:r w:rsidRPr="007D0048">
        <w:tab/>
        <w:t>MRA Standby Payment</w:t>
      </w:r>
      <w:r w:rsidRPr="007D0048">
        <w:tab/>
        <w:t>6-287</w:t>
      </w:r>
    </w:p>
    <w:p w14:paraId="3407E2AF" w14:textId="77777777" w:rsidR="007D0048" w:rsidRPr="007D0048" w:rsidRDefault="007D0048" w:rsidP="007D0048">
      <w:pPr>
        <w:pStyle w:val="TOC3"/>
        <w:ind w:left="2880"/>
      </w:pPr>
      <w:r w:rsidRPr="007D0048">
        <w:t>6.6.6.8</w:t>
      </w:r>
      <w:r w:rsidRPr="007D0048">
        <w:tab/>
        <w:t>MRA Contributed Capital Expenditures Payment</w:t>
      </w:r>
      <w:r w:rsidRPr="007D0048">
        <w:tab/>
        <w:t>6-290</w:t>
      </w:r>
    </w:p>
    <w:p w14:paraId="2D9013B7" w14:textId="77777777" w:rsidR="007D0048" w:rsidRPr="007D0048" w:rsidRDefault="007D0048" w:rsidP="007D0048">
      <w:pPr>
        <w:pStyle w:val="TOC3"/>
        <w:ind w:left="2880"/>
      </w:pPr>
      <w:r w:rsidRPr="007D0048">
        <w:t>6.6.6.9</w:t>
      </w:r>
      <w:r w:rsidRPr="007D0048">
        <w:tab/>
        <w:t>MRA Payment for Deployment Event</w:t>
      </w:r>
      <w:r w:rsidRPr="007D0048">
        <w:tab/>
        <w:t>6-292</w:t>
      </w:r>
    </w:p>
    <w:p w14:paraId="0B51198B" w14:textId="77777777" w:rsidR="007D0048" w:rsidRPr="007D0048" w:rsidRDefault="007D0048" w:rsidP="007D0048">
      <w:pPr>
        <w:pStyle w:val="TOC3"/>
        <w:ind w:left="2880"/>
      </w:pPr>
      <w:r w:rsidRPr="007D0048">
        <w:t>6.6.6.10</w:t>
      </w:r>
      <w:r w:rsidRPr="007D0048">
        <w:tab/>
        <w:t>MRA Variable Payment for Deployment</w:t>
      </w:r>
      <w:r w:rsidRPr="007D0048">
        <w:tab/>
        <w:t>6-294</w:t>
      </w:r>
    </w:p>
    <w:p w14:paraId="414D969A" w14:textId="77777777" w:rsidR="007D0048" w:rsidRPr="007D0048" w:rsidRDefault="007D0048" w:rsidP="007D0048">
      <w:pPr>
        <w:pStyle w:val="TOC3"/>
        <w:ind w:left="2880"/>
      </w:pPr>
      <w:r w:rsidRPr="007D0048">
        <w:t>6.6.6.11</w:t>
      </w:r>
      <w:r w:rsidRPr="007D0048">
        <w:tab/>
        <w:t>MRA Charge for Unexcused Misconduct</w:t>
      </w:r>
      <w:r w:rsidRPr="007D0048">
        <w:tab/>
        <w:t>6-297</w:t>
      </w:r>
    </w:p>
    <w:p w14:paraId="5897791F" w14:textId="77777777" w:rsidR="007D0048" w:rsidRPr="007D0048" w:rsidRDefault="007D0048" w:rsidP="007D0048">
      <w:pPr>
        <w:pStyle w:val="TOC3"/>
        <w:ind w:left="2880"/>
      </w:pPr>
      <w:r w:rsidRPr="007D0048">
        <w:t>6.6.6.12</w:t>
      </w:r>
      <w:r w:rsidRPr="007D0048">
        <w:tab/>
        <w:t>MRA Service Charge</w:t>
      </w:r>
      <w:r w:rsidRPr="007D0048">
        <w:tab/>
        <w:t>6-299</w:t>
      </w:r>
    </w:p>
    <w:p w14:paraId="460E78AC" w14:textId="1060E23F" w:rsidR="007D0048" w:rsidRPr="007D0048" w:rsidRDefault="007D0048" w:rsidP="007D0048">
      <w:pPr>
        <w:pStyle w:val="TOC3"/>
      </w:pPr>
      <w:r>
        <w:tab/>
      </w:r>
      <w:r w:rsidRPr="007D0048">
        <w:t>6.6.7</w:t>
      </w:r>
      <w:r w:rsidRPr="007D0048">
        <w:tab/>
        <w:t>Voltage Support Settlement</w:t>
      </w:r>
      <w:r w:rsidRPr="007D0048">
        <w:tab/>
        <w:t>6-300</w:t>
      </w:r>
    </w:p>
    <w:p w14:paraId="3438333B" w14:textId="77777777" w:rsidR="007D0048" w:rsidRPr="007D0048" w:rsidRDefault="007D0048" w:rsidP="007D0048">
      <w:pPr>
        <w:pStyle w:val="TOC3"/>
        <w:ind w:left="2880"/>
      </w:pPr>
      <w:r w:rsidRPr="007D0048">
        <w:t>6.6.7.1</w:t>
      </w:r>
      <w:r w:rsidRPr="007D0048">
        <w:tab/>
        <w:t>Voltage Support Service Payments</w:t>
      </w:r>
      <w:r w:rsidRPr="007D0048">
        <w:tab/>
        <w:t>6-300</w:t>
      </w:r>
    </w:p>
    <w:p w14:paraId="6B12229E" w14:textId="77777777" w:rsidR="007D0048" w:rsidRPr="007D0048" w:rsidRDefault="007D0048" w:rsidP="007D0048">
      <w:pPr>
        <w:pStyle w:val="TOC3"/>
        <w:ind w:left="2880"/>
      </w:pPr>
      <w:r w:rsidRPr="007D0048">
        <w:t>6.6.7.2</w:t>
      </w:r>
      <w:r w:rsidRPr="007D0048">
        <w:tab/>
        <w:t>Voltage Support Charge</w:t>
      </w:r>
      <w:r w:rsidRPr="007D0048">
        <w:tab/>
        <w:t>6-307</w:t>
      </w:r>
    </w:p>
    <w:p w14:paraId="31C6EC7A" w14:textId="6FD43777" w:rsidR="007D0048" w:rsidRPr="007D0048" w:rsidRDefault="007D0048" w:rsidP="007D0048">
      <w:pPr>
        <w:pStyle w:val="TOC3"/>
      </w:pPr>
      <w:r>
        <w:tab/>
      </w:r>
      <w:r w:rsidRPr="007D0048">
        <w:t>6.6.8</w:t>
      </w:r>
      <w:r w:rsidRPr="007D0048">
        <w:tab/>
        <w:t>Black Start Capacity</w:t>
      </w:r>
      <w:r w:rsidRPr="007D0048">
        <w:tab/>
        <w:t>6-308</w:t>
      </w:r>
    </w:p>
    <w:p w14:paraId="376ADF82" w14:textId="77777777" w:rsidR="007D0048" w:rsidRPr="007D0048" w:rsidRDefault="007D0048" w:rsidP="007D0048">
      <w:pPr>
        <w:pStyle w:val="TOC3"/>
        <w:ind w:left="2880"/>
      </w:pPr>
      <w:r w:rsidRPr="007D0048">
        <w:t>6.6.8.1</w:t>
      </w:r>
      <w:r w:rsidRPr="007D0048">
        <w:tab/>
        <w:t>Black Start Hourly Standby Fee Payment</w:t>
      </w:r>
      <w:r w:rsidRPr="007D0048">
        <w:tab/>
        <w:t>6-308</w:t>
      </w:r>
    </w:p>
    <w:p w14:paraId="1A0D5A3E" w14:textId="77777777" w:rsidR="007D0048" w:rsidRPr="007D0048" w:rsidRDefault="007D0048" w:rsidP="007D0048">
      <w:pPr>
        <w:pStyle w:val="TOC3"/>
        <w:ind w:left="2880"/>
      </w:pPr>
      <w:r w:rsidRPr="007D0048">
        <w:t>6.6.8.2</w:t>
      </w:r>
      <w:r w:rsidRPr="007D0048">
        <w:tab/>
        <w:t>Black Start Capacity Charge</w:t>
      </w:r>
      <w:r w:rsidRPr="007D0048">
        <w:tab/>
        <w:t>6-310</w:t>
      </w:r>
    </w:p>
    <w:p w14:paraId="0D4BB21A" w14:textId="3B60D35B" w:rsidR="007D0048" w:rsidRPr="007D0048" w:rsidRDefault="007D0048" w:rsidP="007D0048">
      <w:pPr>
        <w:pStyle w:val="TOC3"/>
      </w:pPr>
      <w:r>
        <w:tab/>
      </w:r>
      <w:r w:rsidRPr="007D0048">
        <w:t>6.6.9</w:t>
      </w:r>
      <w:r w:rsidRPr="007D0048">
        <w:tab/>
        <w:t>Emergency Operations Settlement</w:t>
      </w:r>
      <w:r w:rsidRPr="007D0048">
        <w:tab/>
        <w:t>6-310</w:t>
      </w:r>
    </w:p>
    <w:p w14:paraId="2BFC3E0D" w14:textId="77777777" w:rsidR="007D0048" w:rsidRPr="007D0048" w:rsidRDefault="007D0048" w:rsidP="007D0048">
      <w:pPr>
        <w:pStyle w:val="TOC3"/>
        <w:ind w:left="2880"/>
      </w:pPr>
      <w:r w:rsidRPr="007D0048">
        <w:t>6.6.9.1</w:t>
      </w:r>
      <w:r w:rsidRPr="007D0048">
        <w:tab/>
        <w:t>Payment for Emergency Power Increase Directed by ERCOT</w:t>
      </w:r>
      <w:r w:rsidRPr="007D0048">
        <w:tab/>
        <w:t>6-315</w:t>
      </w:r>
    </w:p>
    <w:p w14:paraId="06E551D1" w14:textId="77777777" w:rsidR="007D0048" w:rsidRPr="007D0048" w:rsidRDefault="007D0048" w:rsidP="007D0048">
      <w:pPr>
        <w:pStyle w:val="TOC3"/>
        <w:ind w:left="2880"/>
      </w:pPr>
      <w:r w:rsidRPr="007D0048">
        <w:t>6.6.9.2</w:t>
      </w:r>
      <w:r w:rsidRPr="007D0048">
        <w:tab/>
        <w:t>Charge for Emergency Power Increases</w:t>
      </w:r>
      <w:r w:rsidRPr="007D0048">
        <w:tab/>
        <w:t>6-330</w:t>
      </w:r>
    </w:p>
    <w:p w14:paraId="26807148" w14:textId="77777777" w:rsidR="007D0048" w:rsidRPr="007D0048" w:rsidRDefault="007D0048" w:rsidP="007D0048">
      <w:pPr>
        <w:pStyle w:val="TOC3"/>
        <w:ind w:left="2160"/>
      </w:pPr>
      <w:r w:rsidRPr="007D0048">
        <w:t>6.6.10</w:t>
      </w:r>
      <w:r w:rsidRPr="007D0048">
        <w:tab/>
        <w:t>Real-Time Revenue Neutrality Allocation</w:t>
      </w:r>
      <w:r w:rsidRPr="007D0048">
        <w:tab/>
        <w:t>6-332</w:t>
      </w:r>
    </w:p>
    <w:p w14:paraId="28868D08" w14:textId="77777777" w:rsidR="007D0048" w:rsidRPr="007D0048" w:rsidRDefault="007D0048" w:rsidP="007D0048">
      <w:pPr>
        <w:pStyle w:val="TOC3"/>
        <w:ind w:left="2160"/>
      </w:pPr>
      <w:r w:rsidRPr="007D0048">
        <w:t>6.6.11</w:t>
      </w:r>
      <w:r w:rsidRPr="007D0048">
        <w:tab/>
        <w:t>Emergency Response Service Capacity</w:t>
      </w:r>
      <w:r w:rsidRPr="007D0048">
        <w:tab/>
        <w:t>6-338</w:t>
      </w:r>
    </w:p>
    <w:p w14:paraId="4CDD3662" w14:textId="77777777" w:rsidR="007D0048" w:rsidRPr="007D0048" w:rsidRDefault="007D0048" w:rsidP="007D0048">
      <w:pPr>
        <w:pStyle w:val="TOC3"/>
        <w:ind w:left="2880"/>
      </w:pPr>
      <w:r w:rsidRPr="007D0048">
        <w:t>6.6.11.1</w:t>
      </w:r>
      <w:r w:rsidRPr="007D0048">
        <w:tab/>
        <w:t>Emergency Response Service Capacity Payments</w:t>
      </w:r>
      <w:r w:rsidRPr="007D0048">
        <w:tab/>
        <w:t>6-338</w:t>
      </w:r>
    </w:p>
    <w:p w14:paraId="5D7C3C92" w14:textId="77777777" w:rsidR="007D0048" w:rsidRPr="007D0048" w:rsidRDefault="007D0048" w:rsidP="007D0048">
      <w:pPr>
        <w:pStyle w:val="TOC3"/>
        <w:ind w:left="2880"/>
      </w:pPr>
      <w:r w:rsidRPr="007D0048">
        <w:t>6.6.11.2</w:t>
      </w:r>
      <w:r w:rsidRPr="007D0048">
        <w:tab/>
        <w:t>Emergency Response Service Capacity Charge</w:t>
      </w:r>
      <w:r w:rsidRPr="007D0048">
        <w:tab/>
        <w:t>6-343</w:t>
      </w:r>
    </w:p>
    <w:p w14:paraId="022C8742" w14:textId="77777777" w:rsidR="007D0048" w:rsidRPr="007D0048" w:rsidRDefault="007D0048" w:rsidP="007D0048">
      <w:pPr>
        <w:pStyle w:val="TOC3"/>
        <w:ind w:left="2160"/>
      </w:pPr>
      <w:r w:rsidRPr="007D0048">
        <w:t>6.6.12</w:t>
      </w:r>
      <w:r w:rsidRPr="007D0048">
        <w:tab/>
        <w:t>Make-Whole Payment for Switchable Generation Resources Committed for Energy Emergency Alert (EEA)</w:t>
      </w:r>
      <w:r w:rsidRPr="007D0048">
        <w:tab/>
        <w:t>6-344</w:t>
      </w:r>
    </w:p>
    <w:p w14:paraId="014D96C5" w14:textId="694B0880" w:rsidR="007D0048" w:rsidRPr="007D0048" w:rsidRDefault="007D0048" w:rsidP="007D0048">
      <w:pPr>
        <w:pStyle w:val="TOC3"/>
        <w:ind w:left="2880"/>
      </w:pPr>
      <w:r w:rsidRPr="007D0048">
        <w:t>6.6.12.1</w:t>
      </w:r>
      <w:r>
        <w:t xml:space="preserve"> </w:t>
      </w:r>
      <w:r w:rsidRPr="007D0048">
        <w:t>Switchable Generation Make-Whole Payment</w:t>
      </w:r>
      <w:r w:rsidRPr="007D0048">
        <w:tab/>
        <w:t>6-347</w:t>
      </w:r>
    </w:p>
    <w:p w14:paraId="189DA1FE" w14:textId="7E921174" w:rsidR="007D0048" w:rsidRPr="007D0048" w:rsidRDefault="007D0048" w:rsidP="007D0048">
      <w:pPr>
        <w:pStyle w:val="TOC3"/>
        <w:ind w:left="2880"/>
      </w:pPr>
      <w:r w:rsidRPr="007D0048">
        <w:t xml:space="preserve">6.6.12.2 </w:t>
      </w:r>
      <w:r w:rsidRPr="007D0048">
        <w:tab/>
        <w:t>Switchable Generation Make-Whole Charge</w:t>
      </w:r>
      <w:r w:rsidRPr="007D0048">
        <w:tab/>
        <w:t>6-362</w:t>
      </w:r>
    </w:p>
    <w:p w14:paraId="725C4E01" w14:textId="5E564FDB" w:rsidR="007D0048" w:rsidRPr="007D0048" w:rsidRDefault="007D0048" w:rsidP="007D0048">
      <w:pPr>
        <w:pStyle w:val="TOC3"/>
        <w:ind w:left="2880"/>
      </w:pPr>
      <w:r w:rsidRPr="007D0048">
        <w:t xml:space="preserve">6.6.12.3 </w:t>
      </w:r>
      <w:r w:rsidRPr="007D0048">
        <w:tab/>
        <w:t>Miscellaneous Invoice for Switchable Generation Make-Whole Payments and Charges</w:t>
      </w:r>
      <w:r w:rsidRPr="007D0048">
        <w:tab/>
      </w:r>
      <w:r>
        <w:tab/>
      </w:r>
      <w:r w:rsidRPr="007D0048">
        <w:t>6-363</w:t>
      </w:r>
    </w:p>
    <w:p w14:paraId="5A29670B" w14:textId="77777777" w:rsidR="007D0048" w:rsidRPr="007D0048" w:rsidRDefault="007D0048" w:rsidP="007D0048">
      <w:pPr>
        <w:pStyle w:val="TOC3"/>
      </w:pPr>
      <w:r w:rsidRPr="007D0048">
        <w:t>6.7</w:t>
      </w:r>
      <w:r w:rsidRPr="007D0048">
        <w:tab/>
        <w:t>Real-Time Settlement Calculations for the Ancillary Services</w:t>
      </w:r>
      <w:r w:rsidRPr="007D0048">
        <w:tab/>
        <w:t>6-363</w:t>
      </w:r>
    </w:p>
    <w:p w14:paraId="0162E598" w14:textId="77777777" w:rsidR="007D0048" w:rsidRPr="007D0048" w:rsidRDefault="007D0048" w:rsidP="007D0048">
      <w:pPr>
        <w:pStyle w:val="TOC3"/>
        <w:ind w:left="2160"/>
      </w:pPr>
      <w:r w:rsidRPr="007D0048">
        <w:t>6.7.1</w:t>
      </w:r>
      <w:r w:rsidRPr="007D0048">
        <w:tab/>
        <w:t>Payments for Ancillary Service Capacity Sold in a Supplemental Ancillary Services Market (SASM) or Reconfiguration Supplemental Ancillary Services Market (RSASM)</w:t>
      </w:r>
      <w:r w:rsidRPr="007D0048">
        <w:tab/>
        <w:t>6-368</w:t>
      </w:r>
    </w:p>
    <w:p w14:paraId="4A0EAE77" w14:textId="77777777" w:rsidR="007D0048" w:rsidRPr="007D0048" w:rsidRDefault="007D0048" w:rsidP="007D0048">
      <w:pPr>
        <w:pStyle w:val="TOC3"/>
        <w:ind w:left="2160"/>
      </w:pPr>
      <w:r w:rsidRPr="007D0048">
        <w:lastRenderedPageBreak/>
        <w:t>6.7.2</w:t>
      </w:r>
      <w:r w:rsidRPr="007D0048">
        <w:tab/>
        <w:t>Payments for Ancillary Service Capacity Assigned in Real-Time Operations</w:t>
      </w:r>
      <w:r w:rsidRPr="007D0048">
        <w:tab/>
        <w:t>6-371</w:t>
      </w:r>
    </w:p>
    <w:p w14:paraId="3047F88E" w14:textId="77777777" w:rsidR="007D0048" w:rsidRPr="007D0048" w:rsidRDefault="007D0048" w:rsidP="007D0048">
      <w:pPr>
        <w:pStyle w:val="TOC3"/>
        <w:ind w:left="2880"/>
      </w:pPr>
      <w:r w:rsidRPr="007D0048">
        <w:t>6.7.2.1</w:t>
      </w:r>
      <w:r w:rsidRPr="007D0048">
        <w:tab/>
        <w:t>Charges for Infeasible Ancillary Service Capacity Due to Transmission Constraints</w:t>
      </w:r>
      <w:r w:rsidRPr="007D0048">
        <w:tab/>
        <w:t>6-378</w:t>
      </w:r>
    </w:p>
    <w:p w14:paraId="54171F0D" w14:textId="77777777" w:rsidR="007D0048" w:rsidRPr="007D0048" w:rsidRDefault="007D0048" w:rsidP="007D0048">
      <w:pPr>
        <w:pStyle w:val="TOC3"/>
        <w:ind w:left="2880"/>
      </w:pPr>
      <w:r w:rsidRPr="007D0048">
        <w:t>6.7.2.2</w:t>
      </w:r>
      <w:r w:rsidRPr="007D0048">
        <w:tab/>
        <w:t>Real-Time Adjustments to Day-Ahead Make Whole Payments due to Ancillary Services Infeasibility Charges</w:t>
      </w:r>
      <w:r w:rsidRPr="007D0048">
        <w:tab/>
        <w:t>6-380</w:t>
      </w:r>
    </w:p>
    <w:p w14:paraId="160F09CC" w14:textId="30425EEC" w:rsidR="007D0048" w:rsidRPr="007D0048" w:rsidRDefault="007D0048" w:rsidP="007D0048">
      <w:pPr>
        <w:pStyle w:val="TOC3"/>
      </w:pPr>
      <w:r>
        <w:tab/>
      </w:r>
      <w:r w:rsidRPr="007D0048">
        <w:t>6.7.3</w:t>
      </w:r>
      <w:r w:rsidRPr="007D0048">
        <w:tab/>
        <w:t>Charges for Ancillary Service Capacity Replaced Due to Failure to Provide</w:t>
      </w:r>
      <w:r w:rsidRPr="007D0048">
        <w:tab/>
        <w:t>6-386</w:t>
      </w:r>
    </w:p>
    <w:p w14:paraId="59F782F1" w14:textId="77777777" w:rsidR="007D0048" w:rsidRPr="007D0048" w:rsidRDefault="007D0048" w:rsidP="007D0048">
      <w:pPr>
        <w:pStyle w:val="TOC3"/>
        <w:ind w:left="2160"/>
      </w:pPr>
      <w:r w:rsidRPr="007D0048">
        <w:t>6.7.4</w:t>
      </w:r>
      <w:r w:rsidRPr="007D0048">
        <w:tab/>
        <w:t>Adjustments to Cost Allocations for Ancillary Services Procurement</w:t>
      </w:r>
      <w:r w:rsidRPr="007D0048">
        <w:tab/>
        <w:t>6-390</w:t>
      </w:r>
    </w:p>
    <w:p w14:paraId="07673B5C" w14:textId="77777777" w:rsidR="007D0048" w:rsidRPr="007D0048" w:rsidRDefault="007D0048" w:rsidP="007D0048">
      <w:pPr>
        <w:pStyle w:val="TOC3"/>
        <w:ind w:left="2160"/>
      </w:pPr>
      <w:r w:rsidRPr="007D0048">
        <w:t>6.7.5</w:t>
      </w:r>
      <w:r w:rsidRPr="007D0048">
        <w:tab/>
        <w:t>Real-Time Ancillary Service Imbalance Payment or Charge</w:t>
      </w:r>
      <w:r w:rsidRPr="007D0048">
        <w:tab/>
        <w:t>6-417</w:t>
      </w:r>
    </w:p>
    <w:p w14:paraId="1E5CE9CD" w14:textId="77777777" w:rsidR="007D0048" w:rsidRPr="007D0048" w:rsidRDefault="007D0048" w:rsidP="007D0048">
      <w:pPr>
        <w:pStyle w:val="TOC3"/>
        <w:ind w:left="2880"/>
      </w:pPr>
      <w:r w:rsidRPr="007D0048">
        <w:t>6.7.5.1</w:t>
      </w:r>
      <w:r w:rsidRPr="007D0048">
        <w:tab/>
        <w:t>Real-Time Ancillary Service Imbalance Payment or Charge</w:t>
      </w:r>
      <w:r w:rsidRPr="007D0048">
        <w:tab/>
        <w:t>6-438</w:t>
      </w:r>
    </w:p>
    <w:p w14:paraId="6D822BD8" w14:textId="77777777" w:rsidR="007D0048" w:rsidRPr="007D0048" w:rsidRDefault="007D0048" w:rsidP="007D0048">
      <w:pPr>
        <w:pStyle w:val="TOC3"/>
        <w:ind w:left="2880"/>
      </w:pPr>
      <w:r w:rsidRPr="007D0048">
        <w:t>6.7.5.2</w:t>
      </w:r>
      <w:r w:rsidRPr="007D0048">
        <w:tab/>
        <w:t>Regulation Up Service Payments and Charges</w:t>
      </w:r>
      <w:r w:rsidRPr="007D0048">
        <w:tab/>
        <w:t>6-439</w:t>
      </w:r>
    </w:p>
    <w:p w14:paraId="35D8FD86" w14:textId="77777777" w:rsidR="007D0048" w:rsidRPr="007D0048" w:rsidRDefault="007D0048" w:rsidP="007D0048">
      <w:pPr>
        <w:pStyle w:val="TOC3"/>
        <w:ind w:left="2880"/>
      </w:pPr>
      <w:r w:rsidRPr="007D0048">
        <w:t>6.7.5.3</w:t>
      </w:r>
      <w:r w:rsidRPr="007D0048">
        <w:tab/>
        <w:t>Regulation Down Service Payments and Charges</w:t>
      </w:r>
      <w:r w:rsidRPr="007D0048">
        <w:tab/>
        <w:t>6-442</w:t>
      </w:r>
    </w:p>
    <w:p w14:paraId="6082C17D" w14:textId="77777777" w:rsidR="007D0048" w:rsidRPr="007D0048" w:rsidRDefault="007D0048" w:rsidP="007D0048">
      <w:pPr>
        <w:pStyle w:val="TOC3"/>
        <w:ind w:left="2880"/>
      </w:pPr>
      <w:r w:rsidRPr="007D0048">
        <w:t>6.7.5.4</w:t>
      </w:r>
      <w:r w:rsidRPr="007D0048">
        <w:tab/>
        <w:t>Responsive Reserve Payments and Charges</w:t>
      </w:r>
      <w:r w:rsidRPr="007D0048">
        <w:tab/>
        <w:t>6-444</w:t>
      </w:r>
    </w:p>
    <w:p w14:paraId="1345C103" w14:textId="77777777" w:rsidR="007D0048" w:rsidRPr="007D0048" w:rsidRDefault="007D0048" w:rsidP="007D0048">
      <w:pPr>
        <w:pStyle w:val="TOC3"/>
        <w:ind w:left="2880"/>
      </w:pPr>
      <w:r w:rsidRPr="007D0048">
        <w:t>6.7.5.5</w:t>
      </w:r>
      <w:r w:rsidRPr="007D0048">
        <w:tab/>
        <w:t>Non-Spinning Reserve Service Payments and Charges</w:t>
      </w:r>
      <w:r w:rsidRPr="007D0048">
        <w:tab/>
        <w:t>6-447</w:t>
      </w:r>
    </w:p>
    <w:p w14:paraId="760A5971" w14:textId="77777777" w:rsidR="007D0048" w:rsidRPr="007D0048" w:rsidRDefault="007D0048" w:rsidP="007D0048">
      <w:pPr>
        <w:pStyle w:val="TOC3"/>
        <w:ind w:left="2880"/>
      </w:pPr>
      <w:r w:rsidRPr="007D0048">
        <w:t>6.7.5.6</w:t>
      </w:r>
      <w:r w:rsidRPr="007D0048">
        <w:tab/>
        <w:t>ERCOT Contingency Reserve Service Payments and Charges</w:t>
      </w:r>
      <w:r w:rsidRPr="007D0048">
        <w:tab/>
        <w:t>6-450</w:t>
      </w:r>
    </w:p>
    <w:p w14:paraId="06163D97" w14:textId="77777777" w:rsidR="007D0048" w:rsidRPr="007D0048" w:rsidRDefault="007D0048" w:rsidP="007D0048">
      <w:pPr>
        <w:pStyle w:val="TOC3"/>
        <w:ind w:left="2880"/>
      </w:pPr>
      <w:r w:rsidRPr="007D0048">
        <w:t>6.7.5.7</w:t>
      </w:r>
      <w:r w:rsidRPr="007D0048">
        <w:tab/>
        <w:t>Real-Time Derated Ancillary Service Capability Payment</w:t>
      </w:r>
      <w:r w:rsidRPr="007D0048">
        <w:tab/>
        <w:t>6-453</w:t>
      </w:r>
    </w:p>
    <w:p w14:paraId="1E456EF3" w14:textId="77777777" w:rsidR="007D0048" w:rsidRPr="007D0048" w:rsidRDefault="007D0048" w:rsidP="007D0048">
      <w:pPr>
        <w:pStyle w:val="TOC3"/>
        <w:ind w:left="2880"/>
      </w:pPr>
      <w:r w:rsidRPr="007D0048">
        <w:t>6.7.5.8</w:t>
      </w:r>
      <w:r w:rsidRPr="007D0048">
        <w:tab/>
        <w:t>Real-Time Derated Ancillary Service Capability Charge</w:t>
      </w:r>
      <w:r w:rsidRPr="007D0048">
        <w:tab/>
        <w:t>6-455</w:t>
      </w:r>
    </w:p>
    <w:p w14:paraId="68BE1061" w14:textId="77777777" w:rsidR="007D0048" w:rsidRPr="007D0048" w:rsidRDefault="007D0048" w:rsidP="007D0048">
      <w:pPr>
        <w:pStyle w:val="TOC3"/>
        <w:ind w:left="2160"/>
      </w:pPr>
      <w:r w:rsidRPr="007D0048">
        <w:t>6.7.6</w:t>
      </w:r>
      <w:r w:rsidRPr="007D0048">
        <w:tab/>
        <w:t>Real-Time Ancillary Service Imbalance Revenue Neutrality Allocation</w:t>
      </w:r>
      <w:r w:rsidRPr="007D0048">
        <w:tab/>
        <w:t>6-456</w:t>
      </w:r>
    </w:p>
    <w:p w14:paraId="5E874A9A" w14:textId="77777777" w:rsidR="007D0048" w:rsidRPr="007D0048" w:rsidRDefault="007D0048" w:rsidP="007D0048">
      <w:pPr>
        <w:pStyle w:val="TOC3"/>
        <w:ind w:left="2160"/>
      </w:pPr>
      <w:r w:rsidRPr="007D0048">
        <w:t>6.7.7</w:t>
      </w:r>
      <w:r w:rsidRPr="007D0048">
        <w:tab/>
        <w:t>Adjustments to Net Cost Allocations for Real-Time Ancillary Services</w:t>
      </w:r>
      <w:r w:rsidRPr="007D0048">
        <w:tab/>
        <w:t>6-462</w:t>
      </w:r>
    </w:p>
    <w:p w14:paraId="0745EF55" w14:textId="77777777" w:rsidR="007D0048" w:rsidRPr="007D0048" w:rsidRDefault="007D0048" w:rsidP="007D0048">
      <w:pPr>
        <w:pStyle w:val="TOC3"/>
      </w:pPr>
      <w:r w:rsidRPr="007D0048">
        <w:t>6.8</w:t>
      </w:r>
      <w:r w:rsidRPr="007D0048">
        <w:tab/>
        <w:t>Settlement for Operating Losses During an LCAP Effective Period</w:t>
      </w:r>
      <w:r w:rsidRPr="007D0048">
        <w:tab/>
        <w:t>6-469</w:t>
      </w:r>
    </w:p>
    <w:p w14:paraId="20FB4D3F" w14:textId="77777777" w:rsidR="007D0048" w:rsidRPr="007D0048" w:rsidRDefault="007D0048" w:rsidP="007D0048">
      <w:pPr>
        <w:pStyle w:val="TOC3"/>
        <w:ind w:left="2160"/>
      </w:pPr>
      <w:r w:rsidRPr="007D0048">
        <w:t>6.8.1</w:t>
      </w:r>
      <w:r w:rsidRPr="007D0048">
        <w:tab/>
        <w:t>Determination of Operating Losses During an LCAP Effective Period</w:t>
      </w:r>
      <w:r w:rsidRPr="007D0048">
        <w:tab/>
        <w:t>6-469</w:t>
      </w:r>
    </w:p>
    <w:p w14:paraId="63CF3AA8" w14:textId="77777777" w:rsidR="007D0048" w:rsidRPr="007D0048" w:rsidRDefault="007D0048" w:rsidP="007D0048">
      <w:pPr>
        <w:pStyle w:val="TOC3"/>
        <w:ind w:left="2160"/>
      </w:pPr>
      <w:r w:rsidRPr="007D0048">
        <w:t>6.8.2</w:t>
      </w:r>
      <w:r w:rsidRPr="007D0048">
        <w:tab/>
        <w:t>Recovery of Operating Losses During an LCAP Effective Period</w:t>
      </w:r>
      <w:r w:rsidRPr="007D0048">
        <w:tab/>
        <w:t>6-470</w:t>
      </w:r>
    </w:p>
    <w:p w14:paraId="200A37E5" w14:textId="77777777" w:rsidR="007D0048" w:rsidRPr="007D0048" w:rsidRDefault="007D0048" w:rsidP="007D0048">
      <w:pPr>
        <w:pStyle w:val="TOC3"/>
        <w:ind w:left="2160"/>
      </w:pPr>
      <w:r w:rsidRPr="007D0048">
        <w:t>6.8.3</w:t>
      </w:r>
      <w:r w:rsidRPr="007D0048">
        <w:tab/>
        <w:t>Charges for Operating Losses During an LCAP Effective Period</w:t>
      </w:r>
      <w:r w:rsidRPr="007D0048">
        <w:tab/>
        <w:t>6-474</w:t>
      </w:r>
    </w:p>
    <w:p w14:paraId="430EFF25" w14:textId="77777777" w:rsidR="007D0048" w:rsidRPr="007D0048" w:rsidRDefault="007D0048" w:rsidP="007D0048">
      <w:pPr>
        <w:pStyle w:val="TOC3"/>
        <w:ind w:firstLine="720"/>
      </w:pPr>
      <w:r w:rsidRPr="007D0048">
        <w:t>6.8.3.1</w:t>
      </w:r>
      <w:r w:rsidRPr="007D0048">
        <w:tab/>
        <w:t>Charges for Capacity Shortfalls During an LCAP Effective Period</w:t>
      </w:r>
      <w:r w:rsidRPr="007D0048">
        <w:tab/>
        <w:t>6-474</w:t>
      </w:r>
    </w:p>
    <w:p w14:paraId="315EF5B3" w14:textId="77777777" w:rsidR="007D0048" w:rsidRPr="007D0048" w:rsidRDefault="007D0048" w:rsidP="007D0048">
      <w:pPr>
        <w:pStyle w:val="TOC3"/>
        <w:ind w:left="2160" w:firstLine="720"/>
      </w:pPr>
      <w:r w:rsidRPr="007D0048">
        <w:t>6.8.3.1.1</w:t>
      </w:r>
      <w:r w:rsidRPr="007D0048">
        <w:tab/>
        <w:t>Capacity Shortfall Ratio Share for an LCAP Effective Period</w:t>
      </w:r>
      <w:r w:rsidRPr="007D0048">
        <w:tab/>
        <w:t>6-475</w:t>
      </w:r>
    </w:p>
    <w:p w14:paraId="2304A3E7" w14:textId="29A8DE32" w:rsidR="007D0048" w:rsidRPr="007D0048" w:rsidRDefault="007D0048" w:rsidP="007D0048">
      <w:pPr>
        <w:pStyle w:val="TOC3"/>
      </w:pPr>
      <w:r>
        <w:tab/>
      </w:r>
      <w:r>
        <w:tab/>
      </w:r>
      <w:r w:rsidRPr="007D0048">
        <w:t>6.8.3.2</w:t>
      </w:r>
      <w:r w:rsidRPr="007D0048">
        <w:tab/>
        <w:t>Uplift Charges for an LCAP Effective Period</w:t>
      </w:r>
      <w:r w:rsidRPr="007D0048">
        <w:tab/>
        <w:t>6-477</w:t>
      </w:r>
    </w:p>
    <w:p w14:paraId="3F54D751" w14:textId="4E60F503" w:rsidR="00A010A7" w:rsidRDefault="007D0048" w:rsidP="007D0048">
      <w:pPr>
        <w:pStyle w:val="TOC3"/>
      </w:pPr>
      <w:r>
        <w:tab/>
      </w:r>
      <w:r w:rsidRPr="007D0048">
        <w:t>6.8.4    Miscellaneous Invoice for Payments and Charges for an LCAP Effective Period</w:t>
      </w:r>
      <w:r w:rsidRPr="007D0048">
        <w:tab/>
        <w:t>6-478</w:t>
      </w:r>
    </w:p>
    <w:p w14:paraId="36710F3E" w14:textId="77777777" w:rsidR="007D0048" w:rsidRPr="00422778" w:rsidRDefault="007D0048" w:rsidP="007D0048"/>
    <w:p w14:paraId="7D1E1614" w14:textId="77777777" w:rsidR="00631692" w:rsidRPr="00631692" w:rsidRDefault="00631692" w:rsidP="00D906EF">
      <w:pPr>
        <w:pStyle w:val="TOC1"/>
        <w:rPr>
          <w:bCs/>
        </w:rPr>
      </w:pPr>
      <w:r w:rsidRPr="00E7064C">
        <w:rPr>
          <w:rStyle w:val="Hyperlink"/>
          <w:color w:val="auto"/>
          <w:u w:val="none"/>
        </w:rPr>
        <w:t>7</w:t>
      </w:r>
      <w:r w:rsidRPr="00631692">
        <w:rPr>
          <w:bCs/>
        </w:rPr>
        <w:tab/>
      </w:r>
      <w:r w:rsidRPr="00631692">
        <w:rPr>
          <w:rStyle w:val="Hyperlink"/>
          <w:color w:val="auto"/>
          <w:u w:val="none"/>
        </w:rPr>
        <w:t>Congestion Revenue Rights</w:t>
      </w:r>
      <w:r w:rsidR="00197FED">
        <w:rPr>
          <w:webHidden/>
        </w:rPr>
        <w:tab/>
        <w:t>7-1</w:t>
      </w:r>
    </w:p>
    <w:p w14:paraId="0641E62B" w14:textId="77777777" w:rsidR="00EB51FD" w:rsidRPr="00EB51FD" w:rsidRDefault="00EB51FD" w:rsidP="00EB51FD">
      <w:pPr>
        <w:pStyle w:val="TOC3"/>
      </w:pPr>
      <w:r w:rsidRPr="00EB51FD">
        <w:t>7.1</w:t>
      </w:r>
      <w:r w:rsidRPr="00EB51FD">
        <w:tab/>
        <w:t>Function of Congestion Revenue Rights</w:t>
      </w:r>
      <w:r w:rsidRPr="00EB51FD">
        <w:tab/>
        <w:t>7-1</w:t>
      </w:r>
    </w:p>
    <w:p w14:paraId="2927BE7D" w14:textId="77777777" w:rsidR="00EB51FD" w:rsidRPr="00EB51FD" w:rsidRDefault="00EB51FD" w:rsidP="00EB51FD">
      <w:pPr>
        <w:pStyle w:val="TOC3"/>
      </w:pPr>
      <w:r w:rsidRPr="00EB51FD">
        <w:t>7.2</w:t>
      </w:r>
      <w:r w:rsidRPr="00EB51FD">
        <w:tab/>
        <w:t>Characteristics of Congestion Revenue Rights</w:t>
      </w:r>
      <w:r w:rsidRPr="00EB51FD">
        <w:tab/>
        <w:t>7-2</w:t>
      </w:r>
    </w:p>
    <w:p w14:paraId="74C38418" w14:textId="77777777" w:rsidR="00EB51FD" w:rsidRPr="00EB51FD" w:rsidRDefault="00EB51FD" w:rsidP="00EB51FD">
      <w:pPr>
        <w:pStyle w:val="TOC3"/>
        <w:ind w:firstLine="0"/>
      </w:pPr>
      <w:r w:rsidRPr="00EB51FD">
        <w:t>7.2.1</w:t>
      </w:r>
      <w:r w:rsidRPr="00EB51FD">
        <w:tab/>
        <w:t>CRR Naming Convention</w:t>
      </w:r>
      <w:r w:rsidRPr="00EB51FD">
        <w:tab/>
        <w:t>7-2</w:t>
      </w:r>
    </w:p>
    <w:p w14:paraId="0BAF7FE3" w14:textId="77777777" w:rsidR="00EB51FD" w:rsidRPr="00EB51FD" w:rsidRDefault="00EB51FD" w:rsidP="00EB51FD">
      <w:pPr>
        <w:pStyle w:val="TOC3"/>
      </w:pPr>
      <w:r w:rsidRPr="00EB51FD">
        <w:t>7.3</w:t>
      </w:r>
      <w:r w:rsidRPr="00EB51FD">
        <w:tab/>
        <w:t>Types of Congestion Revenue Rights to Be Auctioned</w:t>
      </w:r>
      <w:r w:rsidRPr="00EB51FD">
        <w:tab/>
        <w:t>7-2</w:t>
      </w:r>
    </w:p>
    <w:p w14:paraId="66C9E1FB" w14:textId="77777777" w:rsidR="00EB51FD" w:rsidRPr="00EB51FD" w:rsidRDefault="00EB51FD" w:rsidP="00EB51FD">
      <w:pPr>
        <w:pStyle w:val="TOC3"/>
      </w:pPr>
      <w:r>
        <w:tab/>
      </w:r>
      <w:r w:rsidRPr="00EB51FD">
        <w:t>7.3.1</w:t>
      </w:r>
      <w:r w:rsidRPr="00EB51FD">
        <w:tab/>
      </w:r>
      <w:proofErr w:type="spellStart"/>
      <w:r w:rsidRPr="00EB51FD">
        <w:t>Flowgates</w:t>
      </w:r>
      <w:proofErr w:type="spellEnd"/>
      <w:r w:rsidRPr="00EB51FD">
        <w:tab/>
      </w:r>
      <w:r>
        <w:tab/>
      </w:r>
      <w:r w:rsidRPr="00EB51FD">
        <w:t>7-3</w:t>
      </w:r>
    </w:p>
    <w:p w14:paraId="69EF5510" w14:textId="77777777" w:rsidR="00EB51FD" w:rsidRPr="00EB51FD" w:rsidRDefault="00EB51FD" w:rsidP="00EB51FD">
      <w:pPr>
        <w:pStyle w:val="TOC3"/>
        <w:ind w:left="2880"/>
      </w:pPr>
      <w:r w:rsidRPr="00EB51FD">
        <w:t>7.3.1.1</w:t>
      </w:r>
      <w:r w:rsidRPr="00EB51FD">
        <w:tab/>
        <w:t xml:space="preserve">Process for Defining </w:t>
      </w:r>
      <w:proofErr w:type="spellStart"/>
      <w:r w:rsidRPr="00EB51FD">
        <w:t>Flowgates</w:t>
      </w:r>
      <w:proofErr w:type="spellEnd"/>
      <w:r w:rsidRPr="00EB51FD">
        <w:tab/>
        <w:t>7-3</w:t>
      </w:r>
    </w:p>
    <w:p w14:paraId="1D9F42D2" w14:textId="77777777" w:rsidR="00EB51FD" w:rsidRPr="00EB51FD" w:rsidRDefault="00EB51FD" w:rsidP="00EB51FD">
      <w:pPr>
        <w:pStyle w:val="TOC3"/>
        <w:ind w:left="2880"/>
      </w:pPr>
      <w:r w:rsidRPr="00EB51FD">
        <w:t>7.3.1.2</w:t>
      </w:r>
      <w:r w:rsidRPr="00EB51FD">
        <w:tab/>
        <w:t xml:space="preserve">Defined </w:t>
      </w:r>
      <w:proofErr w:type="spellStart"/>
      <w:r w:rsidRPr="00EB51FD">
        <w:t>Flowgates</w:t>
      </w:r>
      <w:proofErr w:type="spellEnd"/>
      <w:r w:rsidRPr="00EB51FD">
        <w:tab/>
        <w:t>7-3</w:t>
      </w:r>
    </w:p>
    <w:p w14:paraId="01D33D5F" w14:textId="77777777" w:rsidR="00EB51FD" w:rsidRPr="00EB51FD" w:rsidRDefault="00EB51FD" w:rsidP="00EB51FD">
      <w:pPr>
        <w:pStyle w:val="TOC3"/>
      </w:pPr>
      <w:r w:rsidRPr="00EB51FD">
        <w:t>7.4</w:t>
      </w:r>
      <w:r w:rsidRPr="00EB51FD">
        <w:tab/>
        <w:t>Pre-Assigned Congestion Revenue Rights Overview</w:t>
      </w:r>
      <w:r w:rsidRPr="00EB51FD">
        <w:tab/>
        <w:t>7-3</w:t>
      </w:r>
    </w:p>
    <w:p w14:paraId="1FE61924" w14:textId="77777777" w:rsidR="00EB51FD" w:rsidRPr="00EB51FD" w:rsidRDefault="00EB51FD" w:rsidP="00EB51FD">
      <w:pPr>
        <w:pStyle w:val="TOC3"/>
      </w:pPr>
      <w:r>
        <w:tab/>
      </w:r>
      <w:r w:rsidRPr="00EB51FD">
        <w:t>7.4.1</w:t>
      </w:r>
      <w:r w:rsidRPr="00EB51FD">
        <w:tab/>
        <w:t>PCRR Allocation Eligibility</w:t>
      </w:r>
      <w:r w:rsidRPr="00EB51FD">
        <w:tab/>
        <w:t>7-4</w:t>
      </w:r>
    </w:p>
    <w:p w14:paraId="595F3353" w14:textId="77777777" w:rsidR="00EB51FD" w:rsidRPr="00EB51FD" w:rsidRDefault="00EB51FD" w:rsidP="00EB51FD">
      <w:pPr>
        <w:pStyle w:val="TOC3"/>
        <w:ind w:left="2880"/>
      </w:pPr>
      <w:r w:rsidRPr="00EB51FD">
        <w:t>7.4.1.1</w:t>
      </w:r>
      <w:r w:rsidRPr="00EB51FD">
        <w:tab/>
        <w:t>PCRR Criteria for NOIE Allocation Eligibility</w:t>
      </w:r>
      <w:r w:rsidRPr="00EB51FD">
        <w:tab/>
        <w:t>7-4</w:t>
      </w:r>
    </w:p>
    <w:p w14:paraId="3440DF4E" w14:textId="77777777" w:rsidR="00EB51FD" w:rsidRPr="00EB51FD" w:rsidRDefault="00EB51FD" w:rsidP="00EB51FD">
      <w:pPr>
        <w:pStyle w:val="TOC3"/>
        <w:ind w:left="2880"/>
      </w:pPr>
      <w:r w:rsidRPr="00EB51FD">
        <w:t>7.4.1.2</w:t>
      </w:r>
      <w:r w:rsidRPr="00EB51FD">
        <w:tab/>
        <w:t>NOIE Allocation Eligibility for PCRRs Impacted By Long-Term Outages of Generation Resources and Mothballed Generation Resources</w:t>
      </w:r>
      <w:r w:rsidRPr="00EB51FD">
        <w:tab/>
        <w:t>7-6</w:t>
      </w:r>
    </w:p>
    <w:p w14:paraId="37C3793F" w14:textId="77777777" w:rsidR="00EB51FD" w:rsidRPr="00EB51FD" w:rsidRDefault="00EB51FD" w:rsidP="00EB51FD">
      <w:pPr>
        <w:pStyle w:val="TOC3"/>
        <w:ind w:left="2880"/>
      </w:pPr>
      <w:r w:rsidRPr="00EB51FD">
        <w:t>7.4.1.3</w:t>
      </w:r>
      <w:r w:rsidRPr="00EB51FD">
        <w:tab/>
        <w:t>PCRR Disqualification</w:t>
      </w:r>
      <w:r w:rsidRPr="00EB51FD">
        <w:tab/>
        <w:t>7-8</w:t>
      </w:r>
    </w:p>
    <w:p w14:paraId="610F2B6B" w14:textId="77777777" w:rsidR="00EB51FD" w:rsidRPr="00EB51FD" w:rsidRDefault="00EB51FD" w:rsidP="00EB51FD">
      <w:pPr>
        <w:pStyle w:val="TOC3"/>
        <w:ind w:left="3600"/>
      </w:pPr>
      <w:r w:rsidRPr="00EB51FD">
        <w:t>7.4.1.3.1</w:t>
      </w:r>
      <w:r w:rsidRPr="00EB51FD">
        <w:tab/>
        <w:t>PCRR Disqualifying Events</w:t>
      </w:r>
      <w:r w:rsidRPr="00EB51FD">
        <w:tab/>
        <w:t>7-8</w:t>
      </w:r>
    </w:p>
    <w:p w14:paraId="1E01974B" w14:textId="77777777" w:rsidR="00EB51FD" w:rsidRPr="00EB51FD" w:rsidRDefault="00EB51FD" w:rsidP="00EB51FD">
      <w:pPr>
        <w:pStyle w:val="TOC3"/>
        <w:ind w:left="3600"/>
      </w:pPr>
      <w:r w:rsidRPr="00EB51FD">
        <w:t>7.4.1.3.2</w:t>
      </w:r>
      <w:r w:rsidRPr="00EB51FD">
        <w:tab/>
        <w:t>Effect of PCRR Disqualification</w:t>
      </w:r>
      <w:r w:rsidRPr="00EB51FD">
        <w:tab/>
        <w:t>7-9</w:t>
      </w:r>
    </w:p>
    <w:p w14:paraId="3E15CF8B" w14:textId="77777777" w:rsidR="00EB51FD" w:rsidRPr="00EB51FD" w:rsidRDefault="00EB51FD" w:rsidP="00EB51FD">
      <w:pPr>
        <w:pStyle w:val="TOC3"/>
      </w:pPr>
      <w:r>
        <w:tab/>
      </w:r>
      <w:r w:rsidRPr="00EB51FD">
        <w:t>7.4.2</w:t>
      </w:r>
      <w:r w:rsidRPr="00EB51FD">
        <w:tab/>
        <w:t>PCRR Allocation and Nomination Terms and Conditions</w:t>
      </w:r>
      <w:r w:rsidRPr="00EB51FD">
        <w:tab/>
        <w:t>7-10</w:t>
      </w:r>
    </w:p>
    <w:p w14:paraId="65C7E348" w14:textId="77777777" w:rsidR="00EB51FD" w:rsidRPr="00EB51FD" w:rsidRDefault="00EB51FD" w:rsidP="00EB51FD">
      <w:pPr>
        <w:pStyle w:val="TOC3"/>
        <w:ind w:left="2880"/>
      </w:pPr>
      <w:r w:rsidRPr="00EB51FD">
        <w:t>7.4.2.1</w:t>
      </w:r>
      <w:r w:rsidRPr="00EB51FD">
        <w:tab/>
        <w:t>PCRR Allocation and Nomination Amounts</w:t>
      </w:r>
      <w:r w:rsidRPr="00EB51FD">
        <w:tab/>
        <w:t>7-10</w:t>
      </w:r>
    </w:p>
    <w:p w14:paraId="40672E8D" w14:textId="77777777" w:rsidR="00EB51FD" w:rsidRPr="00EB51FD" w:rsidRDefault="00EB51FD" w:rsidP="00EB51FD">
      <w:pPr>
        <w:pStyle w:val="TOC3"/>
        <w:ind w:left="2880"/>
      </w:pPr>
      <w:r w:rsidRPr="00EB51FD">
        <w:t>7.4.2.2</w:t>
      </w:r>
      <w:r w:rsidRPr="00EB51FD">
        <w:tab/>
        <w:t>PCRR Allocations and Nominations</w:t>
      </w:r>
      <w:r w:rsidRPr="00EB51FD">
        <w:tab/>
        <w:t>7-11</w:t>
      </w:r>
    </w:p>
    <w:p w14:paraId="5171B88E" w14:textId="77777777" w:rsidR="00EB51FD" w:rsidRPr="00EB51FD" w:rsidRDefault="00EB51FD" w:rsidP="00EB51FD">
      <w:pPr>
        <w:pStyle w:val="TOC3"/>
      </w:pPr>
      <w:r w:rsidRPr="00EB51FD">
        <w:t>7.5</w:t>
      </w:r>
      <w:r w:rsidRPr="00EB51FD">
        <w:tab/>
        <w:t>CRR Auctions</w:t>
      </w:r>
      <w:r w:rsidRPr="00EB51FD">
        <w:tab/>
      </w:r>
      <w:r>
        <w:tab/>
      </w:r>
      <w:r>
        <w:tab/>
      </w:r>
      <w:r w:rsidRPr="00EB51FD">
        <w:t>7-14</w:t>
      </w:r>
    </w:p>
    <w:p w14:paraId="12C1F78E" w14:textId="77777777" w:rsidR="00EB51FD" w:rsidRPr="00EB51FD" w:rsidRDefault="00EB51FD" w:rsidP="00EB51FD">
      <w:pPr>
        <w:pStyle w:val="TOC3"/>
        <w:ind w:left="2160"/>
      </w:pPr>
      <w:r w:rsidRPr="00EB51FD">
        <w:t>7.5.1</w:t>
      </w:r>
      <w:r w:rsidRPr="00EB51FD">
        <w:tab/>
        <w:t>Nature and Timing</w:t>
      </w:r>
      <w:r w:rsidRPr="00EB51FD">
        <w:tab/>
        <w:t>7-14</w:t>
      </w:r>
    </w:p>
    <w:p w14:paraId="3642BF81" w14:textId="77777777" w:rsidR="00EB51FD" w:rsidRPr="00EB51FD" w:rsidRDefault="00EB51FD" w:rsidP="00EB51FD">
      <w:pPr>
        <w:pStyle w:val="TOC3"/>
        <w:ind w:left="2160"/>
      </w:pPr>
      <w:r w:rsidRPr="00EB51FD">
        <w:t>7.5.2</w:t>
      </w:r>
      <w:r w:rsidRPr="00EB51FD">
        <w:tab/>
        <w:t>CRR Auction Offers and Bids</w:t>
      </w:r>
      <w:r w:rsidRPr="00EB51FD">
        <w:tab/>
        <w:t>7-17</w:t>
      </w:r>
    </w:p>
    <w:p w14:paraId="39B98531" w14:textId="77777777" w:rsidR="00EB51FD" w:rsidRPr="00EB51FD" w:rsidRDefault="00EB51FD" w:rsidP="00EB51FD">
      <w:pPr>
        <w:pStyle w:val="TOC3"/>
        <w:ind w:left="2880"/>
      </w:pPr>
      <w:r w:rsidRPr="00EB51FD">
        <w:t>7.5.2.1</w:t>
      </w:r>
      <w:r w:rsidRPr="00EB51FD">
        <w:tab/>
        <w:t>CRR Auction Offer Criteria</w:t>
      </w:r>
      <w:r w:rsidRPr="00EB51FD">
        <w:tab/>
        <w:t>7-18</w:t>
      </w:r>
    </w:p>
    <w:p w14:paraId="1D376DAA" w14:textId="77777777" w:rsidR="00EB51FD" w:rsidRPr="00EB51FD" w:rsidRDefault="00EB51FD" w:rsidP="00EB51FD">
      <w:pPr>
        <w:pStyle w:val="TOC3"/>
        <w:ind w:left="2880"/>
      </w:pPr>
      <w:r w:rsidRPr="00EB51FD">
        <w:t>7.5.2.2</w:t>
      </w:r>
      <w:r w:rsidRPr="00EB51FD">
        <w:tab/>
        <w:t>CRR Auction Offer Validation</w:t>
      </w:r>
      <w:r w:rsidRPr="00EB51FD">
        <w:tab/>
        <w:t>7-21</w:t>
      </w:r>
    </w:p>
    <w:p w14:paraId="7276C375" w14:textId="77777777" w:rsidR="00EB51FD" w:rsidRPr="00EB51FD" w:rsidRDefault="00EB51FD" w:rsidP="00EB51FD">
      <w:pPr>
        <w:pStyle w:val="TOC3"/>
        <w:ind w:left="2880"/>
      </w:pPr>
      <w:r w:rsidRPr="00EB51FD">
        <w:t>7.5.2.3</w:t>
      </w:r>
      <w:r w:rsidRPr="00EB51FD">
        <w:tab/>
        <w:t>CRR Auction Bid Criteria</w:t>
      </w:r>
      <w:r w:rsidRPr="00EB51FD">
        <w:tab/>
        <w:t>7-21</w:t>
      </w:r>
    </w:p>
    <w:p w14:paraId="51356241" w14:textId="77777777" w:rsidR="00EB51FD" w:rsidRPr="00EB51FD" w:rsidRDefault="00EB51FD" w:rsidP="00EB51FD">
      <w:pPr>
        <w:pStyle w:val="TOC3"/>
        <w:ind w:left="2880"/>
      </w:pPr>
      <w:r w:rsidRPr="00EB51FD">
        <w:t>7.5.2.4</w:t>
      </w:r>
      <w:r w:rsidRPr="00EB51FD">
        <w:tab/>
        <w:t>CRR Auction Bid Validation</w:t>
      </w:r>
      <w:r w:rsidRPr="00EB51FD">
        <w:tab/>
        <w:t>7-22</w:t>
      </w:r>
    </w:p>
    <w:p w14:paraId="0807301B" w14:textId="77777777" w:rsidR="00EB51FD" w:rsidRPr="00EB51FD" w:rsidRDefault="00EB51FD" w:rsidP="00EB51FD">
      <w:pPr>
        <w:pStyle w:val="TOC3"/>
      </w:pPr>
      <w:r>
        <w:tab/>
      </w:r>
      <w:r w:rsidRPr="00EB51FD">
        <w:t>7.5.3</w:t>
      </w:r>
      <w:r w:rsidRPr="00EB51FD">
        <w:tab/>
        <w:t>ERCOT Responsibilities</w:t>
      </w:r>
      <w:r w:rsidRPr="00EB51FD">
        <w:tab/>
        <w:t>7-22</w:t>
      </w:r>
    </w:p>
    <w:p w14:paraId="16CD4325" w14:textId="77777777" w:rsidR="00EB51FD" w:rsidRPr="00EB51FD" w:rsidRDefault="00EB51FD" w:rsidP="00EB51FD">
      <w:pPr>
        <w:pStyle w:val="TOC3"/>
        <w:ind w:left="2880"/>
      </w:pPr>
      <w:r w:rsidRPr="00EB51FD">
        <w:t>7.5.3.1</w:t>
      </w:r>
      <w:r w:rsidRPr="00EB51FD">
        <w:tab/>
        <w:t>Data Transparency</w:t>
      </w:r>
      <w:r w:rsidRPr="00EB51FD">
        <w:tab/>
        <w:t>7-23</w:t>
      </w:r>
    </w:p>
    <w:p w14:paraId="5B9592EB" w14:textId="77777777" w:rsidR="00EB51FD" w:rsidRPr="00EB51FD" w:rsidRDefault="00EB51FD" w:rsidP="00EB51FD">
      <w:pPr>
        <w:pStyle w:val="TOC3"/>
        <w:ind w:left="2880"/>
      </w:pPr>
      <w:r w:rsidRPr="00EB51FD">
        <w:t>7.5.3.2</w:t>
      </w:r>
      <w:r w:rsidRPr="00EB51FD">
        <w:tab/>
        <w:t>Auction Notices</w:t>
      </w:r>
      <w:r w:rsidRPr="00EB51FD">
        <w:tab/>
        <w:t>7-24</w:t>
      </w:r>
    </w:p>
    <w:p w14:paraId="14322F38" w14:textId="77777777" w:rsidR="00EB51FD" w:rsidRPr="00EB51FD" w:rsidRDefault="00EB51FD" w:rsidP="00EB51FD">
      <w:pPr>
        <w:pStyle w:val="TOC3"/>
        <w:ind w:left="2160"/>
      </w:pPr>
      <w:r w:rsidRPr="00EB51FD">
        <w:lastRenderedPageBreak/>
        <w:t>7.5.4</w:t>
      </w:r>
      <w:r w:rsidRPr="00EB51FD">
        <w:tab/>
        <w:t>CRR Account Holder Responsibilities</w:t>
      </w:r>
      <w:r w:rsidRPr="00EB51FD">
        <w:tab/>
        <w:t>7-25</w:t>
      </w:r>
    </w:p>
    <w:p w14:paraId="644A35C2" w14:textId="77777777" w:rsidR="00EB51FD" w:rsidRPr="00EB51FD" w:rsidRDefault="00EB51FD" w:rsidP="00EB51FD">
      <w:pPr>
        <w:pStyle w:val="TOC3"/>
        <w:ind w:left="2160"/>
      </w:pPr>
      <w:r w:rsidRPr="00EB51FD">
        <w:t>7.5.5</w:t>
      </w:r>
      <w:r w:rsidRPr="00EB51FD">
        <w:tab/>
        <w:t>Auction Clearing Methodology</w:t>
      </w:r>
      <w:r w:rsidRPr="00EB51FD">
        <w:tab/>
        <w:t>7-25</w:t>
      </w:r>
    </w:p>
    <w:p w14:paraId="0DFD3915" w14:textId="77777777" w:rsidR="00EB51FD" w:rsidRPr="00EB51FD" w:rsidRDefault="00EB51FD" w:rsidP="00EB51FD">
      <w:pPr>
        <w:pStyle w:val="TOC3"/>
        <w:ind w:left="2880"/>
      </w:pPr>
      <w:r w:rsidRPr="00EB51FD">
        <w:t>7.5.5.1</w:t>
      </w:r>
      <w:r w:rsidRPr="00EB51FD">
        <w:tab/>
        <w:t>Creditworthiness</w:t>
      </w:r>
      <w:r w:rsidRPr="00EB51FD">
        <w:tab/>
        <w:t>7-25</w:t>
      </w:r>
    </w:p>
    <w:p w14:paraId="468399CB" w14:textId="77777777" w:rsidR="00EB51FD" w:rsidRPr="00EB51FD" w:rsidRDefault="00EB51FD" w:rsidP="00EB51FD">
      <w:pPr>
        <w:pStyle w:val="TOC3"/>
        <w:ind w:left="2880"/>
      </w:pPr>
      <w:r w:rsidRPr="00EB51FD">
        <w:t>7.5.5.2</w:t>
      </w:r>
      <w:r w:rsidRPr="00EB51FD">
        <w:tab/>
        <w:t>Disclosure of CRR Ownership</w:t>
      </w:r>
      <w:r w:rsidRPr="00EB51FD">
        <w:tab/>
        <w:t>7-25</w:t>
      </w:r>
    </w:p>
    <w:p w14:paraId="41AFDF4E" w14:textId="77777777" w:rsidR="00EB51FD" w:rsidRPr="00EB51FD" w:rsidRDefault="00EB51FD" w:rsidP="00EB51FD">
      <w:pPr>
        <w:pStyle w:val="TOC3"/>
        <w:ind w:left="2880"/>
      </w:pPr>
      <w:r w:rsidRPr="00EB51FD">
        <w:t>7.5.5.3</w:t>
      </w:r>
      <w:r w:rsidRPr="00EB51FD">
        <w:tab/>
        <w:t>Auction Process</w:t>
      </w:r>
      <w:r w:rsidRPr="00EB51FD">
        <w:tab/>
        <w:t>7-26</w:t>
      </w:r>
    </w:p>
    <w:p w14:paraId="13169605" w14:textId="77777777" w:rsidR="00EB51FD" w:rsidRPr="00EB51FD" w:rsidRDefault="00EB51FD" w:rsidP="00EB51FD">
      <w:pPr>
        <w:pStyle w:val="TOC3"/>
        <w:ind w:left="2880"/>
      </w:pPr>
      <w:r w:rsidRPr="00EB51FD">
        <w:t>7.5.5.4</w:t>
      </w:r>
      <w:r w:rsidRPr="00EB51FD">
        <w:tab/>
        <w:t>Simultaneous Feasibility Test</w:t>
      </w:r>
      <w:r w:rsidRPr="00EB51FD">
        <w:tab/>
        <w:t>7-29</w:t>
      </w:r>
    </w:p>
    <w:p w14:paraId="6485F9C2" w14:textId="77777777" w:rsidR="00EB51FD" w:rsidRPr="00EB51FD" w:rsidRDefault="00EB51FD" w:rsidP="00EB51FD">
      <w:pPr>
        <w:pStyle w:val="TOC3"/>
      </w:pPr>
      <w:r>
        <w:tab/>
      </w:r>
      <w:r w:rsidRPr="00EB51FD">
        <w:t>7.5.6</w:t>
      </w:r>
      <w:r w:rsidRPr="00EB51FD">
        <w:tab/>
        <w:t>CRR Auction Settlements</w:t>
      </w:r>
      <w:r w:rsidRPr="00EB51FD">
        <w:tab/>
        <w:t>7-30</w:t>
      </w:r>
    </w:p>
    <w:p w14:paraId="02CB6D4F" w14:textId="77777777" w:rsidR="00EB51FD" w:rsidRPr="00EB51FD" w:rsidRDefault="00EB51FD" w:rsidP="00EB51FD">
      <w:pPr>
        <w:pStyle w:val="TOC3"/>
        <w:ind w:left="2880"/>
      </w:pPr>
      <w:r w:rsidRPr="00EB51FD">
        <w:t>7.5.6.1</w:t>
      </w:r>
      <w:r w:rsidRPr="00EB51FD">
        <w:tab/>
        <w:t>Payment of an Awarded CRR Auction Offer</w:t>
      </w:r>
      <w:r w:rsidRPr="00EB51FD">
        <w:tab/>
        <w:t>7-30</w:t>
      </w:r>
    </w:p>
    <w:p w14:paraId="512D1D68" w14:textId="77777777" w:rsidR="00EB51FD" w:rsidRPr="00EB51FD" w:rsidRDefault="00EB51FD" w:rsidP="00EB51FD">
      <w:pPr>
        <w:pStyle w:val="TOC3"/>
        <w:ind w:left="2880"/>
      </w:pPr>
      <w:r w:rsidRPr="00EB51FD">
        <w:t>7.5.6.2</w:t>
      </w:r>
      <w:r w:rsidRPr="00EB51FD">
        <w:tab/>
        <w:t>Charge of an Awarded CRR Auction Bid</w:t>
      </w:r>
      <w:r w:rsidRPr="00EB51FD">
        <w:tab/>
        <w:t>7-31</w:t>
      </w:r>
    </w:p>
    <w:p w14:paraId="4ACDF0FB" w14:textId="77777777" w:rsidR="00EB51FD" w:rsidRPr="00EB51FD" w:rsidRDefault="00EB51FD" w:rsidP="00EB51FD">
      <w:pPr>
        <w:pStyle w:val="TOC3"/>
        <w:ind w:left="2880"/>
      </w:pPr>
      <w:r w:rsidRPr="00EB51FD">
        <w:t>7.5.6.3</w:t>
      </w:r>
      <w:r w:rsidRPr="00EB51FD">
        <w:tab/>
        <w:t>Charge of PCRRs Pertaining to a CRR Auction</w:t>
      </w:r>
      <w:r w:rsidRPr="00EB51FD">
        <w:tab/>
        <w:t>7-32</w:t>
      </w:r>
    </w:p>
    <w:p w14:paraId="59A2A1A0" w14:textId="77777777" w:rsidR="00EB51FD" w:rsidRPr="00EB51FD" w:rsidRDefault="00EB51FD" w:rsidP="00EB51FD">
      <w:pPr>
        <w:pStyle w:val="TOC3"/>
        <w:ind w:left="2880"/>
      </w:pPr>
      <w:r w:rsidRPr="00EB51FD">
        <w:t>7.5.6.4</w:t>
      </w:r>
      <w:r w:rsidRPr="00EB51FD">
        <w:tab/>
        <w:t>CRR Auction Revenues</w:t>
      </w:r>
      <w:r w:rsidRPr="00EB51FD">
        <w:tab/>
        <w:t>7-34</w:t>
      </w:r>
    </w:p>
    <w:p w14:paraId="4F1F6C2A" w14:textId="77777777" w:rsidR="00EB51FD" w:rsidRPr="00EB51FD" w:rsidRDefault="00EB51FD" w:rsidP="00EB51FD">
      <w:pPr>
        <w:pStyle w:val="TOC3"/>
      </w:pPr>
      <w:r>
        <w:tab/>
      </w:r>
      <w:r w:rsidRPr="00EB51FD">
        <w:t>7.5.7</w:t>
      </w:r>
      <w:r w:rsidRPr="00EB51FD">
        <w:tab/>
        <w:t>Method for Distributing CRR Auction Revenues</w:t>
      </w:r>
      <w:r w:rsidRPr="00EB51FD">
        <w:tab/>
        <w:t>7-37</w:t>
      </w:r>
    </w:p>
    <w:p w14:paraId="03855676" w14:textId="77777777" w:rsidR="00EB51FD" w:rsidRPr="00EB51FD" w:rsidRDefault="00EB51FD" w:rsidP="00EB51FD">
      <w:pPr>
        <w:pStyle w:val="TOC3"/>
      </w:pPr>
      <w:r w:rsidRPr="00EB51FD">
        <w:t>7.6</w:t>
      </w:r>
      <w:r w:rsidRPr="00EB51FD">
        <w:tab/>
        <w:t>CRR Balancing Account</w:t>
      </w:r>
      <w:r w:rsidRPr="00EB51FD">
        <w:tab/>
      </w:r>
      <w:r>
        <w:tab/>
      </w:r>
      <w:r w:rsidRPr="00EB51FD">
        <w:t>7-40</w:t>
      </w:r>
    </w:p>
    <w:p w14:paraId="2D52A01F" w14:textId="77777777" w:rsidR="00EB51FD" w:rsidRPr="00EB51FD" w:rsidRDefault="00EB51FD" w:rsidP="00EB51FD">
      <w:pPr>
        <w:pStyle w:val="TOC3"/>
      </w:pPr>
      <w:r w:rsidRPr="00EB51FD">
        <w:t>7.7</w:t>
      </w:r>
      <w:r w:rsidRPr="00EB51FD">
        <w:tab/>
        <w:t>Point-to-Point (PTP) Option Award Charge</w:t>
      </w:r>
      <w:r w:rsidRPr="00EB51FD">
        <w:tab/>
        <w:t>7-43</w:t>
      </w:r>
    </w:p>
    <w:p w14:paraId="55D58207" w14:textId="77777777" w:rsidR="00EB51FD" w:rsidRPr="00EB51FD" w:rsidRDefault="00EB51FD" w:rsidP="00EB51FD">
      <w:pPr>
        <w:pStyle w:val="TOC3"/>
        <w:ind w:left="2160"/>
      </w:pPr>
      <w:r w:rsidRPr="00EB51FD">
        <w:t>7.7.1</w:t>
      </w:r>
      <w:r w:rsidRPr="00EB51FD">
        <w:tab/>
        <w:t>Determination of the PTP Option Award Charge</w:t>
      </w:r>
      <w:r w:rsidRPr="00EB51FD">
        <w:tab/>
        <w:t>7-43</w:t>
      </w:r>
    </w:p>
    <w:p w14:paraId="7AEA2C4B" w14:textId="77777777" w:rsidR="00EB51FD" w:rsidRPr="00EB51FD" w:rsidRDefault="00EB51FD" w:rsidP="00EB51FD">
      <w:pPr>
        <w:pStyle w:val="TOC3"/>
        <w:ind w:left="2160"/>
      </w:pPr>
      <w:r w:rsidRPr="00EB51FD">
        <w:t>7.7.2</w:t>
      </w:r>
      <w:r w:rsidRPr="00EB51FD">
        <w:tab/>
        <w:t>[RESERVED]</w:t>
      </w:r>
      <w:r w:rsidRPr="00EB51FD">
        <w:tab/>
      </w:r>
      <w:r>
        <w:tab/>
      </w:r>
      <w:r w:rsidRPr="00EB51FD">
        <w:t>7-44</w:t>
      </w:r>
    </w:p>
    <w:p w14:paraId="04B22CB7" w14:textId="77777777" w:rsidR="00EB51FD" w:rsidRPr="00EB51FD" w:rsidRDefault="00EB51FD" w:rsidP="00EB51FD">
      <w:pPr>
        <w:pStyle w:val="TOC3"/>
      </w:pPr>
      <w:r w:rsidRPr="00EB51FD">
        <w:t>7.8</w:t>
      </w:r>
      <w:r w:rsidRPr="00EB51FD">
        <w:tab/>
        <w:t>Bilateral Trades and ERCOT CRR Registration System</w:t>
      </w:r>
      <w:r w:rsidRPr="00EB51FD">
        <w:tab/>
        <w:t>7-44</w:t>
      </w:r>
    </w:p>
    <w:p w14:paraId="426A1882" w14:textId="77777777" w:rsidR="00EB51FD" w:rsidRPr="00EB51FD" w:rsidRDefault="00EB51FD" w:rsidP="00EB51FD">
      <w:pPr>
        <w:pStyle w:val="TOC3"/>
      </w:pPr>
      <w:r w:rsidRPr="00EB51FD">
        <w:t>7.9</w:t>
      </w:r>
      <w:r w:rsidRPr="00EB51FD">
        <w:tab/>
        <w:t>CRR Settlements</w:t>
      </w:r>
      <w:r w:rsidRPr="00EB51FD">
        <w:tab/>
      </w:r>
      <w:r>
        <w:tab/>
      </w:r>
      <w:r>
        <w:tab/>
      </w:r>
      <w:r w:rsidRPr="00EB51FD">
        <w:t>7-44</w:t>
      </w:r>
    </w:p>
    <w:p w14:paraId="7B3B1D9F" w14:textId="77777777" w:rsidR="00EB51FD" w:rsidRPr="00EB51FD" w:rsidRDefault="00EB51FD" w:rsidP="00EB51FD">
      <w:pPr>
        <w:pStyle w:val="TOC3"/>
      </w:pPr>
      <w:r>
        <w:tab/>
      </w:r>
      <w:r w:rsidRPr="00EB51FD">
        <w:t>7.9.1</w:t>
      </w:r>
      <w:r w:rsidRPr="00EB51FD">
        <w:tab/>
        <w:t>Day-Ahead CRR Payments and Charges</w:t>
      </w:r>
      <w:r w:rsidRPr="00EB51FD">
        <w:tab/>
        <w:t>7-44</w:t>
      </w:r>
    </w:p>
    <w:p w14:paraId="25EC5A45" w14:textId="77777777" w:rsidR="00EB51FD" w:rsidRPr="00EB51FD" w:rsidRDefault="00EB51FD" w:rsidP="00EB51FD">
      <w:pPr>
        <w:pStyle w:val="TOC3"/>
        <w:ind w:left="2880"/>
      </w:pPr>
      <w:r w:rsidRPr="00EB51FD">
        <w:t>7.9.1.1</w:t>
      </w:r>
      <w:r w:rsidRPr="00EB51FD">
        <w:tab/>
        <w:t>Payments and Charges for PTP Obligations Settled in DAM</w:t>
      </w:r>
      <w:r w:rsidRPr="00EB51FD">
        <w:tab/>
        <w:t>7-44</w:t>
      </w:r>
    </w:p>
    <w:p w14:paraId="774FC621" w14:textId="77777777" w:rsidR="00EB51FD" w:rsidRPr="00EB51FD" w:rsidRDefault="00EB51FD" w:rsidP="00EB51FD">
      <w:pPr>
        <w:pStyle w:val="TOC3"/>
        <w:ind w:left="2880"/>
      </w:pPr>
      <w:r w:rsidRPr="00EB51FD">
        <w:t>7.9.1.2</w:t>
      </w:r>
      <w:r w:rsidRPr="00EB51FD">
        <w:tab/>
        <w:t>Payments for PTP Options Settled in DAM</w:t>
      </w:r>
      <w:r w:rsidRPr="00EB51FD">
        <w:tab/>
        <w:t>7-47</w:t>
      </w:r>
    </w:p>
    <w:p w14:paraId="4A70E19D" w14:textId="77777777" w:rsidR="00EB51FD" w:rsidRPr="00EB51FD" w:rsidRDefault="00EB51FD" w:rsidP="00EB51FD">
      <w:pPr>
        <w:pStyle w:val="TOC3"/>
        <w:ind w:left="2880"/>
      </w:pPr>
      <w:r w:rsidRPr="00EB51FD">
        <w:t>7.9.1.3</w:t>
      </w:r>
      <w:r w:rsidRPr="00EB51FD">
        <w:tab/>
        <w:t>Minimum and Maximum Resource Prices</w:t>
      </w:r>
      <w:r w:rsidRPr="00EB51FD">
        <w:tab/>
        <w:t>7-50</w:t>
      </w:r>
    </w:p>
    <w:p w14:paraId="678C272A" w14:textId="77777777" w:rsidR="00EB51FD" w:rsidRPr="00EB51FD" w:rsidRDefault="00EB51FD" w:rsidP="00EB51FD">
      <w:pPr>
        <w:pStyle w:val="TOC3"/>
        <w:ind w:left="2880"/>
      </w:pPr>
      <w:r w:rsidRPr="00EB51FD">
        <w:t>7.9.1.4</w:t>
      </w:r>
      <w:r w:rsidRPr="00EB51FD">
        <w:tab/>
        <w:t>Payments for FGRs Settled in DAM</w:t>
      </w:r>
      <w:r w:rsidRPr="00EB51FD">
        <w:tab/>
        <w:t>7-53</w:t>
      </w:r>
    </w:p>
    <w:p w14:paraId="06C75C04" w14:textId="77777777" w:rsidR="00EB51FD" w:rsidRPr="00EB51FD" w:rsidRDefault="00EB51FD" w:rsidP="00EB51FD">
      <w:pPr>
        <w:pStyle w:val="TOC3"/>
        <w:ind w:left="2880"/>
      </w:pPr>
      <w:r w:rsidRPr="00EB51FD">
        <w:t>7.9.1.5</w:t>
      </w:r>
      <w:r w:rsidRPr="00EB51FD">
        <w:tab/>
        <w:t>Payments and Charges for PTP Obligations with Refund Settled in DAM</w:t>
      </w:r>
      <w:r w:rsidRPr="00EB51FD">
        <w:tab/>
        <w:t>7-53</w:t>
      </w:r>
    </w:p>
    <w:p w14:paraId="2921AC31" w14:textId="77777777" w:rsidR="00EB51FD" w:rsidRPr="00EB51FD" w:rsidRDefault="00EB51FD" w:rsidP="00EB51FD">
      <w:pPr>
        <w:pStyle w:val="TOC3"/>
        <w:ind w:left="2880"/>
      </w:pPr>
      <w:r w:rsidRPr="00EB51FD">
        <w:t>7.9.1.6</w:t>
      </w:r>
      <w:r w:rsidRPr="00EB51FD">
        <w:tab/>
        <w:t>Payments for PTP Options with Refund Settled in DAM</w:t>
      </w:r>
      <w:r w:rsidRPr="00EB51FD">
        <w:tab/>
        <w:t>7-55</w:t>
      </w:r>
    </w:p>
    <w:p w14:paraId="0BD7AA1F" w14:textId="77777777" w:rsidR="00EB51FD" w:rsidRPr="00EB51FD" w:rsidRDefault="00EB51FD" w:rsidP="00EB51FD">
      <w:pPr>
        <w:pStyle w:val="TOC3"/>
      </w:pPr>
      <w:r>
        <w:tab/>
      </w:r>
      <w:r w:rsidRPr="00EB51FD">
        <w:t>7.9.2</w:t>
      </w:r>
      <w:r w:rsidRPr="00EB51FD">
        <w:tab/>
        <w:t>Real-Time CRR Payments and Charges</w:t>
      </w:r>
      <w:r w:rsidRPr="00EB51FD">
        <w:tab/>
        <w:t>7-57</w:t>
      </w:r>
    </w:p>
    <w:p w14:paraId="6BA62453" w14:textId="77777777" w:rsidR="00EB51FD" w:rsidRPr="00EB51FD" w:rsidRDefault="00EB51FD" w:rsidP="00EB51FD">
      <w:pPr>
        <w:pStyle w:val="TOC3"/>
        <w:ind w:left="2880"/>
      </w:pPr>
      <w:r w:rsidRPr="00EB51FD">
        <w:t>7.9.2.1</w:t>
      </w:r>
      <w:r w:rsidRPr="00EB51FD">
        <w:tab/>
        <w:t>Payments and Charges for PTP Obligations Settled in Real-Time</w:t>
      </w:r>
      <w:r w:rsidRPr="00EB51FD">
        <w:tab/>
        <w:t>7-57</w:t>
      </w:r>
    </w:p>
    <w:p w14:paraId="5FCC85C7" w14:textId="77777777" w:rsidR="00EB51FD" w:rsidRPr="00EB51FD" w:rsidRDefault="00EB51FD" w:rsidP="00EB51FD">
      <w:pPr>
        <w:pStyle w:val="TOC3"/>
        <w:ind w:left="2880"/>
      </w:pPr>
      <w:r w:rsidRPr="00EB51FD">
        <w:t>7.9.2.2</w:t>
      </w:r>
      <w:r w:rsidRPr="00EB51FD">
        <w:tab/>
        <w:t>Payments for PTP Options Settled in Real-Time</w:t>
      </w:r>
      <w:r w:rsidRPr="00EB51FD">
        <w:tab/>
        <w:t>7-59</w:t>
      </w:r>
    </w:p>
    <w:p w14:paraId="4435066C" w14:textId="77777777" w:rsidR="00EB51FD" w:rsidRPr="00EB51FD" w:rsidRDefault="00EB51FD" w:rsidP="00EB51FD">
      <w:pPr>
        <w:pStyle w:val="TOC3"/>
        <w:ind w:left="2880"/>
      </w:pPr>
      <w:r w:rsidRPr="00EB51FD">
        <w:t>7.9.2.3</w:t>
      </w:r>
      <w:r w:rsidRPr="00EB51FD">
        <w:tab/>
        <w:t>Payments for NOIE PTP Options with Refund Settled in Real-Time</w:t>
      </w:r>
      <w:r w:rsidRPr="00EB51FD">
        <w:tab/>
        <w:t>7-61</w:t>
      </w:r>
    </w:p>
    <w:p w14:paraId="414442FD" w14:textId="77777777" w:rsidR="00EB51FD" w:rsidRPr="00EB51FD" w:rsidRDefault="00EB51FD" w:rsidP="00EB51FD">
      <w:pPr>
        <w:pStyle w:val="TOC3"/>
        <w:ind w:left="2880"/>
      </w:pPr>
      <w:r w:rsidRPr="00EB51FD">
        <w:t>7.9.2.4</w:t>
      </w:r>
      <w:r w:rsidRPr="00EB51FD">
        <w:tab/>
        <w:t>Payments for FGRs in Real-Time</w:t>
      </w:r>
      <w:r w:rsidRPr="00EB51FD">
        <w:tab/>
        <w:t>7-63</w:t>
      </w:r>
    </w:p>
    <w:p w14:paraId="72CAB102" w14:textId="77777777" w:rsidR="00EB51FD" w:rsidRPr="00EB51FD" w:rsidRDefault="00EB51FD" w:rsidP="00EB51FD">
      <w:pPr>
        <w:pStyle w:val="TOC3"/>
        <w:ind w:left="2880"/>
      </w:pPr>
      <w:r w:rsidRPr="00EB51FD">
        <w:t>7.9.2.5</w:t>
      </w:r>
      <w:r w:rsidRPr="00EB51FD">
        <w:tab/>
        <w:t>Payments and Charges for PTP Obligations with Refund in Real-Time</w:t>
      </w:r>
      <w:r w:rsidRPr="00EB51FD">
        <w:tab/>
        <w:t>7-63</w:t>
      </w:r>
    </w:p>
    <w:p w14:paraId="64F59668" w14:textId="77777777" w:rsidR="00EB51FD" w:rsidRPr="00EB51FD" w:rsidRDefault="00EB51FD" w:rsidP="00EB51FD">
      <w:pPr>
        <w:pStyle w:val="TOC3"/>
      </w:pPr>
      <w:r>
        <w:tab/>
      </w:r>
      <w:r w:rsidRPr="00EB51FD">
        <w:t>7.9.3</w:t>
      </w:r>
      <w:r w:rsidRPr="00EB51FD">
        <w:tab/>
        <w:t>CRR Balancing Account</w:t>
      </w:r>
      <w:r w:rsidRPr="00EB51FD">
        <w:tab/>
        <w:t>7-65</w:t>
      </w:r>
    </w:p>
    <w:p w14:paraId="3C97F736" w14:textId="77777777" w:rsidR="00EB51FD" w:rsidRPr="00EB51FD" w:rsidRDefault="00EB51FD" w:rsidP="00EB51FD">
      <w:pPr>
        <w:pStyle w:val="TOC3"/>
        <w:ind w:left="2880"/>
      </w:pPr>
      <w:r w:rsidRPr="00EB51FD">
        <w:t>7.9.3.1</w:t>
      </w:r>
      <w:r w:rsidRPr="00EB51FD">
        <w:tab/>
        <w:t>DAM Congestion Rent</w:t>
      </w:r>
      <w:r w:rsidRPr="00EB51FD">
        <w:tab/>
        <w:t>7-65</w:t>
      </w:r>
    </w:p>
    <w:p w14:paraId="2CF3ADE2" w14:textId="77777777" w:rsidR="00EB51FD" w:rsidRPr="00EB51FD" w:rsidRDefault="00EB51FD" w:rsidP="00EB51FD">
      <w:pPr>
        <w:pStyle w:val="TOC3"/>
        <w:ind w:left="2880"/>
      </w:pPr>
      <w:r w:rsidRPr="00EB51FD">
        <w:t>7.9.3.2</w:t>
      </w:r>
      <w:r w:rsidRPr="00EB51FD">
        <w:tab/>
        <w:t>Credit to CRR Balancing Account</w:t>
      </w:r>
      <w:r w:rsidRPr="00EB51FD">
        <w:tab/>
        <w:t>7-65</w:t>
      </w:r>
    </w:p>
    <w:p w14:paraId="1B6273B9" w14:textId="77777777" w:rsidR="00EB51FD" w:rsidRPr="00EB51FD" w:rsidRDefault="00EB51FD" w:rsidP="00EB51FD">
      <w:pPr>
        <w:pStyle w:val="TOC3"/>
        <w:ind w:left="2880"/>
      </w:pPr>
      <w:r w:rsidRPr="00EB51FD">
        <w:t>7.9.3.3</w:t>
      </w:r>
      <w:r w:rsidRPr="00EB51FD">
        <w:tab/>
        <w:t>Shortfall Charges to CRR Owners</w:t>
      </w:r>
      <w:r w:rsidRPr="00EB51FD">
        <w:tab/>
        <w:t>7-68</w:t>
      </w:r>
    </w:p>
    <w:p w14:paraId="2AFE31A9" w14:textId="77777777" w:rsidR="00EB51FD" w:rsidRPr="00EB51FD" w:rsidRDefault="00EB51FD" w:rsidP="00EB51FD">
      <w:pPr>
        <w:pStyle w:val="TOC3"/>
        <w:ind w:left="2880"/>
      </w:pPr>
      <w:r w:rsidRPr="00EB51FD">
        <w:t>7.9.3.4</w:t>
      </w:r>
      <w:r w:rsidRPr="00EB51FD">
        <w:tab/>
        <w:t>Monthly Refunds to Short-Paid CRR Owners</w:t>
      </w:r>
      <w:r w:rsidRPr="00EB51FD">
        <w:tab/>
        <w:t>7-69</w:t>
      </w:r>
    </w:p>
    <w:p w14:paraId="74C3F5BC" w14:textId="77777777" w:rsidR="00EB51FD" w:rsidRPr="00EB51FD" w:rsidRDefault="00EB51FD" w:rsidP="00EB51FD">
      <w:pPr>
        <w:pStyle w:val="TOC3"/>
        <w:ind w:left="2880"/>
      </w:pPr>
      <w:r w:rsidRPr="00EB51FD">
        <w:t>7.9.3.5</w:t>
      </w:r>
      <w:r w:rsidRPr="00EB51FD">
        <w:tab/>
        <w:t>CRR Balancing Account Closure</w:t>
      </w:r>
      <w:r w:rsidRPr="00EB51FD">
        <w:tab/>
        <w:t>7-71</w:t>
      </w:r>
    </w:p>
    <w:p w14:paraId="1CB7293B" w14:textId="77777777" w:rsidR="00EB51FD" w:rsidRPr="00EB51FD" w:rsidRDefault="00EB51FD" w:rsidP="00EB51FD">
      <w:pPr>
        <w:pStyle w:val="TOC3"/>
        <w:ind w:left="2880"/>
      </w:pPr>
      <w:r w:rsidRPr="00EB51FD">
        <w:t>7.9.3.6</w:t>
      </w:r>
      <w:r w:rsidRPr="00EB51FD">
        <w:tab/>
        <w:t>Rolling CRR Balancing Account Fund</w:t>
      </w:r>
      <w:r w:rsidRPr="00EB51FD">
        <w:tab/>
        <w:t>7-72</w:t>
      </w:r>
    </w:p>
    <w:p w14:paraId="39B580B2" w14:textId="77777777" w:rsidR="009255CD" w:rsidRPr="00F967DD" w:rsidRDefault="009255CD" w:rsidP="009255CD"/>
    <w:p w14:paraId="0316F25A" w14:textId="77777777" w:rsidR="00631692" w:rsidRPr="00631692" w:rsidRDefault="00631692" w:rsidP="00D906EF">
      <w:pPr>
        <w:pStyle w:val="TOC1"/>
        <w:rPr>
          <w:bCs/>
        </w:rPr>
      </w:pPr>
      <w:r w:rsidRPr="002C0368">
        <w:rPr>
          <w:rStyle w:val="Hyperlink"/>
          <w:color w:val="auto"/>
          <w:u w:val="none"/>
        </w:rPr>
        <w:t>8</w:t>
      </w:r>
      <w:r w:rsidRPr="00631692">
        <w:rPr>
          <w:bCs/>
        </w:rPr>
        <w:tab/>
      </w:r>
      <w:r w:rsidRPr="00631692">
        <w:rPr>
          <w:rStyle w:val="Hyperlink"/>
          <w:color w:val="auto"/>
          <w:u w:val="none"/>
        </w:rPr>
        <w:t>Performance Monitoring</w:t>
      </w:r>
      <w:r w:rsidRPr="00631692">
        <w:rPr>
          <w:webHidden/>
        </w:rPr>
        <w:tab/>
        <w:t>8-1</w:t>
      </w:r>
    </w:p>
    <w:p w14:paraId="5FECD115" w14:textId="77777777" w:rsidR="00F97BAD" w:rsidRPr="00F97BAD" w:rsidRDefault="00F97BAD" w:rsidP="00F97BAD">
      <w:pPr>
        <w:pStyle w:val="TOC3"/>
      </w:pPr>
      <w:r w:rsidRPr="00F97BAD">
        <w:t>8.1</w:t>
      </w:r>
      <w:r w:rsidRPr="00F97BAD">
        <w:tab/>
        <w:t>QSE and Resource Performance Monitoring</w:t>
      </w:r>
      <w:r w:rsidRPr="00F97BAD">
        <w:tab/>
        <w:t>8-1</w:t>
      </w:r>
    </w:p>
    <w:p w14:paraId="1B1DFCCE" w14:textId="03CE1236" w:rsidR="00F97BAD" w:rsidRPr="00F97BAD" w:rsidRDefault="00F97BAD" w:rsidP="00F97BAD">
      <w:pPr>
        <w:pStyle w:val="TOC3"/>
      </w:pPr>
      <w:r>
        <w:tab/>
      </w:r>
      <w:r w:rsidRPr="00F97BAD">
        <w:t>8.1.1</w:t>
      </w:r>
      <w:r w:rsidRPr="00F97BAD">
        <w:tab/>
        <w:t>QSE Ancillary Service Performance Standards</w:t>
      </w:r>
      <w:r w:rsidRPr="00F97BAD">
        <w:tab/>
        <w:t>8-2</w:t>
      </w:r>
    </w:p>
    <w:p w14:paraId="68782D12" w14:textId="77777777" w:rsidR="00F97BAD" w:rsidRPr="00F97BAD" w:rsidRDefault="00F97BAD" w:rsidP="00F97BAD">
      <w:pPr>
        <w:pStyle w:val="TOC3"/>
        <w:ind w:left="2880"/>
      </w:pPr>
      <w:r w:rsidRPr="00F97BAD">
        <w:t>8.1.1.1</w:t>
      </w:r>
      <w:r w:rsidRPr="00F97BAD">
        <w:tab/>
        <w:t>Ancillary Service Qualification and Testing</w:t>
      </w:r>
      <w:r w:rsidRPr="00F97BAD">
        <w:tab/>
        <w:t>8-2</w:t>
      </w:r>
    </w:p>
    <w:p w14:paraId="6565FB41" w14:textId="77777777" w:rsidR="00F97BAD" w:rsidRPr="00F97BAD" w:rsidRDefault="00F97BAD" w:rsidP="00F97BAD">
      <w:pPr>
        <w:pStyle w:val="TOC3"/>
        <w:ind w:left="2880"/>
      </w:pPr>
      <w:r w:rsidRPr="00F97BAD">
        <w:t>8.1.1.2</w:t>
      </w:r>
      <w:r w:rsidRPr="00F97BAD">
        <w:tab/>
        <w:t>General Capacity Testing Requirements</w:t>
      </w:r>
      <w:r w:rsidRPr="00F97BAD">
        <w:tab/>
        <w:t>8-8</w:t>
      </w:r>
    </w:p>
    <w:p w14:paraId="157A4F88" w14:textId="77777777" w:rsidR="00F97BAD" w:rsidRDefault="00F97BAD" w:rsidP="00F97BAD">
      <w:pPr>
        <w:pStyle w:val="TOC3"/>
        <w:ind w:left="2160" w:firstLine="720"/>
      </w:pPr>
      <w:r w:rsidRPr="00F97BAD">
        <w:t>8.1.1.2.1</w:t>
      </w:r>
      <w:r w:rsidRPr="00F97BAD">
        <w:tab/>
        <w:t xml:space="preserve">Ancillary Service Technical Requirements and Qualification Criteria </w:t>
      </w:r>
    </w:p>
    <w:p w14:paraId="1464E626" w14:textId="1049D838" w:rsidR="00F97BAD" w:rsidRPr="00F97BAD" w:rsidRDefault="00F97BAD" w:rsidP="00F97BAD">
      <w:pPr>
        <w:pStyle w:val="TOC3"/>
        <w:ind w:left="2160" w:firstLine="720"/>
      </w:pPr>
      <w:r>
        <w:tab/>
      </w:r>
      <w:r w:rsidRPr="00F97BAD">
        <w:t>and Test Methods</w:t>
      </w:r>
      <w:r w:rsidRPr="00F97BAD">
        <w:tab/>
        <w:t>8-13</w:t>
      </w:r>
    </w:p>
    <w:p w14:paraId="7DDE0B1B" w14:textId="0BE8837D" w:rsidR="00F97BAD" w:rsidRPr="00F97BAD" w:rsidRDefault="00F97BAD" w:rsidP="00F97BAD">
      <w:pPr>
        <w:pStyle w:val="TOC3"/>
        <w:ind w:left="4320"/>
      </w:pPr>
      <w:r w:rsidRPr="00F97BAD">
        <w:t>8.1.1.2.1.1</w:t>
      </w:r>
      <w:r>
        <w:t xml:space="preserve"> </w:t>
      </w:r>
      <w:r w:rsidRPr="00F97BAD">
        <w:t>Regulation Service Qualification</w:t>
      </w:r>
      <w:r w:rsidRPr="00F97BAD">
        <w:tab/>
        <w:t>8-13</w:t>
      </w:r>
    </w:p>
    <w:p w14:paraId="4A5CF9B4" w14:textId="5E36B284" w:rsidR="00F97BAD" w:rsidRPr="00F97BAD" w:rsidRDefault="00F97BAD" w:rsidP="00F97BAD">
      <w:pPr>
        <w:pStyle w:val="TOC3"/>
        <w:ind w:left="4320"/>
      </w:pPr>
      <w:r w:rsidRPr="00F97BAD">
        <w:t>8.1.1.2.1.2</w:t>
      </w:r>
      <w:r>
        <w:t xml:space="preserve"> </w:t>
      </w:r>
      <w:r w:rsidRPr="00F97BAD">
        <w:t>Responsive Reserve Service Qualification</w:t>
      </w:r>
      <w:r w:rsidRPr="00F97BAD">
        <w:tab/>
        <w:t>8-16</w:t>
      </w:r>
    </w:p>
    <w:p w14:paraId="6BE441A2" w14:textId="78D6DEEE" w:rsidR="00F97BAD" w:rsidRPr="00F97BAD" w:rsidRDefault="00F97BAD" w:rsidP="00F97BAD">
      <w:pPr>
        <w:pStyle w:val="TOC3"/>
        <w:ind w:left="4320"/>
      </w:pPr>
      <w:r w:rsidRPr="00F97BAD">
        <w:t>8.1.1.2.1.3</w:t>
      </w:r>
      <w:r>
        <w:t xml:space="preserve"> </w:t>
      </w:r>
      <w:r w:rsidRPr="00F97BAD">
        <w:t>Non-Spinning Reserve Qualification</w:t>
      </w:r>
      <w:r w:rsidRPr="00F97BAD">
        <w:tab/>
        <w:t>8-19</w:t>
      </w:r>
    </w:p>
    <w:p w14:paraId="2EB6DC7D" w14:textId="56CA7C9C" w:rsidR="00F97BAD" w:rsidRPr="00F97BAD" w:rsidRDefault="00F97BAD" w:rsidP="00F97BAD">
      <w:pPr>
        <w:pStyle w:val="TOC3"/>
        <w:ind w:left="4320"/>
      </w:pPr>
      <w:r w:rsidRPr="00F97BAD">
        <w:t>8.1.1.2.1.4</w:t>
      </w:r>
      <w:r>
        <w:t xml:space="preserve"> </w:t>
      </w:r>
      <w:r w:rsidRPr="00F97BAD">
        <w:t>Voltage Support Service Qualification</w:t>
      </w:r>
      <w:r w:rsidRPr="00F97BAD">
        <w:tab/>
        <w:t>8-21</w:t>
      </w:r>
    </w:p>
    <w:p w14:paraId="38356BF8" w14:textId="0246D4E8" w:rsidR="00F97BAD" w:rsidRPr="00F97BAD" w:rsidRDefault="00F97BAD" w:rsidP="00F97BAD">
      <w:pPr>
        <w:pStyle w:val="TOC3"/>
        <w:ind w:left="4320"/>
      </w:pPr>
      <w:r w:rsidRPr="00F97BAD">
        <w:t>8.1.1.2.1.5</w:t>
      </w:r>
      <w:r>
        <w:t xml:space="preserve"> </w:t>
      </w:r>
      <w:r w:rsidRPr="00F97BAD">
        <w:t>System Black Start Capability Qualification and Testing</w:t>
      </w:r>
      <w:r w:rsidRPr="00F97BAD">
        <w:tab/>
        <w:t>8-23</w:t>
      </w:r>
    </w:p>
    <w:p w14:paraId="747BEAA6" w14:textId="480469B6" w:rsidR="00F97BAD" w:rsidRPr="00F97BAD" w:rsidRDefault="00F97BAD" w:rsidP="00F97BAD">
      <w:pPr>
        <w:pStyle w:val="TOC3"/>
        <w:ind w:left="4320"/>
      </w:pPr>
      <w:r w:rsidRPr="00F97BAD">
        <w:t>8.1.1.2.1.6</w:t>
      </w:r>
      <w:r>
        <w:t xml:space="preserve"> </w:t>
      </w:r>
      <w:r w:rsidRPr="00F97BAD">
        <w:t>ERCOT Contingency Reserve Service Qualification</w:t>
      </w:r>
      <w:r w:rsidRPr="00F97BAD">
        <w:tab/>
        <w:t>8-29</w:t>
      </w:r>
    </w:p>
    <w:p w14:paraId="50E5CF2D" w14:textId="0FE48D7E" w:rsidR="00F97BAD" w:rsidRPr="00F97BAD" w:rsidRDefault="00F97BAD" w:rsidP="00F97BAD">
      <w:pPr>
        <w:pStyle w:val="TOC3"/>
      </w:pPr>
      <w:r>
        <w:tab/>
      </w:r>
      <w:r>
        <w:tab/>
      </w:r>
      <w:r w:rsidRPr="00F97BAD">
        <w:t>8.1.1.3</w:t>
      </w:r>
      <w:r w:rsidRPr="00F97BAD">
        <w:tab/>
        <w:t>Ancillary Service Capacity Compliance Criteria</w:t>
      </w:r>
      <w:r w:rsidRPr="00F97BAD">
        <w:tab/>
        <w:t>8-30</w:t>
      </w:r>
    </w:p>
    <w:p w14:paraId="1B49C858" w14:textId="77777777" w:rsidR="00F97BAD" w:rsidRPr="00F97BAD" w:rsidRDefault="00F97BAD" w:rsidP="00F97BAD">
      <w:pPr>
        <w:pStyle w:val="TOC3"/>
        <w:ind w:left="3600"/>
      </w:pPr>
      <w:r w:rsidRPr="00F97BAD">
        <w:t>8.1.1.3.1</w:t>
      </w:r>
      <w:r w:rsidRPr="00F97BAD">
        <w:tab/>
        <w:t>Regulation Service Capacity Monitoring Criteria</w:t>
      </w:r>
      <w:r w:rsidRPr="00F97BAD">
        <w:tab/>
        <w:t>8-36</w:t>
      </w:r>
    </w:p>
    <w:p w14:paraId="78978705" w14:textId="77777777" w:rsidR="00F97BAD" w:rsidRPr="00F97BAD" w:rsidRDefault="00F97BAD" w:rsidP="00F97BAD">
      <w:pPr>
        <w:pStyle w:val="TOC3"/>
        <w:ind w:left="3600"/>
      </w:pPr>
      <w:r w:rsidRPr="00F97BAD">
        <w:t>8.1.1.3.2</w:t>
      </w:r>
      <w:r w:rsidRPr="00F97BAD">
        <w:tab/>
        <w:t>Responsive Reserve Capacity Monitoring Criteria</w:t>
      </w:r>
      <w:r w:rsidRPr="00F97BAD">
        <w:tab/>
        <w:t>8-37</w:t>
      </w:r>
    </w:p>
    <w:p w14:paraId="6823CDB7" w14:textId="77777777" w:rsidR="00F97BAD" w:rsidRPr="00F97BAD" w:rsidRDefault="00F97BAD" w:rsidP="00F97BAD">
      <w:pPr>
        <w:pStyle w:val="TOC3"/>
        <w:ind w:left="3600"/>
      </w:pPr>
      <w:r w:rsidRPr="00F97BAD">
        <w:t>8.1.1.3.3</w:t>
      </w:r>
      <w:r w:rsidRPr="00F97BAD">
        <w:tab/>
        <w:t>Non-Spinning Reserve Capacity Monitoring Criteria</w:t>
      </w:r>
      <w:r w:rsidRPr="00F97BAD">
        <w:tab/>
        <w:t>8-38</w:t>
      </w:r>
    </w:p>
    <w:p w14:paraId="4097CBE8" w14:textId="77777777" w:rsidR="00F97BAD" w:rsidRPr="00F97BAD" w:rsidRDefault="00F97BAD" w:rsidP="00F97BAD">
      <w:pPr>
        <w:pStyle w:val="TOC3"/>
        <w:ind w:left="3600"/>
      </w:pPr>
      <w:r w:rsidRPr="00F97BAD">
        <w:lastRenderedPageBreak/>
        <w:t>8.1.1.3.4</w:t>
      </w:r>
      <w:r w:rsidRPr="00F97BAD">
        <w:tab/>
        <w:t>ERCOT Contingency Reserve Service Capacity Monitoring Criteria</w:t>
      </w:r>
      <w:r w:rsidRPr="00F97BAD">
        <w:tab/>
        <w:t>8-38</w:t>
      </w:r>
    </w:p>
    <w:p w14:paraId="1A7668BD" w14:textId="0EF44207" w:rsidR="00F97BAD" w:rsidRPr="00F97BAD" w:rsidRDefault="00F97BAD" w:rsidP="00F97BAD">
      <w:pPr>
        <w:pStyle w:val="TOC3"/>
      </w:pPr>
      <w:r>
        <w:tab/>
      </w:r>
      <w:r>
        <w:tab/>
      </w:r>
      <w:r w:rsidRPr="00F97BAD">
        <w:t>8.1.1.4</w:t>
      </w:r>
      <w:r w:rsidRPr="00F97BAD">
        <w:tab/>
        <w:t>Ancillary Service and Energy Deployment Compliance Criteria</w:t>
      </w:r>
      <w:r w:rsidRPr="00F97BAD">
        <w:tab/>
        <w:t>8-39</w:t>
      </w:r>
    </w:p>
    <w:p w14:paraId="4B9CCBE3" w14:textId="77777777" w:rsidR="00F97BAD" w:rsidRPr="00F97BAD" w:rsidRDefault="00F97BAD" w:rsidP="00F97BAD">
      <w:pPr>
        <w:pStyle w:val="TOC3"/>
        <w:ind w:left="3600"/>
      </w:pPr>
      <w:r w:rsidRPr="00F97BAD">
        <w:t>8.1.1.4.1</w:t>
      </w:r>
      <w:r w:rsidRPr="00F97BAD">
        <w:tab/>
        <w:t>Regulation Service and Generation Resource/Controllable Load Resource Energy Deployment Performance</w:t>
      </w:r>
      <w:r w:rsidRPr="00F97BAD">
        <w:tab/>
        <w:t>8-39</w:t>
      </w:r>
    </w:p>
    <w:p w14:paraId="5946AA44" w14:textId="77777777" w:rsidR="00F97BAD" w:rsidRPr="00F97BAD" w:rsidRDefault="00F97BAD" w:rsidP="00F97BAD">
      <w:pPr>
        <w:pStyle w:val="TOC3"/>
        <w:ind w:left="3600"/>
      </w:pPr>
      <w:r w:rsidRPr="00F97BAD">
        <w:t>8.1.1.4.2</w:t>
      </w:r>
      <w:r w:rsidRPr="00F97BAD">
        <w:tab/>
        <w:t>Responsive Reserve Energy Deployment Criteria</w:t>
      </w:r>
      <w:r w:rsidRPr="00F97BAD">
        <w:tab/>
        <w:t>8-57</w:t>
      </w:r>
    </w:p>
    <w:p w14:paraId="06FED4A3" w14:textId="77777777" w:rsidR="00F97BAD" w:rsidRPr="00F97BAD" w:rsidRDefault="00F97BAD" w:rsidP="00F97BAD">
      <w:pPr>
        <w:pStyle w:val="TOC3"/>
        <w:ind w:left="3600"/>
      </w:pPr>
      <w:r w:rsidRPr="00F97BAD">
        <w:t>8.1.1.4.3</w:t>
      </w:r>
      <w:r w:rsidRPr="00F97BAD">
        <w:tab/>
        <w:t>Non-Spinning Reserve Service Energy Deployment Criteria</w:t>
      </w:r>
      <w:r w:rsidRPr="00F97BAD">
        <w:tab/>
        <w:t>8-61</w:t>
      </w:r>
    </w:p>
    <w:p w14:paraId="79303433" w14:textId="77777777" w:rsidR="00F97BAD" w:rsidRPr="00F97BAD" w:rsidRDefault="00F97BAD" w:rsidP="00F97BAD">
      <w:pPr>
        <w:pStyle w:val="TOC3"/>
        <w:ind w:left="3600"/>
      </w:pPr>
      <w:r w:rsidRPr="00F97BAD">
        <w:t>8.1.1.4.4</w:t>
      </w:r>
      <w:r w:rsidRPr="00F97BAD">
        <w:tab/>
        <w:t>ERCOT Contingency Reserve Service Energy Deployment Criteria</w:t>
      </w:r>
      <w:r w:rsidRPr="00F97BAD">
        <w:tab/>
        <w:t>8-64</w:t>
      </w:r>
    </w:p>
    <w:p w14:paraId="494F7134" w14:textId="77777777" w:rsidR="00F97BAD" w:rsidRPr="00F97BAD" w:rsidRDefault="00F97BAD" w:rsidP="00F97BAD">
      <w:pPr>
        <w:pStyle w:val="TOC3"/>
        <w:ind w:left="2160"/>
      </w:pPr>
      <w:r w:rsidRPr="00F97BAD">
        <w:t>8.1.2</w:t>
      </w:r>
      <w:r w:rsidRPr="00F97BAD">
        <w:tab/>
        <w:t>Current Operating Plan (COP) Performance Requirements</w:t>
      </w:r>
      <w:r w:rsidRPr="00F97BAD">
        <w:tab/>
        <w:t>8-65</w:t>
      </w:r>
    </w:p>
    <w:p w14:paraId="07B6A84B" w14:textId="77777777" w:rsidR="00F97BAD" w:rsidRPr="00F97BAD" w:rsidRDefault="00F97BAD" w:rsidP="00F97BAD">
      <w:pPr>
        <w:pStyle w:val="TOC3"/>
        <w:ind w:left="2160"/>
      </w:pPr>
      <w:r w:rsidRPr="00F97BAD">
        <w:t>8.1.3</w:t>
      </w:r>
      <w:r w:rsidRPr="00F97BAD">
        <w:tab/>
        <w:t>Emergency Response Service Performance and Testing</w:t>
      </w:r>
      <w:r w:rsidRPr="00F97BAD">
        <w:tab/>
        <w:t>8-66</w:t>
      </w:r>
    </w:p>
    <w:p w14:paraId="0562F4E8" w14:textId="77777777" w:rsidR="00F97BAD" w:rsidRPr="00F97BAD" w:rsidRDefault="00F97BAD" w:rsidP="00F97BAD">
      <w:pPr>
        <w:pStyle w:val="TOC3"/>
        <w:ind w:firstLine="720"/>
      </w:pPr>
      <w:r w:rsidRPr="00F97BAD">
        <w:t>8.1.3.1</w:t>
      </w:r>
      <w:r w:rsidRPr="00F97BAD">
        <w:tab/>
        <w:t>Performance Criteria for Emergency Response Service Resources</w:t>
      </w:r>
      <w:r w:rsidRPr="00F97BAD">
        <w:tab/>
        <w:t>8-66</w:t>
      </w:r>
    </w:p>
    <w:p w14:paraId="405A097A" w14:textId="77777777" w:rsidR="00F97BAD" w:rsidRPr="00F97BAD" w:rsidRDefault="00F97BAD" w:rsidP="00F97BAD">
      <w:pPr>
        <w:pStyle w:val="TOC3"/>
        <w:ind w:left="3600"/>
      </w:pPr>
      <w:r w:rsidRPr="00F97BAD">
        <w:t>8.1.3.1.1</w:t>
      </w:r>
      <w:r w:rsidRPr="00F97BAD">
        <w:tab/>
        <w:t>Baselines for Emergency Response Service Loads</w:t>
      </w:r>
      <w:r w:rsidRPr="00F97BAD">
        <w:tab/>
        <w:t>8-66</w:t>
      </w:r>
    </w:p>
    <w:p w14:paraId="592A52B4" w14:textId="77777777" w:rsidR="00F97BAD" w:rsidRPr="00F97BAD" w:rsidRDefault="00F97BAD" w:rsidP="00F97BAD">
      <w:pPr>
        <w:pStyle w:val="TOC3"/>
        <w:ind w:left="3600"/>
      </w:pPr>
      <w:r w:rsidRPr="00F97BAD">
        <w:t>8.1.3.1.2</w:t>
      </w:r>
      <w:r w:rsidRPr="00F97BAD">
        <w:tab/>
        <w:t>Performance Evaluation for Emergency Response Service Generators</w:t>
      </w:r>
      <w:r w:rsidRPr="00F97BAD">
        <w:tab/>
        <w:t>8-69</w:t>
      </w:r>
    </w:p>
    <w:p w14:paraId="47B3A4DF" w14:textId="77777777" w:rsidR="00F97BAD" w:rsidRPr="00F97BAD" w:rsidRDefault="00F97BAD" w:rsidP="00F97BAD">
      <w:pPr>
        <w:pStyle w:val="TOC3"/>
        <w:ind w:left="3600"/>
      </w:pPr>
      <w:r w:rsidRPr="00F97BAD">
        <w:t>8.1.3.1.3</w:t>
      </w:r>
      <w:r w:rsidRPr="00F97BAD">
        <w:tab/>
        <w:t>Availability Criteria for Emergency Response Service Resources</w:t>
      </w:r>
      <w:r w:rsidRPr="00F97BAD">
        <w:tab/>
        <w:t>8-71</w:t>
      </w:r>
    </w:p>
    <w:p w14:paraId="4D4FBDFC" w14:textId="50BD28CA" w:rsidR="00F97BAD" w:rsidRDefault="00F97BAD" w:rsidP="00F97BAD">
      <w:pPr>
        <w:pStyle w:val="TOC3"/>
        <w:ind w:left="4320"/>
      </w:pPr>
      <w:r w:rsidRPr="00F97BAD">
        <w:t>8.1.3.1.3.1</w:t>
      </w:r>
      <w:r>
        <w:t xml:space="preserve"> </w:t>
      </w:r>
      <w:r w:rsidRPr="00F97BAD">
        <w:t xml:space="preserve">Time Period Availability Calculations for Emergency </w:t>
      </w:r>
    </w:p>
    <w:p w14:paraId="51C8E4EA" w14:textId="07384019" w:rsidR="00F97BAD" w:rsidRPr="00F97BAD" w:rsidRDefault="00F97BAD" w:rsidP="00F97BAD">
      <w:pPr>
        <w:pStyle w:val="TOC3"/>
        <w:ind w:left="4320"/>
      </w:pPr>
      <w:r>
        <w:tab/>
      </w:r>
      <w:r w:rsidRPr="00F97BAD">
        <w:t>Response Service Loads</w:t>
      </w:r>
      <w:r w:rsidRPr="00F97BAD">
        <w:tab/>
        <w:t>8-71</w:t>
      </w:r>
    </w:p>
    <w:p w14:paraId="42B0EF87" w14:textId="3AA1C2FD" w:rsidR="00F97BAD" w:rsidRDefault="00F97BAD" w:rsidP="00F97BAD">
      <w:pPr>
        <w:pStyle w:val="TOC3"/>
        <w:ind w:left="4320"/>
      </w:pPr>
      <w:r w:rsidRPr="00F97BAD">
        <w:t>8.1.3.1.3.2</w:t>
      </w:r>
      <w:r>
        <w:t xml:space="preserve"> </w:t>
      </w:r>
      <w:r w:rsidRPr="00F97BAD">
        <w:t xml:space="preserve">Time Period Availability Calculations for Emergency </w:t>
      </w:r>
    </w:p>
    <w:p w14:paraId="2302C00C" w14:textId="18E1DE85" w:rsidR="00F97BAD" w:rsidRPr="00F97BAD" w:rsidRDefault="00F97BAD" w:rsidP="00F97BAD">
      <w:pPr>
        <w:pStyle w:val="TOC3"/>
        <w:ind w:left="4320"/>
      </w:pPr>
      <w:r>
        <w:tab/>
      </w:r>
      <w:r w:rsidRPr="00F97BAD">
        <w:t>Response Service Generators</w:t>
      </w:r>
      <w:r w:rsidRPr="00F97BAD">
        <w:tab/>
        <w:t>8-73</w:t>
      </w:r>
    </w:p>
    <w:p w14:paraId="35C56315" w14:textId="175F818F" w:rsidR="00F97BAD" w:rsidRDefault="00F97BAD" w:rsidP="00F97BAD">
      <w:pPr>
        <w:pStyle w:val="TOC3"/>
        <w:ind w:left="4320"/>
      </w:pPr>
      <w:r w:rsidRPr="00F97BAD">
        <w:t>8.1.3.1.3.3</w:t>
      </w:r>
      <w:r>
        <w:t xml:space="preserve"> </w:t>
      </w:r>
      <w:r w:rsidRPr="00F97BAD">
        <w:t xml:space="preserve">Contract Period Availability Calculations for Emergency </w:t>
      </w:r>
    </w:p>
    <w:p w14:paraId="3B8E5A6F" w14:textId="7076EDEC" w:rsidR="00F97BAD" w:rsidRPr="00F97BAD" w:rsidRDefault="00F97BAD" w:rsidP="00F97BAD">
      <w:pPr>
        <w:pStyle w:val="TOC3"/>
        <w:ind w:left="4320"/>
      </w:pPr>
      <w:r>
        <w:tab/>
      </w:r>
      <w:r w:rsidRPr="00F97BAD">
        <w:t>Response Service Resources</w:t>
      </w:r>
      <w:r w:rsidRPr="00F97BAD">
        <w:tab/>
        <w:t>8-74</w:t>
      </w:r>
    </w:p>
    <w:p w14:paraId="50C66C04" w14:textId="77777777" w:rsidR="00F97BAD" w:rsidRDefault="00F97BAD" w:rsidP="00F97BAD">
      <w:pPr>
        <w:pStyle w:val="TOC3"/>
      </w:pPr>
      <w:r>
        <w:tab/>
      </w:r>
      <w:r>
        <w:tab/>
      </w:r>
      <w:r>
        <w:tab/>
      </w:r>
      <w:r w:rsidRPr="00F97BAD">
        <w:t>8.1.3.1.4</w:t>
      </w:r>
      <w:r w:rsidRPr="00F97BAD">
        <w:tab/>
        <w:t xml:space="preserve">Event Performance Criteria for Emergency Response Service </w:t>
      </w:r>
    </w:p>
    <w:p w14:paraId="5F303880" w14:textId="7A552499" w:rsidR="00F97BAD" w:rsidRPr="00F97BAD" w:rsidRDefault="00F97BAD" w:rsidP="00F97BAD">
      <w:pPr>
        <w:pStyle w:val="TOC3"/>
      </w:pPr>
      <w:r>
        <w:tab/>
      </w:r>
      <w:r>
        <w:tab/>
      </w:r>
      <w:r>
        <w:tab/>
      </w:r>
      <w:r>
        <w:tab/>
      </w:r>
      <w:r w:rsidRPr="00F97BAD">
        <w:t>Resources</w:t>
      </w:r>
      <w:r w:rsidRPr="00F97BAD">
        <w:tab/>
        <w:t>8-76</w:t>
      </w:r>
    </w:p>
    <w:p w14:paraId="57F48115" w14:textId="77777777" w:rsidR="00F97BAD" w:rsidRPr="00F97BAD" w:rsidRDefault="00F97BAD" w:rsidP="00F97BAD">
      <w:pPr>
        <w:pStyle w:val="TOC3"/>
        <w:ind w:left="2880"/>
      </w:pPr>
      <w:r w:rsidRPr="00F97BAD">
        <w:t>8.1.3.2</w:t>
      </w:r>
      <w:r w:rsidRPr="00F97BAD">
        <w:tab/>
        <w:t>Testing of Emergency Response Service Resources</w:t>
      </w:r>
      <w:r w:rsidRPr="00F97BAD">
        <w:tab/>
        <w:t>8-80</w:t>
      </w:r>
    </w:p>
    <w:p w14:paraId="5A08E2C3" w14:textId="77777777" w:rsidR="00F97BAD" w:rsidRPr="00F97BAD" w:rsidRDefault="00F97BAD" w:rsidP="00F97BAD">
      <w:pPr>
        <w:pStyle w:val="TOC3"/>
        <w:ind w:left="2880"/>
      </w:pPr>
      <w:r w:rsidRPr="00F97BAD">
        <w:t>8.1.3.3</w:t>
      </w:r>
      <w:r w:rsidRPr="00F97BAD">
        <w:tab/>
        <w:t>Payment Reductions and Suspension of Qualification of Emergency Response Service Resources and/or their Qualified Scheduling Entities</w:t>
      </w:r>
      <w:r w:rsidRPr="00F97BAD">
        <w:tab/>
        <w:t>8-83</w:t>
      </w:r>
    </w:p>
    <w:p w14:paraId="21F02E68" w14:textId="77777777" w:rsidR="00F97BAD" w:rsidRPr="00F97BAD" w:rsidRDefault="00F97BAD" w:rsidP="00F97BAD">
      <w:pPr>
        <w:pStyle w:val="TOC3"/>
        <w:ind w:left="3600"/>
      </w:pPr>
      <w:r w:rsidRPr="00F97BAD">
        <w:t>8.1.3.3.1</w:t>
      </w:r>
      <w:r w:rsidRPr="00F97BAD">
        <w:tab/>
        <w:t>Suspension of Qualification of Non-Weather-Sensitive Emergency Response Service Resources and/or their Qualified Scheduling Entities</w:t>
      </w:r>
      <w:r w:rsidRPr="00F97BAD">
        <w:tab/>
        <w:t>8-83</w:t>
      </w:r>
    </w:p>
    <w:p w14:paraId="1630FDE9" w14:textId="77777777" w:rsidR="00F97BAD" w:rsidRPr="00F97BAD" w:rsidRDefault="00F97BAD" w:rsidP="00F97BAD">
      <w:pPr>
        <w:pStyle w:val="TOC3"/>
        <w:ind w:left="3600"/>
      </w:pPr>
      <w:r w:rsidRPr="00F97BAD">
        <w:t>8.1.3.3.2</w:t>
      </w:r>
      <w:r w:rsidRPr="00F97BAD">
        <w:tab/>
        <w:t>Payment Reduction and Suspension of Qualification of Weather-Sensitive Emergency Response Service Loads and/or their Qualified Scheduling Entities</w:t>
      </w:r>
      <w:r w:rsidRPr="00F97BAD">
        <w:tab/>
        <w:t>8-89</w:t>
      </w:r>
    </w:p>
    <w:p w14:paraId="70899AF9" w14:textId="77777777" w:rsidR="00F97BAD" w:rsidRPr="00F97BAD" w:rsidRDefault="00F97BAD" w:rsidP="00F97BAD">
      <w:pPr>
        <w:pStyle w:val="TOC3"/>
        <w:ind w:left="3600"/>
      </w:pPr>
      <w:r w:rsidRPr="00F97BAD">
        <w:t>8.1.3.3.3</w:t>
      </w:r>
      <w:r w:rsidRPr="00F97BAD">
        <w:tab/>
        <w:t>Performance Criteria for Qualified Scheduling Entities Representing Non-Weather-Sensitive Emergency Response Service Resources</w:t>
      </w:r>
      <w:r w:rsidRPr="00F97BAD">
        <w:tab/>
        <w:t>8-91</w:t>
      </w:r>
    </w:p>
    <w:p w14:paraId="6A0B3FA9" w14:textId="77777777" w:rsidR="00F97BAD" w:rsidRPr="00F97BAD" w:rsidRDefault="00F97BAD" w:rsidP="00F97BAD">
      <w:pPr>
        <w:pStyle w:val="TOC3"/>
        <w:ind w:left="3600"/>
      </w:pPr>
      <w:r w:rsidRPr="00F97BAD">
        <w:t>8.1.3.3.4</w:t>
      </w:r>
      <w:r w:rsidRPr="00F97BAD">
        <w:tab/>
        <w:t>Performance Criteria for Qualified Scheduling Entities Representing Weather-Sensitive Emergency Response Service Loads</w:t>
      </w:r>
      <w:r w:rsidRPr="00F97BAD">
        <w:tab/>
        <w:t>8-93</w:t>
      </w:r>
    </w:p>
    <w:p w14:paraId="4C962450" w14:textId="0FA57B6C" w:rsidR="00F97BAD" w:rsidRPr="00F97BAD" w:rsidRDefault="00F97BAD" w:rsidP="00F97BAD">
      <w:pPr>
        <w:pStyle w:val="TOC3"/>
      </w:pPr>
      <w:r>
        <w:tab/>
      </w:r>
      <w:r>
        <w:tab/>
      </w:r>
      <w:r w:rsidRPr="00F97BAD">
        <w:t>8.1.3.4</w:t>
      </w:r>
      <w:r w:rsidRPr="00F97BAD">
        <w:tab/>
        <w:t>ERCOT Data Collection for Emergency Response Service</w:t>
      </w:r>
      <w:r w:rsidRPr="00F97BAD">
        <w:tab/>
        <w:t>8-95</w:t>
      </w:r>
    </w:p>
    <w:p w14:paraId="36FBFCCF" w14:textId="77777777" w:rsidR="00F97BAD" w:rsidRPr="00F97BAD" w:rsidRDefault="00F97BAD" w:rsidP="00F97BAD">
      <w:pPr>
        <w:pStyle w:val="TOC3"/>
      </w:pPr>
      <w:r w:rsidRPr="00F97BAD">
        <w:t>8.2</w:t>
      </w:r>
      <w:r w:rsidRPr="00F97BAD">
        <w:tab/>
        <w:t>ERCOT Performance Monitoring</w:t>
      </w:r>
      <w:r w:rsidRPr="00F97BAD">
        <w:tab/>
        <w:t>8-95</w:t>
      </w:r>
    </w:p>
    <w:p w14:paraId="7C1E72AD" w14:textId="77777777" w:rsidR="00F97BAD" w:rsidRPr="00F97BAD" w:rsidRDefault="00F97BAD" w:rsidP="00F97BAD">
      <w:pPr>
        <w:pStyle w:val="TOC3"/>
      </w:pPr>
      <w:r w:rsidRPr="00F97BAD">
        <w:t>8.3</w:t>
      </w:r>
      <w:r w:rsidRPr="00F97BAD">
        <w:tab/>
        <w:t>TSP Performance Monitoring and Compliance</w:t>
      </w:r>
      <w:r w:rsidRPr="00F97BAD">
        <w:tab/>
        <w:t>8-97</w:t>
      </w:r>
    </w:p>
    <w:p w14:paraId="3722631D" w14:textId="77777777" w:rsidR="00F97BAD" w:rsidRPr="00F97BAD" w:rsidRDefault="00F97BAD" w:rsidP="00F97BAD">
      <w:pPr>
        <w:pStyle w:val="TOC3"/>
      </w:pPr>
      <w:r w:rsidRPr="00F97BAD">
        <w:t>8.4</w:t>
      </w:r>
      <w:r w:rsidRPr="00F97BAD">
        <w:tab/>
        <w:t>ERCOT Response to Market Non-Performance</w:t>
      </w:r>
      <w:r w:rsidRPr="00F97BAD">
        <w:tab/>
        <w:t>8-97</w:t>
      </w:r>
    </w:p>
    <w:p w14:paraId="3D412A93" w14:textId="77777777" w:rsidR="00F97BAD" w:rsidRPr="00F97BAD" w:rsidRDefault="00F97BAD" w:rsidP="00F97BAD">
      <w:pPr>
        <w:pStyle w:val="TOC3"/>
      </w:pPr>
      <w:r w:rsidRPr="00F97BAD">
        <w:t>8.5</w:t>
      </w:r>
      <w:r w:rsidRPr="00F97BAD">
        <w:tab/>
        <w:t>Primary Frequency Response Requirements and Monitoring</w:t>
      </w:r>
      <w:r w:rsidRPr="00F97BAD">
        <w:tab/>
        <w:t>8-98</w:t>
      </w:r>
    </w:p>
    <w:p w14:paraId="080B177B" w14:textId="5A7CA9E9" w:rsidR="00F97BAD" w:rsidRPr="00F97BAD" w:rsidRDefault="00F97BAD" w:rsidP="00F97BAD">
      <w:pPr>
        <w:pStyle w:val="TOC3"/>
      </w:pPr>
      <w:r>
        <w:tab/>
      </w:r>
      <w:r w:rsidRPr="00F97BAD">
        <w:t>8.5.1</w:t>
      </w:r>
      <w:r w:rsidRPr="00F97BAD">
        <w:tab/>
        <w:t>Generation Resource and QSE Participation</w:t>
      </w:r>
      <w:r w:rsidRPr="00F97BAD">
        <w:tab/>
        <w:t>8-98</w:t>
      </w:r>
    </w:p>
    <w:p w14:paraId="2C908780" w14:textId="77777777" w:rsidR="00F97BAD" w:rsidRPr="00F97BAD" w:rsidRDefault="00F97BAD" w:rsidP="00F97BAD">
      <w:pPr>
        <w:pStyle w:val="TOC3"/>
        <w:ind w:left="2880"/>
      </w:pPr>
      <w:r w:rsidRPr="00F97BAD">
        <w:t>8.5.1.1</w:t>
      </w:r>
      <w:r w:rsidRPr="00F97BAD">
        <w:tab/>
        <w:t>Governor in Service</w:t>
      </w:r>
      <w:r w:rsidRPr="00F97BAD">
        <w:tab/>
        <w:t>8-98</w:t>
      </w:r>
    </w:p>
    <w:p w14:paraId="3FAB0DB8" w14:textId="77777777" w:rsidR="00F97BAD" w:rsidRPr="00F97BAD" w:rsidRDefault="00F97BAD" w:rsidP="00F97BAD">
      <w:pPr>
        <w:pStyle w:val="TOC3"/>
        <w:ind w:left="2880"/>
      </w:pPr>
      <w:r w:rsidRPr="00F97BAD">
        <w:t>8.5.1.2</w:t>
      </w:r>
      <w:r w:rsidRPr="00F97BAD">
        <w:tab/>
        <w:t>Reporting</w:t>
      </w:r>
      <w:r w:rsidRPr="00F97BAD">
        <w:tab/>
        <w:t>8-99</w:t>
      </w:r>
    </w:p>
    <w:p w14:paraId="203A2BFB" w14:textId="77777777" w:rsidR="00F97BAD" w:rsidRPr="00F97BAD" w:rsidRDefault="00F97BAD" w:rsidP="00F97BAD">
      <w:pPr>
        <w:pStyle w:val="TOC3"/>
        <w:ind w:left="2880"/>
      </w:pPr>
      <w:r w:rsidRPr="00F97BAD">
        <w:t xml:space="preserve">8.5.1.3 </w:t>
      </w:r>
      <w:r w:rsidRPr="00F97BAD">
        <w:tab/>
        <w:t>Wind-powered Generation Resource (WGR) Primary Frequency Response</w:t>
      </w:r>
      <w:r w:rsidRPr="00F97BAD">
        <w:tab/>
        <w:t>8-100</w:t>
      </w:r>
    </w:p>
    <w:p w14:paraId="72B5F161" w14:textId="77777777" w:rsidR="00F97BAD" w:rsidRPr="00F97BAD" w:rsidRDefault="00F97BAD" w:rsidP="00F97BAD">
      <w:pPr>
        <w:pStyle w:val="TOC3"/>
        <w:ind w:firstLine="0"/>
      </w:pPr>
      <w:r w:rsidRPr="00F97BAD">
        <w:t>8.5.2</w:t>
      </w:r>
      <w:r w:rsidRPr="00F97BAD">
        <w:tab/>
        <w:t>Primary Frequency Response Measurements</w:t>
      </w:r>
      <w:r w:rsidRPr="00F97BAD">
        <w:tab/>
        <w:t>8-101</w:t>
      </w:r>
    </w:p>
    <w:p w14:paraId="48FA1517" w14:textId="77777777" w:rsidR="00F97BAD" w:rsidRPr="00F97BAD" w:rsidRDefault="00F97BAD" w:rsidP="00F97BAD">
      <w:pPr>
        <w:pStyle w:val="TOC3"/>
        <w:ind w:left="2880"/>
      </w:pPr>
      <w:r w:rsidRPr="00F97BAD">
        <w:t>8.5.2.1</w:t>
      </w:r>
      <w:r w:rsidRPr="00F97BAD">
        <w:tab/>
        <w:t>ERCOT Required Primary Frequency Response</w:t>
      </w:r>
      <w:r w:rsidRPr="00F97BAD">
        <w:tab/>
        <w:t>8-102</w:t>
      </w:r>
    </w:p>
    <w:p w14:paraId="20C98875" w14:textId="7720066F" w:rsidR="00DB60D9" w:rsidRDefault="00F97BAD" w:rsidP="00F97BAD">
      <w:pPr>
        <w:pStyle w:val="TOC3"/>
        <w:ind w:left="2880"/>
      </w:pPr>
      <w:r w:rsidRPr="00F97BAD">
        <w:t>8.5.2.2</w:t>
      </w:r>
      <w:r w:rsidRPr="00F97BAD">
        <w:tab/>
        <w:t>ERCOT Data Collection</w:t>
      </w:r>
      <w:r w:rsidRPr="00F97BAD">
        <w:tab/>
        <w:t>8-103</w:t>
      </w:r>
    </w:p>
    <w:p w14:paraId="22A3BA0D" w14:textId="77777777" w:rsidR="00F97BAD" w:rsidRPr="00AC3664" w:rsidRDefault="00F97BAD" w:rsidP="00F97BAD">
      <w:pPr>
        <w:rPr>
          <w:sz w:val="20"/>
          <w:szCs w:val="20"/>
        </w:rPr>
      </w:pPr>
    </w:p>
    <w:p w14:paraId="6E84BA02" w14:textId="77777777" w:rsidR="00670122" w:rsidRPr="00670122" w:rsidRDefault="00631692" w:rsidP="00D906EF">
      <w:pPr>
        <w:pStyle w:val="TOC1"/>
        <w:rPr>
          <w:rStyle w:val="Hyperlink"/>
          <w:b w:val="0"/>
          <w:bCs/>
          <w:i w:val="0"/>
          <w:color w:val="auto"/>
          <w:u w:val="none"/>
        </w:rPr>
      </w:pPr>
      <w:r w:rsidRPr="00BB45EA">
        <w:rPr>
          <w:rStyle w:val="Hyperlink"/>
          <w:color w:val="auto"/>
          <w:u w:val="none"/>
        </w:rPr>
        <w:t>9</w:t>
      </w:r>
      <w:r w:rsidRPr="00631692">
        <w:rPr>
          <w:bCs/>
        </w:rPr>
        <w:tab/>
      </w:r>
      <w:r w:rsidRPr="00631692">
        <w:rPr>
          <w:rStyle w:val="Hyperlink"/>
          <w:color w:val="auto"/>
          <w:u w:val="none"/>
        </w:rPr>
        <w:t>SETTLEMENT AND BILLING</w:t>
      </w:r>
      <w:r w:rsidRPr="00631692">
        <w:rPr>
          <w:webHidden/>
        </w:rPr>
        <w:tab/>
        <w:t>9-1</w:t>
      </w:r>
    </w:p>
    <w:p w14:paraId="636D270B" w14:textId="06EE79A6" w:rsidR="008F60F3" w:rsidRPr="008F60F3" w:rsidRDefault="008F60F3" w:rsidP="008F60F3">
      <w:pPr>
        <w:pStyle w:val="TOC3"/>
      </w:pPr>
      <w:r w:rsidRPr="008F60F3">
        <w:t>9.1</w:t>
      </w:r>
      <w:r w:rsidRPr="008F60F3">
        <w:tab/>
        <w:t>General</w:t>
      </w:r>
      <w:r w:rsidRPr="008F60F3">
        <w:tab/>
      </w:r>
      <w:r>
        <w:tab/>
      </w:r>
      <w:r>
        <w:tab/>
      </w:r>
      <w:r>
        <w:tab/>
      </w:r>
      <w:r w:rsidRPr="008F60F3">
        <w:t>9-1</w:t>
      </w:r>
    </w:p>
    <w:p w14:paraId="6D7FBDF0" w14:textId="77777777" w:rsidR="008F60F3" w:rsidRPr="008F60F3" w:rsidRDefault="008F60F3" w:rsidP="008F60F3">
      <w:pPr>
        <w:pStyle w:val="TOC3"/>
        <w:ind w:left="2160"/>
      </w:pPr>
      <w:r w:rsidRPr="008F60F3">
        <w:t>9.1.1</w:t>
      </w:r>
      <w:r w:rsidRPr="008F60F3">
        <w:tab/>
        <w:t>Settlement and Billing Process Overview</w:t>
      </w:r>
      <w:r w:rsidRPr="008F60F3">
        <w:tab/>
        <w:t>9-1</w:t>
      </w:r>
    </w:p>
    <w:p w14:paraId="58A6A46F" w14:textId="77777777" w:rsidR="008F60F3" w:rsidRPr="008F60F3" w:rsidRDefault="008F60F3" w:rsidP="008F60F3">
      <w:pPr>
        <w:pStyle w:val="TOC3"/>
        <w:ind w:left="2160"/>
      </w:pPr>
      <w:r w:rsidRPr="008F60F3">
        <w:t>9.1.2</w:t>
      </w:r>
      <w:r w:rsidRPr="008F60F3">
        <w:tab/>
        <w:t>Settlement Calendar</w:t>
      </w:r>
      <w:r w:rsidRPr="008F60F3">
        <w:tab/>
        <w:t>9-1</w:t>
      </w:r>
    </w:p>
    <w:p w14:paraId="0BFF2718" w14:textId="77777777" w:rsidR="008F60F3" w:rsidRPr="008F60F3" w:rsidRDefault="008F60F3" w:rsidP="008F60F3">
      <w:pPr>
        <w:pStyle w:val="TOC3"/>
        <w:ind w:left="2160"/>
      </w:pPr>
      <w:r w:rsidRPr="008F60F3">
        <w:t>9.1.3</w:t>
      </w:r>
      <w:r w:rsidRPr="008F60F3">
        <w:tab/>
        <w:t>Settlement Statement and Invoice Access</w:t>
      </w:r>
      <w:r w:rsidRPr="008F60F3">
        <w:tab/>
        <w:t>9-3</w:t>
      </w:r>
    </w:p>
    <w:p w14:paraId="568B855B" w14:textId="77777777" w:rsidR="008F60F3" w:rsidRPr="008F60F3" w:rsidRDefault="008F60F3" w:rsidP="008F60F3">
      <w:pPr>
        <w:pStyle w:val="TOC3"/>
        <w:ind w:left="2160"/>
      </w:pPr>
      <w:r w:rsidRPr="008F60F3">
        <w:t>9.1.4</w:t>
      </w:r>
      <w:r w:rsidRPr="008F60F3">
        <w:tab/>
        <w:t>Settlement Statement and Invoice Timing</w:t>
      </w:r>
      <w:r w:rsidRPr="008F60F3">
        <w:tab/>
        <w:t>9-3</w:t>
      </w:r>
    </w:p>
    <w:p w14:paraId="4187D265" w14:textId="77777777" w:rsidR="008F60F3" w:rsidRPr="008F60F3" w:rsidRDefault="008F60F3" w:rsidP="008F60F3">
      <w:pPr>
        <w:pStyle w:val="TOC3"/>
        <w:ind w:left="2160"/>
      </w:pPr>
      <w:r w:rsidRPr="008F60F3">
        <w:t>9.1.5</w:t>
      </w:r>
      <w:r w:rsidRPr="008F60F3">
        <w:tab/>
        <w:t>Settlement Payment Convention</w:t>
      </w:r>
      <w:r w:rsidRPr="008F60F3">
        <w:tab/>
        <w:t>9-3</w:t>
      </w:r>
    </w:p>
    <w:p w14:paraId="129F3A78" w14:textId="77777777" w:rsidR="008F60F3" w:rsidRPr="008F60F3" w:rsidRDefault="008F60F3" w:rsidP="008F60F3">
      <w:pPr>
        <w:pStyle w:val="TOC3"/>
      </w:pPr>
      <w:r w:rsidRPr="008F60F3">
        <w:t>9.2</w:t>
      </w:r>
      <w:r w:rsidRPr="008F60F3">
        <w:tab/>
        <w:t>Settlement Statements for the Day-Ahead Market</w:t>
      </w:r>
      <w:r w:rsidRPr="008F60F3">
        <w:tab/>
        <w:t>9-3</w:t>
      </w:r>
    </w:p>
    <w:p w14:paraId="0192D5E7" w14:textId="77777777" w:rsidR="008F60F3" w:rsidRPr="008F60F3" w:rsidRDefault="008F60F3" w:rsidP="008F60F3">
      <w:pPr>
        <w:pStyle w:val="TOC3"/>
        <w:ind w:left="2160"/>
      </w:pPr>
      <w:r w:rsidRPr="008F60F3">
        <w:t>9.2.1</w:t>
      </w:r>
      <w:r w:rsidRPr="008F60F3">
        <w:tab/>
        <w:t>Settlement Statement Process for the DAM</w:t>
      </w:r>
      <w:r w:rsidRPr="008F60F3">
        <w:tab/>
        <w:t>9-3</w:t>
      </w:r>
    </w:p>
    <w:p w14:paraId="7924BD41" w14:textId="77777777" w:rsidR="008F60F3" w:rsidRPr="008F60F3" w:rsidRDefault="008F60F3" w:rsidP="008F60F3">
      <w:pPr>
        <w:pStyle w:val="TOC3"/>
        <w:ind w:left="2160"/>
      </w:pPr>
      <w:r w:rsidRPr="008F60F3">
        <w:t>9.2.2</w:t>
      </w:r>
      <w:r w:rsidRPr="008F60F3">
        <w:tab/>
        <w:t xml:space="preserve"> Settlement Statements for the DAM</w:t>
      </w:r>
      <w:r w:rsidRPr="008F60F3">
        <w:tab/>
        <w:t>9-3</w:t>
      </w:r>
    </w:p>
    <w:p w14:paraId="117D6B9E" w14:textId="77777777" w:rsidR="008F60F3" w:rsidRPr="008F60F3" w:rsidRDefault="008F60F3" w:rsidP="008F60F3">
      <w:pPr>
        <w:pStyle w:val="TOC3"/>
        <w:ind w:left="2160"/>
      </w:pPr>
      <w:r w:rsidRPr="008F60F3">
        <w:lastRenderedPageBreak/>
        <w:t>9.2.3</w:t>
      </w:r>
      <w:r w:rsidRPr="008F60F3">
        <w:tab/>
        <w:t>DAM Settlement Charge Types</w:t>
      </w:r>
      <w:r w:rsidRPr="008F60F3">
        <w:tab/>
        <w:t>9-4</w:t>
      </w:r>
    </w:p>
    <w:p w14:paraId="139634F0" w14:textId="1889DAB0" w:rsidR="008F60F3" w:rsidRPr="008F60F3" w:rsidRDefault="008F60F3" w:rsidP="008F60F3">
      <w:pPr>
        <w:pStyle w:val="TOC3"/>
        <w:ind w:left="2160"/>
      </w:pPr>
      <w:r w:rsidRPr="008F60F3">
        <w:t>9.2.4</w:t>
      </w:r>
      <w:r w:rsidRPr="008F60F3">
        <w:tab/>
        <w:t>DAM Statement</w:t>
      </w:r>
      <w:r w:rsidRPr="008F60F3">
        <w:tab/>
      </w:r>
      <w:r w:rsidR="009633DD">
        <w:tab/>
      </w:r>
      <w:r w:rsidRPr="008F60F3">
        <w:t>9-5</w:t>
      </w:r>
    </w:p>
    <w:p w14:paraId="047998EF" w14:textId="77777777" w:rsidR="008F60F3" w:rsidRPr="008F60F3" w:rsidRDefault="008F60F3" w:rsidP="008F60F3">
      <w:pPr>
        <w:pStyle w:val="TOC3"/>
        <w:ind w:left="2160"/>
      </w:pPr>
      <w:r w:rsidRPr="008F60F3">
        <w:t>9.2.5</w:t>
      </w:r>
      <w:r w:rsidRPr="008F60F3">
        <w:tab/>
        <w:t>DAM Resettlement Statement</w:t>
      </w:r>
      <w:r w:rsidRPr="008F60F3">
        <w:tab/>
        <w:t>9-5</w:t>
      </w:r>
    </w:p>
    <w:p w14:paraId="47ECAFB6" w14:textId="77777777" w:rsidR="008F60F3" w:rsidRPr="008F60F3" w:rsidRDefault="008F60F3" w:rsidP="008F60F3">
      <w:pPr>
        <w:pStyle w:val="TOC3"/>
        <w:ind w:left="2160"/>
      </w:pPr>
      <w:r w:rsidRPr="008F60F3">
        <w:t>9.2.6</w:t>
      </w:r>
      <w:r w:rsidRPr="008F60F3">
        <w:tab/>
        <w:t>Notice of Resettlement for the DAM</w:t>
      </w:r>
      <w:r w:rsidRPr="008F60F3">
        <w:tab/>
        <w:t>9-6</w:t>
      </w:r>
    </w:p>
    <w:p w14:paraId="5E1DBD5F" w14:textId="77777777" w:rsidR="008F60F3" w:rsidRPr="008F60F3" w:rsidRDefault="008F60F3" w:rsidP="008F60F3">
      <w:pPr>
        <w:pStyle w:val="TOC3"/>
        <w:ind w:left="2160"/>
      </w:pPr>
      <w:r w:rsidRPr="008F60F3">
        <w:t>9.2.7</w:t>
      </w:r>
      <w:r w:rsidRPr="008F60F3">
        <w:tab/>
        <w:t>Confirmation of Statement for the DAM</w:t>
      </w:r>
      <w:r w:rsidRPr="008F60F3">
        <w:tab/>
        <w:t>9-6</w:t>
      </w:r>
    </w:p>
    <w:p w14:paraId="35F6C0B3" w14:textId="77777777" w:rsidR="008F60F3" w:rsidRPr="008F60F3" w:rsidRDefault="008F60F3" w:rsidP="008F60F3">
      <w:pPr>
        <w:pStyle w:val="TOC3"/>
        <w:ind w:left="2160"/>
      </w:pPr>
      <w:r w:rsidRPr="008F60F3">
        <w:t>9.2.8</w:t>
      </w:r>
      <w:r w:rsidRPr="008F60F3">
        <w:tab/>
        <w:t>Validation of the Settlement Statement for the DAM</w:t>
      </w:r>
      <w:r w:rsidRPr="008F60F3">
        <w:tab/>
        <w:t>9-7</w:t>
      </w:r>
    </w:p>
    <w:p w14:paraId="564B6F0A" w14:textId="77777777" w:rsidR="008F60F3" w:rsidRPr="008F60F3" w:rsidRDefault="008F60F3" w:rsidP="008F60F3">
      <w:pPr>
        <w:pStyle w:val="TOC3"/>
        <w:ind w:left="2160"/>
      </w:pPr>
      <w:r w:rsidRPr="008F60F3">
        <w:t>9.2.9</w:t>
      </w:r>
      <w:r w:rsidRPr="008F60F3">
        <w:tab/>
        <w:t>Suspension of Issuing Settlement Statements for the DAM</w:t>
      </w:r>
      <w:r w:rsidRPr="008F60F3">
        <w:tab/>
        <w:t>9-7</w:t>
      </w:r>
    </w:p>
    <w:p w14:paraId="26EFAE92" w14:textId="324B4232" w:rsidR="008F60F3" w:rsidRPr="008F60F3" w:rsidRDefault="008F60F3" w:rsidP="008F60F3">
      <w:pPr>
        <w:pStyle w:val="TOC3"/>
      </w:pPr>
      <w:r w:rsidRPr="008F60F3">
        <w:t>9.3</w:t>
      </w:r>
      <w:r w:rsidRPr="008F60F3">
        <w:tab/>
        <w:t>[RESERVED]</w:t>
      </w:r>
      <w:r w:rsidRPr="008F60F3">
        <w:tab/>
      </w:r>
      <w:r w:rsidR="009633DD">
        <w:tab/>
      </w:r>
      <w:r w:rsidR="009633DD">
        <w:tab/>
      </w:r>
      <w:r w:rsidRPr="008F60F3">
        <w:t>9-7</w:t>
      </w:r>
    </w:p>
    <w:p w14:paraId="5408EC02" w14:textId="7959969F" w:rsidR="008F60F3" w:rsidRPr="008F60F3" w:rsidRDefault="008F60F3" w:rsidP="008F60F3">
      <w:pPr>
        <w:pStyle w:val="TOC3"/>
      </w:pPr>
      <w:r w:rsidRPr="008F60F3">
        <w:t>9.4</w:t>
      </w:r>
      <w:r w:rsidRPr="008F60F3">
        <w:tab/>
        <w:t>[RESERVED]</w:t>
      </w:r>
      <w:r w:rsidRPr="008F60F3">
        <w:tab/>
      </w:r>
      <w:r w:rsidR="009633DD">
        <w:tab/>
      </w:r>
      <w:r w:rsidR="009633DD">
        <w:tab/>
      </w:r>
      <w:r w:rsidRPr="008F60F3">
        <w:t>9-7</w:t>
      </w:r>
    </w:p>
    <w:p w14:paraId="7552E1D0" w14:textId="77777777" w:rsidR="008F60F3" w:rsidRPr="008F60F3" w:rsidRDefault="008F60F3" w:rsidP="008F60F3">
      <w:pPr>
        <w:pStyle w:val="TOC3"/>
      </w:pPr>
      <w:r w:rsidRPr="008F60F3">
        <w:t>9.5</w:t>
      </w:r>
      <w:r w:rsidRPr="008F60F3">
        <w:tab/>
        <w:t>Settlement Statements for Real-Time Market</w:t>
      </w:r>
      <w:r w:rsidRPr="008F60F3">
        <w:tab/>
        <w:t>9-7</w:t>
      </w:r>
    </w:p>
    <w:p w14:paraId="07ADE7A5" w14:textId="77777777" w:rsidR="008F60F3" w:rsidRPr="008F60F3" w:rsidRDefault="008F60F3" w:rsidP="009633DD">
      <w:pPr>
        <w:pStyle w:val="TOC3"/>
        <w:ind w:left="2160"/>
      </w:pPr>
      <w:r w:rsidRPr="008F60F3">
        <w:t>9.5.1</w:t>
      </w:r>
      <w:r w:rsidRPr="008F60F3">
        <w:tab/>
        <w:t>Settlement Statement Process for the Real-Time Market</w:t>
      </w:r>
      <w:r w:rsidRPr="008F60F3">
        <w:tab/>
        <w:t>9-7</w:t>
      </w:r>
    </w:p>
    <w:p w14:paraId="359C5AD1" w14:textId="77777777" w:rsidR="008F60F3" w:rsidRPr="008F60F3" w:rsidRDefault="008F60F3" w:rsidP="009633DD">
      <w:pPr>
        <w:pStyle w:val="TOC3"/>
        <w:ind w:left="2160"/>
      </w:pPr>
      <w:r w:rsidRPr="008F60F3">
        <w:t>9.5.2</w:t>
      </w:r>
      <w:r w:rsidRPr="008F60F3">
        <w:tab/>
        <w:t>Settlement Statements for the RTM</w:t>
      </w:r>
      <w:r w:rsidRPr="008F60F3">
        <w:tab/>
        <w:t>9-7</w:t>
      </w:r>
    </w:p>
    <w:p w14:paraId="4A54CE67" w14:textId="77777777" w:rsidR="008F60F3" w:rsidRPr="008F60F3" w:rsidRDefault="008F60F3" w:rsidP="009633DD">
      <w:pPr>
        <w:pStyle w:val="TOC3"/>
        <w:ind w:left="2160"/>
      </w:pPr>
      <w:r w:rsidRPr="008F60F3">
        <w:t>9.5.3</w:t>
      </w:r>
      <w:r w:rsidRPr="008F60F3">
        <w:tab/>
        <w:t>Real-Time Market Settlement Charge Types</w:t>
      </w:r>
      <w:r w:rsidRPr="008F60F3">
        <w:tab/>
        <w:t>9-9</w:t>
      </w:r>
    </w:p>
    <w:p w14:paraId="327F3463" w14:textId="77777777" w:rsidR="008F60F3" w:rsidRPr="008F60F3" w:rsidRDefault="008F60F3" w:rsidP="009633DD">
      <w:pPr>
        <w:pStyle w:val="TOC3"/>
        <w:ind w:left="2160"/>
      </w:pPr>
      <w:r w:rsidRPr="008F60F3">
        <w:t>9.5.4</w:t>
      </w:r>
      <w:r w:rsidRPr="008F60F3">
        <w:tab/>
        <w:t>RTM Initial Statement</w:t>
      </w:r>
      <w:r w:rsidRPr="008F60F3">
        <w:tab/>
        <w:t>9-15</w:t>
      </w:r>
    </w:p>
    <w:p w14:paraId="5509942D" w14:textId="77777777" w:rsidR="008F60F3" w:rsidRPr="008F60F3" w:rsidRDefault="008F60F3" w:rsidP="009633DD">
      <w:pPr>
        <w:pStyle w:val="TOC3"/>
        <w:ind w:left="2160"/>
      </w:pPr>
      <w:r w:rsidRPr="008F60F3">
        <w:t>9.5.5</w:t>
      </w:r>
      <w:r w:rsidRPr="008F60F3">
        <w:tab/>
        <w:t>RTM Final Statement</w:t>
      </w:r>
      <w:r w:rsidRPr="008F60F3">
        <w:tab/>
        <w:t>9-15</w:t>
      </w:r>
    </w:p>
    <w:p w14:paraId="6B8676DC" w14:textId="77777777" w:rsidR="008F60F3" w:rsidRPr="008F60F3" w:rsidRDefault="008F60F3" w:rsidP="009633DD">
      <w:pPr>
        <w:pStyle w:val="TOC3"/>
        <w:ind w:left="2160"/>
      </w:pPr>
      <w:r w:rsidRPr="008F60F3">
        <w:t>9.5.6</w:t>
      </w:r>
      <w:r w:rsidRPr="008F60F3">
        <w:tab/>
        <w:t>RTM Resettlement Statement</w:t>
      </w:r>
      <w:r w:rsidRPr="008F60F3">
        <w:tab/>
        <w:t>9-15</w:t>
      </w:r>
    </w:p>
    <w:p w14:paraId="208AC112" w14:textId="77777777" w:rsidR="008F60F3" w:rsidRPr="008F60F3" w:rsidRDefault="008F60F3" w:rsidP="009633DD">
      <w:pPr>
        <w:pStyle w:val="TOC3"/>
        <w:ind w:left="2160"/>
      </w:pPr>
      <w:r w:rsidRPr="008F60F3">
        <w:t>9.5.7</w:t>
      </w:r>
      <w:r w:rsidRPr="008F60F3">
        <w:tab/>
        <w:t>Notice of Resettlement for the Real-Time Market</w:t>
      </w:r>
      <w:r w:rsidRPr="008F60F3">
        <w:tab/>
        <w:t>9-16</w:t>
      </w:r>
    </w:p>
    <w:p w14:paraId="061D9FCB" w14:textId="77777777" w:rsidR="008F60F3" w:rsidRPr="008F60F3" w:rsidRDefault="008F60F3" w:rsidP="009633DD">
      <w:pPr>
        <w:pStyle w:val="TOC3"/>
        <w:ind w:left="2160"/>
      </w:pPr>
      <w:r w:rsidRPr="008F60F3">
        <w:t>9.5.8</w:t>
      </w:r>
      <w:r w:rsidRPr="008F60F3">
        <w:tab/>
        <w:t>RTM True-Up Statement</w:t>
      </w:r>
      <w:r w:rsidRPr="008F60F3">
        <w:tab/>
        <w:t>9-17</w:t>
      </w:r>
    </w:p>
    <w:p w14:paraId="3987D077" w14:textId="77777777" w:rsidR="008F60F3" w:rsidRPr="008F60F3" w:rsidRDefault="008F60F3" w:rsidP="009633DD">
      <w:pPr>
        <w:pStyle w:val="TOC3"/>
        <w:ind w:left="2160"/>
      </w:pPr>
      <w:r w:rsidRPr="008F60F3">
        <w:t>9.5.9</w:t>
      </w:r>
      <w:r w:rsidRPr="008F60F3">
        <w:tab/>
        <w:t>Notice of True-Up Settlement Timeline Changes for the Real-Time Market</w:t>
      </w:r>
      <w:r w:rsidRPr="008F60F3">
        <w:tab/>
        <w:t>9-17</w:t>
      </w:r>
    </w:p>
    <w:p w14:paraId="2A553508" w14:textId="77777777" w:rsidR="008F60F3" w:rsidRPr="008F60F3" w:rsidRDefault="008F60F3" w:rsidP="009633DD">
      <w:pPr>
        <w:pStyle w:val="TOC3"/>
        <w:ind w:left="2160"/>
      </w:pPr>
      <w:r w:rsidRPr="008F60F3">
        <w:t>9.5.10</w:t>
      </w:r>
      <w:r w:rsidRPr="008F60F3">
        <w:tab/>
        <w:t>Confirmation for the Real-Time Market</w:t>
      </w:r>
      <w:r w:rsidRPr="008F60F3">
        <w:tab/>
        <w:t>9-17</w:t>
      </w:r>
    </w:p>
    <w:p w14:paraId="21E0388B" w14:textId="77777777" w:rsidR="008F60F3" w:rsidRPr="008F60F3" w:rsidRDefault="008F60F3" w:rsidP="009633DD">
      <w:pPr>
        <w:pStyle w:val="TOC3"/>
        <w:ind w:left="2160"/>
      </w:pPr>
      <w:r w:rsidRPr="008F60F3">
        <w:t>9.5.11</w:t>
      </w:r>
      <w:r w:rsidRPr="008F60F3">
        <w:tab/>
        <w:t>Validation of the True-Up Statement for the Real-Time Market</w:t>
      </w:r>
      <w:r w:rsidRPr="008F60F3">
        <w:tab/>
        <w:t>9-18</w:t>
      </w:r>
    </w:p>
    <w:p w14:paraId="31E5EEA9" w14:textId="77777777" w:rsidR="008F60F3" w:rsidRPr="008F60F3" w:rsidRDefault="008F60F3" w:rsidP="009633DD">
      <w:pPr>
        <w:pStyle w:val="TOC3"/>
        <w:ind w:left="2160"/>
      </w:pPr>
      <w:r w:rsidRPr="008F60F3">
        <w:t>9.5.12</w:t>
      </w:r>
      <w:r w:rsidRPr="008F60F3">
        <w:tab/>
        <w:t>Suspension of Issuing Settlement Statements for the Real-Time Market</w:t>
      </w:r>
      <w:r w:rsidRPr="008F60F3">
        <w:tab/>
        <w:t>9-18</w:t>
      </w:r>
    </w:p>
    <w:p w14:paraId="5D018BC8" w14:textId="77777777" w:rsidR="008F60F3" w:rsidRPr="008F60F3" w:rsidRDefault="008F60F3" w:rsidP="008F60F3">
      <w:pPr>
        <w:pStyle w:val="TOC3"/>
      </w:pPr>
      <w:r w:rsidRPr="008F60F3">
        <w:t>9.6</w:t>
      </w:r>
      <w:r w:rsidRPr="008F60F3">
        <w:tab/>
        <w:t>Settlement Invoices for the Day-Ahead Market and Real-Time Market</w:t>
      </w:r>
      <w:r w:rsidRPr="008F60F3">
        <w:tab/>
        <w:t>9-18</w:t>
      </w:r>
    </w:p>
    <w:p w14:paraId="1F5C4EF3" w14:textId="77777777" w:rsidR="008F60F3" w:rsidRPr="008F60F3" w:rsidRDefault="008F60F3" w:rsidP="008F60F3">
      <w:pPr>
        <w:pStyle w:val="TOC3"/>
      </w:pPr>
      <w:r w:rsidRPr="008F60F3">
        <w:t>9.7</w:t>
      </w:r>
      <w:r w:rsidRPr="008F60F3">
        <w:tab/>
        <w:t>Payment Process for the Settlement Invoices</w:t>
      </w:r>
      <w:r w:rsidRPr="008F60F3">
        <w:tab/>
        <w:t>9-19</w:t>
      </w:r>
    </w:p>
    <w:p w14:paraId="334D8B35" w14:textId="77777777" w:rsidR="008F60F3" w:rsidRPr="008F60F3" w:rsidRDefault="008F60F3" w:rsidP="009633DD">
      <w:pPr>
        <w:pStyle w:val="TOC3"/>
        <w:ind w:left="2160"/>
      </w:pPr>
      <w:r w:rsidRPr="008F60F3">
        <w:t>9.7.1</w:t>
      </w:r>
      <w:r w:rsidRPr="008F60F3">
        <w:tab/>
        <w:t>Invoice Recipient Payment to ERCOT for the Settlement Invoices</w:t>
      </w:r>
      <w:r w:rsidRPr="008F60F3">
        <w:tab/>
        <w:t>9-19</w:t>
      </w:r>
    </w:p>
    <w:p w14:paraId="40E23C4E" w14:textId="77777777" w:rsidR="008F60F3" w:rsidRPr="008F60F3" w:rsidRDefault="008F60F3" w:rsidP="009633DD">
      <w:pPr>
        <w:pStyle w:val="TOC3"/>
        <w:ind w:left="2160"/>
      </w:pPr>
      <w:r w:rsidRPr="008F60F3">
        <w:t>9.7.2</w:t>
      </w:r>
      <w:r w:rsidRPr="008F60F3">
        <w:tab/>
        <w:t>ERCOT Payment to Invoice Recipients for the Settlement Invoices</w:t>
      </w:r>
      <w:r w:rsidRPr="008F60F3">
        <w:tab/>
        <w:t>9-20</w:t>
      </w:r>
    </w:p>
    <w:p w14:paraId="42306430" w14:textId="77777777" w:rsidR="008F60F3" w:rsidRPr="008F60F3" w:rsidRDefault="008F60F3" w:rsidP="009633DD">
      <w:pPr>
        <w:pStyle w:val="TOC3"/>
        <w:ind w:left="2160"/>
      </w:pPr>
      <w:r w:rsidRPr="008F60F3">
        <w:t>9.7.3</w:t>
      </w:r>
      <w:r w:rsidRPr="008F60F3">
        <w:tab/>
        <w:t>Enforcing the Financial Security of a Short-Paying Invoice Recipient</w:t>
      </w:r>
      <w:r w:rsidRPr="008F60F3">
        <w:tab/>
        <w:t>9-20</w:t>
      </w:r>
    </w:p>
    <w:p w14:paraId="558055D6" w14:textId="77777777" w:rsidR="008F60F3" w:rsidRPr="008F60F3" w:rsidRDefault="008F60F3" w:rsidP="008F60F3">
      <w:pPr>
        <w:pStyle w:val="TOC3"/>
      </w:pPr>
      <w:r w:rsidRPr="008F60F3">
        <w:t>9.8</w:t>
      </w:r>
      <w:r w:rsidRPr="008F60F3">
        <w:tab/>
        <w:t>CRR Auction Award Invoices</w:t>
      </w:r>
      <w:r w:rsidRPr="008F60F3">
        <w:tab/>
        <w:t>9-20</w:t>
      </w:r>
    </w:p>
    <w:p w14:paraId="3769C8C3" w14:textId="77777777" w:rsidR="008F60F3" w:rsidRPr="008F60F3" w:rsidRDefault="008F60F3" w:rsidP="008F60F3">
      <w:pPr>
        <w:pStyle w:val="TOC3"/>
      </w:pPr>
      <w:r w:rsidRPr="008F60F3">
        <w:t>9.9</w:t>
      </w:r>
      <w:r w:rsidRPr="008F60F3">
        <w:tab/>
        <w:t>Payment Process for CRR Auction Invoices</w:t>
      </w:r>
      <w:r w:rsidRPr="008F60F3">
        <w:tab/>
        <w:t>9-21</w:t>
      </w:r>
    </w:p>
    <w:p w14:paraId="7047A865" w14:textId="77777777" w:rsidR="008F60F3" w:rsidRPr="008F60F3" w:rsidRDefault="008F60F3" w:rsidP="009633DD">
      <w:pPr>
        <w:pStyle w:val="TOC3"/>
        <w:ind w:left="2160"/>
      </w:pPr>
      <w:r w:rsidRPr="008F60F3">
        <w:t>9.9.1</w:t>
      </w:r>
      <w:r w:rsidRPr="008F60F3">
        <w:tab/>
        <w:t>Invoice Recipient Payment to ERCOT for the CRR Auction</w:t>
      </w:r>
      <w:r w:rsidRPr="008F60F3">
        <w:tab/>
        <w:t>9-21</w:t>
      </w:r>
    </w:p>
    <w:p w14:paraId="08141671" w14:textId="77777777" w:rsidR="008F60F3" w:rsidRPr="008F60F3" w:rsidRDefault="008F60F3" w:rsidP="009633DD">
      <w:pPr>
        <w:pStyle w:val="TOC3"/>
        <w:ind w:left="2160"/>
      </w:pPr>
      <w:r w:rsidRPr="008F60F3">
        <w:t>9.9.2</w:t>
      </w:r>
      <w:r w:rsidRPr="008F60F3">
        <w:tab/>
        <w:t>ERCOT Payment to Invoice Recipients for the CRR Auction</w:t>
      </w:r>
      <w:r w:rsidRPr="008F60F3">
        <w:tab/>
        <w:t>9-22</w:t>
      </w:r>
    </w:p>
    <w:p w14:paraId="05ADA853" w14:textId="77777777" w:rsidR="008F60F3" w:rsidRPr="008F60F3" w:rsidRDefault="008F60F3" w:rsidP="009633DD">
      <w:pPr>
        <w:pStyle w:val="TOC3"/>
        <w:ind w:left="2160"/>
      </w:pPr>
      <w:r w:rsidRPr="008F60F3">
        <w:t>9.9.3</w:t>
      </w:r>
      <w:r w:rsidRPr="008F60F3">
        <w:tab/>
        <w:t>Enforcing the Security of a Short-Paying CRR Auction Invoice Recipient</w:t>
      </w:r>
      <w:r w:rsidRPr="008F60F3">
        <w:tab/>
        <w:t>9-22</w:t>
      </w:r>
    </w:p>
    <w:p w14:paraId="721F1F43" w14:textId="77777777" w:rsidR="008F60F3" w:rsidRPr="008F60F3" w:rsidRDefault="008F60F3" w:rsidP="008F60F3">
      <w:pPr>
        <w:pStyle w:val="TOC3"/>
      </w:pPr>
      <w:r w:rsidRPr="008F60F3">
        <w:t>9.10</w:t>
      </w:r>
      <w:r w:rsidRPr="008F60F3">
        <w:tab/>
        <w:t>CRR Auction Revenue Distribution Invoices</w:t>
      </w:r>
      <w:r w:rsidRPr="008F60F3">
        <w:tab/>
        <w:t>9-22</w:t>
      </w:r>
    </w:p>
    <w:p w14:paraId="2EFF4680" w14:textId="77777777" w:rsidR="008F60F3" w:rsidRPr="008F60F3" w:rsidRDefault="008F60F3" w:rsidP="008F60F3">
      <w:pPr>
        <w:pStyle w:val="TOC3"/>
      </w:pPr>
      <w:r w:rsidRPr="008F60F3">
        <w:t>9.11</w:t>
      </w:r>
      <w:r w:rsidRPr="008F60F3">
        <w:tab/>
        <w:t>Payment Process for CRR Auction Revenue Distribution</w:t>
      </w:r>
      <w:r w:rsidRPr="008F60F3">
        <w:tab/>
        <w:t>9-23</w:t>
      </w:r>
    </w:p>
    <w:p w14:paraId="12406B67" w14:textId="77777777" w:rsidR="008F60F3" w:rsidRPr="008F60F3" w:rsidRDefault="008F60F3" w:rsidP="009633DD">
      <w:pPr>
        <w:pStyle w:val="TOC3"/>
        <w:ind w:left="2160"/>
      </w:pPr>
      <w:r w:rsidRPr="008F60F3">
        <w:t>9.11.1</w:t>
      </w:r>
      <w:r w:rsidRPr="008F60F3">
        <w:tab/>
        <w:t>Invoice Recipient Payment to ERCOT for CRR Auction Revenue Distribution</w:t>
      </w:r>
      <w:r w:rsidRPr="008F60F3">
        <w:tab/>
        <w:t>9-24</w:t>
      </w:r>
    </w:p>
    <w:p w14:paraId="4C650C29" w14:textId="77777777" w:rsidR="008F60F3" w:rsidRPr="008F60F3" w:rsidRDefault="008F60F3" w:rsidP="009633DD">
      <w:pPr>
        <w:pStyle w:val="TOC3"/>
        <w:ind w:left="2160"/>
      </w:pPr>
      <w:r w:rsidRPr="008F60F3">
        <w:t>9.11.2</w:t>
      </w:r>
      <w:r w:rsidRPr="008F60F3">
        <w:tab/>
        <w:t>ERCOT Payment to Invoice Recipients for CRR Auction Revenue Distribution</w:t>
      </w:r>
      <w:r w:rsidRPr="008F60F3">
        <w:tab/>
        <w:t>9-24</w:t>
      </w:r>
    </w:p>
    <w:p w14:paraId="5B904E25" w14:textId="77777777" w:rsidR="008F60F3" w:rsidRPr="008F60F3" w:rsidRDefault="008F60F3" w:rsidP="009633DD">
      <w:pPr>
        <w:pStyle w:val="TOC3"/>
        <w:ind w:left="2160"/>
      </w:pPr>
      <w:r w:rsidRPr="008F60F3">
        <w:t>9.11.3</w:t>
      </w:r>
      <w:r w:rsidRPr="008F60F3">
        <w:tab/>
        <w:t>Partial Payments by Invoice Recipients for CRR Auction Revenue Distribution</w:t>
      </w:r>
      <w:r w:rsidRPr="008F60F3">
        <w:tab/>
        <w:t>9-24</w:t>
      </w:r>
    </w:p>
    <w:p w14:paraId="4A12C5B2" w14:textId="77777777" w:rsidR="008F60F3" w:rsidRPr="008F60F3" w:rsidRDefault="008F60F3" w:rsidP="009633DD">
      <w:pPr>
        <w:pStyle w:val="TOC3"/>
        <w:ind w:left="2160"/>
      </w:pPr>
      <w:r w:rsidRPr="008F60F3">
        <w:t>9.11.4</w:t>
      </w:r>
      <w:r w:rsidRPr="008F60F3">
        <w:tab/>
        <w:t>Enforcing the Security of a Short-Paying CARD Invoice Recipient</w:t>
      </w:r>
      <w:r w:rsidRPr="008F60F3">
        <w:tab/>
        <w:t>9-25</w:t>
      </w:r>
    </w:p>
    <w:p w14:paraId="4D3718DA" w14:textId="77777777" w:rsidR="008F60F3" w:rsidRPr="008F60F3" w:rsidRDefault="008F60F3" w:rsidP="008F60F3">
      <w:pPr>
        <w:pStyle w:val="TOC3"/>
      </w:pPr>
      <w:r w:rsidRPr="008F60F3">
        <w:t>9.12</w:t>
      </w:r>
      <w:r w:rsidRPr="008F60F3">
        <w:tab/>
        <w:t>CRR Balancing Account Invoices</w:t>
      </w:r>
      <w:r w:rsidRPr="008F60F3">
        <w:tab/>
        <w:t>9-25</w:t>
      </w:r>
    </w:p>
    <w:p w14:paraId="55C13F35" w14:textId="77777777" w:rsidR="008F60F3" w:rsidRPr="008F60F3" w:rsidRDefault="008F60F3" w:rsidP="008F60F3">
      <w:pPr>
        <w:pStyle w:val="TOC3"/>
      </w:pPr>
      <w:r w:rsidRPr="008F60F3">
        <w:t>9.13</w:t>
      </w:r>
      <w:r w:rsidRPr="008F60F3">
        <w:tab/>
        <w:t>Payment Process for the CRR Balancing Account</w:t>
      </w:r>
      <w:r w:rsidRPr="008F60F3">
        <w:tab/>
        <w:t>9-26</w:t>
      </w:r>
    </w:p>
    <w:p w14:paraId="71A2B030" w14:textId="7CF437E3" w:rsidR="008F60F3" w:rsidRPr="008F60F3" w:rsidRDefault="009633DD" w:rsidP="008F60F3">
      <w:pPr>
        <w:pStyle w:val="TOC3"/>
      </w:pPr>
      <w:r>
        <w:tab/>
      </w:r>
      <w:r w:rsidR="008F60F3" w:rsidRPr="008F60F3">
        <w:t>9.13.1</w:t>
      </w:r>
      <w:r w:rsidR="008F60F3" w:rsidRPr="008F60F3">
        <w:tab/>
        <w:t>Payment Process for the Initial CRR Balancing Account</w:t>
      </w:r>
      <w:r w:rsidR="008F60F3" w:rsidRPr="008F60F3">
        <w:tab/>
        <w:t>9-26</w:t>
      </w:r>
    </w:p>
    <w:p w14:paraId="094E1CC6" w14:textId="4010EF7C" w:rsidR="008F60F3" w:rsidRPr="008F60F3" w:rsidRDefault="009633DD" w:rsidP="008F60F3">
      <w:pPr>
        <w:pStyle w:val="TOC3"/>
      </w:pPr>
      <w:r>
        <w:tab/>
      </w:r>
      <w:r w:rsidR="008F60F3" w:rsidRPr="008F60F3">
        <w:t xml:space="preserve">9.13.2 </w:t>
      </w:r>
      <w:r w:rsidR="008F60F3" w:rsidRPr="008F60F3">
        <w:tab/>
        <w:t>Payment Process for Resettlement of the CRR Balancing Account</w:t>
      </w:r>
      <w:r w:rsidR="008F60F3" w:rsidRPr="008F60F3">
        <w:tab/>
        <w:t>9-27</w:t>
      </w:r>
    </w:p>
    <w:p w14:paraId="14B28ACF" w14:textId="64C030CD" w:rsidR="008F60F3" w:rsidRPr="008F60F3" w:rsidRDefault="008F60F3" w:rsidP="009633DD">
      <w:pPr>
        <w:pStyle w:val="TOC3"/>
        <w:ind w:left="2880"/>
      </w:pPr>
      <w:r w:rsidRPr="008F60F3">
        <w:t>9.13.2.1</w:t>
      </w:r>
      <w:r w:rsidRPr="008F60F3">
        <w:tab/>
        <w:t>Invoice Recipient Payment to ERCOT for Resettlement of the CRR Balancing Account</w:t>
      </w:r>
      <w:r w:rsidR="009633DD">
        <w:tab/>
      </w:r>
      <w:r w:rsidRPr="008F60F3">
        <w:tab/>
        <w:t>9-27</w:t>
      </w:r>
    </w:p>
    <w:p w14:paraId="2083E77D" w14:textId="3C1D10A0" w:rsidR="008F60F3" w:rsidRPr="008F60F3" w:rsidRDefault="008F60F3" w:rsidP="009633DD">
      <w:pPr>
        <w:pStyle w:val="TOC3"/>
        <w:ind w:left="2880"/>
      </w:pPr>
      <w:r w:rsidRPr="008F60F3">
        <w:t>9.13.2.2</w:t>
      </w:r>
      <w:r w:rsidRPr="008F60F3">
        <w:tab/>
        <w:t>ERCOT Payment to Invoice Recipients for Resettlement of the CRR Balancing Account</w:t>
      </w:r>
      <w:r w:rsidR="009633DD">
        <w:tab/>
      </w:r>
      <w:r w:rsidRPr="008F60F3">
        <w:tab/>
        <w:t>9-27</w:t>
      </w:r>
    </w:p>
    <w:p w14:paraId="7F547A67" w14:textId="42139009" w:rsidR="008F60F3" w:rsidRPr="008F60F3" w:rsidRDefault="008F60F3" w:rsidP="009633DD">
      <w:pPr>
        <w:pStyle w:val="TOC3"/>
        <w:ind w:left="2880"/>
      </w:pPr>
      <w:r w:rsidRPr="008F60F3">
        <w:t>9.13.2.3</w:t>
      </w:r>
      <w:r w:rsidRPr="008F60F3">
        <w:tab/>
        <w:t>Partial Payments by Invoice Recipients for Resettlement of CRR Balancing Account</w:t>
      </w:r>
      <w:r w:rsidR="009633DD">
        <w:tab/>
      </w:r>
      <w:r w:rsidRPr="008F60F3">
        <w:tab/>
        <w:t>9-28</w:t>
      </w:r>
    </w:p>
    <w:p w14:paraId="66E8B302" w14:textId="77777777" w:rsidR="008F60F3" w:rsidRPr="008F60F3" w:rsidRDefault="008F60F3" w:rsidP="008F60F3">
      <w:pPr>
        <w:pStyle w:val="TOC3"/>
      </w:pPr>
      <w:r w:rsidRPr="008F60F3">
        <w:t>9.14</w:t>
      </w:r>
      <w:r w:rsidRPr="008F60F3">
        <w:tab/>
        <w:t>Settlement and Billing Dispute Process</w:t>
      </w:r>
      <w:r w:rsidRPr="008F60F3">
        <w:tab/>
        <w:t>9-29</w:t>
      </w:r>
    </w:p>
    <w:p w14:paraId="08283BA8" w14:textId="77777777" w:rsidR="008F60F3" w:rsidRPr="008F60F3" w:rsidRDefault="008F60F3" w:rsidP="009633DD">
      <w:pPr>
        <w:pStyle w:val="TOC3"/>
        <w:ind w:left="2160"/>
      </w:pPr>
      <w:r w:rsidRPr="008F60F3">
        <w:t>9.14.1</w:t>
      </w:r>
      <w:r w:rsidRPr="008F60F3">
        <w:tab/>
        <w:t>Data Review, Validation, Confirmation, and Dispute of Settlement Statements</w:t>
      </w:r>
      <w:r w:rsidRPr="008F60F3">
        <w:tab/>
        <w:t>9-29</w:t>
      </w:r>
    </w:p>
    <w:p w14:paraId="0A854D0A" w14:textId="03896ECF" w:rsidR="008F60F3" w:rsidRPr="008F60F3" w:rsidRDefault="008F60F3" w:rsidP="009633DD">
      <w:pPr>
        <w:pStyle w:val="TOC3"/>
        <w:ind w:left="2160"/>
      </w:pPr>
      <w:r w:rsidRPr="008F60F3">
        <w:t>9.14.2</w:t>
      </w:r>
      <w:r w:rsidRPr="008F60F3">
        <w:tab/>
        <w:t>Notice of Dispute</w:t>
      </w:r>
      <w:r w:rsidRPr="008F60F3">
        <w:tab/>
      </w:r>
      <w:r w:rsidR="009633DD">
        <w:tab/>
      </w:r>
      <w:r w:rsidRPr="008F60F3">
        <w:t>9-29</w:t>
      </w:r>
    </w:p>
    <w:p w14:paraId="36E9242B" w14:textId="77777777" w:rsidR="008F60F3" w:rsidRPr="008F60F3" w:rsidRDefault="008F60F3" w:rsidP="009633DD">
      <w:pPr>
        <w:pStyle w:val="TOC3"/>
        <w:ind w:left="2160"/>
      </w:pPr>
      <w:r w:rsidRPr="008F60F3">
        <w:t>9.14.3</w:t>
      </w:r>
      <w:r w:rsidRPr="008F60F3">
        <w:tab/>
        <w:t>Contents of Notice</w:t>
      </w:r>
      <w:r w:rsidRPr="008F60F3">
        <w:tab/>
        <w:t>9-30</w:t>
      </w:r>
    </w:p>
    <w:p w14:paraId="291D4D8E" w14:textId="77777777" w:rsidR="008F60F3" w:rsidRPr="008F60F3" w:rsidRDefault="008F60F3" w:rsidP="009633DD">
      <w:pPr>
        <w:pStyle w:val="TOC3"/>
        <w:ind w:left="2160"/>
      </w:pPr>
      <w:r w:rsidRPr="008F60F3">
        <w:t>9.14.4</w:t>
      </w:r>
      <w:r w:rsidRPr="008F60F3">
        <w:tab/>
        <w:t xml:space="preserve"> ERCOT Processing of Disputes</w:t>
      </w:r>
      <w:r w:rsidRPr="008F60F3">
        <w:tab/>
        <w:t>9-31</w:t>
      </w:r>
    </w:p>
    <w:p w14:paraId="64350272" w14:textId="77777777" w:rsidR="008F60F3" w:rsidRPr="008F60F3" w:rsidRDefault="008F60F3" w:rsidP="009633DD">
      <w:pPr>
        <w:pStyle w:val="TOC3"/>
        <w:ind w:firstLine="720"/>
      </w:pPr>
      <w:r w:rsidRPr="008F60F3">
        <w:t>9.14.4.1</w:t>
      </w:r>
      <w:r w:rsidRPr="008F60F3">
        <w:tab/>
        <w:t>Status of Dispute</w:t>
      </w:r>
      <w:r w:rsidRPr="008F60F3">
        <w:tab/>
        <w:t>9-32</w:t>
      </w:r>
    </w:p>
    <w:p w14:paraId="60ABC2A7" w14:textId="43F2117D" w:rsidR="008F60F3" w:rsidRPr="008F60F3" w:rsidRDefault="008F60F3" w:rsidP="009633DD">
      <w:pPr>
        <w:pStyle w:val="TOC3"/>
        <w:ind w:left="3600"/>
      </w:pPr>
      <w:r w:rsidRPr="008F60F3">
        <w:t>9.14.4.1.1</w:t>
      </w:r>
      <w:r w:rsidR="009633DD">
        <w:t xml:space="preserve"> </w:t>
      </w:r>
      <w:r w:rsidRPr="008F60F3">
        <w:t>Not Started</w:t>
      </w:r>
      <w:r w:rsidRPr="008F60F3">
        <w:tab/>
        <w:t>9-32</w:t>
      </w:r>
    </w:p>
    <w:p w14:paraId="38576872" w14:textId="64949F8F" w:rsidR="008F60F3" w:rsidRPr="008F60F3" w:rsidRDefault="008F60F3" w:rsidP="009633DD">
      <w:pPr>
        <w:pStyle w:val="TOC3"/>
        <w:ind w:left="3600"/>
      </w:pPr>
      <w:r w:rsidRPr="008F60F3">
        <w:t>9.14.4.1.2</w:t>
      </w:r>
      <w:r w:rsidR="009633DD">
        <w:t xml:space="preserve"> </w:t>
      </w:r>
      <w:r w:rsidRPr="008F60F3">
        <w:t>Open</w:t>
      </w:r>
      <w:r w:rsidRPr="008F60F3">
        <w:tab/>
        <w:t>9-32</w:t>
      </w:r>
    </w:p>
    <w:p w14:paraId="0C4EA6D9" w14:textId="615C2C1F" w:rsidR="008F60F3" w:rsidRPr="008F60F3" w:rsidRDefault="008F60F3" w:rsidP="009633DD">
      <w:pPr>
        <w:pStyle w:val="TOC3"/>
        <w:ind w:left="3600"/>
      </w:pPr>
      <w:r w:rsidRPr="008F60F3">
        <w:lastRenderedPageBreak/>
        <w:t>9.14.4.1.3</w:t>
      </w:r>
      <w:r w:rsidR="009633DD">
        <w:t xml:space="preserve"> </w:t>
      </w:r>
      <w:r w:rsidRPr="008F60F3">
        <w:t>Closed</w:t>
      </w:r>
      <w:r w:rsidRPr="008F60F3">
        <w:tab/>
        <w:t>9-33</w:t>
      </w:r>
    </w:p>
    <w:p w14:paraId="4063869C" w14:textId="5C8A95D2" w:rsidR="008F60F3" w:rsidRPr="008F60F3" w:rsidRDefault="008F60F3" w:rsidP="009633DD">
      <w:pPr>
        <w:pStyle w:val="TOC3"/>
        <w:ind w:left="3600"/>
      </w:pPr>
      <w:r w:rsidRPr="008F60F3">
        <w:t>9.14.4.1.4</w:t>
      </w:r>
      <w:r w:rsidR="009633DD">
        <w:t xml:space="preserve"> </w:t>
      </w:r>
      <w:r w:rsidRPr="008F60F3">
        <w:t>Rejected</w:t>
      </w:r>
      <w:r w:rsidRPr="008F60F3">
        <w:tab/>
        <w:t>9-33</w:t>
      </w:r>
    </w:p>
    <w:p w14:paraId="452FD5DB" w14:textId="34C26CA8" w:rsidR="008F60F3" w:rsidRPr="008F60F3" w:rsidRDefault="008F60F3" w:rsidP="009633DD">
      <w:pPr>
        <w:pStyle w:val="TOC3"/>
        <w:ind w:left="3600"/>
      </w:pPr>
      <w:r w:rsidRPr="008F60F3">
        <w:t>9.14.4.1.5</w:t>
      </w:r>
      <w:r w:rsidR="009633DD">
        <w:t xml:space="preserve"> </w:t>
      </w:r>
      <w:r w:rsidRPr="008F60F3">
        <w:t>Withdrawn</w:t>
      </w:r>
      <w:r w:rsidRPr="008F60F3">
        <w:tab/>
        <w:t>9-34</w:t>
      </w:r>
    </w:p>
    <w:p w14:paraId="572BFB76" w14:textId="27A6F24A" w:rsidR="008F60F3" w:rsidRPr="008F60F3" w:rsidRDefault="008F60F3" w:rsidP="009633DD">
      <w:pPr>
        <w:pStyle w:val="TOC3"/>
        <w:ind w:left="3600"/>
      </w:pPr>
      <w:r w:rsidRPr="008F60F3">
        <w:t>9.14.4.1.6</w:t>
      </w:r>
      <w:r w:rsidR="009633DD">
        <w:t xml:space="preserve"> </w:t>
      </w:r>
      <w:r w:rsidRPr="008F60F3">
        <w:t>ADR</w:t>
      </w:r>
      <w:r w:rsidRPr="008F60F3">
        <w:tab/>
        <w:t>9-34</w:t>
      </w:r>
    </w:p>
    <w:p w14:paraId="4D5AD3F4" w14:textId="6D6768D9" w:rsidR="008F60F3" w:rsidRPr="008F60F3" w:rsidRDefault="009633DD" w:rsidP="008F60F3">
      <w:pPr>
        <w:pStyle w:val="TOC3"/>
      </w:pPr>
      <w:r>
        <w:tab/>
      </w:r>
      <w:r>
        <w:tab/>
      </w:r>
      <w:r w:rsidR="008F60F3" w:rsidRPr="008F60F3">
        <w:t>9.14.4.2</w:t>
      </w:r>
      <w:r w:rsidR="008F60F3" w:rsidRPr="008F60F3">
        <w:tab/>
        <w:t>Resolution of Dispute</w:t>
      </w:r>
      <w:r w:rsidR="008F60F3" w:rsidRPr="008F60F3">
        <w:tab/>
        <w:t>9-34</w:t>
      </w:r>
    </w:p>
    <w:p w14:paraId="30821BAC" w14:textId="0F7F845A" w:rsidR="008F60F3" w:rsidRPr="008F60F3" w:rsidRDefault="008F60F3" w:rsidP="009633DD">
      <w:pPr>
        <w:pStyle w:val="TOC3"/>
        <w:ind w:left="3600"/>
      </w:pPr>
      <w:r w:rsidRPr="008F60F3">
        <w:t>9.14.4.2.1</w:t>
      </w:r>
      <w:r w:rsidR="009633DD">
        <w:t xml:space="preserve"> </w:t>
      </w:r>
      <w:r w:rsidRPr="008F60F3">
        <w:t>Denied</w:t>
      </w:r>
      <w:r w:rsidRPr="008F60F3">
        <w:tab/>
        <w:t>9-34</w:t>
      </w:r>
    </w:p>
    <w:p w14:paraId="0A6C5BC5" w14:textId="226EDBFA" w:rsidR="008F60F3" w:rsidRPr="008F60F3" w:rsidRDefault="008F60F3" w:rsidP="009633DD">
      <w:pPr>
        <w:pStyle w:val="TOC3"/>
        <w:ind w:left="3600"/>
      </w:pPr>
      <w:r w:rsidRPr="008F60F3">
        <w:t>9.14.4.2.2</w:t>
      </w:r>
      <w:r w:rsidR="009633DD">
        <w:t xml:space="preserve"> </w:t>
      </w:r>
      <w:r w:rsidRPr="008F60F3">
        <w:t>Granted</w:t>
      </w:r>
      <w:r w:rsidRPr="008F60F3">
        <w:tab/>
        <w:t>9-34</w:t>
      </w:r>
    </w:p>
    <w:p w14:paraId="7A095693" w14:textId="37AD6319" w:rsidR="008F60F3" w:rsidRPr="008F60F3" w:rsidRDefault="008F60F3" w:rsidP="009633DD">
      <w:pPr>
        <w:pStyle w:val="TOC3"/>
        <w:ind w:left="3600"/>
      </w:pPr>
      <w:r w:rsidRPr="008F60F3">
        <w:t>9.14.4.2.3</w:t>
      </w:r>
      <w:r w:rsidR="009633DD">
        <w:t xml:space="preserve"> </w:t>
      </w:r>
      <w:r w:rsidRPr="008F60F3">
        <w:t>Granted with Exceptions</w:t>
      </w:r>
      <w:r w:rsidRPr="008F60F3">
        <w:tab/>
        <w:t>9-35</w:t>
      </w:r>
    </w:p>
    <w:p w14:paraId="534B4694" w14:textId="77777777" w:rsidR="008F60F3" w:rsidRPr="008F60F3" w:rsidRDefault="008F60F3" w:rsidP="009633DD">
      <w:pPr>
        <w:pStyle w:val="TOC3"/>
        <w:ind w:left="2160"/>
      </w:pPr>
      <w:r w:rsidRPr="008F60F3">
        <w:t>9.14.5</w:t>
      </w:r>
      <w:r w:rsidRPr="008F60F3">
        <w:tab/>
        <w:t>Settlement of Emergency Response Service</w:t>
      </w:r>
      <w:r w:rsidRPr="008F60F3">
        <w:tab/>
        <w:t>9-35</w:t>
      </w:r>
    </w:p>
    <w:p w14:paraId="09DF7B4E" w14:textId="77777777" w:rsidR="008F60F3" w:rsidRPr="008F60F3" w:rsidRDefault="008F60F3" w:rsidP="009633DD">
      <w:pPr>
        <w:pStyle w:val="TOC3"/>
        <w:ind w:left="2160"/>
      </w:pPr>
      <w:r w:rsidRPr="008F60F3">
        <w:t>9.14.6</w:t>
      </w:r>
      <w:r w:rsidRPr="008F60F3">
        <w:tab/>
        <w:t>Disputes for Operations Decisions</w:t>
      </w:r>
      <w:r w:rsidRPr="008F60F3">
        <w:tab/>
        <w:t>9-36</w:t>
      </w:r>
    </w:p>
    <w:p w14:paraId="5D8A0326" w14:textId="77777777" w:rsidR="008F60F3" w:rsidRPr="008F60F3" w:rsidRDefault="008F60F3" w:rsidP="009633DD">
      <w:pPr>
        <w:pStyle w:val="TOC3"/>
        <w:ind w:left="2160"/>
      </w:pPr>
      <w:r w:rsidRPr="008F60F3">
        <w:t>9.14.7</w:t>
      </w:r>
      <w:r w:rsidRPr="008F60F3">
        <w:tab/>
        <w:t>Disputes for RUC Make-Whole Payment for Fuel Costs</w:t>
      </w:r>
      <w:r w:rsidRPr="008F60F3">
        <w:tab/>
        <w:t>9-36</w:t>
      </w:r>
    </w:p>
    <w:p w14:paraId="12A7C244" w14:textId="11BF7A6B" w:rsidR="008F60F3" w:rsidRPr="008F60F3" w:rsidRDefault="008F60F3" w:rsidP="009633DD">
      <w:pPr>
        <w:pStyle w:val="TOC3"/>
        <w:ind w:left="2160"/>
      </w:pPr>
      <w:r w:rsidRPr="008F60F3">
        <w:t>9.14.8</w:t>
      </w:r>
      <w:r w:rsidRPr="008F60F3">
        <w:tab/>
        <w:t>Disputes for Settlement Application of Integrated Telemetry for Split Generation Resources</w:t>
      </w:r>
      <w:r w:rsidRPr="008F60F3">
        <w:tab/>
      </w:r>
      <w:r w:rsidR="009633DD">
        <w:tab/>
      </w:r>
      <w:r w:rsidRPr="008F60F3">
        <w:t>9-37</w:t>
      </w:r>
    </w:p>
    <w:p w14:paraId="48D46F0A" w14:textId="77777777" w:rsidR="008F60F3" w:rsidRPr="008F60F3" w:rsidRDefault="008F60F3" w:rsidP="009633DD">
      <w:pPr>
        <w:pStyle w:val="TOC3"/>
        <w:ind w:left="2160"/>
      </w:pPr>
      <w:r w:rsidRPr="008F60F3">
        <w:t>9.14.9</w:t>
      </w:r>
      <w:r w:rsidRPr="008F60F3">
        <w:tab/>
        <w:t>Incremental Fuel Costs for Switchable Generation Make-Whole Payment Disputes</w:t>
      </w:r>
      <w:r w:rsidRPr="008F60F3">
        <w:tab/>
        <w:t>9-37</w:t>
      </w:r>
    </w:p>
    <w:p w14:paraId="18B49F4A" w14:textId="77777777" w:rsidR="008F60F3" w:rsidRPr="008F60F3" w:rsidRDefault="008F60F3" w:rsidP="009633DD">
      <w:pPr>
        <w:pStyle w:val="TOC3"/>
        <w:ind w:left="2160"/>
      </w:pPr>
      <w:r w:rsidRPr="008F60F3">
        <w:t>9.14.10</w:t>
      </w:r>
      <w:r w:rsidRPr="008F60F3">
        <w:tab/>
        <w:t>Settlement for Market Participants Impacted by Omitted Procedures or Manual Actions to Resolve the DAM</w:t>
      </w:r>
      <w:r w:rsidRPr="008F60F3">
        <w:tab/>
        <w:t>9-38</w:t>
      </w:r>
    </w:p>
    <w:p w14:paraId="644F8663" w14:textId="79C82785" w:rsidR="008F60F3" w:rsidRPr="008F60F3" w:rsidRDefault="008F60F3" w:rsidP="008F60F3">
      <w:pPr>
        <w:pStyle w:val="TOC3"/>
      </w:pPr>
      <w:r w:rsidRPr="008F60F3">
        <w:t>9.15</w:t>
      </w:r>
      <w:r w:rsidRPr="008F60F3">
        <w:tab/>
        <w:t>Settlement Charges</w:t>
      </w:r>
      <w:r w:rsidRPr="008F60F3">
        <w:tab/>
      </w:r>
      <w:r w:rsidR="009633DD">
        <w:tab/>
      </w:r>
      <w:r w:rsidRPr="008F60F3">
        <w:t>9-42</w:t>
      </w:r>
    </w:p>
    <w:p w14:paraId="59E3801F" w14:textId="0EA1128E" w:rsidR="008F60F3" w:rsidRPr="008F60F3" w:rsidRDefault="009633DD" w:rsidP="008F60F3">
      <w:pPr>
        <w:pStyle w:val="TOC3"/>
      </w:pPr>
      <w:r>
        <w:tab/>
      </w:r>
      <w:r w:rsidR="008F60F3" w:rsidRPr="008F60F3">
        <w:t>9.15.1</w:t>
      </w:r>
      <w:r w:rsidR="008F60F3" w:rsidRPr="008F60F3">
        <w:tab/>
        <w:t>Charge Type Matrix</w:t>
      </w:r>
      <w:r w:rsidR="008F60F3" w:rsidRPr="008F60F3">
        <w:tab/>
        <w:t>9-42</w:t>
      </w:r>
    </w:p>
    <w:p w14:paraId="07B6FE48" w14:textId="77777777" w:rsidR="008F60F3" w:rsidRPr="008F60F3" w:rsidRDefault="008F60F3" w:rsidP="008F60F3">
      <w:pPr>
        <w:pStyle w:val="TOC3"/>
      </w:pPr>
      <w:r w:rsidRPr="008F60F3">
        <w:t>9.16</w:t>
      </w:r>
      <w:r w:rsidRPr="008F60F3">
        <w:tab/>
        <w:t>ERCOT System Administration and User Fees</w:t>
      </w:r>
      <w:r w:rsidRPr="008F60F3">
        <w:tab/>
        <w:t>9-42</w:t>
      </w:r>
    </w:p>
    <w:p w14:paraId="1245BB8B" w14:textId="77777777" w:rsidR="008F60F3" w:rsidRPr="008F60F3" w:rsidRDefault="008F60F3" w:rsidP="009633DD">
      <w:pPr>
        <w:pStyle w:val="TOC3"/>
        <w:ind w:left="2160"/>
      </w:pPr>
      <w:r w:rsidRPr="008F60F3">
        <w:t>9.16.1</w:t>
      </w:r>
      <w:r w:rsidRPr="008F60F3">
        <w:tab/>
        <w:t>ERCOT System Administration Fee</w:t>
      </w:r>
      <w:r w:rsidRPr="008F60F3">
        <w:tab/>
        <w:t>9-42</w:t>
      </w:r>
    </w:p>
    <w:p w14:paraId="18387D7E" w14:textId="5451812A" w:rsidR="008F60F3" w:rsidRPr="008F60F3" w:rsidRDefault="008F60F3" w:rsidP="009633DD">
      <w:pPr>
        <w:pStyle w:val="TOC3"/>
        <w:ind w:left="2160"/>
      </w:pPr>
      <w:r w:rsidRPr="008F60F3">
        <w:t>9.16.2</w:t>
      </w:r>
      <w:r w:rsidRPr="008F60F3">
        <w:tab/>
        <w:t>User Fees</w:t>
      </w:r>
      <w:r w:rsidRPr="008F60F3">
        <w:tab/>
      </w:r>
      <w:r w:rsidR="009633DD">
        <w:tab/>
      </w:r>
      <w:r w:rsidRPr="008F60F3">
        <w:t>9-43</w:t>
      </w:r>
    </w:p>
    <w:p w14:paraId="4A3314E1" w14:textId="77777777" w:rsidR="008F60F3" w:rsidRPr="008F60F3" w:rsidRDefault="008F60F3" w:rsidP="008F60F3">
      <w:pPr>
        <w:pStyle w:val="TOC3"/>
      </w:pPr>
      <w:r w:rsidRPr="008F60F3">
        <w:t>9.17</w:t>
      </w:r>
      <w:r w:rsidRPr="008F60F3">
        <w:tab/>
        <w:t>Transmission Billing Determinant Calculation</w:t>
      </w:r>
      <w:r w:rsidRPr="008F60F3">
        <w:tab/>
        <w:t>9-43</w:t>
      </w:r>
    </w:p>
    <w:p w14:paraId="24B4C7DE" w14:textId="77777777" w:rsidR="008F60F3" w:rsidRPr="008F60F3" w:rsidRDefault="008F60F3" w:rsidP="009633DD">
      <w:pPr>
        <w:pStyle w:val="TOC3"/>
        <w:ind w:left="2160"/>
      </w:pPr>
      <w:r w:rsidRPr="008F60F3">
        <w:t>9.17.1</w:t>
      </w:r>
      <w:r w:rsidRPr="008F60F3">
        <w:tab/>
        <w:t>Billing Determinant Data Elements</w:t>
      </w:r>
      <w:r w:rsidRPr="008F60F3">
        <w:tab/>
        <w:t>9-44</w:t>
      </w:r>
    </w:p>
    <w:p w14:paraId="4664581B" w14:textId="77777777" w:rsidR="008F60F3" w:rsidRPr="008F60F3" w:rsidRDefault="008F60F3" w:rsidP="009633DD">
      <w:pPr>
        <w:pStyle w:val="TOC3"/>
        <w:ind w:left="2160"/>
      </w:pPr>
      <w:r w:rsidRPr="008F60F3">
        <w:t>9.17.2</w:t>
      </w:r>
      <w:r w:rsidRPr="008F60F3">
        <w:tab/>
        <w:t>Direct Current Tie Schedule Information</w:t>
      </w:r>
      <w:r w:rsidRPr="008F60F3">
        <w:tab/>
        <w:t>9-45</w:t>
      </w:r>
    </w:p>
    <w:p w14:paraId="1294D017" w14:textId="77777777" w:rsidR="008F60F3" w:rsidRPr="008F60F3" w:rsidRDefault="008F60F3" w:rsidP="008F60F3">
      <w:pPr>
        <w:pStyle w:val="TOC3"/>
      </w:pPr>
      <w:r w:rsidRPr="008F60F3">
        <w:t>9.18</w:t>
      </w:r>
      <w:r w:rsidRPr="008F60F3">
        <w:tab/>
        <w:t>Profile Development Cost Recovery Fee for Non-ERCOT Sponsored Load Profile Segment</w:t>
      </w:r>
      <w:r w:rsidRPr="008F60F3">
        <w:tab/>
        <w:t>9-46</w:t>
      </w:r>
    </w:p>
    <w:p w14:paraId="71FFB262" w14:textId="77777777" w:rsidR="008F60F3" w:rsidRPr="008F60F3" w:rsidRDefault="008F60F3" w:rsidP="008F60F3">
      <w:pPr>
        <w:pStyle w:val="TOC3"/>
      </w:pPr>
      <w:r w:rsidRPr="008F60F3">
        <w:t>9.19</w:t>
      </w:r>
      <w:r w:rsidRPr="008F60F3">
        <w:tab/>
        <w:t>Partial Payments by Invoice Recipients</w:t>
      </w:r>
      <w:r w:rsidRPr="008F60F3">
        <w:tab/>
        <w:t>9-47</w:t>
      </w:r>
    </w:p>
    <w:p w14:paraId="796B43FF" w14:textId="77777777" w:rsidR="008F60F3" w:rsidRPr="008F60F3" w:rsidRDefault="008F60F3" w:rsidP="009633DD">
      <w:pPr>
        <w:pStyle w:val="TOC3"/>
        <w:ind w:left="2160"/>
      </w:pPr>
      <w:r w:rsidRPr="008F60F3">
        <w:t>9.19.1</w:t>
      </w:r>
      <w:r w:rsidRPr="008F60F3">
        <w:tab/>
        <w:t>Default Uplift Invoices</w:t>
      </w:r>
      <w:r w:rsidRPr="008F60F3">
        <w:tab/>
        <w:t>9-49</w:t>
      </w:r>
    </w:p>
    <w:p w14:paraId="231C8B25" w14:textId="77777777" w:rsidR="008F60F3" w:rsidRPr="008F60F3" w:rsidRDefault="008F60F3" w:rsidP="009633DD">
      <w:pPr>
        <w:pStyle w:val="TOC3"/>
        <w:ind w:left="2160"/>
      </w:pPr>
      <w:r w:rsidRPr="008F60F3">
        <w:t>9.19.2</w:t>
      </w:r>
      <w:r w:rsidRPr="008F60F3">
        <w:tab/>
        <w:t>Payment Process for Default Uplift Invoices</w:t>
      </w:r>
      <w:r w:rsidRPr="008F60F3">
        <w:tab/>
        <w:t>9-58</w:t>
      </w:r>
    </w:p>
    <w:p w14:paraId="1912C783" w14:textId="77777777" w:rsidR="008F60F3" w:rsidRPr="008F60F3" w:rsidRDefault="008F60F3" w:rsidP="009633DD">
      <w:pPr>
        <w:pStyle w:val="TOC3"/>
        <w:ind w:left="2880"/>
      </w:pPr>
      <w:r w:rsidRPr="008F60F3">
        <w:t>9.19.2.1</w:t>
      </w:r>
      <w:r w:rsidRPr="008F60F3">
        <w:tab/>
        <w:t>Invoice Recipient Payment to ERCOT for Default Uplift</w:t>
      </w:r>
      <w:r w:rsidRPr="008F60F3">
        <w:tab/>
        <w:t>9-58</w:t>
      </w:r>
    </w:p>
    <w:p w14:paraId="007CA17E" w14:textId="77777777" w:rsidR="008F60F3" w:rsidRPr="008F60F3" w:rsidRDefault="008F60F3" w:rsidP="009633DD">
      <w:pPr>
        <w:pStyle w:val="TOC3"/>
        <w:ind w:left="2880"/>
      </w:pPr>
      <w:r w:rsidRPr="008F60F3">
        <w:t>9.19.2.2</w:t>
      </w:r>
      <w:r w:rsidRPr="008F60F3">
        <w:tab/>
        <w:t>ERCOT Payment to Invoice Recipients for Default Uplift</w:t>
      </w:r>
      <w:r w:rsidRPr="008F60F3">
        <w:tab/>
        <w:t>9-58</w:t>
      </w:r>
    </w:p>
    <w:p w14:paraId="484C1B64" w14:textId="77777777" w:rsidR="008F60F3" w:rsidRPr="008F60F3" w:rsidRDefault="008F60F3" w:rsidP="009633DD">
      <w:pPr>
        <w:pStyle w:val="TOC3"/>
        <w:ind w:left="2160"/>
      </w:pPr>
      <w:r w:rsidRPr="008F60F3">
        <w:t>9.19.3</w:t>
      </w:r>
      <w:r w:rsidRPr="008F60F3">
        <w:tab/>
        <w:t>Default Uplift Supporting Data Reporting</w:t>
      </w:r>
      <w:r w:rsidRPr="008F60F3">
        <w:tab/>
        <w:t>9-59</w:t>
      </w:r>
    </w:p>
    <w:p w14:paraId="4BA8A379" w14:textId="55D50F35" w:rsidR="002D3510" w:rsidRDefault="008F60F3" w:rsidP="009633DD">
      <w:pPr>
        <w:pStyle w:val="TOC3"/>
        <w:ind w:left="2160"/>
      </w:pPr>
      <w:r w:rsidRPr="008F60F3">
        <w:t>9.19.4</w:t>
      </w:r>
      <w:r w:rsidRPr="008F60F3">
        <w:tab/>
        <w:t>Exemption for Central Counter-Party Clearinghouses Regulated as Derivatives Clearing Organizations</w:t>
      </w:r>
      <w:r w:rsidRPr="008F60F3">
        <w:tab/>
      </w:r>
      <w:r w:rsidR="009633DD">
        <w:tab/>
      </w:r>
      <w:r w:rsidRPr="008F60F3">
        <w:t>9-59</w:t>
      </w:r>
    </w:p>
    <w:p w14:paraId="3724AC0C" w14:textId="77777777" w:rsidR="008F60F3" w:rsidRPr="00A57A0A" w:rsidRDefault="008F60F3" w:rsidP="008F60F3"/>
    <w:p w14:paraId="1F942CCE" w14:textId="77777777" w:rsidR="00631692" w:rsidRPr="00631692" w:rsidRDefault="00631692" w:rsidP="00D906EF">
      <w:pPr>
        <w:pStyle w:val="TOC1"/>
        <w:rPr>
          <w:bCs/>
        </w:rPr>
      </w:pPr>
      <w:r w:rsidRPr="00631692">
        <w:rPr>
          <w:rStyle w:val="Hyperlink"/>
          <w:color w:val="auto"/>
          <w:u w:val="none"/>
        </w:rPr>
        <w:t>10</w:t>
      </w:r>
      <w:r w:rsidRPr="00631692">
        <w:rPr>
          <w:bCs/>
        </w:rPr>
        <w:tab/>
      </w:r>
      <w:r w:rsidRPr="00631692">
        <w:rPr>
          <w:rStyle w:val="Hyperlink"/>
          <w:color w:val="auto"/>
          <w:u w:val="none"/>
        </w:rPr>
        <w:t>METERING</w:t>
      </w:r>
      <w:r w:rsidRPr="00631692">
        <w:rPr>
          <w:webHidden/>
        </w:rPr>
        <w:tab/>
        <w:t>10-1</w:t>
      </w:r>
    </w:p>
    <w:p w14:paraId="597981D7" w14:textId="20E0D9A0" w:rsidR="004C0040" w:rsidRPr="004C0040" w:rsidRDefault="004C0040" w:rsidP="004C0040">
      <w:pPr>
        <w:pStyle w:val="TOC3"/>
      </w:pPr>
      <w:r w:rsidRPr="004C0040">
        <w:t>10.1</w:t>
      </w:r>
      <w:r w:rsidRPr="004C0040">
        <w:tab/>
        <w:t>Overview</w:t>
      </w:r>
      <w:r w:rsidRPr="004C0040">
        <w:tab/>
      </w:r>
      <w:r>
        <w:tab/>
      </w:r>
      <w:r>
        <w:tab/>
      </w:r>
      <w:r w:rsidRPr="004C0040">
        <w:t>10-1</w:t>
      </w:r>
    </w:p>
    <w:p w14:paraId="25770341" w14:textId="77777777" w:rsidR="004C0040" w:rsidRPr="004C0040" w:rsidRDefault="004C0040" w:rsidP="004C0040">
      <w:pPr>
        <w:pStyle w:val="TOC3"/>
      </w:pPr>
      <w:r w:rsidRPr="004C0040">
        <w:t>10.2</w:t>
      </w:r>
      <w:r w:rsidRPr="004C0040">
        <w:tab/>
        <w:t>Scope of Metering Responsibilities</w:t>
      </w:r>
      <w:r w:rsidRPr="004C0040">
        <w:tab/>
        <w:t>10-1</w:t>
      </w:r>
    </w:p>
    <w:p w14:paraId="61C48889" w14:textId="77777777" w:rsidR="004C0040" w:rsidRPr="004C0040" w:rsidRDefault="004C0040" w:rsidP="004C0040">
      <w:pPr>
        <w:pStyle w:val="TOC3"/>
        <w:ind w:left="2160"/>
      </w:pPr>
      <w:r w:rsidRPr="004C0040">
        <w:t>10.2.1</w:t>
      </w:r>
      <w:r w:rsidRPr="004C0040">
        <w:tab/>
        <w:t>QSE Real-Time Metering</w:t>
      </w:r>
      <w:r w:rsidRPr="004C0040">
        <w:tab/>
        <w:t>10-1</w:t>
      </w:r>
    </w:p>
    <w:p w14:paraId="4BB6EB40" w14:textId="77777777" w:rsidR="004C0040" w:rsidRPr="004C0040" w:rsidRDefault="004C0040" w:rsidP="004C0040">
      <w:pPr>
        <w:pStyle w:val="TOC3"/>
        <w:ind w:left="2160"/>
      </w:pPr>
      <w:r w:rsidRPr="004C0040">
        <w:t>10.2.2</w:t>
      </w:r>
      <w:r w:rsidRPr="004C0040">
        <w:tab/>
        <w:t>TSP and DSP Metered Entities</w:t>
      </w:r>
      <w:r w:rsidRPr="004C0040">
        <w:tab/>
        <w:t>10-2</w:t>
      </w:r>
    </w:p>
    <w:p w14:paraId="436BDD47" w14:textId="77777777" w:rsidR="004C0040" w:rsidRPr="004C0040" w:rsidRDefault="004C0040" w:rsidP="004C0040">
      <w:pPr>
        <w:pStyle w:val="TOC3"/>
        <w:ind w:left="2160"/>
      </w:pPr>
      <w:r w:rsidRPr="004C0040">
        <w:t>10.2.3</w:t>
      </w:r>
      <w:r w:rsidRPr="004C0040">
        <w:tab/>
        <w:t>ERCOT-Polled Settlement Meters</w:t>
      </w:r>
      <w:r w:rsidRPr="004C0040">
        <w:tab/>
        <w:t>10-3</w:t>
      </w:r>
    </w:p>
    <w:p w14:paraId="1C14BD45" w14:textId="77777777" w:rsidR="004C0040" w:rsidRPr="004C0040" w:rsidRDefault="004C0040" w:rsidP="004C0040">
      <w:pPr>
        <w:pStyle w:val="TOC3"/>
        <w:ind w:firstLine="720"/>
      </w:pPr>
      <w:r w:rsidRPr="004C0040">
        <w:t>10.2.3.1</w:t>
      </w:r>
      <w:r w:rsidRPr="004C0040">
        <w:tab/>
        <w:t>Entity EPS Responsibilities</w:t>
      </w:r>
      <w:r w:rsidRPr="004C0040">
        <w:tab/>
        <w:t>10-4</w:t>
      </w:r>
    </w:p>
    <w:p w14:paraId="62ADB6B0" w14:textId="6D099FF8" w:rsidR="004C0040" w:rsidRPr="004C0040" w:rsidRDefault="004C0040" w:rsidP="004C0040">
      <w:pPr>
        <w:pStyle w:val="TOC3"/>
      </w:pPr>
      <w:r>
        <w:tab/>
      </w:r>
      <w:r w:rsidRPr="004C0040">
        <w:t>10.2.4</w:t>
      </w:r>
      <w:r w:rsidRPr="004C0040">
        <w:tab/>
        <w:t>Resource Entity Calculation and Telemetry of ESR Auxiliary Load Values</w:t>
      </w:r>
      <w:r w:rsidRPr="004C0040">
        <w:tab/>
        <w:t>10-5</w:t>
      </w:r>
    </w:p>
    <w:p w14:paraId="466FEF14" w14:textId="77777777" w:rsidR="004C0040" w:rsidRDefault="004C0040" w:rsidP="004C0040">
      <w:pPr>
        <w:pStyle w:val="TOC3"/>
        <w:ind w:firstLine="720"/>
      </w:pPr>
      <w:r w:rsidRPr="004C0040">
        <w:t>10.2.4.1</w:t>
      </w:r>
      <w:r w:rsidRPr="004C0040">
        <w:tab/>
        <w:t xml:space="preserve">Responsibilities for Resource Entity Calculation and Telemetry of ESR </w:t>
      </w:r>
    </w:p>
    <w:p w14:paraId="3D4667BD" w14:textId="4F33A7D5" w:rsidR="004C0040" w:rsidRPr="004C0040" w:rsidRDefault="004C0040" w:rsidP="004C0040">
      <w:pPr>
        <w:pStyle w:val="TOC3"/>
        <w:ind w:firstLine="720"/>
      </w:pPr>
      <w:r>
        <w:tab/>
      </w:r>
      <w:r w:rsidRPr="004C0040">
        <w:t>Auxiliary Load Values</w:t>
      </w:r>
      <w:r w:rsidRPr="004C0040">
        <w:tab/>
        <w:t>10-6</w:t>
      </w:r>
    </w:p>
    <w:p w14:paraId="5106836B" w14:textId="77777777" w:rsidR="004C0040" w:rsidRPr="004C0040" w:rsidRDefault="004C0040" w:rsidP="004C0040">
      <w:pPr>
        <w:pStyle w:val="TOC3"/>
      </w:pPr>
      <w:r w:rsidRPr="004C0040">
        <w:t>10.3</w:t>
      </w:r>
      <w:r w:rsidRPr="004C0040">
        <w:tab/>
        <w:t>Meter Data Acquisition System (MDAS)</w:t>
      </w:r>
      <w:r w:rsidRPr="004C0040">
        <w:tab/>
        <w:t>10-8</w:t>
      </w:r>
    </w:p>
    <w:p w14:paraId="01EC7DD6" w14:textId="0CEE094F" w:rsidR="004C0040" w:rsidRPr="004C0040" w:rsidRDefault="004C0040" w:rsidP="004C0040">
      <w:pPr>
        <w:pStyle w:val="TOC3"/>
        <w:ind w:left="2160"/>
      </w:pPr>
      <w:r w:rsidRPr="004C0040">
        <w:t>10.3.1</w:t>
      </w:r>
      <w:r w:rsidRPr="004C0040">
        <w:tab/>
        <w:t>Purpose</w:t>
      </w:r>
      <w:r w:rsidRPr="004C0040">
        <w:tab/>
      </w:r>
      <w:r>
        <w:tab/>
      </w:r>
      <w:r>
        <w:tab/>
      </w:r>
      <w:r w:rsidRPr="004C0040">
        <w:t>10-9</w:t>
      </w:r>
    </w:p>
    <w:p w14:paraId="68A425AD" w14:textId="77777777" w:rsidR="004C0040" w:rsidRPr="004C0040" w:rsidRDefault="004C0040" w:rsidP="004C0040">
      <w:pPr>
        <w:pStyle w:val="TOC3"/>
        <w:ind w:left="2160"/>
      </w:pPr>
      <w:r w:rsidRPr="004C0040">
        <w:t>10.3.2</w:t>
      </w:r>
      <w:r w:rsidRPr="004C0040">
        <w:tab/>
        <w:t>ERCOT-Polled Settlement Meters</w:t>
      </w:r>
      <w:r w:rsidRPr="004C0040">
        <w:tab/>
        <w:t>10-10</w:t>
      </w:r>
    </w:p>
    <w:p w14:paraId="7C463AC2" w14:textId="77777777" w:rsidR="004C0040" w:rsidRPr="004C0040" w:rsidRDefault="004C0040" w:rsidP="004C0040">
      <w:pPr>
        <w:pStyle w:val="TOC3"/>
        <w:ind w:firstLine="720"/>
      </w:pPr>
      <w:r w:rsidRPr="004C0040">
        <w:t>10.3.2.1</w:t>
      </w:r>
      <w:r w:rsidRPr="004C0040">
        <w:tab/>
        <w:t>Generation Resource Meter Splitting</w:t>
      </w:r>
      <w:r w:rsidRPr="004C0040">
        <w:tab/>
        <w:t>10-10</w:t>
      </w:r>
    </w:p>
    <w:p w14:paraId="2D491E50" w14:textId="32D2B9B6" w:rsidR="004C0040" w:rsidRPr="004C0040" w:rsidRDefault="004C0040" w:rsidP="004C0040">
      <w:pPr>
        <w:pStyle w:val="TOC3"/>
        <w:ind w:left="3600"/>
      </w:pPr>
      <w:r w:rsidRPr="004C0040">
        <w:t>10.3.2.1.1</w:t>
      </w:r>
      <w:r>
        <w:t xml:space="preserve"> </w:t>
      </w:r>
      <w:r w:rsidRPr="004C0040">
        <w:t>Split Generation Resource Metering Real-Time Signal</w:t>
      </w:r>
      <w:r w:rsidRPr="004C0040">
        <w:tab/>
        <w:t>10-10</w:t>
      </w:r>
    </w:p>
    <w:p w14:paraId="691CA406" w14:textId="6A1CFE13" w:rsidR="004C0040" w:rsidRPr="004C0040" w:rsidRDefault="004C0040" w:rsidP="004C0040">
      <w:pPr>
        <w:pStyle w:val="TOC3"/>
        <w:ind w:left="3600"/>
      </w:pPr>
      <w:r w:rsidRPr="004C0040">
        <w:t>10.3.2.1.2</w:t>
      </w:r>
      <w:r>
        <w:t xml:space="preserve"> </w:t>
      </w:r>
      <w:r w:rsidRPr="004C0040">
        <w:t>Allocating EPS Metered Data to Split Generation Resource Meters</w:t>
      </w:r>
      <w:r w:rsidRPr="004C0040">
        <w:tab/>
        <w:t>10-11</w:t>
      </w:r>
    </w:p>
    <w:p w14:paraId="0ACD6688" w14:textId="04749EEF" w:rsidR="004C0040" w:rsidRPr="004C0040" w:rsidRDefault="004C0040" w:rsidP="004C0040">
      <w:pPr>
        <w:pStyle w:val="TOC3"/>
        <w:ind w:left="3600"/>
      </w:pPr>
      <w:r w:rsidRPr="004C0040">
        <w:t>10.3.2.1.3</w:t>
      </w:r>
      <w:r>
        <w:t xml:space="preserve"> </w:t>
      </w:r>
      <w:r w:rsidRPr="004C0040">
        <w:t>Processing for Missing Dynamic Split Generation Resource Signal</w:t>
      </w:r>
      <w:r w:rsidRPr="004C0040">
        <w:tab/>
        <w:t>10-11</w:t>
      </w:r>
    </w:p>
    <w:p w14:paraId="04E3158C" w14:textId="27D1714E" w:rsidR="004C0040" w:rsidRPr="004C0040" w:rsidRDefault="004C0040" w:rsidP="004C0040">
      <w:pPr>
        <w:pStyle w:val="TOC3"/>
        <w:ind w:left="3600"/>
      </w:pPr>
      <w:r w:rsidRPr="004C0040">
        <w:t>10.3.2.1.4</w:t>
      </w:r>
      <w:r>
        <w:t xml:space="preserve"> </w:t>
      </w:r>
      <w:r w:rsidRPr="004C0040">
        <w:t>Calculating the Split Generation Resource Ratio</w:t>
      </w:r>
      <w:r w:rsidRPr="004C0040">
        <w:tab/>
        <w:t>10-11</w:t>
      </w:r>
    </w:p>
    <w:p w14:paraId="78C9B278" w14:textId="631C593B" w:rsidR="004C0040" w:rsidRDefault="004C0040" w:rsidP="004C0040">
      <w:pPr>
        <w:pStyle w:val="TOC3"/>
        <w:ind w:left="3600"/>
      </w:pPr>
      <w:r w:rsidRPr="004C0040">
        <w:t>10.3.2.1.5</w:t>
      </w:r>
      <w:r>
        <w:t xml:space="preserve"> </w:t>
      </w:r>
      <w:r w:rsidRPr="004C0040">
        <w:t xml:space="preserve">Split Generation Resource Data Made Available to Market </w:t>
      </w:r>
    </w:p>
    <w:p w14:paraId="16BE60CC" w14:textId="6CD0B082" w:rsidR="004C0040" w:rsidRPr="004C0040" w:rsidRDefault="004C0040" w:rsidP="004C0040">
      <w:pPr>
        <w:pStyle w:val="TOC3"/>
        <w:ind w:left="3600"/>
      </w:pPr>
      <w:r>
        <w:tab/>
      </w:r>
      <w:r w:rsidRPr="004C0040">
        <w:t>Participants</w:t>
      </w:r>
      <w:r w:rsidRPr="004C0040">
        <w:tab/>
        <w:t>10-12</w:t>
      </w:r>
    </w:p>
    <w:p w14:paraId="529CA16D" w14:textId="6E2BA0CF" w:rsidR="004C0040" w:rsidRDefault="004C0040" w:rsidP="004C0040">
      <w:pPr>
        <w:pStyle w:val="TOC3"/>
        <w:ind w:left="3600"/>
      </w:pPr>
      <w:r w:rsidRPr="004C0040">
        <w:t>10.3.2.1.6</w:t>
      </w:r>
      <w:r>
        <w:t xml:space="preserve"> </w:t>
      </w:r>
      <w:r w:rsidRPr="004C0040">
        <w:t xml:space="preserve">Allocating EPS Metered Data to Generator Owners When It Is Net </w:t>
      </w:r>
    </w:p>
    <w:p w14:paraId="209429C9" w14:textId="5DE9AC6F" w:rsidR="004C0040" w:rsidRPr="004C0040" w:rsidRDefault="004C0040" w:rsidP="004C0040">
      <w:pPr>
        <w:pStyle w:val="TOC3"/>
        <w:ind w:left="3600"/>
      </w:pPr>
      <w:r>
        <w:tab/>
      </w:r>
      <w:r w:rsidRPr="004C0040">
        <w:t>Load</w:t>
      </w:r>
      <w:r w:rsidRPr="004C0040">
        <w:tab/>
        <w:t>10-12</w:t>
      </w:r>
    </w:p>
    <w:p w14:paraId="6F13B5EB" w14:textId="77777777" w:rsidR="004C0040" w:rsidRPr="004C0040" w:rsidRDefault="004C0040" w:rsidP="004C0040">
      <w:pPr>
        <w:pStyle w:val="TOC3"/>
        <w:ind w:left="2880"/>
      </w:pPr>
      <w:r w:rsidRPr="004C0040">
        <w:lastRenderedPageBreak/>
        <w:t>10.3.2.2</w:t>
      </w:r>
      <w:r w:rsidRPr="004C0040">
        <w:tab/>
        <w:t>Loss Compensation of EPS Meter Data</w:t>
      </w:r>
      <w:r w:rsidRPr="004C0040">
        <w:tab/>
        <w:t>10-12</w:t>
      </w:r>
    </w:p>
    <w:p w14:paraId="6236F786" w14:textId="77777777" w:rsidR="004C0040" w:rsidRPr="004C0040" w:rsidRDefault="004C0040" w:rsidP="004C0040">
      <w:pPr>
        <w:pStyle w:val="TOC3"/>
        <w:ind w:left="2880"/>
      </w:pPr>
      <w:r w:rsidRPr="004C0040">
        <w:t>10.3.2.3</w:t>
      </w:r>
      <w:r w:rsidRPr="004C0040">
        <w:tab/>
        <w:t>Generation Netting for ERCOT-Polled Settlement Meters</w:t>
      </w:r>
      <w:r w:rsidRPr="004C0040">
        <w:tab/>
        <w:t>10-12</w:t>
      </w:r>
    </w:p>
    <w:p w14:paraId="71C2B2F5" w14:textId="77777777" w:rsidR="004C0040" w:rsidRPr="004C0040" w:rsidRDefault="004C0040" w:rsidP="004C0040">
      <w:pPr>
        <w:pStyle w:val="TOC3"/>
        <w:ind w:left="2880"/>
      </w:pPr>
      <w:r w:rsidRPr="004C0040">
        <w:t>10.3.2.4</w:t>
      </w:r>
      <w:r w:rsidRPr="004C0040">
        <w:tab/>
        <w:t>Reporting of Net Generation Capacity</w:t>
      </w:r>
      <w:r w:rsidRPr="004C0040">
        <w:tab/>
        <w:t>10-15</w:t>
      </w:r>
    </w:p>
    <w:p w14:paraId="555854B1" w14:textId="1AC519CA" w:rsidR="004C0040" w:rsidRPr="004C0040" w:rsidRDefault="004C0040" w:rsidP="004C0040">
      <w:pPr>
        <w:pStyle w:val="TOC3"/>
      </w:pPr>
      <w:r>
        <w:tab/>
      </w:r>
      <w:r w:rsidRPr="004C0040">
        <w:t>10.3.3</w:t>
      </w:r>
      <w:r w:rsidRPr="004C0040">
        <w:tab/>
        <w:t>TSP or DSP Metered Entities</w:t>
      </w:r>
      <w:r w:rsidRPr="004C0040">
        <w:tab/>
        <w:t>10-16</w:t>
      </w:r>
    </w:p>
    <w:p w14:paraId="38B5F586" w14:textId="77777777" w:rsidR="004C0040" w:rsidRPr="004C0040" w:rsidRDefault="004C0040" w:rsidP="004C0040">
      <w:pPr>
        <w:pStyle w:val="TOC3"/>
        <w:ind w:left="2880"/>
      </w:pPr>
      <w:r w:rsidRPr="004C0040">
        <w:t>10.3.3.1</w:t>
      </w:r>
      <w:r w:rsidRPr="004C0040">
        <w:tab/>
        <w:t>Data Responsibilities</w:t>
      </w:r>
      <w:r w:rsidRPr="004C0040">
        <w:tab/>
        <w:t>10-16</w:t>
      </w:r>
    </w:p>
    <w:p w14:paraId="3798ECBF" w14:textId="77777777" w:rsidR="004C0040" w:rsidRPr="004C0040" w:rsidRDefault="004C0040" w:rsidP="004C0040">
      <w:pPr>
        <w:pStyle w:val="TOC3"/>
        <w:ind w:left="2880"/>
      </w:pPr>
      <w:r w:rsidRPr="004C0040">
        <w:t>10.3.3.2</w:t>
      </w:r>
      <w:r w:rsidRPr="004C0040">
        <w:tab/>
        <w:t>Retail Load Meter Splitting</w:t>
      </w:r>
      <w:r w:rsidRPr="004C0040">
        <w:tab/>
        <w:t>10-16</w:t>
      </w:r>
    </w:p>
    <w:p w14:paraId="00BF37C7" w14:textId="0D72D8B2" w:rsidR="004C0040" w:rsidRPr="004C0040" w:rsidRDefault="004C0040" w:rsidP="004C0040">
      <w:pPr>
        <w:pStyle w:val="TOC3"/>
        <w:ind w:left="3600"/>
      </w:pPr>
      <w:r w:rsidRPr="004C0040">
        <w:t>10.3.3.2.1</w:t>
      </w:r>
      <w:r>
        <w:t xml:space="preserve"> </w:t>
      </w:r>
      <w:r w:rsidRPr="004C0040">
        <w:t>Retail Customer Load Splitting Mechanism</w:t>
      </w:r>
      <w:r w:rsidRPr="004C0040">
        <w:tab/>
        <w:t>10-17</w:t>
      </w:r>
    </w:p>
    <w:p w14:paraId="5251E298" w14:textId="22A954C7" w:rsidR="004C0040" w:rsidRDefault="004C0040" w:rsidP="004C0040">
      <w:pPr>
        <w:pStyle w:val="TOC3"/>
        <w:ind w:left="3600"/>
      </w:pPr>
      <w:r w:rsidRPr="004C0040">
        <w:t>10.3.3.2.2</w:t>
      </w:r>
      <w:r>
        <w:t xml:space="preserve"> </w:t>
      </w:r>
      <w:r w:rsidRPr="004C0040">
        <w:t xml:space="preserve">TSP and DSP Responsibilities Associated with Retail Customer Load </w:t>
      </w:r>
    </w:p>
    <w:p w14:paraId="42CB7F58" w14:textId="2A6EB6DD" w:rsidR="004C0040" w:rsidRPr="004C0040" w:rsidRDefault="004C0040" w:rsidP="004C0040">
      <w:pPr>
        <w:pStyle w:val="TOC3"/>
        <w:ind w:left="3600"/>
      </w:pPr>
      <w:r>
        <w:tab/>
      </w:r>
      <w:r w:rsidRPr="004C0040">
        <w:t>Splitting</w:t>
      </w:r>
      <w:r w:rsidRPr="004C0040">
        <w:tab/>
        <w:t>10-17</w:t>
      </w:r>
    </w:p>
    <w:p w14:paraId="13E139B3" w14:textId="3031D227" w:rsidR="004C0040" w:rsidRPr="004C0040" w:rsidRDefault="004C0040" w:rsidP="004C0040">
      <w:pPr>
        <w:pStyle w:val="TOC3"/>
        <w:ind w:left="3600"/>
      </w:pPr>
      <w:r w:rsidRPr="004C0040">
        <w:t>10.3.3.2.3</w:t>
      </w:r>
      <w:r>
        <w:t xml:space="preserve"> </w:t>
      </w:r>
      <w:r w:rsidRPr="004C0040">
        <w:t>ERCOT Requirements for Retail Load Splitting</w:t>
      </w:r>
      <w:r w:rsidRPr="004C0040">
        <w:tab/>
        <w:t>10-17</w:t>
      </w:r>
    </w:p>
    <w:p w14:paraId="426F4817" w14:textId="77777777" w:rsidR="004C0040" w:rsidRPr="004C0040" w:rsidRDefault="004C0040" w:rsidP="004C0040">
      <w:pPr>
        <w:pStyle w:val="TOC3"/>
        <w:ind w:firstLine="720"/>
      </w:pPr>
      <w:r w:rsidRPr="004C0040">
        <w:t>10.3.3.3</w:t>
      </w:r>
      <w:r w:rsidRPr="004C0040">
        <w:tab/>
        <w:t>Submission of Settlement Quality Meter Data to ERCOT</w:t>
      </w:r>
      <w:r w:rsidRPr="004C0040">
        <w:tab/>
        <w:t>10-18</w:t>
      </w:r>
    </w:p>
    <w:p w14:paraId="422D7FCF" w14:textId="022CC445" w:rsidR="004C0040" w:rsidRPr="004C0040" w:rsidRDefault="004C0040" w:rsidP="004C0040">
      <w:pPr>
        <w:pStyle w:val="TOC3"/>
        <w:ind w:left="2160" w:firstLine="720"/>
      </w:pPr>
      <w:r w:rsidRPr="004C0040">
        <w:t>10.3.3.3.1</w:t>
      </w:r>
      <w:r>
        <w:t xml:space="preserve"> </w:t>
      </w:r>
      <w:r w:rsidRPr="004C0040">
        <w:t>Past Due Data Submission</w:t>
      </w:r>
      <w:r w:rsidRPr="004C0040">
        <w:tab/>
        <w:t>10-18</w:t>
      </w:r>
    </w:p>
    <w:p w14:paraId="668CFFCA" w14:textId="77777777" w:rsidR="004C0040" w:rsidRPr="004C0040" w:rsidRDefault="004C0040" w:rsidP="004C0040">
      <w:pPr>
        <w:pStyle w:val="TOC3"/>
      </w:pPr>
      <w:r w:rsidRPr="004C0040">
        <w:t>10.4</w:t>
      </w:r>
      <w:r w:rsidRPr="004C0040">
        <w:tab/>
        <w:t>Certification of EPS Metering Facilities</w:t>
      </w:r>
      <w:r w:rsidRPr="004C0040">
        <w:tab/>
        <w:t>10-18</w:t>
      </w:r>
    </w:p>
    <w:p w14:paraId="4A3DCF2F" w14:textId="0A722A51" w:rsidR="004C0040" w:rsidRPr="004C0040" w:rsidRDefault="004C0040" w:rsidP="004C0040">
      <w:pPr>
        <w:pStyle w:val="TOC3"/>
        <w:ind w:left="2160"/>
      </w:pPr>
      <w:r w:rsidRPr="004C0040">
        <w:t>10.4.1</w:t>
      </w:r>
      <w:r w:rsidRPr="004C0040">
        <w:tab/>
        <w:t>Overview</w:t>
      </w:r>
      <w:r w:rsidRPr="004C0040">
        <w:tab/>
      </w:r>
      <w:r>
        <w:tab/>
      </w:r>
      <w:r w:rsidRPr="004C0040">
        <w:t>10-19</w:t>
      </w:r>
    </w:p>
    <w:p w14:paraId="40422001" w14:textId="77777777" w:rsidR="004C0040" w:rsidRPr="004C0040" w:rsidRDefault="004C0040" w:rsidP="004C0040">
      <w:pPr>
        <w:pStyle w:val="TOC3"/>
        <w:ind w:left="2160"/>
      </w:pPr>
      <w:r w:rsidRPr="004C0040">
        <w:t>10.4.2</w:t>
      </w:r>
      <w:r w:rsidRPr="004C0040">
        <w:tab/>
        <w:t>EPS Design Proposal Documentation Required from the TSP or DSP</w:t>
      </w:r>
      <w:r w:rsidRPr="004C0040">
        <w:tab/>
        <w:t>10-19</w:t>
      </w:r>
    </w:p>
    <w:p w14:paraId="43D2AFB6" w14:textId="77777777" w:rsidR="004C0040" w:rsidRPr="004C0040" w:rsidRDefault="004C0040" w:rsidP="004C0040">
      <w:pPr>
        <w:pStyle w:val="TOC3"/>
        <w:ind w:firstLine="720"/>
      </w:pPr>
      <w:r w:rsidRPr="004C0040">
        <w:t>10.4.2.1</w:t>
      </w:r>
      <w:r w:rsidRPr="004C0040">
        <w:tab/>
        <w:t>Approval or Rejection of an EPS Design Proposal for EPS Metering Facilities</w:t>
      </w:r>
      <w:r w:rsidRPr="004C0040">
        <w:tab/>
        <w:t>10-19</w:t>
      </w:r>
    </w:p>
    <w:p w14:paraId="04ABC1CC" w14:textId="7797E2D7" w:rsidR="004C0040" w:rsidRPr="004C0040" w:rsidRDefault="004C0040" w:rsidP="004C0040">
      <w:pPr>
        <w:pStyle w:val="TOC3"/>
        <w:ind w:left="3600"/>
      </w:pPr>
      <w:r w:rsidRPr="004C0040">
        <w:t>10.4.2.1.1</w:t>
      </w:r>
      <w:r>
        <w:t xml:space="preserve"> </w:t>
      </w:r>
      <w:r w:rsidRPr="004C0040">
        <w:t>Unconditional Approval</w:t>
      </w:r>
      <w:r w:rsidRPr="004C0040">
        <w:tab/>
        <w:t>10-19</w:t>
      </w:r>
    </w:p>
    <w:p w14:paraId="4C365912" w14:textId="53333D96" w:rsidR="004C0040" w:rsidRPr="004C0040" w:rsidRDefault="004C0040" w:rsidP="004C0040">
      <w:pPr>
        <w:pStyle w:val="TOC3"/>
        <w:ind w:left="3600"/>
      </w:pPr>
      <w:r w:rsidRPr="004C0040">
        <w:t>10.4.2.1.2</w:t>
      </w:r>
      <w:r>
        <w:t xml:space="preserve"> </w:t>
      </w:r>
      <w:r w:rsidRPr="004C0040">
        <w:t>Conditional Approval</w:t>
      </w:r>
      <w:r w:rsidRPr="004C0040">
        <w:tab/>
        <w:t>10-19</w:t>
      </w:r>
    </w:p>
    <w:p w14:paraId="5C03D696" w14:textId="60600F67" w:rsidR="004C0040" w:rsidRPr="004C0040" w:rsidRDefault="004C0040" w:rsidP="004C0040">
      <w:pPr>
        <w:pStyle w:val="TOC3"/>
        <w:ind w:left="3600"/>
      </w:pPr>
      <w:r w:rsidRPr="004C0040">
        <w:t>10.4.2.1.3</w:t>
      </w:r>
      <w:r>
        <w:t xml:space="preserve"> </w:t>
      </w:r>
      <w:r w:rsidRPr="004C0040">
        <w:t>Rejection</w:t>
      </w:r>
      <w:r w:rsidRPr="004C0040">
        <w:tab/>
        <w:t>10-20</w:t>
      </w:r>
    </w:p>
    <w:p w14:paraId="1A4C2A89" w14:textId="603BC4CC" w:rsidR="004C0040" w:rsidRPr="004C0040" w:rsidRDefault="004C0040" w:rsidP="004C0040">
      <w:pPr>
        <w:pStyle w:val="TOC3"/>
      </w:pPr>
      <w:r>
        <w:tab/>
      </w:r>
      <w:r w:rsidRPr="004C0040">
        <w:t>10.4.3</w:t>
      </w:r>
      <w:r w:rsidRPr="004C0040">
        <w:tab/>
        <w:t>Site Certification Documentation Required from the TSP or DSP EPS Meter Inspector</w:t>
      </w:r>
      <w:r w:rsidRPr="004C0040">
        <w:tab/>
        <w:t>10-20</w:t>
      </w:r>
    </w:p>
    <w:p w14:paraId="77088EC7" w14:textId="77777777" w:rsidR="004C0040" w:rsidRPr="004C0040" w:rsidRDefault="004C0040" w:rsidP="004C0040">
      <w:pPr>
        <w:pStyle w:val="TOC3"/>
        <w:ind w:left="2880"/>
      </w:pPr>
      <w:r w:rsidRPr="004C0040">
        <w:t>10.4.3.1</w:t>
      </w:r>
      <w:r w:rsidRPr="004C0040">
        <w:tab/>
        <w:t>Review by ERCOT</w:t>
      </w:r>
      <w:r w:rsidRPr="004C0040">
        <w:tab/>
        <w:t>10-21</w:t>
      </w:r>
    </w:p>
    <w:p w14:paraId="1E5A4D4C" w14:textId="77777777" w:rsidR="004C0040" w:rsidRPr="004C0040" w:rsidRDefault="004C0040" w:rsidP="004C0040">
      <w:pPr>
        <w:pStyle w:val="TOC3"/>
        <w:ind w:left="2880"/>
      </w:pPr>
      <w:r w:rsidRPr="004C0040">
        <w:t>10.4.3.2</w:t>
      </w:r>
      <w:r w:rsidRPr="004C0040">
        <w:tab/>
        <w:t>Provisional Approval</w:t>
      </w:r>
      <w:r w:rsidRPr="004C0040">
        <w:tab/>
        <w:t>10-21</w:t>
      </w:r>
    </w:p>
    <w:p w14:paraId="095430C2" w14:textId="77777777" w:rsidR="004C0040" w:rsidRPr="004C0040" w:rsidRDefault="004C0040" w:rsidP="004C0040">
      <w:pPr>
        <w:pStyle w:val="TOC3"/>
        <w:ind w:left="2880"/>
      </w:pPr>
      <w:r w:rsidRPr="004C0040">
        <w:t>10.4.3.3</w:t>
      </w:r>
      <w:r w:rsidRPr="004C0040">
        <w:tab/>
        <w:t>Obligation to Maintain Approval</w:t>
      </w:r>
      <w:r w:rsidRPr="004C0040">
        <w:tab/>
        <w:t>10-21</w:t>
      </w:r>
    </w:p>
    <w:p w14:paraId="7DDF3546" w14:textId="77777777" w:rsidR="004C0040" w:rsidRPr="004C0040" w:rsidRDefault="004C0040" w:rsidP="004C0040">
      <w:pPr>
        <w:pStyle w:val="TOC3"/>
        <w:ind w:left="2880"/>
      </w:pPr>
      <w:r w:rsidRPr="004C0040">
        <w:t>10.4.3.4</w:t>
      </w:r>
      <w:r w:rsidRPr="004C0040">
        <w:tab/>
        <w:t>Revocation of Approval</w:t>
      </w:r>
      <w:r w:rsidRPr="004C0040">
        <w:tab/>
        <w:t>10-21</w:t>
      </w:r>
    </w:p>
    <w:p w14:paraId="770BC479" w14:textId="77777777" w:rsidR="004C0040" w:rsidRPr="004C0040" w:rsidRDefault="004C0040" w:rsidP="004C0040">
      <w:pPr>
        <w:pStyle w:val="TOC3"/>
        <w:ind w:left="2880"/>
      </w:pPr>
      <w:r w:rsidRPr="004C0040">
        <w:t>10.4.3.5</w:t>
      </w:r>
      <w:r w:rsidRPr="004C0040">
        <w:tab/>
        <w:t>Changes to Approved EPS Metering Facilities</w:t>
      </w:r>
      <w:r w:rsidRPr="004C0040">
        <w:tab/>
        <w:t>10-22</w:t>
      </w:r>
    </w:p>
    <w:p w14:paraId="197D5483" w14:textId="77777777" w:rsidR="004C0040" w:rsidRPr="004C0040" w:rsidRDefault="004C0040" w:rsidP="004C0040">
      <w:pPr>
        <w:pStyle w:val="TOC3"/>
        <w:ind w:left="2880"/>
      </w:pPr>
      <w:r w:rsidRPr="004C0040">
        <w:t>10.4.3.6</w:t>
      </w:r>
      <w:r w:rsidRPr="004C0040">
        <w:tab/>
        <w:t>Confirmation of Certification</w:t>
      </w:r>
      <w:r w:rsidRPr="004C0040">
        <w:tab/>
        <w:t>10-22</w:t>
      </w:r>
    </w:p>
    <w:p w14:paraId="781FF77C" w14:textId="77777777" w:rsidR="004C0040" w:rsidRPr="004C0040" w:rsidRDefault="004C0040" w:rsidP="004C0040">
      <w:pPr>
        <w:pStyle w:val="TOC3"/>
      </w:pPr>
      <w:r w:rsidRPr="004C0040">
        <w:t>10.5</w:t>
      </w:r>
      <w:r w:rsidRPr="004C0040">
        <w:tab/>
        <w:t>TSP and DSP EPS Meter Inspectors</w:t>
      </w:r>
      <w:r w:rsidRPr="004C0040">
        <w:tab/>
        <w:t>10-22</w:t>
      </w:r>
    </w:p>
    <w:p w14:paraId="7D663E57" w14:textId="77777777" w:rsidR="004C0040" w:rsidRPr="004C0040" w:rsidRDefault="004C0040" w:rsidP="004C0040">
      <w:pPr>
        <w:pStyle w:val="TOC3"/>
        <w:ind w:left="2160"/>
      </w:pPr>
      <w:r w:rsidRPr="004C0040">
        <w:t>10.5.1</w:t>
      </w:r>
      <w:r w:rsidRPr="004C0040">
        <w:tab/>
        <w:t>List of TSP and DSP EPS Meter Inspectors</w:t>
      </w:r>
      <w:r w:rsidRPr="004C0040">
        <w:tab/>
        <w:t>10-22</w:t>
      </w:r>
    </w:p>
    <w:p w14:paraId="567277D4" w14:textId="77777777" w:rsidR="004C0040" w:rsidRPr="004C0040" w:rsidRDefault="004C0040" w:rsidP="004C0040">
      <w:pPr>
        <w:pStyle w:val="TOC3"/>
        <w:ind w:left="2160"/>
      </w:pPr>
      <w:r w:rsidRPr="004C0040">
        <w:t>10.5.2</w:t>
      </w:r>
      <w:r w:rsidRPr="004C0040">
        <w:tab/>
        <w:t>EPS Meter Inspector Approval Process</w:t>
      </w:r>
      <w:r w:rsidRPr="004C0040">
        <w:tab/>
        <w:t>10-22</w:t>
      </w:r>
    </w:p>
    <w:p w14:paraId="006BF356" w14:textId="77777777" w:rsidR="004C0040" w:rsidRPr="004C0040" w:rsidRDefault="004C0040" w:rsidP="004C0040">
      <w:pPr>
        <w:pStyle w:val="TOC3"/>
        <w:ind w:left="2880"/>
      </w:pPr>
      <w:r w:rsidRPr="004C0040">
        <w:t>10.5.2.1</w:t>
      </w:r>
      <w:r w:rsidRPr="004C0040">
        <w:tab/>
        <w:t>TSP and DSP Responsibilities</w:t>
      </w:r>
      <w:r w:rsidRPr="004C0040">
        <w:tab/>
        <w:t>10-22</w:t>
      </w:r>
    </w:p>
    <w:p w14:paraId="4862CC42" w14:textId="77777777" w:rsidR="004C0040" w:rsidRPr="004C0040" w:rsidRDefault="004C0040" w:rsidP="004C0040">
      <w:pPr>
        <w:pStyle w:val="TOC3"/>
        <w:ind w:left="2880"/>
      </w:pPr>
      <w:r w:rsidRPr="004C0040">
        <w:t>10.5.2.2</w:t>
      </w:r>
      <w:r w:rsidRPr="004C0040">
        <w:tab/>
        <w:t>ERCOT Responsibilities</w:t>
      </w:r>
      <w:r w:rsidRPr="004C0040">
        <w:tab/>
        <w:t>10-23</w:t>
      </w:r>
    </w:p>
    <w:p w14:paraId="1142EBA7" w14:textId="77777777" w:rsidR="004C0040" w:rsidRPr="004C0040" w:rsidRDefault="004C0040" w:rsidP="004C0040">
      <w:pPr>
        <w:pStyle w:val="TOC3"/>
      </w:pPr>
      <w:r w:rsidRPr="004C0040">
        <w:t>10.6</w:t>
      </w:r>
      <w:r w:rsidRPr="004C0040">
        <w:tab/>
        <w:t>Auditing and Testing of Metering Facilities</w:t>
      </w:r>
      <w:r w:rsidRPr="004C0040">
        <w:tab/>
        <w:t>10-23</w:t>
      </w:r>
    </w:p>
    <w:p w14:paraId="4F572548" w14:textId="77777777" w:rsidR="004C0040" w:rsidRPr="004C0040" w:rsidRDefault="004C0040" w:rsidP="004C0040">
      <w:pPr>
        <w:pStyle w:val="TOC3"/>
        <w:ind w:firstLine="0"/>
      </w:pPr>
      <w:r w:rsidRPr="004C0040">
        <w:t>10.6.1</w:t>
      </w:r>
      <w:r w:rsidRPr="004C0040">
        <w:tab/>
        <w:t>EPS Meter Entities</w:t>
      </w:r>
      <w:r w:rsidRPr="004C0040">
        <w:tab/>
        <w:t>10-23</w:t>
      </w:r>
    </w:p>
    <w:p w14:paraId="5D3E1D29" w14:textId="77777777" w:rsidR="004C0040" w:rsidRPr="004C0040" w:rsidRDefault="004C0040" w:rsidP="004C0040">
      <w:pPr>
        <w:pStyle w:val="TOC3"/>
        <w:ind w:left="2880"/>
      </w:pPr>
      <w:r w:rsidRPr="004C0040">
        <w:t>10.6.1.1</w:t>
      </w:r>
      <w:r w:rsidRPr="004C0040">
        <w:tab/>
        <w:t>ERCOT Requirement for Audits and Tests</w:t>
      </w:r>
      <w:r w:rsidRPr="004C0040">
        <w:tab/>
        <w:t>10-23</w:t>
      </w:r>
    </w:p>
    <w:p w14:paraId="32F19E37" w14:textId="77777777" w:rsidR="004C0040" w:rsidRPr="004C0040" w:rsidRDefault="004C0040" w:rsidP="004C0040">
      <w:pPr>
        <w:pStyle w:val="TOC3"/>
        <w:ind w:left="2880"/>
      </w:pPr>
      <w:r w:rsidRPr="004C0040">
        <w:t>10.6.1.2</w:t>
      </w:r>
      <w:r w:rsidRPr="004C0040">
        <w:tab/>
        <w:t>TSP and DSP Testing Requirements for EPS Metering Facilities</w:t>
      </w:r>
      <w:r w:rsidRPr="004C0040">
        <w:tab/>
        <w:t>10-24</w:t>
      </w:r>
    </w:p>
    <w:p w14:paraId="7A4F622B" w14:textId="77777777" w:rsidR="004C0040" w:rsidRPr="004C0040" w:rsidRDefault="004C0040" w:rsidP="004C0040">
      <w:pPr>
        <w:pStyle w:val="TOC3"/>
        <w:ind w:left="2880"/>
      </w:pPr>
      <w:r w:rsidRPr="004C0040">
        <w:t>10.6.1.3</w:t>
      </w:r>
      <w:r w:rsidRPr="004C0040">
        <w:tab/>
        <w:t>Failure to Comply</w:t>
      </w:r>
      <w:r w:rsidRPr="004C0040">
        <w:tab/>
        <w:t>10-24</w:t>
      </w:r>
    </w:p>
    <w:p w14:paraId="527602AE" w14:textId="77777777" w:rsidR="004C0040" w:rsidRPr="004C0040" w:rsidRDefault="004C0040" w:rsidP="004C0040">
      <w:pPr>
        <w:pStyle w:val="TOC3"/>
        <w:ind w:left="2880"/>
      </w:pPr>
      <w:r w:rsidRPr="004C0040">
        <w:t>10.6.1.4</w:t>
      </w:r>
      <w:r w:rsidRPr="004C0040">
        <w:tab/>
        <w:t>Requests by Market Participants</w:t>
      </w:r>
      <w:r w:rsidRPr="004C0040">
        <w:tab/>
        <w:t>10-24</w:t>
      </w:r>
    </w:p>
    <w:p w14:paraId="1451BF2E" w14:textId="6FF9B2E7" w:rsidR="004C0040" w:rsidRPr="004C0040" w:rsidRDefault="004C0040" w:rsidP="004C0040">
      <w:pPr>
        <w:pStyle w:val="TOC3"/>
      </w:pPr>
      <w:r>
        <w:tab/>
      </w:r>
      <w:r w:rsidRPr="004C0040">
        <w:t>10.6.2</w:t>
      </w:r>
      <w:r w:rsidRPr="004C0040">
        <w:tab/>
        <w:t>TSP and DSP Metered Entities</w:t>
      </w:r>
      <w:r w:rsidRPr="004C0040">
        <w:tab/>
        <w:t>10-24</w:t>
      </w:r>
    </w:p>
    <w:p w14:paraId="1F2005C1" w14:textId="77777777" w:rsidR="004C0040" w:rsidRPr="004C0040" w:rsidRDefault="004C0040" w:rsidP="004C0040">
      <w:pPr>
        <w:pStyle w:val="TOC3"/>
        <w:ind w:left="2880"/>
      </w:pPr>
      <w:r w:rsidRPr="004C0040">
        <w:t>10.6.2.1</w:t>
      </w:r>
      <w:r w:rsidRPr="004C0040">
        <w:tab/>
        <w:t>Requirement for Audit and Testing</w:t>
      </w:r>
      <w:r w:rsidRPr="004C0040">
        <w:tab/>
        <w:t>10-24</w:t>
      </w:r>
    </w:p>
    <w:p w14:paraId="2A897FE0" w14:textId="77777777" w:rsidR="004C0040" w:rsidRPr="004C0040" w:rsidRDefault="004C0040" w:rsidP="004C0040">
      <w:pPr>
        <w:pStyle w:val="TOC3"/>
        <w:ind w:left="2880"/>
      </w:pPr>
      <w:r w:rsidRPr="004C0040">
        <w:t>10.6.2.2</w:t>
      </w:r>
      <w:r w:rsidRPr="004C0040">
        <w:tab/>
        <w:t>TSP and DSP Requirement to Certify per Governmental Authorities</w:t>
      </w:r>
      <w:r w:rsidRPr="004C0040">
        <w:tab/>
        <w:t>10-25</w:t>
      </w:r>
    </w:p>
    <w:p w14:paraId="77FB8824" w14:textId="77777777" w:rsidR="004C0040" w:rsidRPr="004C0040" w:rsidRDefault="004C0040" w:rsidP="004C0040">
      <w:pPr>
        <w:pStyle w:val="TOC3"/>
      </w:pPr>
      <w:r w:rsidRPr="004C0040">
        <w:t>10.7</w:t>
      </w:r>
      <w:r w:rsidRPr="004C0040">
        <w:tab/>
        <w:t>ERCOT Request for Installation of EPS Metering Facilities</w:t>
      </w:r>
      <w:r w:rsidRPr="004C0040">
        <w:tab/>
        <w:t>10-25</w:t>
      </w:r>
    </w:p>
    <w:p w14:paraId="07A2D022" w14:textId="77777777" w:rsidR="004C0040" w:rsidRPr="004C0040" w:rsidRDefault="004C0040" w:rsidP="004C0040">
      <w:pPr>
        <w:pStyle w:val="TOC3"/>
        <w:ind w:left="2160"/>
      </w:pPr>
      <w:r w:rsidRPr="004C0040">
        <w:t>10.7.1</w:t>
      </w:r>
      <w:r w:rsidRPr="004C0040">
        <w:tab/>
        <w:t>Additional EPS Metering Installations</w:t>
      </w:r>
      <w:r w:rsidRPr="004C0040">
        <w:tab/>
        <w:t>10-25</w:t>
      </w:r>
    </w:p>
    <w:p w14:paraId="0C174FFE" w14:textId="77777777" w:rsidR="004C0040" w:rsidRPr="004C0040" w:rsidRDefault="004C0040" w:rsidP="004C0040">
      <w:pPr>
        <w:pStyle w:val="TOC3"/>
        <w:ind w:left="2160"/>
      </w:pPr>
      <w:r w:rsidRPr="004C0040">
        <w:t>10.7.2</w:t>
      </w:r>
      <w:r w:rsidRPr="004C0040">
        <w:tab/>
        <w:t>Approval or Rejection of Waiver Request for Installation of EPS Metering Facilities</w:t>
      </w:r>
      <w:r w:rsidRPr="004C0040">
        <w:tab/>
        <w:t>10-26</w:t>
      </w:r>
    </w:p>
    <w:p w14:paraId="75647A1E" w14:textId="77777777" w:rsidR="004C0040" w:rsidRPr="004C0040" w:rsidRDefault="004C0040" w:rsidP="004C0040">
      <w:pPr>
        <w:pStyle w:val="TOC3"/>
        <w:ind w:left="2880"/>
      </w:pPr>
      <w:r w:rsidRPr="004C0040">
        <w:t>10.7.2.1</w:t>
      </w:r>
      <w:r w:rsidRPr="004C0040">
        <w:tab/>
        <w:t>Approval</w:t>
      </w:r>
      <w:r w:rsidRPr="004C0040">
        <w:tab/>
        <w:t>10-26</w:t>
      </w:r>
    </w:p>
    <w:p w14:paraId="2AADCF9B" w14:textId="77777777" w:rsidR="004C0040" w:rsidRPr="004C0040" w:rsidRDefault="004C0040" w:rsidP="004C0040">
      <w:pPr>
        <w:pStyle w:val="TOC3"/>
        <w:ind w:left="2880"/>
      </w:pPr>
      <w:r w:rsidRPr="004C0040">
        <w:t>10.7.2.2</w:t>
      </w:r>
      <w:r w:rsidRPr="004C0040">
        <w:tab/>
        <w:t>Rejection</w:t>
      </w:r>
      <w:r w:rsidRPr="004C0040">
        <w:tab/>
        <w:t>10-26</w:t>
      </w:r>
    </w:p>
    <w:p w14:paraId="690226C7" w14:textId="77777777" w:rsidR="004C0040" w:rsidRPr="004C0040" w:rsidRDefault="004C0040" w:rsidP="004C0040">
      <w:pPr>
        <w:pStyle w:val="TOC3"/>
      </w:pPr>
      <w:r w:rsidRPr="004C0040">
        <w:t>10.8</w:t>
      </w:r>
      <w:r w:rsidRPr="004C0040">
        <w:tab/>
        <w:t>Maintenance of Metering Facilities</w:t>
      </w:r>
      <w:r w:rsidRPr="004C0040">
        <w:tab/>
        <w:t>10-26</w:t>
      </w:r>
    </w:p>
    <w:p w14:paraId="12968659" w14:textId="59513E3B" w:rsidR="004C0040" w:rsidRPr="004C0040" w:rsidRDefault="004C0040" w:rsidP="004C0040">
      <w:pPr>
        <w:pStyle w:val="TOC3"/>
        <w:ind w:firstLine="0"/>
      </w:pPr>
      <w:r w:rsidRPr="004C0040">
        <w:t>10.8.1</w:t>
      </w:r>
      <w:r w:rsidRPr="004C0040">
        <w:tab/>
        <w:t>EPS Meters</w:t>
      </w:r>
      <w:r w:rsidRPr="004C0040">
        <w:tab/>
      </w:r>
      <w:r>
        <w:tab/>
      </w:r>
      <w:r w:rsidRPr="004C0040">
        <w:t>10-26</w:t>
      </w:r>
    </w:p>
    <w:p w14:paraId="33ACC6F2" w14:textId="77777777" w:rsidR="004C0040" w:rsidRPr="004C0040" w:rsidRDefault="004C0040" w:rsidP="004C0040">
      <w:pPr>
        <w:pStyle w:val="TOC3"/>
        <w:ind w:left="2880"/>
      </w:pPr>
      <w:r w:rsidRPr="004C0040">
        <w:t>10.8.1.1</w:t>
      </w:r>
      <w:r w:rsidRPr="004C0040">
        <w:tab/>
        <w:t>Duty to Maintain EPS Metering Facilities</w:t>
      </w:r>
      <w:r w:rsidRPr="004C0040">
        <w:tab/>
        <w:t>10-26</w:t>
      </w:r>
    </w:p>
    <w:p w14:paraId="0658F7C0" w14:textId="77777777" w:rsidR="004C0040" w:rsidRPr="004C0040" w:rsidRDefault="004C0040" w:rsidP="004C0040">
      <w:pPr>
        <w:pStyle w:val="TOC3"/>
        <w:ind w:left="2880"/>
      </w:pPr>
      <w:r w:rsidRPr="004C0040">
        <w:t>10.8.1.2</w:t>
      </w:r>
      <w:r w:rsidRPr="004C0040">
        <w:tab/>
        <w:t>EPS Metering Facilities Repairs</w:t>
      </w:r>
      <w:r w:rsidRPr="004C0040">
        <w:tab/>
        <w:t>10-26</w:t>
      </w:r>
    </w:p>
    <w:p w14:paraId="1E253F51" w14:textId="1CCD3015" w:rsidR="004C0040" w:rsidRPr="004C0040" w:rsidRDefault="004C0040" w:rsidP="004C0040">
      <w:pPr>
        <w:pStyle w:val="TOC3"/>
      </w:pPr>
      <w:r>
        <w:tab/>
      </w:r>
      <w:r w:rsidRPr="004C0040">
        <w:t>10.8.2</w:t>
      </w:r>
      <w:r w:rsidRPr="004C0040">
        <w:tab/>
        <w:t>TSP or DSP Metered Entities</w:t>
      </w:r>
      <w:r w:rsidRPr="004C0040">
        <w:tab/>
        <w:t>10-27</w:t>
      </w:r>
    </w:p>
    <w:p w14:paraId="15FAD39B" w14:textId="77777777" w:rsidR="004C0040" w:rsidRPr="004C0040" w:rsidRDefault="004C0040" w:rsidP="004C0040">
      <w:pPr>
        <w:pStyle w:val="TOC3"/>
      </w:pPr>
      <w:r w:rsidRPr="004C0040">
        <w:t>10.9</w:t>
      </w:r>
      <w:r w:rsidRPr="004C0040">
        <w:tab/>
        <w:t>Standards for Metering Facilities</w:t>
      </w:r>
      <w:r w:rsidRPr="004C0040">
        <w:tab/>
        <w:t>10-27</w:t>
      </w:r>
    </w:p>
    <w:p w14:paraId="5294983B" w14:textId="77777777" w:rsidR="004C0040" w:rsidRPr="004C0040" w:rsidRDefault="004C0040" w:rsidP="004C0040">
      <w:pPr>
        <w:pStyle w:val="TOC3"/>
        <w:ind w:left="2160"/>
      </w:pPr>
      <w:r w:rsidRPr="004C0040">
        <w:t>10.9.1</w:t>
      </w:r>
      <w:r w:rsidRPr="004C0040">
        <w:tab/>
        <w:t>ERCOT-Polled Settlement Meters</w:t>
      </w:r>
      <w:r w:rsidRPr="004C0040">
        <w:tab/>
        <w:t>10-28</w:t>
      </w:r>
    </w:p>
    <w:p w14:paraId="29A0EEBE" w14:textId="77777777" w:rsidR="004C0040" w:rsidRPr="004C0040" w:rsidRDefault="004C0040" w:rsidP="004C0040">
      <w:pPr>
        <w:pStyle w:val="TOC3"/>
        <w:ind w:left="2160"/>
      </w:pPr>
      <w:r w:rsidRPr="004C0040">
        <w:t>10.9.2</w:t>
      </w:r>
      <w:r w:rsidRPr="004C0040">
        <w:tab/>
        <w:t>TSP or DSP Metered Entities</w:t>
      </w:r>
      <w:r w:rsidRPr="004C0040">
        <w:tab/>
        <w:t>10-29</w:t>
      </w:r>
    </w:p>
    <w:p w14:paraId="1DF3CAAA" w14:textId="77777777" w:rsidR="004C0040" w:rsidRPr="004C0040" w:rsidRDefault="004C0040" w:rsidP="004C0040">
      <w:pPr>
        <w:pStyle w:val="TOC3"/>
        <w:ind w:left="2160"/>
      </w:pPr>
      <w:r w:rsidRPr="004C0040">
        <w:t>10.9.3</w:t>
      </w:r>
      <w:r w:rsidRPr="004C0040">
        <w:tab/>
        <w:t>Failure to Comply with Standards</w:t>
      </w:r>
      <w:r w:rsidRPr="004C0040">
        <w:tab/>
        <w:t>10-29</w:t>
      </w:r>
    </w:p>
    <w:p w14:paraId="2CB294DB" w14:textId="06BA5685" w:rsidR="004C0040" w:rsidRPr="004C0040" w:rsidRDefault="004C0040" w:rsidP="004C0040">
      <w:pPr>
        <w:pStyle w:val="TOC3"/>
      </w:pPr>
      <w:r w:rsidRPr="004C0040">
        <w:t>10.10</w:t>
      </w:r>
      <w:r w:rsidRPr="004C0040">
        <w:tab/>
        <w:t>Security of Meter Data</w:t>
      </w:r>
      <w:r w:rsidRPr="004C0040">
        <w:tab/>
      </w:r>
      <w:r>
        <w:tab/>
      </w:r>
      <w:r w:rsidRPr="004C0040">
        <w:t>10-30</w:t>
      </w:r>
    </w:p>
    <w:p w14:paraId="5A0558C5" w14:textId="5371EC80" w:rsidR="004C0040" w:rsidRPr="004C0040" w:rsidRDefault="004C0040" w:rsidP="004C0040">
      <w:pPr>
        <w:pStyle w:val="TOC3"/>
      </w:pPr>
      <w:r>
        <w:tab/>
      </w:r>
      <w:r w:rsidRPr="004C0040">
        <w:t>10.10.1</w:t>
      </w:r>
      <w:r w:rsidRPr="004C0040">
        <w:tab/>
        <w:t>EPS Meters</w:t>
      </w:r>
      <w:r w:rsidRPr="004C0040">
        <w:tab/>
      </w:r>
      <w:r>
        <w:tab/>
      </w:r>
      <w:r w:rsidRPr="004C0040">
        <w:t>10-30</w:t>
      </w:r>
    </w:p>
    <w:p w14:paraId="1A2B54C9" w14:textId="6D2A71CA" w:rsidR="004C0040" w:rsidRPr="004C0040" w:rsidRDefault="004C0040" w:rsidP="004C0040">
      <w:pPr>
        <w:pStyle w:val="TOC3"/>
        <w:ind w:left="2880"/>
      </w:pPr>
      <w:r w:rsidRPr="004C0040">
        <w:lastRenderedPageBreak/>
        <w:t>10.10.1.1</w:t>
      </w:r>
      <w:r>
        <w:t xml:space="preserve"> </w:t>
      </w:r>
      <w:r w:rsidRPr="004C0040">
        <w:t>TSP and DSP Data Security Responsibilities</w:t>
      </w:r>
      <w:r w:rsidRPr="004C0040">
        <w:tab/>
        <w:t>10-30</w:t>
      </w:r>
    </w:p>
    <w:p w14:paraId="0B6066FC" w14:textId="3DF3779B" w:rsidR="004C0040" w:rsidRPr="004C0040" w:rsidRDefault="004C0040" w:rsidP="004C0040">
      <w:pPr>
        <w:pStyle w:val="TOC3"/>
        <w:ind w:left="2880"/>
      </w:pPr>
      <w:r w:rsidRPr="004C0040">
        <w:t>10.10.1.2</w:t>
      </w:r>
      <w:r>
        <w:t xml:space="preserve"> </w:t>
      </w:r>
      <w:r w:rsidRPr="004C0040">
        <w:t>ERCOT Data Security Responsibilities</w:t>
      </w:r>
      <w:r w:rsidRPr="004C0040">
        <w:tab/>
        <w:t>10-30</w:t>
      </w:r>
    </w:p>
    <w:p w14:paraId="0C5B7B5C" w14:textId="7D7F9E1A" w:rsidR="004C0040" w:rsidRPr="004C0040" w:rsidRDefault="004C0040" w:rsidP="004C0040">
      <w:pPr>
        <w:pStyle w:val="TOC3"/>
        <w:ind w:left="2880"/>
      </w:pPr>
      <w:r w:rsidRPr="004C0040">
        <w:t>10.10.1.3</w:t>
      </w:r>
      <w:r>
        <w:t xml:space="preserve"> </w:t>
      </w:r>
      <w:r w:rsidRPr="004C0040">
        <w:t>Resource Entity Data Security Responsibilities</w:t>
      </w:r>
      <w:r w:rsidRPr="004C0040">
        <w:tab/>
        <w:t>10-31</w:t>
      </w:r>
    </w:p>
    <w:p w14:paraId="2C983989" w14:textId="16FFFB88" w:rsidR="004C0040" w:rsidRPr="004C0040" w:rsidRDefault="004C0040" w:rsidP="004C0040">
      <w:pPr>
        <w:pStyle w:val="TOC3"/>
        <w:ind w:left="2880"/>
      </w:pPr>
      <w:r w:rsidRPr="004C0040">
        <w:t>10.10.1.4</w:t>
      </w:r>
      <w:r>
        <w:t xml:space="preserve"> </w:t>
      </w:r>
      <w:r w:rsidRPr="004C0040">
        <w:t>Third Party Access Withdrawn</w:t>
      </w:r>
      <w:r w:rsidRPr="004C0040">
        <w:tab/>
        <w:t>10-31</w:t>
      </w:r>
    </w:p>
    <w:p w14:paraId="66E410B0" w14:textId="31D48B7D" w:rsidR="004C0040" w:rsidRPr="004C0040" w:rsidRDefault="004C0040" w:rsidP="004C0040">
      <w:pPr>
        <w:pStyle w:val="TOC3"/>
        <w:ind w:left="2880"/>
      </w:pPr>
      <w:r w:rsidRPr="004C0040">
        <w:t>10.10.1.5</w:t>
      </w:r>
      <w:r>
        <w:t xml:space="preserve"> </w:t>
      </w:r>
      <w:r w:rsidRPr="004C0040">
        <w:t>Meter Site Security</w:t>
      </w:r>
      <w:r w:rsidRPr="004C0040">
        <w:tab/>
        <w:t>10-31</w:t>
      </w:r>
    </w:p>
    <w:p w14:paraId="56611A8F" w14:textId="41F7FA53" w:rsidR="004C0040" w:rsidRPr="004C0040" w:rsidRDefault="004C0040" w:rsidP="004C0040">
      <w:pPr>
        <w:pStyle w:val="TOC3"/>
      </w:pPr>
      <w:r>
        <w:tab/>
      </w:r>
      <w:r w:rsidRPr="004C0040">
        <w:t>10.10.2</w:t>
      </w:r>
      <w:r w:rsidRPr="004C0040">
        <w:tab/>
        <w:t>TSP or DSP Metered Entities</w:t>
      </w:r>
      <w:r w:rsidRPr="004C0040">
        <w:tab/>
        <w:t>10-31</w:t>
      </w:r>
    </w:p>
    <w:p w14:paraId="6644CBFE" w14:textId="77777777" w:rsidR="004C0040" w:rsidRPr="004C0040" w:rsidRDefault="004C0040" w:rsidP="004C0040">
      <w:pPr>
        <w:pStyle w:val="TOC3"/>
      </w:pPr>
      <w:r w:rsidRPr="004C0040">
        <w:t>10.11</w:t>
      </w:r>
      <w:r w:rsidRPr="004C0040">
        <w:tab/>
        <w:t>Validating, Editing, and Estimating of Meter Data</w:t>
      </w:r>
      <w:r w:rsidRPr="004C0040">
        <w:tab/>
        <w:t>10-31</w:t>
      </w:r>
    </w:p>
    <w:p w14:paraId="7852CCA0" w14:textId="614B19AB" w:rsidR="004C0040" w:rsidRPr="004C0040" w:rsidRDefault="004C0040" w:rsidP="004C0040">
      <w:pPr>
        <w:pStyle w:val="TOC3"/>
        <w:ind w:left="2160"/>
      </w:pPr>
      <w:r w:rsidRPr="004C0040">
        <w:t>10.11.1</w:t>
      </w:r>
      <w:r w:rsidRPr="004C0040">
        <w:tab/>
        <w:t>EPS Meters</w:t>
      </w:r>
      <w:r w:rsidRPr="004C0040">
        <w:tab/>
      </w:r>
      <w:r>
        <w:tab/>
      </w:r>
      <w:r w:rsidRPr="004C0040">
        <w:t>10-31</w:t>
      </w:r>
    </w:p>
    <w:p w14:paraId="1B8111E9" w14:textId="77777777" w:rsidR="004C0040" w:rsidRPr="004C0040" w:rsidRDefault="004C0040" w:rsidP="004C0040">
      <w:pPr>
        <w:pStyle w:val="TOC3"/>
        <w:ind w:left="2160"/>
      </w:pPr>
      <w:r w:rsidRPr="004C0040">
        <w:t>10.11.2</w:t>
      </w:r>
      <w:r w:rsidRPr="004C0040">
        <w:tab/>
        <w:t>Obligation to Assist</w:t>
      </w:r>
      <w:r w:rsidRPr="004C0040">
        <w:tab/>
        <w:t>10-32</w:t>
      </w:r>
    </w:p>
    <w:p w14:paraId="4198CDD1" w14:textId="77777777" w:rsidR="004C0040" w:rsidRPr="004C0040" w:rsidRDefault="004C0040" w:rsidP="004C0040">
      <w:pPr>
        <w:pStyle w:val="TOC3"/>
        <w:ind w:left="2160"/>
      </w:pPr>
      <w:r w:rsidRPr="004C0040">
        <w:t>10.11.3</w:t>
      </w:r>
      <w:r w:rsidRPr="004C0040">
        <w:tab/>
        <w:t>TSP or DSP Settlement Meters</w:t>
      </w:r>
      <w:r w:rsidRPr="004C0040">
        <w:tab/>
        <w:t>10-32</w:t>
      </w:r>
    </w:p>
    <w:p w14:paraId="1E1CB148" w14:textId="2B733AB2" w:rsidR="004C0040" w:rsidRPr="004C0040" w:rsidRDefault="004C0040" w:rsidP="004C0040">
      <w:pPr>
        <w:pStyle w:val="TOC3"/>
      </w:pPr>
      <w:r w:rsidRPr="004C0040">
        <w:t>10.12</w:t>
      </w:r>
      <w:r w:rsidRPr="004C0040">
        <w:tab/>
        <w:t>Communications</w:t>
      </w:r>
      <w:r>
        <w:tab/>
      </w:r>
      <w:r>
        <w:tab/>
      </w:r>
      <w:r w:rsidRPr="004C0040">
        <w:tab/>
        <w:t>10-32</w:t>
      </w:r>
    </w:p>
    <w:p w14:paraId="4DC9CF47" w14:textId="77777777" w:rsidR="004C0040" w:rsidRPr="004C0040" w:rsidRDefault="004C0040" w:rsidP="004C0040">
      <w:pPr>
        <w:pStyle w:val="TOC3"/>
        <w:ind w:left="2160"/>
      </w:pPr>
      <w:r w:rsidRPr="004C0040">
        <w:t>10.12.1</w:t>
      </w:r>
      <w:r w:rsidRPr="004C0040">
        <w:tab/>
        <w:t>ERCOT Acquisition of Meter Data</w:t>
      </w:r>
      <w:r w:rsidRPr="004C0040">
        <w:tab/>
        <w:t>10-32</w:t>
      </w:r>
    </w:p>
    <w:p w14:paraId="5221B281" w14:textId="77777777" w:rsidR="004C0040" w:rsidRPr="004C0040" w:rsidRDefault="004C0040" w:rsidP="004C0040">
      <w:pPr>
        <w:pStyle w:val="TOC3"/>
        <w:ind w:left="2160"/>
      </w:pPr>
      <w:r w:rsidRPr="004C0040">
        <w:t>10.12.2</w:t>
      </w:r>
      <w:r w:rsidRPr="004C0040">
        <w:tab/>
        <w:t>TSP or DSP Meter Data Submittal to ERCOT</w:t>
      </w:r>
      <w:r w:rsidRPr="004C0040">
        <w:tab/>
        <w:t>10-33</w:t>
      </w:r>
    </w:p>
    <w:p w14:paraId="71C9E54A" w14:textId="77777777" w:rsidR="004C0040" w:rsidRPr="004C0040" w:rsidRDefault="004C0040" w:rsidP="004C0040">
      <w:pPr>
        <w:pStyle w:val="TOC3"/>
        <w:ind w:left="2160"/>
      </w:pPr>
      <w:r w:rsidRPr="004C0040">
        <w:t>10.12.3</w:t>
      </w:r>
      <w:r w:rsidRPr="004C0040">
        <w:tab/>
        <w:t>ERCOT Distribution of Settlement Quality Meter Data</w:t>
      </w:r>
      <w:r w:rsidRPr="004C0040">
        <w:tab/>
        <w:t>10-33</w:t>
      </w:r>
    </w:p>
    <w:p w14:paraId="696E2D55" w14:textId="7E9F8146" w:rsidR="004C0040" w:rsidRPr="004C0040" w:rsidRDefault="004C0040" w:rsidP="004C0040">
      <w:pPr>
        <w:pStyle w:val="TOC3"/>
      </w:pPr>
      <w:r w:rsidRPr="004C0040">
        <w:t>10.13</w:t>
      </w:r>
      <w:r w:rsidRPr="004C0040">
        <w:tab/>
        <w:t>Meter Identification</w:t>
      </w:r>
      <w:r w:rsidRPr="004C0040">
        <w:tab/>
      </w:r>
      <w:r>
        <w:tab/>
      </w:r>
      <w:r w:rsidRPr="004C0040">
        <w:t>10-33</w:t>
      </w:r>
    </w:p>
    <w:p w14:paraId="42CE13FC" w14:textId="77777777" w:rsidR="004C0040" w:rsidRPr="004C0040" w:rsidRDefault="004C0040" w:rsidP="004C0040">
      <w:pPr>
        <w:pStyle w:val="TOC3"/>
      </w:pPr>
      <w:r w:rsidRPr="004C0040">
        <w:t>10.14</w:t>
      </w:r>
      <w:r w:rsidRPr="004C0040">
        <w:tab/>
        <w:t>Exemptions from Compliance to Metering Protocols</w:t>
      </w:r>
      <w:r w:rsidRPr="004C0040">
        <w:tab/>
        <w:t>10-34</w:t>
      </w:r>
    </w:p>
    <w:p w14:paraId="76E178EB" w14:textId="77777777" w:rsidR="004C0040" w:rsidRPr="004C0040" w:rsidRDefault="004C0040" w:rsidP="004C0040">
      <w:pPr>
        <w:pStyle w:val="TOC3"/>
        <w:ind w:left="2160"/>
      </w:pPr>
      <w:r w:rsidRPr="004C0040">
        <w:t>10.14.1</w:t>
      </w:r>
      <w:r w:rsidRPr="004C0040">
        <w:tab/>
        <w:t>Authority to Grant Exemptions</w:t>
      </w:r>
      <w:r w:rsidRPr="004C0040">
        <w:tab/>
        <w:t>10-34</w:t>
      </w:r>
    </w:p>
    <w:p w14:paraId="42E8CF6C" w14:textId="77777777" w:rsidR="004C0040" w:rsidRPr="004C0040" w:rsidRDefault="004C0040" w:rsidP="004C0040">
      <w:pPr>
        <w:pStyle w:val="TOC3"/>
        <w:ind w:left="2160"/>
      </w:pPr>
      <w:r w:rsidRPr="004C0040">
        <w:t>10.14.2</w:t>
      </w:r>
      <w:r w:rsidRPr="004C0040">
        <w:tab/>
        <w:t>Guidelines for Granting Temporary Exemptions</w:t>
      </w:r>
      <w:r w:rsidRPr="004C0040">
        <w:tab/>
        <w:t>10-34</w:t>
      </w:r>
    </w:p>
    <w:p w14:paraId="786A4C68" w14:textId="77777777" w:rsidR="004C0040" w:rsidRPr="004C0040" w:rsidRDefault="004C0040" w:rsidP="004C0040">
      <w:pPr>
        <w:pStyle w:val="TOC3"/>
        <w:ind w:left="2160"/>
      </w:pPr>
      <w:r w:rsidRPr="004C0040">
        <w:t>10.14.3</w:t>
      </w:r>
      <w:r w:rsidRPr="004C0040">
        <w:tab/>
        <w:t>Procedure for Applying for Exemptions</w:t>
      </w:r>
      <w:r w:rsidRPr="004C0040">
        <w:tab/>
        <w:t>10-34</w:t>
      </w:r>
    </w:p>
    <w:p w14:paraId="5BA4D9B2" w14:textId="58B54D0D" w:rsidR="000E4A5F" w:rsidRDefault="004C0040" w:rsidP="004C0040">
      <w:pPr>
        <w:pStyle w:val="TOC3"/>
        <w:ind w:firstLine="720"/>
      </w:pPr>
      <w:r w:rsidRPr="004C0040">
        <w:t>10.14.3.1</w:t>
      </w:r>
      <w:r>
        <w:t xml:space="preserve"> </w:t>
      </w:r>
      <w:r w:rsidRPr="004C0040">
        <w:t>Information to be Included in the Application</w:t>
      </w:r>
      <w:r w:rsidRPr="004C0040">
        <w:tab/>
        <w:t>10-35</w:t>
      </w:r>
    </w:p>
    <w:p w14:paraId="65D48C2C" w14:textId="77777777" w:rsidR="004C0040" w:rsidRPr="0004183C" w:rsidRDefault="004C0040" w:rsidP="004C0040"/>
    <w:p w14:paraId="5E4070EE" w14:textId="77777777" w:rsidR="00631692" w:rsidRPr="00631692" w:rsidRDefault="00631692" w:rsidP="00D906EF">
      <w:pPr>
        <w:pStyle w:val="TOC1"/>
        <w:rPr>
          <w:bCs/>
        </w:rPr>
      </w:pPr>
      <w:r w:rsidRPr="00631692">
        <w:rPr>
          <w:rStyle w:val="Hyperlink"/>
          <w:color w:val="auto"/>
          <w:u w:val="none"/>
        </w:rPr>
        <w:t>11</w:t>
      </w:r>
      <w:r w:rsidRPr="00631692">
        <w:rPr>
          <w:bCs/>
        </w:rPr>
        <w:tab/>
      </w:r>
      <w:r w:rsidRPr="00631692">
        <w:rPr>
          <w:rStyle w:val="Hyperlink"/>
          <w:color w:val="auto"/>
          <w:u w:val="none"/>
        </w:rPr>
        <w:t>Data Acquisition and Aggregation</w:t>
      </w:r>
      <w:r w:rsidRPr="00631692">
        <w:rPr>
          <w:webHidden/>
        </w:rPr>
        <w:tab/>
      </w:r>
      <w:r w:rsidR="000B6927">
        <w:rPr>
          <w:webHidden/>
        </w:rPr>
        <w:t>11-</w:t>
      </w:r>
      <w:r w:rsidRPr="00631692">
        <w:rPr>
          <w:webHidden/>
        </w:rPr>
        <w:t>1</w:t>
      </w:r>
    </w:p>
    <w:p w14:paraId="6939508C" w14:textId="77777777" w:rsidR="00183513" w:rsidRPr="00183513" w:rsidRDefault="00183513" w:rsidP="00183513">
      <w:pPr>
        <w:pStyle w:val="TOC3"/>
      </w:pPr>
      <w:r w:rsidRPr="00183513">
        <w:t>11.1</w:t>
      </w:r>
      <w:r w:rsidRPr="00183513">
        <w:tab/>
        <w:t>Data Acquisition and Aggregation from ERCOT Polled Settlement Metered Entities</w:t>
      </w:r>
      <w:r w:rsidRPr="00183513">
        <w:tab/>
        <w:t>11-1</w:t>
      </w:r>
    </w:p>
    <w:p w14:paraId="56D3EEE3" w14:textId="77777777" w:rsidR="00183513" w:rsidRPr="00183513" w:rsidRDefault="00183513" w:rsidP="00183513">
      <w:pPr>
        <w:pStyle w:val="TOC3"/>
        <w:ind w:left="2160"/>
      </w:pPr>
      <w:r w:rsidRPr="00183513">
        <w:t>11.1.1</w:t>
      </w:r>
      <w:r w:rsidRPr="00183513">
        <w:tab/>
        <w:t>Overview</w:t>
      </w:r>
      <w:r w:rsidRPr="00183513">
        <w:tab/>
      </w:r>
      <w:r>
        <w:tab/>
      </w:r>
      <w:r w:rsidRPr="00183513">
        <w:t>11-1</w:t>
      </w:r>
    </w:p>
    <w:p w14:paraId="1B80671D" w14:textId="77777777" w:rsidR="00183513" w:rsidRPr="00183513" w:rsidRDefault="00183513" w:rsidP="00183513">
      <w:pPr>
        <w:pStyle w:val="TOC3"/>
        <w:ind w:left="2160"/>
      </w:pPr>
      <w:r w:rsidRPr="00183513">
        <w:t>11.1.2</w:t>
      </w:r>
      <w:r w:rsidRPr="00183513">
        <w:tab/>
        <w:t>ERCOT Polled Settlement Meter Data Collection</w:t>
      </w:r>
      <w:r w:rsidRPr="00183513">
        <w:tab/>
        <w:t>11-1</w:t>
      </w:r>
    </w:p>
    <w:p w14:paraId="2800858C" w14:textId="77777777" w:rsidR="00183513" w:rsidRPr="00183513" w:rsidRDefault="00183513" w:rsidP="00183513">
      <w:pPr>
        <w:pStyle w:val="TOC3"/>
        <w:ind w:left="2160"/>
      </w:pPr>
      <w:r w:rsidRPr="00183513">
        <w:t>11.1.3</w:t>
      </w:r>
      <w:r w:rsidRPr="00183513">
        <w:tab/>
        <w:t>ERCOT Polled Settlement Meter Time Synchronization</w:t>
      </w:r>
      <w:r w:rsidRPr="00183513">
        <w:tab/>
        <w:t>11-1</w:t>
      </w:r>
    </w:p>
    <w:p w14:paraId="371026AC" w14:textId="77777777" w:rsidR="00183513" w:rsidRPr="00183513" w:rsidRDefault="00183513" w:rsidP="00183513">
      <w:pPr>
        <w:pStyle w:val="TOC3"/>
        <w:ind w:left="2160"/>
      </w:pPr>
      <w:r w:rsidRPr="00183513">
        <w:t>11.1.4</w:t>
      </w:r>
      <w:r w:rsidRPr="00183513">
        <w:tab/>
        <w:t>ERCOT Polled Settlement Meter Data Validation, Editing, and Estimation</w:t>
      </w:r>
      <w:r w:rsidRPr="00183513">
        <w:tab/>
        <w:t>11-1</w:t>
      </w:r>
    </w:p>
    <w:p w14:paraId="01A87406" w14:textId="77777777" w:rsidR="00183513" w:rsidRPr="00183513" w:rsidRDefault="00183513" w:rsidP="00183513">
      <w:pPr>
        <w:pStyle w:val="TOC3"/>
        <w:ind w:left="2160"/>
      </w:pPr>
      <w:r w:rsidRPr="00183513">
        <w:t>11.1.5</w:t>
      </w:r>
      <w:r w:rsidRPr="00183513">
        <w:tab/>
        <w:t>Loss Compensation of ERCOT Polled Settlement Meter Data</w:t>
      </w:r>
      <w:r w:rsidRPr="00183513">
        <w:tab/>
        <w:t>11-2</w:t>
      </w:r>
    </w:p>
    <w:p w14:paraId="3677ADFF" w14:textId="77777777" w:rsidR="00183513" w:rsidRPr="00183513" w:rsidRDefault="00183513" w:rsidP="00183513">
      <w:pPr>
        <w:pStyle w:val="TOC3"/>
        <w:ind w:left="2160"/>
      </w:pPr>
      <w:r w:rsidRPr="00183513">
        <w:t>11.1.6</w:t>
      </w:r>
      <w:r w:rsidRPr="00183513">
        <w:tab/>
        <w:t>ERCOT-Polled Settlement Meter Netting</w:t>
      </w:r>
      <w:r w:rsidRPr="00183513">
        <w:tab/>
        <w:t>11-3</w:t>
      </w:r>
    </w:p>
    <w:p w14:paraId="285AE2BC" w14:textId="77777777" w:rsidR="00183513" w:rsidRPr="00183513" w:rsidRDefault="00183513" w:rsidP="00183513">
      <w:pPr>
        <w:pStyle w:val="TOC3"/>
        <w:ind w:left="2160"/>
      </w:pPr>
      <w:r w:rsidRPr="00183513">
        <w:t>11.1.7</w:t>
      </w:r>
      <w:r w:rsidRPr="00183513">
        <w:tab/>
        <w:t>ERCOT Polled Settlement Generation Meter Splitting</w:t>
      </w:r>
      <w:r w:rsidRPr="00183513">
        <w:tab/>
        <w:t>11-4</w:t>
      </w:r>
    </w:p>
    <w:p w14:paraId="41B91619" w14:textId="77777777" w:rsidR="00183513" w:rsidRPr="00183513" w:rsidRDefault="00183513" w:rsidP="00183513">
      <w:pPr>
        <w:pStyle w:val="TOC3"/>
        <w:ind w:left="2160"/>
      </w:pPr>
      <w:r w:rsidRPr="00183513">
        <w:t>11.1.8</w:t>
      </w:r>
      <w:r w:rsidRPr="00183513">
        <w:tab/>
        <w:t>Correction of ERCOT Polled Settlement Meter Data for Non-Opt-In Transmission Losses</w:t>
      </w:r>
      <w:r w:rsidRPr="00183513">
        <w:tab/>
        <w:t>11-7</w:t>
      </w:r>
    </w:p>
    <w:p w14:paraId="749181B7" w14:textId="77777777" w:rsidR="00183513" w:rsidRPr="00183513" w:rsidRDefault="00183513" w:rsidP="00183513">
      <w:pPr>
        <w:pStyle w:val="TOC3"/>
        <w:ind w:left="2160"/>
      </w:pPr>
      <w:r w:rsidRPr="00183513">
        <w:t>11.1.9</w:t>
      </w:r>
      <w:r w:rsidRPr="00183513">
        <w:tab/>
        <w:t>Treatment of Non-Opt-In Entity or External Load Serving Entity Radially Connected Entities</w:t>
      </w:r>
      <w:r w:rsidRPr="00183513">
        <w:tab/>
      </w:r>
      <w:r>
        <w:tab/>
      </w:r>
      <w:r>
        <w:tab/>
      </w:r>
      <w:r w:rsidRPr="00183513">
        <w:t>11-7</w:t>
      </w:r>
    </w:p>
    <w:p w14:paraId="0D2A3202" w14:textId="77777777" w:rsidR="00183513" w:rsidRPr="00183513" w:rsidRDefault="00183513" w:rsidP="00183513">
      <w:pPr>
        <w:pStyle w:val="TOC3"/>
        <w:ind w:left="2160"/>
      </w:pPr>
      <w:r w:rsidRPr="00183513">
        <w:t>11.1.10</w:t>
      </w:r>
      <w:r w:rsidRPr="00183513">
        <w:tab/>
        <w:t>Treatment of ERCOT Polled Settlement Load Data</w:t>
      </w:r>
      <w:r w:rsidRPr="00183513">
        <w:tab/>
        <w:t>11-7</w:t>
      </w:r>
    </w:p>
    <w:p w14:paraId="26CD3931" w14:textId="77777777" w:rsidR="00183513" w:rsidRPr="00183513" w:rsidRDefault="00183513" w:rsidP="00183513">
      <w:pPr>
        <w:pStyle w:val="TOC3"/>
        <w:ind w:left="2160"/>
      </w:pPr>
      <w:r w:rsidRPr="00183513">
        <w:t>11.1.11</w:t>
      </w:r>
      <w:r w:rsidRPr="00183513">
        <w:tab/>
        <w:t>Treatment of ERCOT Polled Settlement Resource ID Data</w:t>
      </w:r>
      <w:r w:rsidRPr="00183513">
        <w:tab/>
        <w:t>11-8</w:t>
      </w:r>
    </w:p>
    <w:p w14:paraId="2A17C4B3" w14:textId="77777777" w:rsidR="00183513" w:rsidRPr="00183513" w:rsidRDefault="00183513" w:rsidP="00183513">
      <w:pPr>
        <w:pStyle w:val="TOC3"/>
        <w:ind w:left="2160"/>
      </w:pPr>
      <w:r w:rsidRPr="00183513">
        <w:t>11.1.12</w:t>
      </w:r>
      <w:r w:rsidRPr="00183513">
        <w:tab/>
        <w:t>Treatment of ERCOT-Polled Settlement Energy Storage Resource Load Data</w:t>
      </w:r>
      <w:r w:rsidRPr="00183513">
        <w:tab/>
        <w:t>11-8</w:t>
      </w:r>
    </w:p>
    <w:p w14:paraId="6CE1CDD5" w14:textId="77777777" w:rsidR="00183513" w:rsidRPr="00183513" w:rsidRDefault="00183513" w:rsidP="00183513">
      <w:pPr>
        <w:pStyle w:val="TOC3"/>
      </w:pPr>
      <w:r w:rsidRPr="00183513">
        <w:t>11.2</w:t>
      </w:r>
      <w:r w:rsidRPr="00183513">
        <w:tab/>
        <w:t>Data Acquisition from Transmission Service Providers and/or Distribution Service Providers</w:t>
      </w:r>
      <w:r w:rsidRPr="00183513">
        <w:tab/>
        <w:t>11-9</w:t>
      </w:r>
    </w:p>
    <w:p w14:paraId="2DA2572C" w14:textId="77777777" w:rsidR="00183513" w:rsidRPr="00183513" w:rsidRDefault="00183513" w:rsidP="00183513">
      <w:pPr>
        <w:pStyle w:val="TOC3"/>
        <w:ind w:left="2160"/>
      </w:pPr>
      <w:r w:rsidRPr="00183513">
        <w:t>11.2.1</w:t>
      </w:r>
      <w:r w:rsidRPr="00183513">
        <w:tab/>
        <w:t>Overview</w:t>
      </w:r>
      <w:r w:rsidRPr="00183513">
        <w:tab/>
      </w:r>
      <w:r>
        <w:tab/>
      </w:r>
      <w:r w:rsidRPr="00183513">
        <w:t>11-9</w:t>
      </w:r>
    </w:p>
    <w:p w14:paraId="47F6F0F3" w14:textId="77777777" w:rsidR="00183513" w:rsidRPr="00183513" w:rsidRDefault="00183513" w:rsidP="00183513">
      <w:pPr>
        <w:pStyle w:val="TOC3"/>
        <w:ind w:left="2160"/>
      </w:pPr>
      <w:r w:rsidRPr="00183513">
        <w:t>11.2.2</w:t>
      </w:r>
      <w:r w:rsidRPr="00183513">
        <w:tab/>
        <w:t>Data Provision and Verification of Non ERCOT Polled Settlement Metered Points</w:t>
      </w:r>
      <w:r w:rsidRPr="00183513">
        <w:tab/>
        <w:t>11-9</w:t>
      </w:r>
    </w:p>
    <w:p w14:paraId="67867C6E" w14:textId="77777777" w:rsidR="00183513" w:rsidRPr="00183513" w:rsidRDefault="00183513" w:rsidP="00183513">
      <w:pPr>
        <w:pStyle w:val="TOC3"/>
      </w:pPr>
      <w:r w:rsidRPr="00183513">
        <w:t>11.3</w:t>
      </w:r>
      <w:r w:rsidRPr="00183513">
        <w:tab/>
        <w:t>Electric Service Identifier Synchronization</w:t>
      </w:r>
      <w:r w:rsidRPr="00183513">
        <w:tab/>
        <w:t>11-10</w:t>
      </w:r>
    </w:p>
    <w:p w14:paraId="2D608637" w14:textId="77777777" w:rsidR="00183513" w:rsidRPr="00183513" w:rsidRDefault="00183513" w:rsidP="00183513">
      <w:pPr>
        <w:pStyle w:val="TOC3"/>
        <w:ind w:left="2160"/>
      </w:pPr>
      <w:r w:rsidRPr="00183513">
        <w:t>11.3.1</w:t>
      </w:r>
      <w:r w:rsidRPr="00183513">
        <w:tab/>
        <w:t>Electric Service Identifier Service History and Usage</w:t>
      </w:r>
      <w:r w:rsidRPr="00183513">
        <w:tab/>
        <w:t>11-10</w:t>
      </w:r>
    </w:p>
    <w:p w14:paraId="6B09C84A" w14:textId="77777777" w:rsidR="00183513" w:rsidRPr="00183513" w:rsidRDefault="00183513" w:rsidP="00183513">
      <w:pPr>
        <w:pStyle w:val="TOC3"/>
        <w:ind w:left="2160"/>
      </w:pPr>
      <w:r w:rsidRPr="00183513">
        <w:t>11.3.2</w:t>
      </w:r>
      <w:r w:rsidRPr="00183513">
        <w:tab/>
        <w:t>Variance Process</w:t>
      </w:r>
      <w:r w:rsidRPr="00183513">
        <w:tab/>
      </w:r>
      <w:r>
        <w:tab/>
      </w:r>
      <w:r w:rsidRPr="00183513">
        <w:t>11-10</w:t>
      </w:r>
    </w:p>
    <w:p w14:paraId="7155B6B1" w14:textId="77777777" w:rsidR="00183513" w:rsidRPr="00183513" w:rsidRDefault="00183513" w:rsidP="00183513">
      <w:pPr>
        <w:pStyle w:val="TOC3"/>
        <w:ind w:left="2160"/>
      </w:pPr>
      <w:r w:rsidRPr="00183513">
        <w:t>11.3.3</w:t>
      </w:r>
      <w:r w:rsidRPr="00183513">
        <w:tab/>
        <w:t>Alternative Dispute Resolution</w:t>
      </w:r>
      <w:r w:rsidRPr="00183513">
        <w:tab/>
        <w:t>11-10</w:t>
      </w:r>
    </w:p>
    <w:p w14:paraId="004E8F3A" w14:textId="77777777" w:rsidR="00183513" w:rsidRPr="00183513" w:rsidRDefault="00183513" w:rsidP="00183513">
      <w:pPr>
        <w:pStyle w:val="TOC3"/>
      </w:pPr>
      <w:r w:rsidRPr="00183513">
        <w:t>11.4</w:t>
      </w:r>
      <w:r w:rsidRPr="00183513">
        <w:tab/>
        <w:t>Load Data Aggregation</w:t>
      </w:r>
      <w:r w:rsidRPr="00183513">
        <w:tab/>
      </w:r>
      <w:r>
        <w:tab/>
      </w:r>
      <w:r w:rsidRPr="00183513">
        <w:t>11-10</w:t>
      </w:r>
    </w:p>
    <w:p w14:paraId="60D95F56" w14:textId="77777777" w:rsidR="00183513" w:rsidRPr="00183513" w:rsidRDefault="00183513" w:rsidP="00183513">
      <w:pPr>
        <w:pStyle w:val="TOC3"/>
        <w:ind w:left="2160"/>
      </w:pPr>
      <w:r w:rsidRPr="00183513">
        <w:t>11.4.1</w:t>
      </w:r>
      <w:r w:rsidRPr="00183513">
        <w:tab/>
        <w:t>Estimation of Missing Data</w:t>
      </w:r>
      <w:r w:rsidRPr="00183513">
        <w:tab/>
        <w:t>11-11</w:t>
      </w:r>
    </w:p>
    <w:p w14:paraId="0E2B5A16" w14:textId="77777777" w:rsidR="00183513" w:rsidRPr="00183513" w:rsidRDefault="00183513" w:rsidP="00183513">
      <w:pPr>
        <w:pStyle w:val="TOC3"/>
        <w:ind w:left="2160"/>
      </w:pPr>
      <w:r w:rsidRPr="00183513">
        <w:t>11.4.2</w:t>
      </w:r>
      <w:r w:rsidRPr="00183513">
        <w:tab/>
        <w:t>Non-Interval Missing Consumption Data Estimation</w:t>
      </w:r>
      <w:r w:rsidRPr="00183513">
        <w:tab/>
        <w:t>11-11</w:t>
      </w:r>
    </w:p>
    <w:p w14:paraId="302BB8D0" w14:textId="77777777" w:rsidR="00183513" w:rsidRPr="00183513" w:rsidRDefault="00183513" w:rsidP="00183513">
      <w:pPr>
        <w:pStyle w:val="TOC3"/>
        <w:ind w:left="2160"/>
      </w:pPr>
      <w:r w:rsidRPr="00183513">
        <w:t>11.4.3</w:t>
      </w:r>
      <w:r w:rsidRPr="00183513">
        <w:tab/>
        <w:t>Interval Consumption Data Estimation</w:t>
      </w:r>
      <w:r w:rsidRPr="00183513">
        <w:tab/>
        <w:t>11-12</w:t>
      </w:r>
    </w:p>
    <w:p w14:paraId="185DCD98" w14:textId="77777777" w:rsidR="00183513" w:rsidRPr="00183513" w:rsidRDefault="00183513" w:rsidP="00183513">
      <w:pPr>
        <w:pStyle w:val="TOC3"/>
        <w:ind w:left="2880"/>
      </w:pPr>
      <w:r w:rsidRPr="00183513">
        <w:t>11.4.3.1</w:t>
      </w:r>
      <w:r w:rsidRPr="00183513">
        <w:tab/>
        <w:t>Weather Responsiveness Determination</w:t>
      </w:r>
      <w:r w:rsidRPr="00183513">
        <w:tab/>
        <w:t>11-12</w:t>
      </w:r>
    </w:p>
    <w:p w14:paraId="61A50560" w14:textId="77777777" w:rsidR="00183513" w:rsidRPr="00183513" w:rsidRDefault="00183513" w:rsidP="00183513">
      <w:pPr>
        <w:pStyle w:val="TOC3"/>
        <w:ind w:left="2880"/>
      </w:pPr>
      <w:r w:rsidRPr="00183513">
        <w:t>11.4.3.2</w:t>
      </w:r>
      <w:r w:rsidRPr="00183513">
        <w:tab/>
        <w:t>Weather Sensitive Proxy Day Method</w:t>
      </w:r>
      <w:r w:rsidRPr="00183513">
        <w:tab/>
        <w:t>11-14</w:t>
      </w:r>
    </w:p>
    <w:p w14:paraId="12CC26D1" w14:textId="77777777" w:rsidR="00183513" w:rsidRPr="00183513" w:rsidRDefault="00183513" w:rsidP="00183513">
      <w:pPr>
        <w:pStyle w:val="TOC3"/>
        <w:ind w:left="2880"/>
      </w:pPr>
      <w:r w:rsidRPr="00183513">
        <w:t>11.4.3.3</w:t>
      </w:r>
      <w:r w:rsidRPr="00183513">
        <w:tab/>
        <w:t>Non-Weather Sensitive Proxy Day Method</w:t>
      </w:r>
      <w:r w:rsidRPr="00183513">
        <w:tab/>
        <w:t>11-15</w:t>
      </w:r>
    </w:p>
    <w:p w14:paraId="3CF9EBD4" w14:textId="77777777" w:rsidR="00183513" w:rsidRPr="00183513" w:rsidRDefault="00183513" w:rsidP="00183513">
      <w:pPr>
        <w:pStyle w:val="TOC3"/>
        <w:ind w:left="2880"/>
      </w:pPr>
      <w:r w:rsidRPr="00183513">
        <w:t>11.4.3.4</w:t>
      </w:r>
      <w:r w:rsidRPr="00183513">
        <w:tab/>
        <w:t>Interval Data Recorder Estimation Reporting</w:t>
      </w:r>
      <w:r w:rsidRPr="00183513">
        <w:tab/>
        <w:t>11-15</w:t>
      </w:r>
    </w:p>
    <w:p w14:paraId="5AD8FDEE" w14:textId="77777777" w:rsidR="00183513" w:rsidRPr="00183513" w:rsidRDefault="00183513" w:rsidP="00183513">
      <w:pPr>
        <w:pStyle w:val="TOC3"/>
      </w:pPr>
      <w:r>
        <w:tab/>
      </w:r>
      <w:r w:rsidRPr="00183513">
        <w:t>11.4.4</w:t>
      </w:r>
      <w:r w:rsidRPr="00183513">
        <w:tab/>
        <w:t>Data Aggregation Processing for Actual Data</w:t>
      </w:r>
      <w:r w:rsidRPr="00183513">
        <w:tab/>
        <w:t>11-16</w:t>
      </w:r>
    </w:p>
    <w:p w14:paraId="51926C1A" w14:textId="77777777" w:rsidR="00183513" w:rsidRPr="00183513" w:rsidRDefault="00183513" w:rsidP="00183513">
      <w:pPr>
        <w:pStyle w:val="TOC3"/>
        <w:ind w:left="2880"/>
      </w:pPr>
      <w:r w:rsidRPr="00183513">
        <w:t>11.4.4.1</w:t>
      </w:r>
      <w:r w:rsidRPr="00183513">
        <w:tab/>
        <w:t>Application of Profiles to Non-Interval Data</w:t>
      </w:r>
      <w:r w:rsidRPr="00183513">
        <w:tab/>
        <w:t>11-16</w:t>
      </w:r>
    </w:p>
    <w:p w14:paraId="7949F6B6" w14:textId="77777777" w:rsidR="00183513" w:rsidRPr="00183513" w:rsidRDefault="00183513" w:rsidP="00183513">
      <w:pPr>
        <w:pStyle w:val="TOC3"/>
        <w:ind w:left="2880"/>
      </w:pPr>
      <w:r w:rsidRPr="00183513">
        <w:t>11.4.4.2</w:t>
      </w:r>
      <w:r w:rsidRPr="00183513">
        <w:tab/>
        <w:t xml:space="preserve">Load Reduction for Excess </w:t>
      </w:r>
      <w:proofErr w:type="spellStart"/>
      <w:r w:rsidRPr="00183513">
        <w:t>PhotoVoltaic</w:t>
      </w:r>
      <w:proofErr w:type="spellEnd"/>
      <w:r w:rsidRPr="00183513">
        <w:t xml:space="preserve"> and Wind Distributed Renewable Generation</w:t>
      </w:r>
      <w:r w:rsidRPr="00183513">
        <w:tab/>
        <w:t>11-17</w:t>
      </w:r>
    </w:p>
    <w:p w14:paraId="258A9915" w14:textId="77777777" w:rsidR="00183513" w:rsidRPr="00183513" w:rsidRDefault="00183513" w:rsidP="00183513">
      <w:pPr>
        <w:pStyle w:val="TOC3"/>
        <w:ind w:left="2880"/>
      </w:pPr>
      <w:r w:rsidRPr="00183513">
        <w:t>11.4.4.3</w:t>
      </w:r>
      <w:r w:rsidRPr="00183513">
        <w:tab/>
        <w:t>Load Reduction for Excess from Other Distributed Generation</w:t>
      </w:r>
      <w:r w:rsidRPr="00183513">
        <w:tab/>
        <w:t>11-18</w:t>
      </w:r>
    </w:p>
    <w:p w14:paraId="511F82EF" w14:textId="77777777" w:rsidR="00183513" w:rsidRPr="00183513" w:rsidRDefault="00183513" w:rsidP="00183513">
      <w:pPr>
        <w:pStyle w:val="TOC3"/>
        <w:ind w:left="2160"/>
      </w:pPr>
      <w:r w:rsidRPr="00183513">
        <w:lastRenderedPageBreak/>
        <w:t>11.4.5</w:t>
      </w:r>
      <w:r w:rsidRPr="00183513">
        <w:tab/>
        <w:t>Adjustment of Consumption Data for Losses</w:t>
      </w:r>
      <w:r w:rsidRPr="00183513">
        <w:tab/>
        <w:t>11-19</w:t>
      </w:r>
    </w:p>
    <w:p w14:paraId="40EEEF87" w14:textId="77777777" w:rsidR="00183513" w:rsidRPr="00183513" w:rsidRDefault="00183513" w:rsidP="00183513">
      <w:pPr>
        <w:pStyle w:val="TOC3"/>
        <w:ind w:left="2160"/>
      </w:pPr>
      <w:r w:rsidRPr="00183513">
        <w:t>11.4.6</w:t>
      </w:r>
      <w:r w:rsidRPr="00183513">
        <w:tab/>
        <w:t>Unaccounted for Energy Calculation and Allocation</w:t>
      </w:r>
      <w:r w:rsidRPr="00183513">
        <w:tab/>
        <w:t>11-20</w:t>
      </w:r>
    </w:p>
    <w:p w14:paraId="2967ECAE" w14:textId="77777777" w:rsidR="00183513" w:rsidRPr="00183513" w:rsidRDefault="00183513" w:rsidP="00183513">
      <w:pPr>
        <w:pStyle w:val="TOC3"/>
        <w:ind w:left="2880"/>
      </w:pPr>
      <w:r w:rsidRPr="00183513">
        <w:t>11.4.6.1</w:t>
      </w:r>
      <w:r w:rsidRPr="00183513">
        <w:tab/>
        <w:t>Calculation of ERCOT-Wide Unaccounted For Energy</w:t>
      </w:r>
      <w:r w:rsidRPr="00183513">
        <w:tab/>
        <w:t>11-20</w:t>
      </w:r>
    </w:p>
    <w:p w14:paraId="12EF9280" w14:textId="77777777" w:rsidR="00183513" w:rsidRPr="00183513" w:rsidRDefault="00183513" w:rsidP="00183513">
      <w:pPr>
        <w:pStyle w:val="TOC3"/>
        <w:ind w:left="2880"/>
      </w:pPr>
      <w:r w:rsidRPr="00183513">
        <w:t>11.4.6.2</w:t>
      </w:r>
      <w:r w:rsidRPr="00183513">
        <w:tab/>
        <w:t>Allocation of Unaccounted For Energy</w:t>
      </w:r>
      <w:r w:rsidRPr="00183513">
        <w:tab/>
        <w:t>11-21</w:t>
      </w:r>
    </w:p>
    <w:p w14:paraId="0BD3F053" w14:textId="77777777" w:rsidR="00183513" w:rsidRPr="00183513" w:rsidRDefault="00183513" w:rsidP="00183513">
      <w:pPr>
        <w:pStyle w:val="TOC3"/>
        <w:ind w:left="2880"/>
      </w:pPr>
      <w:r w:rsidRPr="00183513">
        <w:t>11.4.6.3</w:t>
      </w:r>
      <w:r w:rsidRPr="00183513">
        <w:tab/>
        <w:t>Unaccounted For Energy Allocation to Unaccounted For Energy Categories</w:t>
      </w:r>
      <w:r w:rsidRPr="00183513">
        <w:tab/>
        <w:t>11-21</w:t>
      </w:r>
    </w:p>
    <w:p w14:paraId="5CB75FFD" w14:textId="77777777" w:rsidR="00183513" w:rsidRPr="00183513" w:rsidRDefault="00183513" w:rsidP="00183513">
      <w:pPr>
        <w:pStyle w:val="TOC3"/>
        <w:ind w:left="2880"/>
      </w:pPr>
      <w:r w:rsidRPr="00183513">
        <w:t>11.4.6.4</w:t>
      </w:r>
      <w:r w:rsidRPr="00183513">
        <w:tab/>
        <w:t>Unaccounted For Energy Allocation to Load Serving Entities within Unaccounted For Energy Categories</w:t>
      </w:r>
      <w:r w:rsidRPr="00183513">
        <w:tab/>
        <w:t>11-22</w:t>
      </w:r>
    </w:p>
    <w:p w14:paraId="01EA63D3" w14:textId="77777777" w:rsidR="00183513" w:rsidRPr="00183513" w:rsidRDefault="00183513" w:rsidP="00183513">
      <w:pPr>
        <w:pStyle w:val="TOC3"/>
      </w:pPr>
      <w:r w:rsidRPr="00183513">
        <w:t>11.5</w:t>
      </w:r>
      <w:r w:rsidRPr="00183513">
        <w:tab/>
        <w:t>Data Aggregation</w:t>
      </w:r>
      <w:r w:rsidRPr="00183513">
        <w:tab/>
      </w:r>
      <w:r>
        <w:tab/>
      </w:r>
      <w:r>
        <w:tab/>
      </w:r>
      <w:r w:rsidRPr="00183513">
        <w:t>11-23</w:t>
      </w:r>
    </w:p>
    <w:p w14:paraId="1804533F" w14:textId="77777777" w:rsidR="00183513" w:rsidRPr="00183513" w:rsidRDefault="00183513" w:rsidP="00183513">
      <w:pPr>
        <w:pStyle w:val="TOC3"/>
      </w:pPr>
      <w:r>
        <w:tab/>
      </w:r>
      <w:r w:rsidRPr="00183513">
        <w:t>11.5.1</w:t>
      </w:r>
      <w:r w:rsidRPr="00183513">
        <w:tab/>
        <w:t>Aggregate Load Data</w:t>
      </w:r>
      <w:r w:rsidRPr="00183513">
        <w:tab/>
        <w:t>11-23</w:t>
      </w:r>
    </w:p>
    <w:p w14:paraId="78FA5733" w14:textId="77777777" w:rsidR="00183513" w:rsidRPr="00183513" w:rsidRDefault="00183513" w:rsidP="00183513">
      <w:pPr>
        <w:pStyle w:val="TOC3"/>
        <w:ind w:left="2880"/>
      </w:pPr>
      <w:r w:rsidRPr="00183513">
        <w:t>11.5.1.1</w:t>
      </w:r>
      <w:r w:rsidRPr="00183513">
        <w:tab/>
        <w:t>Aggregated Load Data Posting/Availability</w:t>
      </w:r>
      <w:r w:rsidRPr="00183513">
        <w:tab/>
        <w:t>11-23</w:t>
      </w:r>
    </w:p>
    <w:p w14:paraId="36F04307" w14:textId="77777777" w:rsidR="00183513" w:rsidRPr="00183513" w:rsidRDefault="00183513" w:rsidP="00183513">
      <w:pPr>
        <w:pStyle w:val="TOC3"/>
        <w:ind w:left="2880"/>
      </w:pPr>
      <w:r w:rsidRPr="00183513">
        <w:t>11.5.1.2</w:t>
      </w:r>
      <w:r w:rsidRPr="00183513">
        <w:tab/>
        <w:t>TSP and/or DSP Load Data Posting/Availability</w:t>
      </w:r>
      <w:r w:rsidRPr="00183513">
        <w:tab/>
        <w:t>11-24</w:t>
      </w:r>
    </w:p>
    <w:p w14:paraId="3A4834FE" w14:textId="77777777" w:rsidR="00183513" w:rsidRPr="00183513" w:rsidRDefault="00183513" w:rsidP="00183513">
      <w:pPr>
        <w:pStyle w:val="TOC3"/>
      </w:pPr>
      <w:r>
        <w:tab/>
      </w:r>
      <w:r w:rsidRPr="00183513">
        <w:t>11.5.2</w:t>
      </w:r>
      <w:r w:rsidRPr="00183513">
        <w:tab/>
        <w:t>Generation Meter Data Aggregation</w:t>
      </w:r>
      <w:r w:rsidRPr="00183513">
        <w:tab/>
        <w:t>11-24</w:t>
      </w:r>
    </w:p>
    <w:p w14:paraId="7F25B8C1" w14:textId="77777777" w:rsidR="00183513" w:rsidRPr="00183513" w:rsidRDefault="00183513" w:rsidP="00183513">
      <w:pPr>
        <w:pStyle w:val="TOC3"/>
        <w:ind w:left="2880"/>
      </w:pPr>
      <w:r w:rsidRPr="00183513">
        <w:t>11.5.2.1</w:t>
      </w:r>
      <w:r w:rsidRPr="00183513">
        <w:tab/>
        <w:t>Participant Specific Generation Data Posting/Availability</w:t>
      </w:r>
      <w:r w:rsidRPr="00183513">
        <w:tab/>
        <w:t>11-24</w:t>
      </w:r>
    </w:p>
    <w:p w14:paraId="652DC510" w14:textId="77777777" w:rsidR="00183513" w:rsidRPr="00183513" w:rsidRDefault="00183513" w:rsidP="00183513">
      <w:pPr>
        <w:pStyle w:val="TOC3"/>
        <w:ind w:left="2880"/>
      </w:pPr>
      <w:r w:rsidRPr="00183513">
        <w:t>11.5.2.2</w:t>
      </w:r>
      <w:r w:rsidRPr="00183513">
        <w:tab/>
        <w:t>General Public Data Posting/Availability</w:t>
      </w:r>
      <w:r w:rsidRPr="00183513">
        <w:tab/>
        <w:t>11-25</w:t>
      </w:r>
    </w:p>
    <w:p w14:paraId="27EDE7E2" w14:textId="77777777" w:rsidR="00183513" w:rsidRPr="00183513" w:rsidRDefault="00183513" w:rsidP="00183513">
      <w:pPr>
        <w:pStyle w:val="TOC3"/>
      </w:pPr>
      <w:r w:rsidRPr="00183513">
        <w:t>11.6</w:t>
      </w:r>
      <w:r w:rsidRPr="00183513">
        <w:tab/>
        <w:t>Unaccounted For Energy Analysis</w:t>
      </w:r>
      <w:r w:rsidRPr="00183513">
        <w:tab/>
        <w:t>11-25</w:t>
      </w:r>
    </w:p>
    <w:p w14:paraId="6CE5803F" w14:textId="77777777" w:rsidR="00183513" w:rsidRPr="00183513" w:rsidRDefault="00183513" w:rsidP="00183513">
      <w:pPr>
        <w:pStyle w:val="TOC3"/>
        <w:ind w:left="2160"/>
      </w:pPr>
      <w:r w:rsidRPr="00183513">
        <w:t>11.6.1</w:t>
      </w:r>
      <w:r w:rsidRPr="00183513">
        <w:tab/>
        <w:t>Overview</w:t>
      </w:r>
      <w:r w:rsidRPr="00183513">
        <w:tab/>
      </w:r>
      <w:r>
        <w:tab/>
      </w:r>
      <w:r w:rsidRPr="00183513">
        <w:t>11-25</w:t>
      </w:r>
    </w:p>
    <w:p w14:paraId="3B75E51A" w14:textId="77777777" w:rsidR="00E70967" w:rsidRDefault="00183513" w:rsidP="00183513">
      <w:pPr>
        <w:pStyle w:val="TOC3"/>
        <w:ind w:left="2160"/>
      </w:pPr>
      <w:r w:rsidRPr="00183513">
        <w:t>11.6.2</w:t>
      </w:r>
      <w:r w:rsidRPr="00183513">
        <w:tab/>
        <w:t>Annual Unaccounted For Energy Analysis Report</w:t>
      </w:r>
      <w:r w:rsidRPr="00183513">
        <w:tab/>
        <w:t>11-26</w:t>
      </w:r>
    </w:p>
    <w:p w14:paraId="34E2E5CC" w14:textId="77777777" w:rsidR="00183513" w:rsidRPr="005A60F7" w:rsidRDefault="00183513" w:rsidP="00183513"/>
    <w:p w14:paraId="7F96844B" w14:textId="77777777" w:rsidR="00631692" w:rsidRPr="00631692" w:rsidRDefault="00631692" w:rsidP="00D906EF">
      <w:pPr>
        <w:pStyle w:val="TOC1"/>
        <w:rPr>
          <w:bCs/>
        </w:rPr>
      </w:pPr>
      <w:r w:rsidRPr="008D571B">
        <w:rPr>
          <w:rStyle w:val="Hyperlink"/>
          <w:color w:val="auto"/>
          <w:u w:val="none"/>
        </w:rPr>
        <w:t>12</w:t>
      </w:r>
      <w:r w:rsidRPr="00631692">
        <w:rPr>
          <w:bCs/>
        </w:rPr>
        <w:tab/>
      </w:r>
      <w:r w:rsidRPr="00631692">
        <w:rPr>
          <w:rStyle w:val="Hyperlink"/>
          <w:color w:val="auto"/>
          <w:u w:val="none"/>
        </w:rPr>
        <w:t>Market Information System</w:t>
      </w:r>
      <w:r w:rsidRPr="00631692">
        <w:rPr>
          <w:webHidden/>
        </w:rPr>
        <w:tab/>
        <w:t>12-1</w:t>
      </w:r>
    </w:p>
    <w:p w14:paraId="4C5E327F" w14:textId="77777777" w:rsidR="00631692" w:rsidRPr="00631692" w:rsidRDefault="00631692" w:rsidP="00ED145C">
      <w:pPr>
        <w:pStyle w:val="TOC2"/>
        <w:rPr>
          <w:sz w:val="24"/>
        </w:rPr>
      </w:pPr>
      <w:r w:rsidRPr="00631692">
        <w:rPr>
          <w:rStyle w:val="Hyperlink"/>
          <w:color w:val="auto"/>
          <w:u w:val="none"/>
        </w:rPr>
        <w:t>12.1</w:t>
      </w:r>
      <w:r w:rsidRPr="00631692">
        <w:rPr>
          <w:sz w:val="24"/>
        </w:rPr>
        <w:tab/>
      </w:r>
      <w:r w:rsidRPr="00631692">
        <w:rPr>
          <w:rStyle w:val="Hyperlink"/>
          <w:color w:val="auto"/>
          <w:u w:val="none"/>
        </w:rPr>
        <w:t>Overview</w:t>
      </w:r>
      <w:r w:rsidRPr="00631692">
        <w:rPr>
          <w:webHidden/>
        </w:rPr>
        <w:tab/>
        <w:t>12-1</w:t>
      </w:r>
    </w:p>
    <w:p w14:paraId="54C418B6" w14:textId="77777777" w:rsidR="00631692" w:rsidRPr="00631692" w:rsidRDefault="00631692" w:rsidP="00ED145C">
      <w:pPr>
        <w:pStyle w:val="TOC2"/>
        <w:rPr>
          <w:sz w:val="24"/>
        </w:rPr>
      </w:pPr>
      <w:r w:rsidRPr="00631692">
        <w:rPr>
          <w:rStyle w:val="Hyperlink"/>
          <w:color w:val="auto"/>
          <w:u w:val="none"/>
        </w:rPr>
        <w:t>12.2</w:t>
      </w:r>
      <w:r w:rsidRPr="00631692">
        <w:rPr>
          <w:sz w:val="24"/>
        </w:rPr>
        <w:tab/>
      </w:r>
      <w:r w:rsidRPr="00631692">
        <w:rPr>
          <w:rStyle w:val="Hyperlink"/>
          <w:color w:val="auto"/>
          <w:u w:val="none"/>
        </w:rPr>
        <w:t>ERCOT Responsibilities</w:t>
      </w:r>
      <w:r w:rsidRPr="00631692">
        <w:rPr>
          <w:webHidden/>
        </w:rPr>
        <w:tab/>
        <w:t>12-1</w:t>
      </w:r>
    </w:p>
    <w:p w14:paraId="01F4F183" w14:textId="77777777" w:rsidR="00631692" w:rsidRPr="00631692" w:rsidRDefault="00631692" w:rsidP="00ED145C">
      <w:pPr>
        <w:pStyle w:val="TOC2"/>
        <w:rPr>
          <w:sz w:val="24"/>
        </w:rPr>
      </w:pPr>
      <w:r w:rsidRPr="00631692">
        <w:rPr>
          <w:rStyle w:val="Hyperlink"/>
          <w:color w:val="auto"/>
          <w:u w:val="none"/>
        </w:rPr>
        <w:t>12.3</w:t>
      </w:r>
      <w:r w:rsidRPr="00631692">
        <w:rPr>
          <w:sz w:val="24"/>
        </w:rPr>
        <w:tab/>
      </w:r>
      <w:r w:rsidRPr="00631692">
        <w:rPr>
          <w:rStyle w:val="Hyperlink"/>
          <w:color w:val="auto"/>
          <w:u w:val="none"/>
        </w:rPr>
        <w:t>MIS Administrative and Design Requirements</w:t>
      </w:r>
      <w:r w:rsidR="00A808B6">
        <w:rPr>
          <w:webHidden/>
        </w:rPr>
        <w:tab/>
        <w:t>12-2</w:t>
      </w:r>
    </w:p>
    <w:p w14:paraId="2CE1D794" w14:textId="77777777" w:rsidR="00631692" w:rsidRPr="00631692" w:rsidRDefault="00631692" w:rsidP="00ED145C">
      <w:pPr>
        <w:pStyle w:val="TOC2"/>
        <w:rPr>
          <w:sz w:val="24"/>
        </w:rPr>
      </w:pPr>
      <w:r w:rsidRPr="00631692">
        <w:rPr>
          <w:rStyle w:val="Hyperlink"/>
          <w:color w:val="auto"/>
          <w:u w:val="none"/>
        </w:rPr>
        <w:t xml:space="preserve">12.4 </w:t>
      </w:r>
      <w:r w:rsidRPr="00631692">
        <w:rPr>
          <w:sz w:val="24"/>
        </w:rPr>
        <w:tab/>
      </w:r>
      <w:r w:rsidRPr="00631692">
        <w:rPr>
          <w:rStyle w:val="Hyperlink"/>
          <w:color w:val="auto"/>
          <w:u w:val="none"/>
        </w:rPr>
        <w:t>ERCOT Website</w:t>
      </w:r>
      <w:r w:rsidRPr="00631692">
        <w:rPr>
          <w:webHidden/>
        </w:rPr>
        <w:tab/>
        <w:t>12-</w:t>
      </w:r>
      <w:r w:rsidR="008D571B">
        <w:rPr>
          <w:webHidden/>
        </w:rPr>
        <w:t>3</w:t>
      </w:r>
    </w:p>
    <w:p w14:paraId="6F1809F4" w14:textId="77777777" w:rsidR="00984109" w:rsidRDefault="00984109" w:rsidP="00D906EF">
      <w:pPr>
        <w:pStyle w:val="TOC1"/>
        <w:rPr>
          <w:rStyle w:val="Hyperlink"/>
          <w:color w:val="auto"/>
          <w:u w:val="none"/>
        </w:rPr>
      </w:pPr>
    </w:p>
    <w:p w14:paraId="0842C789" w14:textId="77777777" w:rsidR="00631692" w:rsidRPr="00631692" w:rsidRDefault="00631692" w:rsidP="00D906EF">
      <w:pPr>
        <w:pStyle w:val="TOC1"/>
        <w:rPr>
          <w:bCs/>
        </w:rPr>
      </w:pPr>
      <w:r w:rsidRPr="00631692">
        <w:rPr>
          <w:rStyle w:val="Hyperlink"/>
          <w:color w:val="auto"/>
          <w:u w:val="none"/>
        </w:rPr>
        <w:t>13</w:t>
      </w:r>
      <w:r w:rsidRPr="00631692">
        <w:rPr>
          <w:bCs/>
        </w:rPr>
        <w:tab/>
      </w:r>
      <w:r w:rsidRPr="00631692">
        <w:rPr>
          <w:rStyle w:val="Hyperlink"/>
          <w:color w:val="auto"/>
          <w:u w:val="none"/>
        </w:rPr>
        <w:t>Transmission and Distribution Losses</w:t>
      </w:r>
      <w:r w:rsidRPr="00631692">
        <w:rPr>
          <w:webHidden/>
        </w:rPr>
        <w:tab/>
      </w:r>
      <w:r w:rsidR="00DE631F">
        <w:rPr>
          <w:webHidden/>
        </w:rPr>
        <w:t>13-</w:t>
      </w:r>
      <w:r w:rsidRPr="00631692">
        <w:rPr>
          <w:webHidden/>
        </w:rPr>
        <w:t>1</w:t>
      </w:r>
    </w:p>
    <w:p w14:paraId="04ED89D9" w14:textId="77777777" w:rsidR="001C2BDD" w:rsidRPr="001C2BDD" w:rsidRDefault="001C2BDD" w:rsidP="001C2BDD">
      <w:pPr>
        <w:pStyle w:val="TOC3"/>
      </w:pPr>
      <w:r w:rsidRPr="001C2BDD">
        <w:t>13.1</w:t>
      </w:r>
      <w:r w:rsidRPr="001C2BDD">
        <w:tab/>
        <w:t>Overview</w:t>
      </w:r>
      <w:r w:rsidRPr="001C2BDD">
        <w:tab/>
      </w:r>
      <w:r>
        <w:tab/>
      </w:r>
      <w:r>
        <w:tab/>
      </w:r>
      <w:r w:rsidRPr="001C2BDD">
        <w:t>13-1</w:t>
      </w:r>
    </w:p>
    <w:p w14:paraId="27CDEA5A" w14:textId="77777777" w:rsidR="001C2BDD" w:rsidRPr="001C2BDD" w:rsidRDefault="001C2BDD" w:rsidP="001C2BDD">
      <w:pPr>
        <w:pStyle w:val="TOC3"/>
        <w:ind w:left="2160"/>
      </w:pPr>
      <w:r w:rsidRPr="001C2BDD">
        <w:t>13.1.1</w:t>
      </w:r>
      <w:r w:rsidRPr="001C2BDD">
        <w:tab/>
        <w:t>Responsibility for Transmission and Distribution Losses</w:t>
      </w:r>
      <w:r w:rsidRPr="001C2BDD">
        <w:tab/>
        <w:t>13-1</w:t>
      </w:r>
    </w:p>
    <w:p w14:paraId="21A45218" w14:textId="77777777" w:rsidR="001C2BDD" w:rsidRPr="001C2BDD" w:rsidRDefault="001C2BDD" w:rsidP="001C2BDD">
      <w:pPr>
        <w:pStyle w:val="TOC3"/>
        <w:ind w:left="2160"/>
      </w:pPr>
      <w:r w:rsidRPr="001C2BDD">
        <w:t>13.1.2</w:t>
      </w:r>
      <w:r w:rsidRPr="001C2BDD">
        <w:tab/>
        <w:t>Calculation of Losses for Settlement</w:t>
      </w:r>
      <w:r w:rsidRPr="001C2BDD">
        <w:tab/>
        <w:t>13-2</w:t>
      </w:r>
    </w:p>
    <w:p w14:paraId="37EE1C90" w14:textId="77777777" w:rsidR="001C2BDD" w:rsidRPr="001C2BDD" w:rsidRDefault="001C2BDD" w:rsidP="001C2BDD">
      <w:pPr>
        <w:pStyle w:val="TOC3"/>
      </w:pPr>
      <w:r w:rsidRPr="001C2BDD">
        <w:t>13.2</w:t>
      </w:r>
      <w:r w:rsidRPr="001C2BDD">
        <w:tab/>
        <w:t>Transmission Losses</w:t>
      </w:r>
      <w:r w:rsidRPr="001C2BDD">
        <w:tab/>
      </w:r>
      <w:r>
        <w:tab/>
      </w:r>
      <w:r w:rsidRPr="001C2BDD">
        <w:t>13-2</w:t>
      </w:r>
    </w:p>
    <w:p w14:paraId="44CAA2D8" w14:textId="77777777" w:rsidR="001C2BDD" w:rsidRPr="001C2BDD" w:rsidRDefault="001C2BDD" w:rsidP="001C2BDD">
      <w:pPr>
        <w:pStyle w:val="TOC3"/>
        <w:ind w:left="2160"/>
      </w:pPr>
      <w:r w:rsidRPr="001C2BDD">
        <w:t>13.2.1</w:t>
      </w:r>
      <w:r w:rsidRPr="001C2BDD">
        <w:tab/>
        <w:t>Forecasted Transmission Loss Factors</w:t>
      </w:r>
      <w:r w:rsidRPr="001C2BDD">
        <w:tab/>
        <w:t>13-2</w:t>
      </w:r>
    </w:p>
    <w:p w14:paraId="2CD60CD7" w14:textId="77777777" w:rsidR="001C2BDD" w:rsidRPr="001C2BDD" w:rsidRDefault="001C2BDD" w:rsidP="001C2BDD">
      <w:pPr>
        <w:pStyle w:val="TOC3"/>
        <w:ind w:left="2160"/>
      </w:pPr>
      <w:r w:rsidRPr="001C2BDD">
        <w:t>13.2.2</w:t>
      </w:r>
      <w:r w:rsidRPr="001C2BDD">
        <w:tab/>
        <w:t>Deemed Actual Transmission Loss Factors</w:t>
      </w:r>
      <w:r w:rsidRPr="001C2BDD">
        <w:tab/>
        <w:t>13-2</w:t>
      </w:r>
    </w:p>
    <w:p w14:paraId="2AB75BD0" w14:textId="77777777" w:rsidR="001C2BDD" w:rsidRPr="001C2BDD" w:rsidRDefault="001C2BDD" w:rsidP="001C2BDD">
      <w:pPr>
        <w:pStyle w:val="TOC3"/>
        <w:ind w:left="2160"/>
      </w:pPr>
      <w:r w:rsidRPr="001C2BDD">
        <w:t>13.2.3</w:t>
      </w:r>
      <w:r w:rsidRPr="001C2BDD">
        <w:tab/>
        <w:t>Transmission Loss Factor Calculations</w:t>
      </w:r>
      <w:r w:rsidRPr="001C2BDD">
        <w:tab/>
        <w:t>13-2</w:t>
      </w:r>
    </w:p>
    <w:p w14:paraId="574A0DE2" w14:textId="77777777" w:rsidR="001C2BDD" w:rsidRPr="001C2BDD" w:rsidRDefault="001C2BDD" w:rsidP="001C2BDD">
      <w:pPr>
        <w:pStyle w:val="TOC3"/>
        <w:ind w:left="2160"/>
      </w:pPr>
      <w:r w:rsidRPr="001C2BDD">
        <w:t>13.2.4</w:t>
      </w:r>
      <w:r w:rsidRPr="001C2BDD">
        <w:tab/>
        <w:t>Seasonal Transmission Loss Factor Calculation</w:t>
      </w:r>
      <w:r w:rsidRPr="001C2BDD">
        <w:tab/>
        <w:t>13-3</w:t>
      </w:r>
    </w:p>
    <w:p w14:paraId="4F037057" w14:textId="77777777" w:rsidR="001C2BDD" w:rsidRPr="001C2BDD" w:rsidRDefault="001C2BDD" w:rsidP="001C2BDD">
      <w:pPr>
        <w:pStyle w:val="TOC3"/>
        <w:ind w:left="2160"/>
      </w:pPr>
      <w:r w:rsidRPr="001C2BDD">
        <w:t>13.2.5</w:t>
      </w:r>
      <w:r w:rsidRPr="001C2BDD">
        <w:tab/>
        <w:t>Loss Monitoring</w:t>
      </w:r>
      <w:r w:rsidRPr="001C2BDD">
        <w:tab/>
      </w:r>
      <w:r>
        <w:tab/>
      </w:r>
      <w:r w:rsidRPr="001C2BDD">
        <w:t>13-4</w:t>
      </w:r>
    </w:p>
    <w:p w14:paraId="51F9A042" w14:textId="77777777" w:rsidR="001C2BDD" w:rsidRPr="001C2BDD" w:rsidRDefault="001C2BDD" w:rsidP="001C2BDD">
      <w:pPr>
        <w:pStyle w:val="TOC3"/>
      </w:pPr>
      <w:r w:rsidRPr="001C2BDD">
        <w:t>13.3</w:t>
      </w:r>
      <w:r w:rsidRPr="001C2BDD">
        <w:tab/>
        <w:t>Distribution Losses</w:t>
      </w:r>
      <w:r w:rsidRPr="001C2BDD">
        <w:tab/>
      </w:r>
      <w:r>
        <w:tab/>
      </w:r>
      <w:r w:rsidRPr="001C2BDD">
        <w:t>13-4</w:t>
      </w:r>
    </w:p>
    <w:p w14:paraId="7085D7F8" w14:textId="77777777" w:rsidR="001C2BDD" w:rsidRPr="001C2BDD" w:rsidRDefault="001C2BDD" w:rsidP="001C2BDD">
      <w:pPr>
        <w:pStyle w:val="TOC3"/>
        <w:ind w:left="2160"/>
      </w:pPr>
      <w:r w:rsidRPr="001C2BDD">
        <w:t>13.3.1</w:t>
      </w:r>
      <w:r w:rsidRPr="001C2BDD">
        <w:tab/>
        <w:t>Loss Factor Calculation</w:t>
      </w:r>
      <w:r w:rsidRPr="001C2BDD">
        <w:tab/>
        <w:t>13-5</w:t>
      </w:r>
    </w:p>
    <w:p w14:paraId="59BB36AF" w14:textId="77777777" w:rsidR="001C2BDD" w:rsidRPr="001C2BDD" w:rsidRDefault="001C2BDD" w:rsidP="001C2BDD">
      <w:pPr>
        <w:pStyle w:val="TOC3"/>
        <w:ind w:left="2160"/>
      </w:pPr>
      <w:r w:rsidRPr="001C2BDD">
        <w:t>13.3.2</w:t>
      </w:r>
      <w:r w:rsidRPr="001C2BDD">
        <w:tab/>
        <w:t>Loss Monitoring</w:t>
      </w:r>
      <w:r w:rsidRPr="001C2BDD">
        <w:tab/>
      </w:r>
      <w:r>
        <w:tab/>
      </w:r>
      <w:r w:rsidRPr="001C2BDD">
        <w:t>13-5</w:t>
      </w:r>
    </w:p>
    <w:p w14:paraId="7E2DBF7F" w14:textId="77777777" w:rsidR="001C2BDD" w:rsidRPr="001C2BDD" w:rsidRDefault="001C2BDD" w:rsidP="001C2BDD">
      <w:pPr>
        <w:pStyle w:val="TOC3"/>
      </w:pPr>
      <w:r w:rsidRPr="001C2BDD">
        <w:t>13.4</w:t>
      </w:r>
      <w:r w:rsidRPr="001C2BDD">
        <w:tab/>
        <w:t>Special Loss Calculations for Settlement and Analysis</w:t>
      </w:r>
      <w:r w:rsidRPr="001C2BDD">
        <w:tab/>
        <w:t>13-5</w:t>
      </w:r>
    </w:p>
    <w:p w14:paraId="3C1868DE" w14:textId="77777777" w:rsidR="00984109" w:rsidRPr="001C2BDD" w:rsidRDefault="001C2BDD" w:rsidP="001C2BDD">
      <w:pPr>
        <w:pStyle w:val="TOC3"/>
      </w:pPr>
      <w:r>
        <w:tab/>
      </w:r>
      <w:r w:rsidRPr="001C2BDD">
        <w:t>13.4.1</w:t>
      </w:r>
      <w:r w:rsidRPr="001C2BDD">
        <w:tab/>
        <w:t>Deemed Actual Transmission Losses for NOIEs</w:t>
      </w:r>
      <w:r w:rsidRPr="001C2BDD">
        <w:tab/>
        <w:t>13-5</w:t>
      </w:r>
    </w:p>
    <w:p w14:paraId="0F7BDEB3" w14:textId="77777777" w:rsidR="005A60F7" w:rsidRPr="005A60F7" w:rsidRDefault="005A60F7" w:rsidP="005A60F7"/>
    <w:p w14:paraId="1E1B2889" w14:textId="77777777" w:rsidR="00631692" w:rsidRPr="00631692" w:rsidRDefault="00631692" w:rsidP="00D906EF">
      <w:pPr>
        <w:pStyle w:val="TOC1"/>
        <w:rPr>
          <w:bCs/>
        </w:rPr>
      </w:pPr>
      <w:r w:rsidRPr="00631692">
        <w:rPr>
          <w:rStyle w:val="Hyperlink"/>
          <w:color w:val="auto"/>
          <w:u w:val="none"/>
        </w:rPr>
        <w:t>14</w:t>
      </w:r>
      <w:r w:rsidRPr="00631692">
        <w:rPr>
          <w:bCs/>
        </w:rPr>
        <w:tab/>
      </w:r>
      <w:r w:rsidRPr="00631692">
        <w:rPr>
          <w:rStyle w:val="Hyperlink"/>
          <w:color w:val="auto"/>
          <w:u w:val="none"/>
        </w:rPr>
        <w:t>State of Texas Renewable Energy Credit Trading Program</w:t>
      </w:r>
      <w:r w:rsidRPr="00631692">
        <w:rPr>
          <w:webHidden/>
        </w:rPr>
        <w:tab/>
        <w:t>14-1</w:t>
      </w:r>
    </w:p>
    <w:p w14:paraId="12EEC964" w14:textId="77777777" w:rsidR="00AA7213" w:rsidRPr="00AA7213" w:rsidRDefault="00AA7213" w:rsidP="00AA7213">
      <w:pPr>
        <w:pStyle w:val="TOC3"/>
      </w:pPr>
      <w:r w:rsidRPr="00AA7213">
        <w:t>14.1</w:t>
      </w:r>
      <w:r w:rsidRPr="00AA7213">
        <w:tab/>
        <w:t>Overview</w:t>
      </w:r>
      <w:r w:rsidRPr="00AA7213">
        <w:tab/>
      </w:r>
      <w:r>
        <w:tab/>
      </w:r>
      <w:r>
        <w:tab/>
      </w:r>
      <w:r w:rsidRPr="00AA7213">
        <w:t>14-1</w:t>
      </w:r>
    </w:p>
    <w:p w14:paraId="6DB0CEF4" w14:textId="77777777" w:rsidR="00AA7213" w:rsidRPr="00AA7213" w:rsidRDefault="00AA7213" w:rsidP="00AA7213">
      <w:pPr>
        <w:pStyle w:val="TOC3"/>
      </w:pPr>
      <w:r w:rsidRPr="00AA7213">
        <w:t>14.2</w:t>
      </w:r>
      <w:r w:rsidRPr="00AA7213">
        <w:tab/>
        <w:t>Duties of ERCOT</w:t>
      </w:r>
      <w:r w:rsidRPr="00AA7213">
        <w:tab/>
      </w:r>
      <w:r>
        <w:tab/>
      </w:r>
      <w:r w:rsidRPr="00AA7213">
        <w:t>14-1</w:t>
      </w:r>
    </w:p>
    <w:p w14:paraId="33004760" w14:textId="77777777" w:rsidR="00AA7213" w:rsidRPr="00AA7213" w:rsidRDefault="00AA7213" w:rsidP="00AA7213">
      <w:pPr>
        <w:pStyle w:val="TOC3"/>
      </w:pPr>
      <w:r>
        <w:tab/>
      </w:r>
      <w:r w:rsidRPr="00AA7213">
        <w:t>14.2.1</w:t>
      </w:r>
      <w:r w:rsidRPr="00AA7213">
        <w:tab/>
        <w:t>Site Visits</w:t>
      </w:r>
      <w:r w:rsidRPr="00AA7213">
        <w:tab/>
      </w:r>
      <w:r>
        <w:tab/>
      </w:r>
      <w:r w:rsidRPr="00AA7213">
        <w:t>14-3</w:t>
      </w:r>
    </w:p>
    <w:p w14:paraId="2CBEF489" w14:textId="77777777" w:rsidR="00AA7213" w:rsidRPr="00AA7213" w:rsidRDefault="00AA7213" w:rsidP="00AA7213">
      <w:pPr>
        <w:pStyle w:val="TOC3"/>
      </w:pPr>
      <w:r w:rsidRPr="00AA7213">
        <w:t>14.3</w:t>
      </w:r>
      <w:r w:rsidRPr="00AA7213">
        <w:tab/>
        <w:t>Creation of Renewable Energy Credit Accounts and Attributes of Renewable Energy Credits</w:t>
      </w:r>
      <w:r w:rsidRPr="00AA7213">
        <w:tab/>
        <w:t>14-3</w:t>
      </w:r>
    </w:p>
    <w:p w14:paraId="34B7EA43" w14:textId="77777777" w:rsidR="00AA7213" w:rsidRPr="00AA7213" w:rsidRDefault="00AA7213" w:rsidP="00AA7213">
      <w:pPr>
        <w:pStyle w:val="TOC3"/>
        <w:ind w:left="2160"/>
      </w:pPr>
      <w:r w:rsidRPr="00AA7213">
        <w:t>14.3.1</w:t>
      </w:r>
      <w:r w:rsidRPr="00AA7213">
        <w:tab/>
        <w:t>Creation of Renewable Energy Credit Accounts</w:t>
      </w:r>
      <w:r w:rsidRPr="00AA7213">
        <w:tab/>
        <w:t>14-3</w:t>
      </w:r>
    </w:p>
    <w:p w14:paraId="0EA2D28D" w14:textId="77777777" w:rsidR="00AA7213" w:rsidRPr="00AA7213" w:rsidRDefault="00AA7213" w:rsidP="00AA7213">
      <w:pPr>
        <w:pStyle w:val="TOC3"/>
        <w:ind w:left="2160"/>
      </w:pPr>
      <w:r w:rsidRPr="00AA7213">
        <w:t>14.3.2</w:t>
      </w:r>
      <w:r w:rsidRPr="00AA7213">
        <w:tab/>
        <w:t>Attributes of Renewable Energy Credits and Compliance Premiums</w:t>
      </w:r>
      <w:r w:rsidRPr="00AA7213">
        <w:tab/>
        <w:t>14-3</w:t>
      </w:r>
    </w:p>
    <w:p w14:paraId="17742645" w14:textId="77777777" w:rsidR="00AA7213" w:rsidRPr="00AA7213" w:rsidRDefault="00AA7213" w:rsidP="00AA7213">
      <w:pPr>
        <w:pStyle w:val="TOC3"/>
      </w:pPr>
      <w:r w:rsidRPr="00AA7213">
        <w:t>14.4</w:t>
      </w:r>
      <w:r w:rsidRPr="00AA7213">
        <w:tab/>
        <w:t>Registration to Become a Renewable Energy Credit Generator or Renewable Energy Credit Aggregator</w:t>
      </w:r>
      <w:r w:rsidRPr="00AA7213">
        <w:tab/>
      </w:r>
      <w:r>
        <w:tab/>
      </w:r>
      <w:r>
        <w:tab/>
      </w:r>
      <w:r w:rsidRPr="00AA7213">
        <w:t>14-4</w:t>
      </w:r>
    </w:p>
    <w:p w14:paraId="5DECDDA3" w14:textId="77777777" w:rsidR="00AA7213" w:rsidRPr="00AA7213" w:rsidRDefault="00AA7213" w:rsidP="00AA7213">
      <w:pPr>
        <w:pStyle w:val="TOC3"/>
      </w:pPr>
      <w:r w:rsidRPr="00AA7213">
        <w:t>14.5</w:t>
      </w:r>
      <w:r w:rsidRPr="00AA7213">
        <w:tab/>
        <w:t>Reporting Requirements</w:t>
      </w:r>
      <w:r w:rsidRPr="00AA7213">
        <w:tab/>
      </w:r>
      <w:r>
        <w:tab/>
      </w:r>
      <w:r w:rsidRPr="00AA7213">
        <w:t>14-5</w:t>
      </w:r>
    </w:p>
    <w:p w14:paraId="62FF955F" w14:textId="77777777" w:rsidR="00AA7213" w:rsidRPr="00AA7213" w:rsidRDefault="00AA7213" w:rsidP="00AA7213">
      <w:pPr>
        <w:pStyle w:val="TOC3"/>
        <w:ind w:left="2160"/>
      </w:pPr>
      <w:r w:rsidRPr="00AA7213">
        <w:t>14.5.1</w:t>
      </w:r>
      <w:r w:rsidRPr="00AA7213">
        <w:tab/>
        <w:t>Renewable Energy Credit Generators and Renewable Energy Credit Offset Generators</w:t>
      </w:r>
      <w:r w:rsidRPr="00AA7213">
        <w:tab/>
        <w:t>14-5</w:t>
      </w:r>
    </w:p>
    <w:p w14:paraId="02125194" w14:textId="77777777" w:rsidR="00AA7213" w:rsidRPr="00AA7213" w:rsidRDefault="00AA7213" w:rsidP="00AA7213">
      <w:pPr>
        <w:pStyle w:val="TOC3"/>
        <w:ind w:left="2160"/>
      </w:pPr>
      <w:r w:rsidRPr="00AA7213">
        <w:t>14.5.2</w:t>
      </w:r>
      <w:r w:rsidRPr="00AA7213">
        <w:tab/>
        <w:t>Retail Entities</w:t>
      </w:r>
      <w:r w:rsidRPr="00AA7213">
        <w:tab/>
      </w:r>
      <w:r>
        <w:tab/>
      </w:r>
      <w:r w:rsidRPr="00AA7213">
        <w:t>14-6</w:t>
      </w:r>
    </w:p>
    <w:p w14:paraId="13D05C1B" w14:textId="77777777" w:rsidR="00AA7213" w:rsidRPr="00AA7213" w:rsidRDefault="00AA7213" w:rsidP="00AA7213">
      <w:pPr>
        <w:pStyle w:val="TOC3"/>
        <w:ind w:left="2160"/>
      </w:pPr>
      <w:r w:rsidRPr="00AA7213">
        <w:t>14.5.3</w:t>
      </w:r>
      <w:r w:rsidRPr="00AA7213">
        <w:tab/>
        <w:t>End-Use Customers</w:t>
      </w:r>
      <w:r w:rsidRPr="00AA7213">
        <w:tab/>
        <w:t>14-7</w:t>
      </w:r>
    </w:p>
    <w:p w14:paraId="3B6A3A46" w14:textId="77777777" w:rsidR="00AA7213" w:rsidRPr="00AA7213" w:rsidRDefault="00AA7213" w:rsidP="00AA7213">
      <w:pPr>
        <w:pStyle w:val="TOC3"/>
      </w:pPr>
      <w:r w:rsidRPr="00AA7213">
        <w:t>14.6</w:t>
      </w:r>
      <w:r w:rsidRPr="00AA7213">
        <w:tab/>
        <w:t>Awarding of Renewable Energy Credits</w:t>
      </w:r>
      <w:r w:rsidRPr="00AA7213">
        <w:tab/>
        <w:t>14-7</w:t>
      </w:r>
    </w:p>
    <w:p w14:paraId="754A5E54" w14:textId="77777777" w:rsidR="00AA7213" w:rsidRPr="00AA7213" w:rsidRDefault="00AA7213" w:rsidP="00AA7213">
      <w:pPr>
        <w:pStyle w:val="TOC3"/>
        <w:ind w:left="2160"/>
      </w:pPr>
      <w:r w:rsidRPr="00AA7213">
        <w:t xml:space="preserve">14.6.1 </w:t>
      </w:r>
      <w:r w:rsidRPr="00AA7213">
        <w:tab/>
        <w:t>Adjustments to Renewable Energy Credit Award Calculations</w:t>
      </w:r>
      <w:r w:rsidRPr="00AA7213">
        <w:tab/>
        <w:t>14-7</w:t>
      </w:r>
    </w:p>
    <w:p w14:paraId="4111A09F" w14:textId="77777777" w:rsidR="00AA7213" w:rsidRPr="00AA7213" w:rsidRDefault="00AA7213" w:rsidP="00AA7213">
      <w:pPr>
        <w:pStyle w:val="TOC3"/>
        <w:ind w:left="2160"/>
      </w:pPr>
      <w:r w:rsidRPr="00AA7213">
        <w:lastRenderedPageBreak/>
        <w:t>14.6.2</w:t>
      </w:r>
      <w:r w:rsidRPr="00AA7213">
        <w:tab/>
        <w:t>Awarding of Compliance Premiums</w:t>
      </w:r>
      <w:r w:rsidRPr="00AA7213">
        <w:tab/>
        <w:t>14-9</w:t>
      </w:r>
    </w:p>
    <w:p w14:paraId="5C4BC103" w14:textId="77777777" w:rsidR="00AA7213" w:rsidRPr="00AA7213" w:rsidRDefault="00AA7213" w:rsidP="00AA7213">
      <w:pPr>
        <w:pStyle w:val="TOC3"/>
      </w:pPr>
      <w:r w:rsidRPr="00AA7213">
        <w:t>14.7</w:t>
      </w:r>
      <w:r w:rsidRPr="00AA7213">
        <w:tab/>
        <w:t>Transfer of Renewable Energy Credits or Compliance Premiums Between Parties</w:t>
      </w:r>
      <w:r w:rsidRPr="00AA7213">
        <w:tab/>
        <w:t>14-9</w:t>
      </w:r>
    </w:p>
    <w:p w14:paraId="61387458" w14:textId="77777777" w:rsidR="00AA7213" w:rsidRPr="00AA7213" w:rsidRDefault="00AA7213" w:rsidP="00AA7213">
      <w:pPr>
        <w:pStyle w:val="TOC3"/>
      </w:pPr>
      <w:r w:rsidRPr="00AA7213">
        <w:t>14.8</w:t>
      </w:r>
      <w:r w:rsidRPr="00AA7213">
        <w:tab/>
        <w:t>Renewable Energy Credit Offsets</w:t>
      </w:r>
      <w:r w:rsidRPr="00AA7213">
        <w:tab/>
        <w:t>14-9</w:t>
      </w:r>
    </w:p>
    <w:p w14:paraId="4DD42F28" w14:textId="77777777" w:rsidR="00AA7213" w:rsidRPr="00AA7213" w:rsidRDefault="00AA7213" w:rsidP="00AA7213">
      <w:pPr>
        <w:pStyle w:val="TOC3"/>
      </w:pPr>
      <w:r w:rsidRPr="00AA7213">
        <w:t>14.9</w:t>
      </w:r>
      <w:r w:rsidRPr="00AA7213">
        <w:tab/>
        <w:t>Allocation of Statewide Renewable Portfolio Standard Requirement Among Retail Entities</w:t>
      </w:r>
      <w:r w:rsidRPr="00AA7213">
        <w:tab/>
        <w:t>14-10</w:t>
      </w:r>
    </w:p>
    <w:p w14:paraId="6021ED8B" w14:textId="77777777" w:rsidR="00AA7213" w:rsidRPr="00AA7213" w:rsidRDefault="00AA7213" w:rsidP="00AA7213">
      <w:pPr>
        <w:pStyle w:val="TOC3"/>
        <w:ind w:left="2160"/>
      </w:pPr>
      <w:r w:rsidRPr="00AA7213">
        <w:t>14.9.1</w:t>
      </w:r>
      <w:r w:rsidRPr="00AA7213">
        <w:tab/>
        <w:t>Annual Capacity Targets</w:t>
      </w:r>
      <w:r w:rsidRPr="00AA7213">
        <w:tab/>
        <w:t>14-10</w:t>
      </w:r>
    </w:p>
    <w:p w14:paraId="10A2C970" w14:textId="77777777" w:rsidR="00AA7213" w:rsidRPr="00AA7213" w:rsidRDefault="00AA7213" w:rsidP="00AA7213">
      <w:pPr>
        <w:pStyle w:val="TOC3"/>
        <w:ind w:left="2160"/>
      </w:pPr>
      <w:r w:rsidRPr="00AA7213">
        <w:t>14.9.2</w:t>
      </w:r>
      <w:r w:rsidRPr="00AA7213">
        <w:tab/>
        <w:t>Capacity Conversion Factor</w:t>
      </w:r>
      <w:r w:rsidRPr="00AA7213">
        <w:tab/>
        <w:t>14-12</w:t>
      </w:r>
    </w:p>
    <w:p w14:paraId="50167C4B" w14:textId="77777777" w:rsidR="00AA7213" w:rsidRPr="00AA7213" w:rsidRDefault="00AA7213" w:rsidP="00AA7213">
      <w:pPr>
        <w:pStyle w:val="TOC3"/>
        <w:ind w:left="2160"/>
      </w:pPr>
      <w:r w:rsidRPr="00AA7213">
        <w:t>14.9.3</w:t>
      </w:r>
      <w:r w:rsidRPr="00AA7213">
        <w:tab/>
        <w:t>Statewide Renewable Portfolio Standard Requirement</w:t>
      </w:r>
      <w:r w:rsidRPr="00AA7213">
        <w:tab/>
        <w:t>14-13</w:t>
      </w:r>
    </w:p>
    <w:p w14:paraId="09AB2257" w14:textId="77777777" w:rsidR="00AA7213" w:rsidRPr="00AA7213" w:rsidRDefault="00AA7213" w:rsidP="00AA7213">
      <w:pPr>
        <w:pStyle w:val="TOC3"/>
        <w:ind w:left="2160"/>
      </w:pPr>
      <w:r w:rsidRPr="00AA7213">
        <w:t>14.9.4</w:t>
      </w:r>
      <w:r w:rsidRPr="00AA7213">
        <w:tab/>
        <w:t>Application of Offsets - Adjusted Renewable Portfolio Standard Requirement</w:t>
      </w:r>
      <w:r w:rsidRPr="00AA7213">
        <w:tab/>
        <w:t>14-14</w:t>
      </w:r>
    </w:p>
    <w:p w14:paraId="055115F6" w14:textId="77777777" w:rsidR="00AA7213" w:rsidRPr="00AA7213" w:rsidRDefault="00AA7213" w:rsidP="00AA7213">
      <w:pPr>
        <w:pStyle w:val="TOC3"/>
        <w:ind w:left="2160"/>
      </w:pPr>
      <w:r w:rsidRPr="00AA7213">
        <w:t>14.9.5</w:t>
      </w:r>
      <w:r w:rsidRPr="00AA7213">
        <w:tab/>
        <w:t>Final Renewable Portfolio Standard Requirement</w:t>
      </w:r>
      <w:r w:rsidRPr="00AA7213">
        <w:tab/>
        <w:t>14-15</w:t>
      </w:r>
    </w:p>
    <w:p w14:paraId="12C4343E" w14:textId="77777777" w:rsidR="00AA7213" w:rsidRPr="00AA7213" w:rsidRDefault="00AA7213" w:rsidP="00AA7213">
      <w:pPr>
        <w:pStyle w:val="TOC3"/>
      </w:pPr>
      <w:r w:rsidRPr="00AA7213">
        <w:t>14.10</w:t>
      </w:r>
      <w:r w:rsidRPr="00AA7213">
        <w:tab/>
        <w:t>Retiring of Renewable Energy Credits or Compliance Premiums</w:t>
      </w:r>
      <w:r w:rsidRPr="00AA7213">
        <w:tab/>
        <w:t>14-15</w:t>
      </w:r>
    </w:p>
    <w:p w14:paraId="0C14F901" w14:textId="77777777" w:rsidR="00AA7213" w:rsidRPr="00AA7213" w:rsidRDefault="00AA7213" w:rsidP="00AA7213">
      <w:pPr>
        <w:pStyle w:val="TOC3"/>
        <w:ind w:left="2160"/>
      </w:pPr>
      <w:r w:rsidRPr="00AA7213">
        <w:t>14.10.1</w:t>
      </w:r>
      <w:r w:rsidRPr="00AA7213">
        <w:tab/>
        <w:t>Mandatory Retirement</w:t>
      </w:r>
      <w:r w:rsidRPr="00AA7213">
        <w:tab/>
        <w:t>14-16</w:t>
      </w:r>
    </w:p>
    <w:p w14:paraId="1BA163F9" w14:textId="77777777" w:rsidR="00AA7213" w:rsidRPr="00AA7213" w:rsidRDefault="00AA7213" w:rsidP="00AA7213">
      <w:pPr>
        <w:pStyle w:val="TOC3"/>
        <w:ind w:left="2160"/>
      </w:pPr>
      <w:r w:rsidRPr="00AA7213">
        <w:t>14.10.2</w:t>
      </w:r>
      <w:r w:rsidRPr="00AA7213">
        <w:tab/>
        <w:t>Voluntary Retirement</w:t>
      </w:r>
      <w:r w:rsidRPr="00AA7213">
        <w:tab/>
        <w:t>14-16</w:t>
      </w:r>
    </w:p>
    <w:p w14:paraId="1984FB4F" w14:textId="77777777" w:rsidR="00AA7213" w:rsidRPr="00AA7213" w:rsidRDefault="00AA7213" w:rsidP="00AA7213">
      <w:pPr>
        <w:pStyle w:val="TOC3"/>
        <w:ind w:left="2160"/>
      </w:pPr>
      <w:r w:rsidRPr="00AA7213">
        <w:t>14.10.3</w:t>
      </w:r>
      <w:r w:rsidRPr="00AA7213">
        <w:tab/>
        <w:t>Retiring Unused Renewable Energy Credits or Compliance Premiums</w:t>
      </w:r>
      <w:r w:rsidRPr="00AA7213">
        <w:tab/>
        <w:t>14-16</w:t>
      </w:r>
    </w:p>
    <w:p w14:paraId="1DA9D3DA" w14:textId="77777777" w:rsidR="00AA7213" w:rsidRPr="00AA7213" w:rsidRDefault="00AA7213" w:rsidP="00AA7213">
      <w:pPr>
        <w:pStyle w:val="TOC3"/>
      </w:pPr>
      <w:r w:rsidRPr="00AA7213">
        <w:t>14.11</w:t>
      </w:r>
      <w:r w:rsidRPr="00AA7213">
        <w:tab/>
        <w:t>Penalties and Enforcement</w:t>
      </w:r>
      <w:r w:rsidRPr="00AA7213">
        <w:tab/>
      </w:r>
      <w:r>
        <w:tab/>
      </w:r>
      <w:r w:rsidRPr="00AA7213">
        <w:t>14-16</w:t>
      </w:r>
    </w:p>
    <w:p w14:paraId="173116FB" w14:textId="77777777" w:rsidR="00AA7213" w:rsidRPr="00AA7213" w:rsidRDefault="00AA7213" w:rsidP="00AA7213">
      <w:pPr>
        <w:pStyle w:val="TOC3"/>
      </w:pPr>
      <w:r w:rsidRPr="00AA7213">
        <w:t>14.12</w:t>
      </w:r>
      <w:r w:rsidRPr="00AA7213">
        <w:tab/>
        <w:t>Maintain Public Information</w:t>
      </w:r>
      <w:r w:rsidRPr="00AA7213">
        <w:tab/>
        <w:t>14-16</w:t>
      </w:r>
    </w:p>
    <w:p w14:paraId="514B6B48" w14:textId="77777777" w:rsidR="009457F3" w:rsidRDefault="00AA7213" w:rsidP="00AA7213">
      <w:pPr>
        <w:pStyle w:val="TOC3"/>
      </w:pPr>
      <w:r w:rsidRPr="00AA7213">
        <w:t>14.13</w:t>
      </w:r>
      <w:r w:rsidRPr="00AA7213">
        <w:tab/>
        <w:t>Submit Annual Report to Public Utility Commission of Texas</w:t>
      </w:r>
      <w:r w:rsidRPr="00AA7213">
        <w:tab/>
        <w:t>14-18</w:t>
      </w:r>
    </w:p>
    <w:p w14:paraId="555F89AA" w14:textId="77777777" w:rsidR="00AA7213" w:rsidRPr="00CB2BE8" w:rsidRDefault="00AA7213" w:rsidP="00AA7213"/>
    <w:p w14:paraId="4D3116CC" w14:textId="77777777" w:rsidR="00631692" w:rsidRPr="00631692" w:rsidRDefault="00631692" w:rsidP="00D906EF">
      <w:pPr>
        <w:pStyle w:val="TOC1"/>
        <w:rPr>
          <w:bCs/>
        </w:rPr>
      </w:pPr>
      <w:r w:rsidRPr="00631692">
        <w:rPr>
          <w:rStyle w:val="Hyperlink"/>
          <w:color w:val="auto"/>
          <w:u w:val="none"/>
        </w:rPr>
        <w:t>15</w:t>
      </w:r>
      <w:r w:rsidRPr="00631692">
        <w:rPr>
          <w:bCs/>
        </w:rPr>
        <w:tab/>
      </w:r>
      <w:r w:rsidRPr="00631692">
        <w:rPr>
          <w:rStyle w:val="Hyperlink"/>
          <w:color w:val="auto"/>
          <w:u w:val="none"/>
        </w:rPr>
        <w:t>Customer Registration</w:t>
      </w:r>
      <w:r w:rsidRPr="00631692">
        <w:rPr>
          <w:webHidden/>
        </w:rPr>
        <w:tab/>
        <w:t>15-1</w:t>
      </w:r>
    </w:p>
    <w:p w14:paraId="68487F8E" w14:textId="77777777" w:rsidR="005E5775" w:rsidRPr="005E5775" w:rsidRDefault="005E5775" w:rsidP="005E5775">
      <w:pPr>
        <w:pStyle w:val="TOC3"/>
      </w:pPr>
      <w:r w:rsidRPr="005E5775">
        <w:t>15.1</w:t>
      </w:r>
      <w:r w:rsidRPr="005E5775">
        <w:tab/>
        <w:t>Customer Switch of Competitive Retailer</w:t>
      </w:r>
      <w:r w:rsidRPr="005E5775">
        <w:tab/>
        <w:t>15-2</w:t>
      </w:r>
    </w:p>
    <w:p w14:paraId="40524FBD" w14:textId="52B313BD" w:rsidR="005E5775" w:rsidRPr="005E5775" w:rsidRDefault="005E5775" w:rsidP="005E5775">
      <w:pPr>
        <w:pStyle w:val="TOC3"/>
      </w:pPr>
      <w:r>
        <w:tab/>
      </w:r>
      <w:r w:rsidRPr="005E5775">
        <w:t>15.1.1</w:t>
      </w:r>
      <w:r w:rsidRPr="005E5775">
        <w:tab/>
        <w:t>Submission of a Switch Request</w:t>
      </w:r>
      <w:r w:rsidRPr="005E5775">
        <w:tab/>
        <w:t>15-2</w:t>
      </w:r>
    </w:p>
    <w:p w14:paraId="30C9E7BE" w14:textId="77777777" w:rsidR="005E5775" w:rsidRPr="005E5775" w:rsidRDefault="005E5775" w:rsidP="005E5775">
      <w:pPr>
        <w:pStyle w:val="TOC3"/>
        <w:ind w:left="2880"/>
      </w:pPr>
      <w:r w:rsidRPr="005E5775">
        <w:t>15.1.1.1</w:t>
      </w:r>
      <w:r w:rsidRPr="005E5775">
        <w:tab/>
        <w:t>Notification to Customer of Switch Request</w:t>
      </w:r>
      <w:r w:rsidRPr="005E5775">
        <w:tab/>
        <w:t>15-2</w:t>
      </w:r>
    </w:p>
    <w:p w14:paraId="4CCC34F2" w14:textId="77777777" w:rsidR="005E5775" w:rsidRPr="005E5775" w:rsidRDefault="005E5775" w:rsidP="005E5775">
      <w:pPr>
        <w:pStyle w:val="TOC3"/>
        <w:ind w:left="2880"/>
      </w:pPr>
      <w:r w:rsidRPr="005E5775">
        <w:t>15.1.1.2</w:t>
      </w:r>
      <w:r w:rsidRPr="005E5775">
        <w:tab/>
        <w:t>Provision of Historical Usage</w:t>
      </w:r>
      <w:r w:rsidRPr="005E5775">
        <w:tab/>
        <w:t>15-2</w:t>
      </w:r>
    </w:p>
    <w:p w14:paraId="51180859" w14:textId="682C50ED" w:rsidR="005E5775" w:rsidRPr="005E5775" w:rsidRDefault="005E5775" w:rsidP="005E5775">
      <w:pPr>
        <w:pStyle w:val="TOC3"/>
        <w:ind w:left="3600"/>
      </w:pPr>
      <w:r w:rsidRPr="005E5775">
        <w:t>15.1.1.2.1</w:t>
      </w:r>
      <w:r>
        <w:t xml:space="preserve"> </w:t>
      </w:r>
      <w:r w:rsidRPr="005E5775">
        <w:t>Provision of Historical Usage with a Switch Request</w:t>
      </w:r>
      <w:r w:rsidRPr="005E5775">
        <w:tab/>
        <w:t>15-2</w:t>
      </w:r>
    </w:p>
    <w:p w14:paraId="22050F68" w14:textId="5E5C7FF9" w:rsidR="005E5775" w:rsidRPr="005E5775" w:rsidRDefault="005E5775" w:rsidP="005E5775">
      <w:pPr>
        <w:pStyle w:val="TOC3"/>
        <w:ind w:left="3600"/>
      </w:pPr>
      <w:r w:rsidRPr="005E5775">
        <w:t>15.1.1.2.2</w:t>
      </w:r>
      <w:r>
        <w:t xml:space="preserve"> </w:t>
      </w:r>
      <w:r w:rsidRPr="005E5775">
        <w:t>Ad Hoc Requests for Historical Usage</w:t>
      </w:r>
      <w:r w:rsidRPr="005E5775">
        <w:tab/>
        <w:t>15-3</w:t>
      </w:r>
    </w:p>
    <w:p w14:paraId="372CD0CA" w14:textId="77777777" w:rsidR="005E5775" w:rsidRPr="005E5775" w:rsidRDefault="005E5775" w:rsidP="005E5775">
      <w:pPr>
        <w:pStyle w:val="TOC3"/>
        <w:ind w:left="2880"/>
      </w:pPr>
      <w:r w:rsidRPr="005E5775">
        <w:t>15.1.1.3</w:t>
      </w:r>
      <w:r w:rsidRPr="005E5775">
        <w:tab/>
        <w:t>Switch Enrollment Notification Request to TDSP</w:t>
      </w:r>
      <w:r w:rsidRPr="005E5775">
        <w:tab/>
        <w:t>15-3</w:t>
      </w:r>
    </w:p>
    <w:p w14:paraId="4D529E36" w14:textId="77777777" w:rsidR="005E5775" w:rsidRPr="005E5775" w:rsidRDefault="005E5775" w:rsidP="005E5775">
      <w:pPr>
        <w:pStyle w:val="TOC3"/>
        <w:ind w:left="2880"/>
      </w:pPr>
      <w:r w:rsidRPr="005E5775">
        <w:t>15.1.1.4</w:t>
      </w:r>
      <w:r w:rsidRPr="005E5775">
        <w:tab/>
        <w:t>Response from TDSP to Registration Notification Request</w:t>
      </w:r>
      <w:r w:rsidRPr="005E5775">
        <w:tab/>
        <w:t>15-3</w:t>
      </w:r>
    </w:p>
    <w:p w14:paraId="758C6CBC" w14:textId="77777777" w:rsidR="005E5775" w:rsidRPr="005E5775" w:rsidRDefault="005E5775" w:rsidP="005E5775">
      <w:pPr>
        <w:pStyle w:val="TOC3"/>
        <w:ind w:left="2880"/>
      </w:pPr>
      <w:r w:rsidRPr="005E5775">
        <w:t>15.1.1.5</w:t>
      </w:r>
      <w:r w:rsidRPr="005E5775">
        <w:tab/>
        <w:t>Response to Valid Enrollment Request</w:t>
      </w:r>
      <w:r w:rsidRPr="005E5775">
        <w:tab/>
        <w:t>15-4</w:t>
      </w:r>
    </w:p>
    <w:p w14:paraId="27345073" w14:textId="77777777" w:rsidR="005E5775" w:rsidRPr="005E5775" w:rsidRDefault="005E5775" w:rsidP="005E5775">
      <w:pPr>
        <w:pStyle w:val="TOC3"/>
        <w:ind w:left="2880"/>
      </w:pPr>
      <w:r w:rsidRPr="005E5775">
        <w:t>15.1.1.6</w:t>
      </w:r>
      <w:r w:rsidRPr="005E5775">
        <w:tab/>
        <w:t>Loss Notification to Current Competitive Retailer (with date)</w:t>
      </w:r>
      <w:r w:rsidRPr="005E5775">
        <w:tab/>
        <w:t>15-4</w:t>
      </w:r>
    </w:p>
    <w:p w14:paraId="1CFF11D6" w14:textId="77777777" w:rsidR="005E5775" w:rsidRPr="005E5775" w:rsidRDefault="005E5775" w:rsidP="005E5775">
      <w:pPr>
        <w:pStyle w:val="TOC3"/>
        <w:ind w:left="2880"/>
      </w:pPr>
      <w:r w:rsidRPr="005E5775">
        <w:t>15.1.1.7</w:t>
      </w:r>
      <w:r w:rsidRPr="005E5775">
        <w:tab/>
        <w:t>Completion of Switch Request and Effective Switch Date</w:t>
      </w:r>
      <w:r w:rsidRPr="005E5775">
        <w:tab/>
        <w:t>15-5</w:t>
      </w:r>
    </w:p>
    <w:p w14:paraId="005C1237" w14:textId="77777777" w:rsidR="005E5775" w:rsidRPr="005E5775" w:rsidRDefault="005E5775" w:rsidP="005E5775">
      <w:pPr>
        <w:pStyle w:val="TOC3"/>
        <w:ind w:left="2880"/>
      </w:pPr>
      <w:r w:rsidRPr="005E5775">
        <w:t>15.1.1.8</w:t>
      </w:r>
      <w:r w:rsidRPr="005E5775">
        <w:tab/>
        <w:t>Rejection of Switch Request</w:t>
      </w:r>
      <w:r w:rsidRPr="005E5775">
        <w:tab/>
        <w:t>15-5</w:t>
      </w:r>
    </w:p>
    <w:p w14:paraId="673388CB" w14:textId="77777777" w:rsidR="005E5775" w:rsidRPr="005E5775" w:rsidRDefault="005E5775" w:rsidP="005E5775">
      <w:pPr>
        <w:pStyle w:val="TOC3"/>
        <w:ind w:left="2160"/>
      </w:pPr>
      <w:r w:rsidRPr="005E5775">
        <w:t>15.1.2</w:t>
      </w:r>
      <w:r w:rsidRPr="005E5775">
        <w:tab/>
        <w:t>Response from ERCOT to Drop to Affiliate Retail Electric Provider Request</w:t>
      </w:r>
      <w:r w:rsidRPr="005E5775">
        <w:tab/>
        <w:t>15-6</w:t>
      </w:r>
    </w:p>
    <w:p w14:paraId="3F13B228" w14:textId="77777777" w:rsidR="005E5775" w:rsidRPr="005E5775" w:rsidRDefault="005E5775" w:rsidP="005E5775">
      <w:pPr>
        <w:pStyle w:val="TOC3"/>
        <w:ind w:left="2160"/>
      </w:pPr>
      <w:r w:rsidRPr="005E5775">
        <w:t>15.1.3</w:t>
      </w:r>
      <w:r w:rsidRPr="005E5775">
        <w:tab/>
        <w:t>Transition Process</w:t>
      </w:r>
      <w:r w:rsidRPr="005E5775">
        <w:tab/>
        <w:t>15-6</w:t>
      </w:r>
    </w:p>
    <w:p w14:paraId="71A68BA9" w14:textId="77777777" w:rsidR="005E5775" w:rsidRPr="005E5775" w:rsidRDefault="005E5775" w:rsidP="005E5775">
      <w:pPr>
        <w:pStyle w:val="TOC3"/>
        <w:ind w:left="2880"/>
      </w:pPr>
      <w:r w:rsidRPr="005E5775">
        <w:t>15.1.3.1</w:t>
      </w:r>
      <w:r w:rsidRPr="005E5775">
        <w:tab/>
        <w:t>Mass Transition Process</w:t>
      </w:r>
      <w:r w:rsidRPr="005E5775">
        <w:tab/>
        <w:t>15-7</w:t>
      </w:r>
    </w:p>
    <w:p w14:paraId="1D48B826" w14:textId="77777777" w:rsidR="005E5775" w:rsidRPr="005E5775" w:rsidRDefault="005E5775" w:rsidP="005E5775">
      <w:pPr>
        <w:pStyle w:val="TOC3"/>
        <w:ind w:left="2880"/>
      </w:pPr>
      <w:r w:rsidRPr="005E5775">
        <w:t>15.1.3.2</w:t>
      </w:r>
      <w:r w:rsidRPr="005E5775">
        <w:tab/>
        <w:t>Acquisition Transfer Process</w:t>
      </w:r>
      <w:r w:rsidRPr="005E5775">
        <w:tab/>
        <w:t>15-7</w:t>
      </w:r>
    </w:p>
    <w:p w14:paraId="09CD570F" w14:textId="77777777" w:rsidR="005E5775" w:rsidRPr="005E5775" w:rsidRDefault="005E5775" w:rsidP="005E5775">
      <w:pPr>
        <w:pStyle w:val="TOC3"/>
        <w:ind w:left="2880"/>
      </w:pPr>
      <w:r w:rsidRPr="005E5775">
        <w:t>15.1.3.3</w:t>
      </w:r>
      <w:r w:rsidRPr="005E5775">
        <w:tab/>
        <w:t>Customer Billing Contact Information</w:t>
      </w:r>
      <w:r w:rsidRPr="005E5775">
        <w:tab/>
        <w:t>15-8</w:t>
      </w:r>
    </w:p>
    <w:p w14:paraId="25919858" w14:textId="2D3B75AE" w:rsidR="005E5775" w:rsidRPr="005E5775" w:rsidRDefault="005E5775" w:rsidP="005E5775">
      <w:pPr>
        <w:pStyle w:val="TOC3"/>
      </w:pPr>
      <w:r>
        <w:tab/>
      </w:r>
      <w:r w:rsidRPr="005E5775">
        <w:t>15.1.4</w:t>
      </w:r>
      <w:r w:rsidRPr="005E5775">
        <w:tab/>
        <w:t>Beginning Service (New Construction Completed and Move Ins)</w:t>
      </w:r>
      <w:r w:rsidRPr="005E5775">
        <w:tab/>
        <w:t>15-8</w:t>
      </w:r>
    </w:p>
    <w:p w14:paraId="5D8E1CCB" w14:textId="77777777" w:rsidR="005E5775" w:rsidRPr="005E5775" w:rsidRDefault="005E5775" w:rsidP="005E5775">
      <w:pPr>
        <w:pStyle w:val="TOC3"/>
        <w:ind w:left="2880"/>
      </w:pPr>
      <w:r w:rsidRPr="005E5775">
        <w:t>15.1.4.1</w:t>
      </w:r>
      <w:r w:rsidRPr="005E5775">
        <w:tab/>
        <w:t>Move-In Request to Begin Electric Service</w:t>
      </w:r>
      <w:r w:rsidRPr="005E5775">
        <w:tab/>
        <w:t>15-8</w:t>
      </w:r>
    </w:p>
    <w:p w14:paraId="2FF373C2" w14:textId="77777777" w:rsidR="005E5775" w:rsidRPr="005E5775" w:rsidRDefault="005E5775" w:rsidP="005E5775">
      <w:pPr>
        <w:pStyle w:val="TOC3"/>
        <w:ind w:left="2880"/>
      </w:pPr>
      <w:r w:rsidRPr="005E5775">
        <w:t>15.1.4.2</w:t>
      </w:r>
      <w:r w:rsidRPr="005E5775">
        <w:tab/>
        <w:t>Response to Invalid Move-In Request</w:t>
      </w:r>
      <w:r w:rsidRPr="005E5775">
        <w:tab/>
        <w:t>15-9</w:t>
      </w:r>
    </w:p>
    <w:p w14:paraId="29ACB56A" w14:textId="77777777" w:rsidR="005E5775" w:rsidRPr="005E5775" w:rsidRDefault="005E5775" w:rsidP="005E5775">
      <w:pPr>
        <w:pStyle w:val="TOC3"/>
        <w:ind w:left="2880"/>
      </w:pPr>
      <w:r w:rsidRPr="005E5775">
        <w:t>15.1.4.3</w:t>
      </w:r>
      <w:r w:rsidRPr="005E5775">
        <w:tab/>
        <w:t>Notification to Transmission and/or Distribution Service Provider of Move In</w:t>
      </w:r>
      <w:r w:rsidRPr="005E5775">
        <w:tab/>
        <w:t>15-10</w:t>
      </w:r>
    </w:p>
    <w:p w14:paraId="61B8787A" w14:textId="77777777" w:rsidR="005E5775" w:rsidRPr="005E5775" w:rsidRDefault="005E5775" w:rsidP="005E5775">
      <w:pPr>
        <w:pStyle w:val="TOC3"/>
        <w:ind w:left="2880"/>
      </w:pPr>
      <w:r w:rsidRPr="005E5775">
        <w:t>15.1.4.4</w:t>
      </w:r>
      <w:r w:rsidRPr="005E5775">
        <w:tab/>
        <w:t>Response to Enrollment Notification Request from Transmission and/or Distribution Service Provider (Move In)</w:t>
      </w:r>
      <w:r w:rsidRPr="005E5775">
        <w:tab/>
        <w:t>15-10</w:t>
      </w:r>
    </w:p>
    <w:p w14:paraId="7CF2B968" w14:textId="77777777" w:rsidR="005E5775" w:rsidRPr="005E5775" w:rsidRDefault="005E5775" w:rsidP="005E5775">
      <w:pPr>
        <w:pStyle w:val="TOC3"/>
        <w:ind w:left="2880"/>
      </w:pPr>
      <w:r w:rsidRPr="005E5775">
        <w:t>15.1.4.5</w:t>
      </w:r>
      <w:r w:rsidRPr="005E5775">
        <w:tab/>
        <w:t>Response to Valid Move-In Request</w:t>
      </w:r>
      <w:r w:rsidRPr="005E5775">
        <w:tab/>
        <w:t>15-12</w:t>
      </w:r>
    </w:p>
    <w:p w14:paraId="734E3BF2" w14:textId="150C29C2" w:rsidR="005E5775" w:rsidRDefault="005E5775" w:rsidP="005E5775">
      <w:pPr>
        <w:pStyle w:val="TOC3"/>
        <w:ind w:left="2160" w:firstLine="720"/>
      </w:pPr>
      <w:r w:rsidRPr="005E5775">
        <w:t>15.1.4.5.1</w:t>
      </w:r>
      <w:r>
        <w:t xml:space="preserve"> </w:t>
      </w:r>
      <w:r w:rsidRPr="005E5775">
        <w:t xml:space="preserve">Maintain Electric Service Identifier with Meter Level Information </w:t>
      </w:r>
    </w:p>
    <w:p w14:paraId="06BFC9DD" w14:textId="1B5E9765" w:rsidR="005E5775" w:rsidRPr="005E5775" w:rsidRDefault="005E5775" w:rsidP="005E5775">
      <w:pPr>
        <w:pStyle w:val="TOC3"/>
        <w:ind w:left="2160" w:firstLine="720"/>
      </w:pPr>
      <w:r>
        <w:tab/>
      </w:r>
      <w:r w:rsidRPr="005E5775">
        <w:t>Request/Response</w:t>
      </w:r>
      <w:r w:rsidRPr="005E5775">
        <w:tab/>
        <w:t>15-12</w:t>
      </w:r>
    </w:p>
    <w:p w14:paraId="06AFD92A" w14:textId="444AA5DD" w:rsidR="005E5775" w:rsidRPr="005E5775" w:rsidRDefault="005E5775" w:rsidP="005E5775">
      <w:pPr>
        <w:pStyle w:val="TOC3"/>
      </w:pPr>
      <w:r>
        <w:tab/>
      </w:r>
      <w:r>
        <w:tab/>
      </w:r>
      <w:r w:rsidRPr="005E5775">
        <w:t>15.1.4.6</w:t>
      </w:r>
      <w:r w:rsidRPr="005E5775">
        <w:tab/>
        <w:t>Notification to Current Competitive Retailer</w:t>
      </w:r>
      <w:r w:rsidRPr="005E5775">
        <w:tab/>
        <w:t>15-13</w:t>
      </w:r>
    </w:p>
    <w:p w14:paraId="232AC460" w14:textId="412EF838" w:rsidR="005E5775" w:rsidRPr="005E5775" w:rsidRDefault="005E5775" w:rsidP="005E5775">
      <w:pPr>
        <w:pStyle w:val="TOC3"/>
        <w:ind w:left="2160" w:firstLine="720"/>
      </w:pPr>
      <w:r w:rsidRPr="005E5775">
        <w:t>15.1.4.6.1</w:t>
      </w:r>
      <w:r>
        <w:t xml:space="preserve"> </w:t>
      </w:r>
      <w:r w:rsidRPr="005E5775">
        <w:t xml:space="preserve">Complete </w:t>
      </w:r>
      <w:proofErr w:type="spellStart"/>
      <w:r w:rsidRPr="005E5775">
        <w:t>Unexecutable</w:t>
      </w:r>
      <w:proofErr w:type="spellEnd"/>
      <w:r w:rsidRPr="005E5775">
        <w:tab/>
        <w:t>15-13</w:t>
      </w:r>
    </w:p>
    <w:p w14:paraId="3ABC5F7B" w14:textId="77777777" w:rsidR="005E5775" w:rsidRPr="005E5775" w:rsidRDefault="005E5775" w:rsidP="005E5775">
      <w:pPr>
        <w:pStyle w:val="TOC3"/>
        <w:ind w:firstLine="720"/>
      </w:pPr>
      <w:r w:rsidRPr="005E5775">
        <w:t>15.1.4.7</w:t>
      </w:r>
      <w:r w:rsidRPr="005E5775">
        <w:tab/>
        <w:t>Completion of Move-In Request and Effective Move In Date</w:t>
      </w:r>
      <w:r w:rsidRPr="005E5775">
        <w:tab/>
        <w:t>15-13</w:t>
      </w:r>
    </w:p>
    <w:p w14:paraId="67A7CBE5" w14:textId="7E17624D" w:rsidR="005E5775" w:rsidRPr="005E5775" w:rsidRDefault="005E5775" w:rsidP="005E5775">
      <w:pPr>
        <w:pStyle w:val="TOC3"/>
        <w:ind w:left="3600"/>
      </w:pPr>
      <w:r w:rsidRPr="005E5775">
        <w:t>15.1.4.7.1</w:t>
      </w:r>
      <w:r>
        <w:t xml:space="preserve"> </w:t>
      </w:r>
      <w:r w:rsidRPr="005E5775">
        <w:t>Standard Move-In Requests</w:t>
      </w:r>
      <w:r w:rsidRPr="005E5775">
        <w:tab/>
        <w:t>15-13</w:t>
      </w:r>
    </w:p>
    <w:p w14:paraId="2B4604B5" w14:textId="7760D8FD" w:rsidR="005E5775" w:rsidRPr="005E5775" w:rsidRDefault="005E5775" w:rsidP="005E5775">
      <w:pPr>
        <w:pStyle w:val="TOC3"/>
        <w:ind w:left="3600"/>
      </w:pPr>
      <w:r w:rsidRPr="005E5775">
        <w:t>15.1.4.7.2</w:t>
      </w:r>
      <w:r>
        <w:t xml:space="preserve"> </w:t>
      </w:r>
      <w:r w:rsidRPr="005E5775">
        <w:t>Same Day Move-In Requests</w:t>
      </w:r>
      <w:r w:rsidRPr="005E5775">
        <w:tab/>
        <w:t>15-14</w:t>
      </w:r>
    </w:p>
    <w:p w14:paraId="382F588A" w14:textId="77777777" w:rsidR="005E5775" w:rsidRPr="005E5775" w:rsidRDefault="005E5775" w:rsidP="005E5775">
      <w:pPr>
        <w:pStyle w:val="TOC3"/>
        <w:ind w:firstLine="720"/>
      </w:pPr>
      <w:r w:rsidRPr="005E5775">
        <w:t>15.1.4.8</w:t>
      </w:r>
      <w:r w:rsidRPr="005E5775">
        <w:tab/>
        <w:t>Rejection of Move-In Request</w:t>
      </w:r>
      <w:r w:rsidRPr="005E5775">
        <w:tab/>
        <w:t>15-15</w:t>
      </w:r>
    </w:p>
    <w:p w14:paraId="0B64763C" w14:textId="5971548D" w:rsidR="005E5775" w:rsidRPr="005E5775" w:rsidRDefault="005E5775" w:rsidP="005E5775">
      <w:pPr>
        <w:pStyle w:val="TOC3"/>
      </w:pPr>
      <w:r>
        <w:tab/>
      </w:r>
      <w:r w:rsidRPr="005E5775">
        <w:t>15.1.5</w:t>
      </w:r>
      <w:r w:rsidRPr="005E5775">
        <w:tab/>
        <w:t>Service Termination (Move Out)</w:t>
      </w:r>
      <w:r w:rsidRPr="005E5775">
        <w:tab/>
        <w:t>15-15</w:t>
      </w:r>
    </w:p>
    <w:p w14:paraId="281895F1" w14:textId="77777777" w:rsidR="005E5775" w:rsidRPr="005E5775" w:rsidRDefault="005E5775" w:rsidP="005E5775">
      <w:pPr>
        <w:pStyle w:val="TOC3"/>
        <w:ind w:left="2880"/>
      </w:pPr>
      <w:r w:rsidRPr="005E5775">
        <w:t>15.1.5.1</w:t>
      </w:r>
      <w:r w:rsidRPr="005E5775">
        <w:tab/>
        <w:t>Request to Terminate Service</w:t>
      </w:r>
      <w:r w:rsidRPr="005E5775">
        <w:tab/>
        <w:t>15-15</w:t>
      </w:r>
    </w:p>
    <w:p w14:paraId="523D1697" w14:textId="77777777" w:rsidR="005E5775" w:rsidRPr="005E5775" w:rsidRDefault="005E5775" w:rsidP="005E5775">
      <w:pPr>
        <w:pStyle w:val="TOC3"/>
        <w:ind w:left="2880"/>
      </w:pPr>
      <w:r w:rsidRPr="005E5775">
        <w:t>15.1.5.2</w:t>
      </w:r>
      <w:r w:rsidRPr="005E5775">
        <w:tab/>
        <w:t>Response to Invalid Move-Out Request</w:t>
      </w:r>
      <w:r w:rsidRPr="005E5775">
        <w:tab/>
        <w:t>15-16</w:t>
      </w:r>
    </w:p>
    <w:p w14:paraId="0C98891B" w14:textId="77777777" w:rsidR="005E5775" w:rsidRPr="005E5775" w:rsidRDefault="005E5775" w:rsidP="005E5775">
      <w:pPr>
        <w:pStyle w:val="TOC3"/>
        <w:ind w:left="2880"/>
      </w:pPr>
      <w:r w:rsidRPr="005E5775">
        <w:t>15.1.5.3</w:t>
      </w:r>
      <w:r w:rsidRPr="005E5775">
        <w:tab/>
        <w:t>Notification to Transmission and/or Distribution Service Provider of Move Out</w:t>
      </w:r>
      <w:r w:rsidRPr="005E5775">
        <w:tab/>
        <w:t>15-17</w:t>
      </w:r>
    </w:p>
    <w:p w14:paraId="52D09A03" w14:textId="77777777" w:rsidR="005E5775" w:rsidRPr="005E5775" w:rsidRDefault="005E5775" w:rsidP="005E5775">
      <w:pPr>
        <w:pStyle w:val="TOC3"/>
        <w:ind w:left="2880"/>
      </w:pPr>
      <w:r w:rsidRPr="005E5775">
        <w:t>15.1.5.4</w:t>
      </w:r>
      <w:r w:rsidRPr="005E5775">
        <w:tab/>
        <w:t>Response to Enrollment Notification Request/Service Termination from Transmission and/or Distribution Service Provider</w:t>
      </w:r>
      <w:r w:rsidRPr="005E5775">
        <w:tab/>
        <w:t>15-17</w:t>
      </w:r>
    </w:p>
    <w:p w14:paraId="27B150B0" w14:textId="6BC57BC3" w:rsidR="005E5775" w:rsidRPr="005E5775" w:rsidRDefault="005E5775" w:rsidP="005E5775">
      <w:pPr>
        <w:pStyle w:val="TOC3"/>
        <w:ind w:left="2880"/>
      </w:pPr>
      <w:r w:rsidRPr="005E5775">
        <w:lastRenderedPageBreak/>
        <w:t>15.1.5.5</w:t>
      </w:r>
      <w:r w:rsidRPr="005E5775">
        <w:tab/>
        <w:t>Response to Valid Move-Out Request and Continuous Service Agreement in Effect</w:t>
      </w:r>
      <w:r w:rsidRPr="005E5775">
        <w:tab/>
      </w:r>
      <w:r>
        <w:tab/>
      </w:r>
      <w:r w:rsidRPr="005E5775">
        <w:t>15-19</w:t>
      </w:r>
    </w:p>
    <w:p w14:paraId="5871437B" w14:textId="77777777" w:rsidR="005E5775" w:rsidRPr="005E5775" w:rsidRDefault="005E5775" w:rsidP="005E5775">
      <w:pPr>
        <w:pStyle w:val="TOC3"/>
        <w:ind w:left="2880"/>
      </w:pPr>
      <w:r w:rsidRPr="005E5775">
        <w:t>15.1.5.6</w:t>
      </w:r>
      <w:r w:rsidRPr="005E5775">
        <w:tab/>
        <w:t>Completion of Move-Out Request and Effective Move Out Date</w:t>
      </w:r>
      <w:r w:rsidRPr="005E5775">
        <w:tab/>
        <w:t>15-19</w:t>
      </w:r>
    </w:p>
    <w:p w14:paraId="0C36B3D5" w14:textId="77777777" w:rsidR="005E5775" w:rsidRPr="005E5775" w:rsidRDefault="005E5775" w:rsidP="005E5775">
      <w:pPr>
        <w:pStyle w:val="TOC3"/>
        <w:ind w:left="2880"/>
      </w:pPr>
      <w:r w:rsidRPr="005E5775">
        <w:t>15.1.5.7</w:t>
      </w:r>
      <w:r w:rsidRPr="005E5775">
        <w:tab/>
        <w:t>Rejection of Move-Out Request</w:t>
      </w:r>
      <w:r w:rsidRPr="005E5775">
        <w:tab/>
        <w:t>15-20</w:t>
      </w:r>
    </w:p>
    <w:p w14:paraId="299DA64E" w14:textId="77777777" w:rsidR="005E5775" w:rsidRPr="005E5775" w:rsidRDefault="005E5775" w:rsidP="005E5775">
      <w:pPr>
        <w:pStyle w:val="TOC3"/>
        <w:ind w:firstLine="0"/>
      </w:pPr>
      <w:r w:rsidRPr="005E5775">
        <w:t>15.1.6</w:t>
      </w:r>
      <w:r w:rsidRPr="005E5775">
        <w:tab/>
        <w:t>Concurrent Processing</w:t>
      </w:r>
      <w:r w:rsidRPr="005E5775">
        <w:tab/>
        <w:t>15-20</w:t>
      </w:r>
    </w:p>
    <w:p w14:paraId="2001D375" w14:textId="77777777" w:rsidR="005E5775" w:rsidRPr="005E5775" w:rsidRDefault="005E5775" w:rsidP="005E5775">
      <w:pPr>
        <w:pStyle w:val="TOC3"/>
        <w:ind w:left="2880"/>
      </w:pPr>
      <w:r w:rsidRPr="005E5775">
        <w:t>15.1.6.1</w:t>
      </w:r>
      <w:r w:rsidRPr="005E5775">
        <w:tab/>
        <w:t>Move In Date Prior to or After Move Out Date</w:t>
      </w:r>
      <w:r w:rsidRPr="005E5775">
        <w:tab/>
        <w:t>15-21</w:t>
      </w:r>
    </w:p>
    <w:p w14:paraId="0119F02C" w14:textId="77777777" w:rsidR="005E5775" w:rsidRPr="005E5775" w:rsidRDefault="005E5775" w:rsidP="005E5775">
      <w:pPr>
        <w:pStyle w:val="TOC3"/>
        <w:ind w:left="2880"/>
      </w:pPr>
      <w:r w:rsidRPr="005E5775">
        <w:t>15.1.6.2</w:t>
      </w:r>
      <w:r w:rsidRPr="005E5775">
        <w:tab/>
        <w:t>Move In Date Equal to Move Out Date</w:t>
      </w:r>
      <w:r w:rsidRPr="005E5775">
        <w:tab/>
        <w:t>15-21</w:t>
      </w:r>
    </w:p>
    <w:p w14:paraId="5B1F7218" w14:textId="77777777" w:rsidR="005E5775" w:rsidRPr="005E5775" w:rsidRDefault="005E5775" w:rsidP="005E5775">
      <w:pPr>
        <w:pStyle w:val="TOC3"/>
        <w:ind w:left="2880"/>
      </w:pPr>
      <w:r w:rsidRPr="005E5775">
        <w:t>15.1.6.3</w:t>
      </w:r>
      <w:r w:rsidRPr="005E5775">
        <w:tab/>
        <w:t>Move In Date Prior to or Equal to Switch Date</w:t>
      </w:r>
      <w:r w:rsidRPr="005E5775">
        <w:tab/>
        <w:t>15-22</w:t>
      </w:r>
    </w:p>
    <w:p w14:paraId="6068DFB4" w14:textId="77777777" w:rsidR="005E5775" w:rsidRPr="005E5775" w:rsidRDefault="005E5775" w:rsidP="005E5775">
      <w:pPr>
        <w:pStyle w:val="TOC3"/>
        <w:ind w:left="2880"/>
      </w:pPr>
      <w:r w:rsidRPr="005E5775">
        <w:t>15.1.6.4</w:t>
      </w:r>
      <w:r w:rsidRPr="005E5775">
        <w:tab/>
        <w:t>Move In Date After Switch Date</w:t>
      </w:r>
      <w:r w:rsidRPr="005E5775">
        <w:tab/>
        <w:t>15-22</w:t>
      </w:r>
    </w:p>
    <w:p w14:paraId="325AF1A8" w14:textId="77777777" w:rsidR="005E5775" w:rsidRPr="005E5775" w:rsidRDefault="005E5775" w:rsidP="005E5775">
      <w:pPr>
        <w:pStyle w:val="TOC3"/>
        <w:ind w:left="2880"/>
      </w:pPr>
      <w:r w:rsidRPr="005E5775">
        <w:t>15.1.6.5</w:t>
      </w:r>
      <w:r w:rsidRPr="005E5775">
        <w:tab/>
        <w:t>Move In Date After Mass Transition Drop Date</w:t>
      </w:r>
      <w:r w:rsidRPr="005E5775">
        <w:tab/>
        <w:t>15-22</w:t>
      </w:r>
    </w:p>
    <w:p w14:paraId="65F577C5" w14:textId="77777777" w:rsidR="005E5775" w:rsidRPr="005E5775" w:rsidRDefault="005E5775" w:rsidP="005E5775">
      <w:pPr>
        <w:pStyle w:val="TOC3"/>
        <w:ind w:left="2880"/>
      </w:pPr>
      <w:r w:rsidRPr="005E5775">
        <w:t>15.1.6.6</w:t>
      </w:r>
      <w:r w:rsidRPr="005E5775">
        <w:tab/>
        <w:t>Move Out Date Prior to or Equal to Switch Date</w:t>
      </w:r>
      <w:r w:rsidRPr="005E5775">
        <w:tab/>
        <w:t>15-22</w:t>
      </w:r>
    </w:p>
    <w:p w14:paraId="1500B42F" w14:textId="77777777" w:rsidR="005E5775" w:rsidRPr="005E5775" w:rsidRDefault="005E5775" w:rsidP="005E5775">
      <w:pPr>
        <w:pStyle w:val="TOC3"/>
        <w:ind w:left="2880"/>
      </w:pPr>
      <w:r w:rsidRPr="005E5775">
        <w:t>15.1.6.7</w:t>
      </w:r>
      <w:r w:rsidRPr="005E5775">
        <w:tab/>
        <w:t>Move Out Date After Switch Date</w:t>
      </w:r>
      <w:r w:rsidRPr="005E5775">
        <w:tab/>
        <w:t>15-23</w:t>
      </w:r>
    </w:p>
    <w:p w14:paraId="570D2CF7" w14:textId="77777777" w:rsidR="005E5775" w:rsidRPr="005E5775" w:rsidRDefault="005E5775" w:rsidP="005E5775">
      <w:pPr>
        <w:pStyle w:val="TOC3"/>
        <w:ind w:left="2880"/>
      </w:pPr>
      <w:r w:rsidRPr="005E5775">
        <w:t>15.1.6.8</w:t>
      </w:r>
      <w:r w:rsidRPr="005E5775">
        <w:tab/>
        <w:t>Move Out Date After Mass Transition Drop Date</w:t>
      </w:r>
      <w:r w:rsidRPr="005E5775">
        <w:tab/>
        <w:t>15-23</w:t>
      </w:r>
    </w:p>
    <w:p w14:paraId="2F82DAEB" w14:textId="77777777" w:rsidR="005E5775" w:rsidRPr="005E5775" w:rsidRDefault="005E5775" w:rsidP="005E5775">
      <w:pPr>
        <w:pStyle w:val="TOC3"/>
        <w:ind w:left="2880"/>
      </w:pPr>
      <w:r w:rsidRPr="005E5775">
        <w:t>15.1.6.9</w:t>
      </w:r>
      <w:r w:rsidRPr="005E5775">
        <w:tab/>
        <w:t>Multiple Switches</w:t>
      </w:r>
      <w:r w:rsidRPr="005E5775">
        <w:tab/>
        <w:t>15-23</w:t>
      </w:r>
    </w:p>
    <w:p w14:paraId="4A154562" w14:textId="6B89ED65" w:rsidR="005E5775" w:rsidRPr="005E5775" w:rsidRDefault="005E5775" w:rsidP="005E5775">
      <w:pPr>
        <w:pStyle w:val="TOC3"/>
        <w:ind w:left="2880"/>
      </w:pPr>
      <w:r w:rsidRPr="005E5775">
        <w:t>15.1.6.10</w:t>
      </w:r>
      <w:r>
        <w:t xml:space="preserve"> </w:t>
      </w:r>
      <w:r w:rsidRPr="005E5775">
        <w:t>Multiple Move Ins</w:t>
      </w:r>
      <w:r w:rsidRPr="005E5775">
        <w:tab/>
        <w:t>15-23</w:t>
      </w:r>
    </w:p>
    <w:p w14:paraId="2D139C8A" w14:textId="35984A75" w:rsidR="005E5775" w:rsidRPr="005E5775" w:rsidRDefault="005E5775" w:rsidP="005E5775">
      <w:pPr>
        <w:pStyle w:val="TOC3"/>
        <w:ind w:left="2880"/>
      </w:pPr>
      <w:r w:rsidRPr="005E5775">
        <w:t>15.1.6.11</w:t>
      </w:r>
      <w:r>
        <w:t xml:space="preserve"> </w:t>
      </w:r>
      <w:r w:rsidRPr="005E5775">
        <w:t>Multiple Move Outs</w:t>
      </w:r>
      <w:r w:rsidRPr="005E5775">
        <w:tab/>
        <w:t>15-24</w:t>
      </w:r>
    </w:p>
    <w:p w14:paraId="64692F19" w14:textId="77777777" w:rsidR="005E5775" w:rsidRPr="005E5775" w:rsidRDefault="005E5775" w:rsidP="005E5775">
      <w:pPr>
        <w:pStyle w:val="TOC3"/>
        <w:ind w:left="2160"/>
      </w:pPr>
      <w:r w:rsidRPr="005E5775">
        <w:t>15.1.7</w:t>
      </w:r>
      <w:r w:rsidRPr="005E5775">
        <w:tab/>
        <w:t>Move In or Move Out Date Change</w:t>
      </w:r>
      <w:r w:rsidRPr="005E5775">
        <w:tab/>
        <w:t>15-24</w:t>
      </w:r>
    </w:p>
    <w:p w14:paraId="3240D189" w14:textId="77777777" w:rsidR="005E5775" w:rsidRPr="005E5775" w:rsidRDefault="005E5775" w:rsidP="005E5775">
      <w:pPr>
        <w:pStyle w:val="TOC3"/>
        <w:ind w:left="2160"/>
      </w:pPr>
      <w:r w:rsidRPr="005E5775">
        <w:t>15.1.8</w:t>
      </w:r>
      <w:r w:rsidRPr="005E5775">
        <w:tab/>
        <w:t>Cancellation of Registration Transactions</w:t>
      </w:r>
      <w:r w:rsidRPr="005E5775">
        <w:tab/>
        <w:t>15-24</w:t>
      </w:r>
    </w:p>
    <w:p w14:paraId="7BB34D7B" w14:textId="77777777" w:rsidR="005E5775" w:rsidRPr="005E5775" w:rsidRDefault="005E5775" w:rsidP="005E5775">
      <w:pPr>
        <w:pStyle w:val="TOC3"/>
        <w:ind w:left="2160"/>
      </w:pPr>
      <w:r w:rsidRPr="005E5775">
        <w:t>15.1.9</w:t>
      </w:r>
      <w:r w:rsidRPr="005E5775">
        <w:tab/>
        <w:t>Continuous Service Agreement CR Processing</w:t>
      </w:r>
      <w:r w:rsidRPr="005E5775">
        <w:tab/>
        <w:t>15-25</w:t>
      </w:r>
    </w:p>
    <w:p w14:paraId="28B06A49" w14:textId="77777777" w:rsidR="005E5775" w:rsidRPr="005E5775" w:rsidRDefault="005E5775" w:rsidP="005E5775">
      <w:pPr>
        <w:pStyle w:val="TOC3"/>
        <w:ind w:left="2880"/>
      </w:pPr>
      <w:r w:rsidRPr="005E5775">
        <w:t>15.1.9.1</w:t>
      </w:r>
      <w:r w:rsidRPr="005E5775">
        <w:tab/>
        <w:t>Request to Initiate Continuous Service Agreement in an Investor Owned Utility Service Territory</w:t>
      </w:r>
      <w:r w:rsidRPr="005E5775">
        <w:tab/>
        <w:t>15-25</w:t>
      </w:r>
    </w:p>
    <w:p w14:paraId="12EA3D14" w14:textId="77777777" w:rsidR="005E5775" w:rsidRPr="005E5775" w:rsidRDefault="005E5775" w:rsidP="005E5775">
      <w:pPr>
        <w:pStyle w:val="TOC3"/>
        <w:ind w:left="2880"/>
      </w:pPr>
      <w:r w:rsidRPr="005E5775">
        <w:t>15.1.9.2</w:t>
      </w:r>
      <w:r w:rsidRPr="005E5775">
        <w:tab/>
        <w:t>Request to Terminate Continuous Service Agreement</w:t>
      </w:r>
      <w:r w:rsidRPr="005E5775">
        <w:tab/>
        <w:t>15-26</w:t>
      </w:r>
    </w:p>
    <w:p w14:paraId="3F35D17A" w14:textId="77777777" w:rsidR="005E5775" w:rsidRPr="005E5775" w:rsidRDefault="005E5775" w:rsidP="005E5775">
      <w:pPr>
        <w:pStyle w:val="TOC3"/>
        <w:ind w:left="2880"/>
      </w:pPr>
      <w:r w:rsidRPr="005E5775">
        <w:t>15.1.9.3</w:t>
      </w:r>
      <w:r w:rsidRPr="005E5775">
        <w:tab/>
        <w:t>Notice to Continuous Service Agreement Competitive Retailer of Enrollment Due to a Move Out</w:t>
      </w:r>
      <w:r w:rsidRPr="005E5775">
        <w:tab/>
        <w:t>15-26</w:t>
      </w:r>
    </w:p>
    <w:p w14:paraId="0EB20B6B" w14:textId="2E6D3715" w:rsidR="005E5775" w:rsidRPr="005E5775" w:rsidRDefault="005E5775" w:rsidP="005E5775">
      <w:pPr>
        <w:pStyle w:val="TOC3"/>
        <w:ind w:left="2880"/>
      </w:pPr>
      <w:r w:rsidRPr="005E5775">
        <w:t>15.1.9.4</w:t>
      </w:r>
      <w:r w:rsidRPr="005E5775">
        <w:tab/>
        <w:t>Notice to Continuous Service Agreement Competitive Retailer of Drop Due to a Move In</w:t>
      </w:r>
      <w:r w:rsidRPr="005E5775">
        <w:tab/>
      </w:r>
      <w:r>
        <w:tab/>
      </w:r>
      <w:r w:rsidRPr="005E5775">
        <w:t>15-27</w:t>
      </w:r>
    </w:p>
    <w:p w14:paraId="5F6CB008" w14:textId="77777777" w:rsidR="005E5775" w:rsidRPr="005E5775" w:rsidRDefault="005E5775" w:rsidP="005E5775">
      <w:pPr>
        <w:pStyle w:val="TOC3"/>
        <w:ind w:left="2160"/>
      </w:pPr>
      <w:r w:rsidRPr="005E5775">
        <w:t>15.1.10</w:t>
      </w:r>
      <w:r w:rsidRPr="005E5775">
        <w:tab/>
        <w:t>Continuous Service Agreement Competitive Retailer Processing in Municipally Owned Utility/Electric Cooperative Service Territory</w:t>
      </w:r>
      <w:r w:rsidRPr="005E5775">
        <w:tab/>
        <w:t>15-27</w:t>
      </w:r>
    </w:p>
    <w:p w14:paraId="67AA0A88" w14:textId="6C0CF751" w:rsidR="005E5775" w:rsidRPr="005E5775" w:rsidRDefault="005E5775" w:rsidP="005E5775">
      <w:pPr>
        <w:pStyle w:val="TOC3"/>
        <w:ind w:left="2880"/>
      </w:pPr>
      <w:r w:rsidRPr="005E5775">
        <w:t>15.1.10.1</w:t>
      </w:r>
      <w:r>
        <w:t xml:space="preserve"> </w:t>
      </w:r>
      <w:r w:rsidRPr="005E5775">
        <w:t>Request to Initiate Continuous Service Agreement</w:t>
      </w:r>
      <w:r w:rsidRPr="005E5775">
        <w:tab/>
        <w:t>15-27</w:t>
      </w:r>
    </w:p>
    <w:p w14:paraId="0162E544" w14:textId="5FD39A4D" w:rsidR="005E5775" w:rsidRPr="005E5775" w:rsidRDefault="005E5775" w:rsidP="005E5775">
      <w:pPr>
        <w:pStyle w:val="TOC3"/>
        <w:ind w:left="2880"/>
      </w:pPr>
      <w:r w:rsidRPr="005E5775">
        <w:t>15.1.10.2</w:t>
      </w:r>
      <w:r>
        <w:t xml:space="preserve"> </w:t>
      </w:r>
      <w:r w:rsidRPr="005E5775">
        <w:t>Request to Terminate Continuous Service Agreement</w:t>
      </w:r>
      <w:r w:rsidRPr="005E5775">
        <w:tab/>
        <w:t>15-28</w:t>
      </w:r>
    </w:p>
    <w:p w14:paraId="4A021DB8" w14:textId="72ABC363" w:rsidR="005E5775" w:rsidRPr="005E5775" w:rsidRDefault="005E5775" w:rsidP="005E5775">
      <w:pPr>
        <w:pStyle w:val="TOC3"/>
        <w:ind w:left="2880"/>
      </w:pPr>
      <w:r w:rsidRPr="005E5775">
        <w:t>15.1.10.3</w:t>
      </w:r>
      <w:r>
        <w:t xml:space="preserve"> </w:t>
      </w:r>
      <w:r w:rsidRPr="005E5775">
        <w:t>Notice to Continuous Service Agreement Competitive Retailer of Enrollment Due to a Move Out</w:t>
      </w:r>
      <w:r w:rsidRPr="005E5775">
        <w:tab/>
        <w:t>15-28</w:t>
      </w:r>
    </w:p>
    <w:p w14:paraId="7C281125" w14:textId="77777777" w:rsidR="005E5775" w:rsidRDefault="005E5775" w:rsidP="005E5775">
      <w:pPr>
        <w:pStyle w:val="TOC3"/>
        <w:ind w:firstLine="720"/>
      </w:pPr>
      <w:r w:rsidRPr="005E5775">
        <w:t>15.1.10.4</w:t>
      </w:r>
      <w:r>
        <w:t xml:space="preserve"> </w:t>
      </w:r>
      <w:r w:rsidRPr="005E5775">
        <w:t xml:space="preserve">Notice to Continuous Service Agreement Competitive Retailer of Drop Due to </w:t>
      </w:r>
    </w:p>
    <w:p w14:paraId="4E3B08A4" w14:textId="2826AF95" w:rsidR="005E5775" w:rsidRPr="005E5775" w:rsidRDefault="005E5775" w:rsidP="005E5775">
      <w:pPr>
        <w:pStyle w:val="TOC3"/>
        <w:ind w:firstLine="720"/>
      </w:pPr>
      <w:r>
        <w:tab/>
      </w:r>
      <w:r w:rsidRPr="005E5775">
        <w:t>a Move In</w:t>
      </w:r>
      <w:r w:rsidRPr="005E5775">
        <w:tab/>
        <w:t>15-29</w:t>
      </w:r>
    </w:p>
    <w:p w14:paraId="49C756FE" w14:textId="511AF6BD" w:rsidR="005E5775" w:rsidRPr="005E5775" w:rsidRDefault="005E5775" w:rsidP="005E5775">
      <w:pPr>
        <w:pStyle w:val="TOC3"/>
      </w:pPr>
      <w:r w:rsidRPr="005E5775">
        <w:t>15.2</w:t>
      </w:r>
      <w:r w:rsidRPr="005E5775">
        <w:tab/>
        <w:t>Database Queries</w:t>
      </w:r>
      <w:r w:rsidRPr="005E5775">
        <w:tab/>
      </w:r>
      <w:r>
        <w:tab/>
      </w:r>
      <w:r>
        <w:tab/>
      </w:r>
      <w:r w:rsidRPr="005E5775">
        <w:t>15-29</w:t>
      </w:r>
    </w:p>
    <w:p w14:paraId="7F6118D3" w14:textId="77777777" w:rsidR="005E5775" w:rsidRPr="005E5775" w:rsidRDefault="005E5775" w:rsidP="005E5775">
      <w:pPr>
        <w:pStyle w:val="TOC3"/>
        <w:ind w:left="2160"/>
      </w:pPr>
      <w:r w:rsidRPr="005E5775">
        <w:t>15.2.1</w:t>
      </w:r>
      <w:r w:rsidRPr="005E5775">
        <w:tab/>
        <w:t>Find ESI ID Function on the Market Information System</w:t>
      </w:r>
      <w:r w:rsidRPr="005E5775">
        <w:tab/>
        <w:t>15-31</w:t>
      </w:r>
    </w:p>
    <w:p w14:paraId="4B024C97" w14:textId="77777777" w:rsidR="005E5775" w:rsidRPr="005E5775" w:rsidRDefault="005E5775" w:rsidP="005E5775">
      <w:pPr>
        <w:pStyle w:val="TOC3"/>
        <w:ind w:left="2160"/>
      </w:pPr>
      <w:r w:rsidRPr="005E5775">
        <w:t>15.2.2</w:t>
      </w:r>
      <w:r w:rsidRPr="005E5775">
        <w:tab/>
        <w:t>Find Transaction Function on the Market Information System</w:t>
      </w:r>
      <w:r w:rsidRPr="005E5775">
        <w:tab/>
        <w:t>15-32</w:t>
      </w:r>
    </w:p>
    <w:p w14:paraId="32411319" w14:textId="77777777" w:rsidR="005E5775" w:rsidRPr="005E5775" w:rsidRDefault="005E5775" w:rsidP="005E5775">
      <w:pPr>
        <w:pStyle w:val="TOC3"/>
        <w:ind w:left="2160"/>
      </w:pPr>
      <w:r w:rsidRPr="005E5775">
        <w:t>15.2.3</w:t>
      </w:r>
      <w:r w:rsidRPr="005E5775">
        <w:tab/>
        <w:t>Electric Service Identifier Extract on the Market Information System</w:t>
      </w:r>
      <w:r w:rsidRPr="005E5775">
        <w:tab/>
        <w:t>15-32</w:t>
      </w:r>
    </w:p>
    <w:p w14:paraId="0586828C" w14:textId="1278899A" w:rsidR="005E5775" w:rsidRPr="005E5775" w:rsidRDefault="005E5775" w:rsidP="005E5775">
      <w:pPr>
        <w:pStyle w:val="TOC3"/>
      </w:pPr>
      <w:r w:rsidRPr="005E5775">
        <w:t>15.3</w:t>
      </w:r>
      <w:r w:rsidRPr="005E5775">
        <w:tab/>
        <w:t>Monthly Meter Reads</w:t>
      </w:r>
      <w:r w:rsidRPr="005E5775">
        <w:tab/>
      </w:r>
      <w:r>
        <w:tab/>
      </w:r>
      <w:r w:rsidRPr="005E5775">
        <w:t>15-32</w:t>
      </w:r>
    </w:p>
    <w:p w14:paraId="144AEDE2" w14:textId="3543A3BA" w:rsidR="005E5775" w:rsidRPr="005E5775" w:rsidRDefault="005E5775" w:rsidP="005E5775">
      <w:pPr>
        <w:pStyle w:val="TOC3"/>
      </w:pPr>
      <w:r w:rsidRPr="005E5775">
        <w:t>15.4</w:t>
      </w:r>
      <w:r w:rsidRPr="005E5775">
        <w:tab/>
        <w:t>Electric Service Identifier</w:t>
      </w:r>
      <w:r>
        <w:tab/>
      </w:r>
      <w:r w:rsidRPr="005E5775">
        <w:tab/>
        <w:t>15-33</w:t>
      </w:r>
    </w:p>
    <w:p w14:paraId="1994B359" w14:textId="77777777" w:rsidR="005E5775" w:rsidRPr="005E5775" w:rsidRDefault="005E5775" w:rsidP="005E5775">
      <w:pPr>
        <w:pStyle w:val="TOC3"/>
        <w:ind w:firstLine="0"/>
      </w:pPr>
      <w:r w:rsidRPr="005E5775">
        <w:t>15.4.1</w:t>
      </w:r>
      <w:r w:rsidRPr="005E5775">
        <w:tab/>
        <w:t>Electric Service Identifier Format</w:t>
      </w:r>
      <w:r w:rsidRPr="005E5775">
        <w:tab/>
        <w:t>15-33</w:t>
      </w:r>
    </w:p>
    <w:p w14:paraId="78B1124E" w14:textId="77777777" w:rsidR="005E5775" w:rsidRPr="005E5775" w:rsidRDefault="005E5775" w:rsidP="005E5775">
      <w:pPr>
        <w:pStyle w:val="TOC3"/>
        <w:ind w:left="2880"/>
      </w:pPr>
      <w:r w:rsidRPr="005E5775">
        <w:t>15.4.1.1</w:t>
      </w:r>
      <w:r w:rsidRPr="005E5775">
        <w:tab/>
        <w:t>Assignment of ESI IDs to Unmetered Service Delivery Points</w:t>
      </w:r>
      <w:r w:rsidRPr="005E5775">
        <w:tab/>
        <w:t>15-33</w:t>
      </w:r>
    </w:p>
    <w:p w14:paraId="3C182449" w14:textId="77777777" w:rsidR="005E5775" w:rsidRPr="005E5775" w:rsidRDefault="005E5775" w:rsidP="005E5775">
      <w:pPr>
        <w:pStyle w:val="TOC3"/>
        <w:ind w:left="2880"/>
      </w:pPr>
      <w:r w:rsidRPr="005E5775">
        <w:t>15.4.1.2</w:t>
      </w:r>
      <w:r w:rsidRPr="005E5775">
        <w:tab/>
        <w:t>Assignment of ESI IDs to metered Service Delivery Points</w:t>
      </w:r>
      <w:r w:rsidRPr="005E5775">
        <w:tab/>
        <w:t>15-34</w:t>
      </w:r>
    </w:p>
    <w:p w14:paraId="0534D85E" w14:textId="77777777" w:rsidR="005E5775" w:rsidRPr="005E5775" w:rsidRDefault="005E5775" w:rsidP="005E5775">
      <w:pPr>
        <w:pStyle w:val="TOC3"/>
        <w:ind w:left="2880"/>
      </w:pPr>
      <w:r w:rsidRPr="005E5775">
        <w:t>15.4.1.3</w:t>
      </w:r>
      <w:r w:rsidRPr="005E5775">
        <w:tab/>
        <w:t>Splitting a Service Delivery Point into Multiple ESI IDs</w:t>
      </w:r>
      <w:r w:rsidRPr="005E5775">
        <w:tab/>
        <w:t>15-35</w:t>
      </w:r>
    </w:p>
    <w:p w14:paraId="575D4B70" w14:textId="77777777" w:rsidR="005E5775" w:rsidRPr="005E5775" w:rsidRDefault="005E5775" w:rsidP="005E5775">
      <w:pPr>
        <w:pStyle w:val="TOC3"/>
        <w:ind w:left="2880"/>
      </w:pPr>
      <w:r w:rsidRPr="005E5775">
        <w:t>15.4.1.4</w:t>
      </w:r>
      <w:r w:rsidRPr="005E5775">
        <w:tab/>
        <w:t>New Electric Service Identifier Creation</w:t>
      </w:r>
      <w:r w:rsidRPr="005E5775">
        <w:tab/>
        <w:t>15-35</w:t>
      </w:r>
    </w:p>
    <w:p w14:paraId="3123F7DB" w14:textId="77777777" w:rsidR="005E5775" w:rsidRPr="005E5775" w:rsidRDefault="005E5775" w:rsidP="005E5775">
      <w:pPr>
        <w:pStyle w:val="TOC3"/>
        <w:ind w:left="2880"/>
      </w:pPr>
      <w:r w:rsidRPr="005E5775">
        <w:t>15.4.1.5</w:t>
      </w:r>
      <w:r w:rsidRPr="005E5775">
        <w:tab/>
        <w:t>Electric Service Identifier Maintenance</w:t>
      </w:r>
      <w:r w:rsidRPr="005E5775">
        <w:tab/>
        <w:t>15-36</w:t>
      </w:r>
    </w:p>
    <w:p w14:paraId="6AC3A196" w14:textId="77777777" w:rsidR="002416E4" w:rsidRPr="00FF6EB6" w:rsidRDefault="002416E4" w:rsidP="002416E4"/>
    <w:p w14:paraId="6E1AE748" w14:textId="77777777" w:rsidR="00631692" w:rsidRPr="00631692" w:rsidRDefault="00631692" w:rsidP="00D906EF">
      <w:pPr>
        <w:pStyle w:val="TOC1"/>
        <w:rPr>
          <w:bCs/>
        </w:rPr>
      </w:pPr>
      <w:r w:rsidRPr="007514EF">
        <w:rPr>
          <w:rStyle w:val="Hyperlink"/>
          <w:color w:val="auto"/>
          <w:u w:val="none"/>
        </w:rPr>
        <w:t>16</w:t>
      </w:r>
      <w:r w:rsidRPr="00631692">
        <w:rPr>
          <w:bCs/>
        </w:rPr>
        <w:tab/>
      </w:r>
      <w:r w:rsidRPr="00631692">
        <w:rPr>
          <w:rStyle w:val="Hyperlink"/>
          <w:color w:val="auto"/>
          <w:u w:val="none"/>
        </w:rPr>
        <w:t>REGISTRATION AND QUALIFICATION OF MARKET PARTICIPANTS</w:t>
      </w:r>
      <w:r w:rsidRPr="00631692">
        <w:rPr>
          <w:webHidden/>
        </w:rPr>
        <w:tab/>
        <w:t>16-1</w:t>
      </w:r>
    </w:p>
    <w:p w14:paraId="6236A991" w14:textId="77777777" w:rsidR="00EB3ADE" w:rsidRPr="00EB3ADE" w:rsidRDefault="00EB3ADE" w:rsidP="00EB3ADE">
      <w:pPr>
        <w:pStyle w:val="TOC3"/>
      </w:pPr>
      <w:r w:rsidRPr="00EB3ADE">
        <w:t>16.1</w:t>
      </w:r>
      <w:r w:rsidRPr="00EB3ADE">
        <w:tab/>
        <w:t>Registration and Execution of Agreements</w:t>
      </w:r>
      <w:r w:rsidRPr="00EB3ADE">
        <w:tab/>
        <w:t>16-1</w:t>
      </w:r>
    </w:p>
    <w:p w14:paraId="6614196F" w14:textId="77777777" w:rsidR="00EB3ADE" w:rsidRPr="00EB3ADE" w:rsidRDefault="00EB3ADE" w:rsidP="00EB3ADE">
      <w:pPr>
        <w:pStyle w:val="TOC3"/>
        <w:ind w:left="2160"/>
      </w:pPr>
      <w:r w:rsidRPr="00EB3ADE">
        <w:t>16.1.1</w:t>
      </w:r>
      <w:r w:rsidRPr="00EB3ADE">
        <w:tab/>
        <w:t>Re-Registration as a Market Participant</w:t>
      </w:r>
      <w:r w:rsidRPr="00EB3ADE">
        <w:tab/>
        <w:t>16-1</w:t>
      </w:r>
    </w:p>
    <w:p w14:paraId="2C209789" w14:textId="77777777" w:rsidR="00EB3ADE" w:rsidRPr="00EB3ADE" w:rsidRDefault="00EB3ADE" w:rsidP="00EB3ADE">
      <w:pPr>
        <w:pStyle w:val="TOC3"/>
        <w:ind w:left="2160"/>
      </w:pPr>
      <w:r w:rsidRPr="00EB3ADE">
        <w:t>16.1.2    Principal of a Market Participant</w:t>
      </w:r>
      <w:r w:rsidRPr="00EB3ADE">
        <w:tab/>
        <w:t>16-2</w:t>
      </w:r>
    </w:p>
    <w:p w14:paraId="79621EEF" w14:textId="77777777" w:rsidR="00EB3ADE" w:rsidRPr="00EB3ADE" w:rsidRDefault="00EB3ADE" w:rsidP="00EB3ADE">
      <w:pPr>
        <w:pStyle w:val="TOC3"/>
      </w:pPr>
      <w:r w:rsidRPr="00EB3ADE">
        <w:t>16.2</w:t>
      </w:r>
      <w:r w:rsidRPr="00EB3ADE">
        <w:tab/>
        <w:t>Registration and Qualification of Qualified Scheduling Entities</w:t>
      </w:r>
      <w:r w:rsidRPr="00EB3ADE">
        <w:tab/>
        <w:t>16-2</w:t>
      </w:r>
    </w:p>
    <w:p w14:paraId="4449B18F" w14:textId="5661998B" w:rsidR="00EB3ADE" w:rsidRPr="00EB3ADE" w:rsidRDefault="00EB3ADE" w:rsidP="00EB3ADE">
      <w:pPr>
        <w:pStyle w:val="TOC3"/>
      </w:pPr>
      <w:r>
        <w:tab/>
      </w:r>
      <w:r w:rsidRPr="00EB3ADE">
        <w:t>16.2.1</w:t>
      </w:r>
      <w:r w:rsidRPr="00EB3ADE">
        <w:tab/>
        <w:t>Criteria for Qualification as a Qualified Scheduling Entity</w:t>
      </w:r>
      <w:r w:rsidRPr="00EB3ADE">
        <w:tab/>
        <w:t>16-2</w:t>
      </w:r>
    </w:p>
    <w:p w14:paraId="5A2D82CE" w14:textId="77777777" w:rsidR="00EB3ADE" w:rsidRPr="00EB3ADE" w:rsidRDefault="00EB3ADE" w:rsidP="00EB3ADE">
      <w:pPr>
        <w:pStyle w:val="TOC3"/>
        <w:ind w:firstLine="720"/>
      </w:pPr>
      <w:r w:rsidRPr="00EB3ADE">
        <w:t>16.2.1.1</w:t>
      </w:r>
      <w:r w:rsidRPr="00EB3ADE">
        <w:tab/>
        <w:t>Data Agent-Only Qualified Scheduling Entities</w:t>
      </w:r>
      <w:r w:rsidRPr="00EB3ADE">
        <w:tab/>
        <w:t>16-4</w:t>
      </w:r>
    </w:p>
    <w:p w14:paraId="1EFFFA18" w14:textId="77777777" w:rsidR="00EB3ADE" w:rsidRPr="00EB3ADE" w:rsidRDefault="00EB3ADE" w:rsidP="00EB3ADE">
      <w:pPr>
        <w:pStyle w:val="TOC3"/>
        <w:ind w:firstLine="0"/>
      </w:pPr>
      <w:r w:rsidRPr="00EB3ADE">
        <w:t>16.2.2</w:t>
      </w:r>
      <w:r w:rsidRPr="00EB3ADE">
        <w:tab/>
        <w:t>QSE Application Process</w:t>
      </w:r>
      <w:r w:rsidRPr="00EB3ADE">
        <w:tab/>
        <w:t>16-6</w:t>
      </w:r>
    </w:p>
    <w:p w14:paraId="5D2A3BB7" w14:textId="77777777" w:rsidR="00EB3ADE" w:rsidRPr="00EB3ADE" w:rsidRDefault="00EB3ADE" w:rsidP="00EB3ADE">
      <w:pPr>
        <w:pStyle w:val="TOC3"/>
        <w:ind w:left="2880"/>
      </w:pPr>
      <w:r w:rsidRPr="00EB3ADE">
        <w:t>16.2.2.1</w:t>
      </w:r>
      <w:r w:rsidRPr="00EB3ADE">
        <w:tab/>
        <w:t>Notice of Receipt of Qualified Scheduling Entity Application</w:t>
      </w:r>
      <w:r w:rsidRPr="00EB3ADE">
        <w:tab/>
        <w:t>16-6</w:t>
      </w:r>
    </w:p>
    <w:p w14:paraId="3841C2E2" w14:textId="77777777" w:rsidR="00EB3ADE" w:rsidRPr="00EB3ADE" w:rsidRDefault="00EB3ADE" w:rsidP="00EB3ADE">
      <w:pPr>
        <w:pStyle w:val="TOC3"/>
        <w:ind w:left="2880"/>
      </w:pPr>
      <w:r w:rsidRPr="00EB3ADE">
        <w:lastRenderedPageBreak/>
        <w:t>16.2.2.2</w:t>
      </w:r>
      <w:r w:rsidRPr="00EB3ADE">
        <w:tab/>
        <w:t>Incomplete QSE Applications</w:t>
      </w:r>
      <w:r w:rsidRPr="00EB3ADE">
        <w:tab/>
        <w:t>16-6</w:t>
      </w:r>
    </w:p>
    <w:p w14:paraId="4DDE250D" w14:textId="77777777" w:rsidR="00EB3ADE" w:rsidRPr="00EB3ADE" w:rsidRDefault="00EB3ADE" w:rsidP="00EB3ADE">
      <w:pPr>
        <w:pStyle w:val="TOC3"/>
        <w:ind w:left="2880"/>
      </w:pPr>
      <w:r w:rsidRPr="00EB3ADE">
        <w:t>16.2.2.3</w:t>
      </w:r>
      <w:r w:rsidRPr="00EB3ADE">
        <w:tab/>
        <w:t>ERCOT Approval or Rejection of Qualified Scheduling Entity Application</w:t>
      </w:r>
      <w:r w:rsidRPr="00EB3ADE">
        <w:tab/>
        <w:t>16-7</w:t>
      </w:r>
    </w:p>
    <w:p w14:paraId="5E405277" w14:textId="794C56F7" w:rsidR="00EB3ADE" w:rsidRPr="00EB3ADE" w:rsidRDefault="00EB3ADE" w:rsidP="00EB3ADE">
      <w:pPr>
        <w:pStyle w:val="TOC3"/>
      </w:pPr>
      <w:r>
        <w:tab/>
      </w:r>
      <w:r w:rsidRPr="00EB3ADE">
        <w:t>16.2.3</w:t>
      </w:r>
      <w:r w:rsidRPr="00EB3ADE">
        <w:tab/>
        <w:t>Remaining Steps for Qualified Scheduling Entity Registration</w:t>
      </w:r>
      <w:r w:rsidRPr="00EB3ADE">
        <w:tab/>
        <w:t>16-8</w:t>
      </w:r>
    </w:p>
    <w:p w14:paraId="64A88AE7" w14:textId="77777777" w:rsidR="00EB3ADE" w:rsidRPr="00EB3ADE" w:rsidRDefault="00EB3ADE" w:rsidP="00EB3ADE">
      <w:pPr>
        <w:pStyle w:val="TOC3"/>
        <w:ind w:left="2880"/>
      </w:pPr>
      <w:r w:rsidRPr="00EB3ADE">
        <w:t>16.2.3.1</w:t>
      </w:r>
      <w:r w:rsidRPr="00EB3ADE">
        <w:tab/>
        <w:t>Process to Gain Approval to Follow DSR Load</w:t>
      </w:r>
      <w:r w:rsidRPr="00EB3ADE">
        <w:tab/>
        <w:t>16-8</w:t>
      </w:r>
    </w:p>
    <w:p w14:paraId="30E59A6F" w14:textId="77777777" w:rsidR="00EB3ADE" w:rsidRPr="00EB3ADE" w:rsidRDefault="00EB3ADE" w:rsidP="00EB3ADE">
      <w:pPr>
        <w:pStyle w:val="TOC3"/>
        <w:ind w:left="2880"/>
      </w:pPr>
      <w:r w:rsidRPr="00EB3ADE">
        <w:t>16.2.3.2</w:t>
      </w:r>
      <w:r w:rsidRPr="00EB3ADE">
        <w:tab/>
        <w:t>Maintaining and Updating QSE Information</w:t>
      </w:r>
      <w:r w:rsidRPr="00EB3ADE">
        <w:tab/>
        <w:t>16-9</w:t>
      </w:r>
    </w:p>
    <w:p w14:paraId="736257FB" w14:textId="77777777" w:rsidR="00EB3ADE" w:rsidRPr="00EB3ADE" w:rsidRDefault="00EB3ADE" w:rsidP="00EB3ADE">
      <w:pPr>
        <w:pStyle w:val="TOC3"/>
        <w:ind w:left="2880"/>
      </w:pPr>
      <w:r w:rsidRPr="00EB3ADE">
        <w:t>16.2.3.3</w:t>
      </w:r>
      <w:r w:rsidRPr="00EB3ADE">
        <w:tab/>
        <w:t>Qualified Scheduling Entity Service Termination</w:t>
      </w:r>
      <w:r w:rsidRPr="00EB3ADE">
        <w:tab/>
        <w:t>16-9</w:t>
      </w:r>
    </w:p>
    <w:p w14:paraId="1ED63936" w14:textId="77777777" w:rsidR="00EB3ADE" w:rsidRPr="00EB3ADE" w:rsidRDefault="00EB3ADE" w:rsidP="00EB3ADE">
      <w:pPr>
        <w:pStyle w:val="TOC3"/>
        <w:ind w:left="2160"/>
      </w:pPr>
      <w:r w:rsidRPr="00EB3ADE">
        <w:t>16.2.4</w:t>
      </w:r>
      <w:r w:rsidRPr="00EB3ADE">
        <w:tab/>
        <w:t>Posting of Qualified Scheduling Entity List</w:t>
      </w:r>
      <w:r w:rsidRPr="00EB3ADE">
        <w:tab/>
        <w:t>16-10</w:t>
      </w:r>
    </w:p>
    <w:p w14:paraId="1B5D9E5E" w14:textId="77777777" w:rsidR="00EB3ADE" w:rsidRPr="00EB3ADE" w:rsidRDefault="00EB3ADE" w:rsidP="00EB3ADE">
      <w:pPr>
        <w:pStyle w:val="TOC3"/>
        <w:ind w:left="2160"/>
      </w:pPr>
      <w:r w:rsidRPr="00EB3ADE">
        <w:t>16.2.5</w:t>
      </w:r>
      <w:r w:rsidRPr="00EB3ADE">
        <w:tab/>
        <w:t>Suspended or Terminated Qualified Scheduling Entity – Notification to LSEs and Resource Entities Represented</w:t>
      </w:r>
      <w:r w:rsidRPr="00EB3ADE">
        <w:tab/>
        <w:t>16-10</w:t>
      </w:r>
    </w:p>
    <w:p w14:paraId="71913624" w14:textId="77777777" w:rsidR="00EB3ADE" w:rsidRPr="00EB3ADE" w:rsidRDefault="00EB3ADE" w:rsidP="00EB3ADE">
      <w:pPr>
        <w:pStyle w:val="TOC3"/>
        <w:ind w:left="2160"/>
      </w:pPr>
      <w:r w:rsidRPr="00EB3ADE">
        <w:t>16.2.6</w:t>
      </w:r>
      <w:r w:rsidRPr="00EB3ADE">
        <w:tab/>
        <w:t>Emergency Qualified Scheduling Entity</w:t>
      </w:r>
      <w:r w:rsidRPr="00EB3ADE">
        <w:tab/>
        <w:t>16-10</w:t>
      </w:r>
    </w:p>
    <w:p w14:paraId="6AD6F38B" w14:textId="77777777" w:rsidR="00EB3ADE" w:rsidRPr="00EB3ADE" w:rsidRDefault="00EB3ADE" w:rsidP="00EB3ADE">
      <w:pPr>
        <w:pStyle w:val="TOC3"/>
        <w:ind w:left="2880"/>
      </w:pPr>
      <w:r w:rsidRPr="00EB3ADE">
        <w:t>16.2.6.1</w:t>
      </w:r>
      <w:r w:rsidRPr="00EB3ADE">
        <w:tab/>
        <w:t>Designation as an Emergency Qualified Scheduling Entity or Virtual Qualified Scheduling Entity</w:t>
      </w:r>
      <w:r w:rsidRPr="00EB3ADE">
        <w:tab/>
        <w:t>16-10</w:t>
      </w:r>
    </w:p>
    <w:p w14:paraId="534A0E10" w14:textId="77777777" w:rsidR="00EB3ADE" w:rsidRPr="00EB3ADE" w:rsidRDefault="00EB3ADE" w:rsidP="00EB3ADE">
      <w:pPr>
        <w:pStyle w:val="TOC3"/>
        <w:ind w:left="2880"/>
      </w:pPr>
      <w:r w:rsidRPr="00EB3ADE">
        <w:t>16.2.6.2</w:t>
      </w:r>
      <w:r w:rsidRPr="00EB3ADE">
        <w:tab/>
        <w:t>Market Participation by an Emergency Qualified Scheduling Entity or a Virtual Qualified Scheduling Entity</w:t>
      </w:r>
      <w:r w:rsidRPr="00EB3ADE">
        <w:tab/>
        <w:t>16-12</w:t>
      </w:r>
    </w:p>
    <w:p w14:paraId="5B0A4B4F" w14:textId="77777777" w:rsidR="00EB3ADE" w:rsidRPr="00EB3ADE" w:rsidRDefault="00EB3ADE" w:rsidP="00EB3ADE">
      <w:pPr>
        <w:pStyle w:val="TOC3"/>
        <w:ind w:left="2880"/>
      </w:pPr>
      <w:r w:rsidRPr="00EB3ADE">
        <w:t>16.2.6.3</w:t>
      </w:r>
      <w:r w:rsidRPr="00EB3ADE">
        <w:tab/>
        <w:t>Requirement to Obtain New Qualified Scheduling Entity or Qualified Scheduling Entity Qualification</w:t>
      </w:r>
      <w:r w:rsidRPr="00EB3ADE">
        <w:tab/>
        <w:t>16-12</w:t>
      </w:r>
    </w:p>
    <w:p w14:paraId="34F80B30" w14:textId="27A648C1" w:rsidR="00EB3ADE" w:rsidRPr="00EB3ADE" w:rsidRDefault="00EB3ADE" w:rsidP="00EB3ADE">
      <w:pPr>
        <w:pStyle w:val="TOC3"/>
      </w:pPr>
      <w:r>
        <w:tab/>
      </w:r>
      <w:r w:rsidRPr="00EB3ADE">
        <w:t>16.2.7</w:t>
      </w:r>
      <w:r w:rsidRPr="00EB3ADE">
        <w:tab/>
        <w:t>Acceleration</w:t>
      </w:r>
      <w:r w:rsidRPr="00EB3ADE">
        <w:tab/>
      </w:r>
      <w:r>
        <w:tab/>
      </w:r>
      <w:r w:rsidRPr="00EB3ADE">
        <w:t>16-13</w:t>
      </w:r>
    </w:p>
    <w:p w14:paraId="2AD20316" w14:textId="77777777" w:rsidR="00EB3ADE" w:rsidRPr="00EB3ADE" w:rsidRDefault="00EB3ADE" w:rsidP="00EB3ADE">
      <w:pPr>
        <w:pStyle w:val="TOC3"/>
      </w:pPr>
      <w:r w:rsidRPr="00EB3ADE">
        <w:t>16.3</w:t>
      </w:r>
      <w:r w:rsidRPr="00EB3ADE">
        <w:tab/>
        <w:t>Registration of Load Serving Entities</w:t>
      </w:r>
      <w:r w:rsidRPr="00EB3ADE">
        <w:tab/>
        <w:t>16-13</w:t>
      </w:r>
    </w:p>
    <w:p w14:paraId="55CD23E1" w14:textId="77777777" w:rsidR="00EB3ADE" w:rsidRPr="00EB3ADE" w:rsidRDefault="00EB3ADE" w:rsidP="00EB3ADE">
      <w:pPr>
        <w:pStyle w:val="TOC3"/>
        <w:ind w:firstLine="0"/>
      </w:pPr>
      <w:r w:rsidRPr="00EB3ADE">
        <w:t>16.3.1</w:t>
      </w:r>
      <w:r w:rsidRPr="00EB3ADE">
        <w:tab/>
        <w:t>Technical and Managerial Requirements for LSE Applicants</w:t>
      </w:r>
      <w:r w:rsidRPr="00EB3ADE">
        <w:tab/>
        <w:t>16-13</w:t>
      </w:r>
    </w:p>
    <w:p w14:paraId="39E6541E" w14:textId="77777777" w:rsidR="00EB3ADE" w:rsidRPr="00EB3ADE" w:rsidRDefault="00EB3ADE" w:rsidP="00EB3ADE">
      <w:pPr>
        <w:pStyle w:val="TOC3"/>
        <w:ind w:firstLine="720"/>
      </w:pPr>
      <w:r w:rsidRPr="00EB3ADE">
        <w:t>16.3.1.1</w:t>
      </w:r>
      <w:r w:rsidRPr="00EB3ADE">
        <w:tab/>
        <w:t>Designation of a Qualified Scheduling Entity</w:t>
      </w:r>
      <w:r w:rsidRPr="00EB3ADE">
        <w:tab/>
        <w:t>16-14</w:t>
      </w:r>
    </w:p>
    <w:p w14:paraId="5435D385" w14:textId="0F9B2E2C" w:rsidR="00EB3ADE" w:rsidRPr="00EB3ADE" w:rsidRDefault="00EB3ADE" w:rsidP="00EB3ADE">
      <w:pPr>
        <w:pStyle w:val="TOC3"/>
      </w:pPr>
      <w:r>
        <w:tab/>
      </w:r>
      <w:r w:rsidRPr="00EB3ADE">
        <w:t>16.3.2</w:t>
      </w:r>
      <w:r w:rsidRPr="00EB3ADE">
        <w:tab/>
        <w:t>Registration Process for Load Serving Entities</w:t>
      </w:r>
      <w:r w:rsidRPr="00EB3ADE">
        <w:tab/>
        <w:t>16-14</w:t>
      </w:r>
    </w:p>
    <w:p w14:paraId="3000803E" w14:textId="77777777" w:rsidR="00EB3ADE" w:rsidRPr="00EB3ADE" w:rsidRDefault="00EB3ADE" w:rsidP="00EB3ADE">
      <w:pPr>
        <w:pStyle w:val="TOC3"/>
        <w:ind w:left="2880"/>
      </w:pPr>
      <w:r w:rsidRPr="00EB3ADE">
        <w:t>16.3.2.1</w:t>
      </w:r>
      <w:r w:rsidRPr="00EB3ADE">
        <w:tab/>
        <w:t>Notice of Receipt of Load Serving Entity Application</w:t>
      </w:r>
      <w:r w:rsidRPr="00EB3ADE">
        <w:tab/>
        <w:t>16-14</w:t>
      </w:r>
    </w:p>
    <w:p w14:paraId="1E4485B8" w14:textId="77777777" w:rsidR="00EB3ADE" w:rsidRPr="00EB3ADE" w:rsidRDefault="00EB3ADE" w:rsidP="00EB3ADE">
      <w:pPr>
        <w:pStyle w:val="TOC3"/>
        <w:ind w:left="2880"/>
      </w:pPr>
      <w:r w:rsidRPr="00EB3ADE">
        <w:t>16.3.2.2</w:t>
      </w:r>
      <w:r w:rsidRPr="00EB3ADE">
        <w:tab/>
        <w:t>Incomplete Load Serving Entity Applications</w:t>
      </w:r>
      <w:r w:rsidRPr="00EB3ADE">
        <w:tab/>
        <w:t>16-15</w:t>
      </w:r>
    </w:p>
    <w:p w14:paraId="45CAAA5A" w14:textId="77777777" w:rsidR="00EB3ADE" w:rsidRPr="00EB3ADE" w:rsidRDefault="00EB3ADE" w:rsidP="00EB3ADE">
      <w:pPr>
        <w:pStyle w:val="TOC3"/>
        <w:ind w:left="2880"/>
      </w:pPr>
      <w:r w:rsidRPr="00EB3ADE">
        <w:t>16.3.2.3</w:t>
      </w:r>
      <w:r w:rsidRPr="00EB3ADE">
        <w:tab/>
        <w:t>ERCOT Approval or Rejection of Load Serving Entity Application</w:t>
      </w:r>
      <w:r w:rsidRPr="00EB3ADE">
        <w:tab/>
        <w:t>16-15</w:t>
      </w:r>
    </w:p>
    <w:p w14:paraId="0AF6159E" w14:textId="77777777" w:rsidR="00EB3ADE" w:rsidRPr="00EB3ADE" w:rsidRDefault="00EB3ADE" w:rsidP="00EB3ADE">
      <w:pPr>
        <w:pStyle w:val="TOC3"/>
        <w:ind w:left="2160"/>
      </w:pPr>
      <w:r w:rsidRPr="00EB3ADE">
        <w:t xml:space="preserve">16.3.3 </w:t>
      </w:r>
      <w:r w:rsidRPr="00EB3ADE">
        <w:tab/>
        <w:t>Changing QSE Designation</w:t>
      </w:r>
      <w:r w:rsidRPr="00EB3ADE">
        <w:tab/>
        <w:t>16-16</w:t>
      </w:r>
    </w:p>
    <w:p w14:paraId="1DA7F67D" w14:textId="77777777" w:rsidR="00EB3ADE" w:rsidRPr="00EB3ADE" w:rsidRDefault="00EB3ADE" w:rsidP="00EB3ADE">
      <w:pPr>
        <w:pStyle w:val="TOC3"/>
        <w:ind w:left="2160"/>
      </w:pPr>
      <w:r w:rsidRPr="00EB3ADE">
        <w:t>16.3.4</w:t>
      </w:r>
      <w:r w:rsidRPr="00EB3ADE">
        <w:tab/>
        <w:t>Maintaining and Updating LSE Information</w:t>
      </w:r>
      <w:r w:rsidRPr="00EB3ADE">
        <w:tab/>
        <w:t>16-16</w:t>
      </w:r>
    </w:p>
    <w:p w14:paraId="4FA7D3B4" w14:textId="77777777" w:rsidR="00EB3ADE" w:rsidRPr="00EB3ADE" w:rsidRDefault="00EB3ADE" w:rsidP="00EB3ADE">
      <w:pPr>
        <w:pStyle w:val="TOC3"/>
      </w:pPr>
      <w:r w:rsidRPr="00EB3ADE">
        <w:t>16.4</w:t>
      </w:r>
      <w:r w:rsidRPr="00EB3ADE">
        <w:tab/>
        <w:t>Registration of Transmission and Distribution Service Providers</w:t>
      </w:r>
      <w:r w:rsidRPr="00EB3ADE">
        <w:tab/>
        <w:t>16-16</w:t>
      </w:r>
    </w:p>
    <w:p w14:paraId="7471865D" w14:textId="77777777" w:rsidR="00EB3ADE" w:rsidRPr="00EB3ADE" w:rsidRDefault="00EB3ADE" w:rsidP="00EB3ADE">
      <w:pPr>
        <w:pStyle w:val="TOC3"/>
      </w:pPr>
      <w:r w:rsidRPr="00EB3ADE">
        <w:t>16.5</w:t>
      </w:r>
      <w:r w:rsidRPr="00EB3ADE">
        <w:tab/>
        <w:t>Registration of a Resource Entity</w:t>
      </w:r>
      <w:r w:rsidRPr="00EB3ADE">
        <w:tab/>
        <w:t>16-17</w:t>
      </w:r>
    </w:p>
    <w:p w14:paraId="423CA628" w14:textId="4F471192" w:rsidR="00EB3ADE" w:rsidRPr="00EB3ADE" w:rsidRDefault="00EB3ADE" w:rsidP="00EB3ADE">
      <w:pPr>
        <w:pStyle w:val="TOC3"/>
      </w:pPr>
      <w:r>
        <w:tab/>
      </w:r>
      <w:r w:rsidRPr="00EB3ADE">
        <w:t>16.5.1</w:t>
      </w:r>
      <w:r w:rsidRPr="00EB3ADE">
        <w:tab/>
        <w:t>Technical and Managerial Requirements for Resource Entity Applicants</w:t>
      </w:r>
      <w:r w:rsidRPr="00EB3ADE">
        <w:tab/>
        <w:t>16-20</w:t>
      </w:r>
    </w:p>
    <w:p w14:paraId="2BBF167D" w14:textId="77777777" w:rsidR="00EB3ADE" w:rsidRPr="00EB3ADE" w:rsidRDefault="00EB3ADE" w:rsidP="00EB3ADE">
      <w:pPr>
        <w:pStyle w:val="TOC3"/>
        <w:ind w:left="2880"/>
      </w:pPr>
      <w:r w:rsidRPr="00EB3ADE">
        <w:t>16.5.1.1</w:t>
      </w:r>
      <w:r w:rsidRPr="00EB3ADE">
        <w:tab/>
        <w:t>Designation of a Qualified Scheduling Entity</w:t>
      </w:r>
      <w:r w:rsidRPr="00EB3ADE">
        <w:tab/>
        <w:t>16-20</w:t>
      </w:r>
    </w:p>
    <w:p w14:paraId="5CCE7799" w14:textId="77777777" w:rsidR="00EB3ADE" w:rsidRPr="00EB3ADE" w:rsidRDefault="00EB3ADE" w:rsidP="00EB3ADE">
      <w:pPr>
        <w:pStyle w:val="TOC3"/>
        <w:ind w:left="2880"/>
      </w:pPr>
      <w:r w:rsidRPr="00EB3ADE">
        <w:t>16.5.1.2</w:t>
      </w:r>
      <w:r w:rsidRPr="00EB3ADE">
        <w:tab/>
        <w:t>Waiver for Federal Hydroelectric Facilities</w:t>
      </w:r>
      <w:r w:rsidRPr="00EB3ADE">
        <w:tab/>
        <w:t>16-21</w:t>
      </w:r>
    </w:p>
    <w:p w14:paraId="77CF1FA4" w14:textId="77777777" w:rsidR="00EB3ADE" w:rsidRPr="00EB3ADE" w:rsidRDefault="00EB3ADE" w:rsidP="00EB3ADE">
      <w:pPr>
        <w:pStyle w:val="TOC3"/>
        <w:ind w:left="2880"/>
      </w:pPr>
      <w:r w:rsidRPr="00EB3ADE">
        <w:t>16.5.1.3</w:t>
      </w:r>
      <w:r w:rsidRPr="00EB3ADE">
        <w:tab/>
        <w:t>Waiver for Block Load Transfer Resources</w:t>
      </w:r>
      <w:r w:rsidRPr="00EB3ADE">
        <w:tab/>
        <w:t>16-22</w:t>
      </w:r>
    </w:p>
    <w:p w14:paraId="5FFDC878" w14:textId="7479E1BB" w:rsidR="00EB3ADE" w:rsidRPr="00EB3ADE" w:rsidRDefault="00EB3ADE" w:rsidP="00EB3ADE">
      <w:pPr>
        <w:pStyle w:val="TOC3"/>
      </w:pPr>
      <w:r>
        <w:tab/>
      </w:r>
      <w:r w:rsidRPr="00EB3ADE">
        <w:t>16.5.2</w:t>
      </w:r>
      <w:r w:rsidRPr="00EB3ADE">
        <w:tab/>
        <w:t>Registration Process for a Resource Entity</w:t>
      </w:r>
      <w:r w:rsidRPr="00EB3ADE">
        <w:tab/>
        <w:t>16-22</w:t>
      </w:r>
    </w:p>
    <w:p w14:paraId="26008108" w14:textId="77777777" w:rsidR="00EB3ADE" w:rsidRPr="00EB3ADE" w:rsidRDefault="00EB3ADE" w:rsidP="00EB3ADE">
      <w:pPr>
        <w:pStyle w:val="TOC3"/>
        <w:ind w:left="2880"/>
      </w:pPr>
      <w:r w:rsidRPr="00EB3ADE">
        <w:t>16.5.2.1</w:t>
      </w:r>
      <w:r w:rsidRPr="00EB3ADE">
        <w:tab/>
        <w:t>Notice of Receipt of Resource Entity Application</w:t>
      </w:r>
      <w:r w:rsidRPr="00EB3ADE">
        <w:tab/>
        <w:t>16-22</w:t>
      </w:r>
    </w:p>
    <w:p w14:paraId="7C62D6C9" w14:textId="77777777" w:rsidR="00EB3ADE" w:rsidRPr="00EB3ADE" w:rsidRDefault="00EB3ADE" w:rsidP="00EB3ADE">
      <w:pPr>
        <w:pStyle w:val="TOC3"/>
        <w:ind w:left="2880"/>
      </w:pPr>
      <w:r w:rsidRPr="00EB3ADE">
        <w:t>16.5.2.2</w:t>
      </w:r>
      <w:r w:rsidRPr="00EB3ADE">
        <w:tab/>
        <w:t>Incomplete Resource Entity Applications</w:t>
      </w:r>
      <w:r w:rsidRPr="00EB3ADE">
        <w:tab/>
        <w:t>16-23</w:t>
      </w:r>
    </w:p>
    <w:p w14:paraId="76D6D6C6" w14:textId="77777777" w:rsidR="00EB3ADE" w:rsidRPr="00EB3ADE" w:rsidRDefault="00EB3ADE" w:rsidP="00EB3ADE">
      <w:pPr>
        <w:pStyle w:val="TOC3"/>
        <w:ind w:left="2160"/>
      </w:pPr>
      <w:r w:rsidRPr="00EB3ADE">
        <w:t>16.5.3</w:t>
      </w:r>
      <w:r w:rsidRPr="00EB3ADE">
        <w:tab/>
        <w:t>Changing QSE Designation</w:t>
      </w:r>
      <w:r w:rsidRPr="00EB3ADE">
        <w:tab/>
        <w:t>16-24</w:t>
      </w:r>
    </w:p>
    <w:p w14:paraId="2AFA7094" w14:textId="77777777" w:rsidR="00EB3ADE" w:rsidRPr="00EB3ADE" w:rsidRDefault="00EB3ADE" w:rsidP="00EB3ADE">
      <w:pPr>
        <w:pStyle w:val="TOC3"/>
        <w:ind w:left="2160"/>
      </w:pPr>
      <w:r w:rsidRPr="00EB3ADE">
        <w:t>16.5.4</w:t>
      </w:r>
      <w:r w:rsidRPr="00EB3ADE">
        <w:tab/>
        <w:t>Maintaining and Updating Resource Entity Information</w:t>
      </w:r>
      <w:r w:rsidRPr="00EB3ADE">
        <w:tab/>
        <w:t>16-24</w:t>
      </w:r>
    </w:p>
    <w:p w14:paraId="64BDA0F9" w14:textId="77777777" w:rsidR="00EB3ADE" w:rsidRPr="00EB3ADE" w:rsidRDefault="00EB3ADE" w:rsidP="00EB3ADE">
      <w:pPr>
        <w:pStyle w:val="TOC3"/>
      </w:pPr>
      <w:r w:rsidRPr="00EB3ADE">
        <w:t>16.6</w:t>
      </w:r>
      <w:r w:rsidRPr="00EB3ADE">
        <w:tab/>
        <w:t>Registration of Municipally Owned Utilities and Electric Cooperatives in the ERCOT Region</w:t>
      </w:r>
      <w:r w:rsidRPr="00EB3ADE">
        <w:tab/>
        <w:t>16-25</w:t>
      </w:r>
    </w:p>
    <w:p w14:paraId="59D56E09" w14:textId="77777777" w:rsidR="00EB3ADE" w:rsidRPr="00EB3ADE" w:rsidRDefault="00EB3ADE" w:rsidP="00EB3ADE">
      <w:pPr>
        <w:pStyle w:val="TOC3"/>
      </w:pPr>
      <w:r w:rsidRPr="00EB3ADE">
        <w:t>16.7</w:t>
      </w:r>
      <w:r w:rsidRPr="00EB3ADE">
        <w:tab/>
        <w:t>Registration of Renewable Energy Credit Account Holders</w:t>
      </w:r>
      <w:r w:rsidRPr="00EB3ADE">
        <w:tab/>
        <w:t>16-25</w:t>
      </w:r>
    </w:p>
    <w:p w14:paraId="6BEB3997" w14:textId="77777777" w:rsidR="00EB3ADE" w:rsidRPr="00EB3ADE" w:rsidRDefault="00EB3ADE" w:rsidP="00EB3ADE">
      <w:pPr>
        <w:pStyle w:val="TOC3"/>
      </w:pPr>
      <w:r w:rsidRPr="00EB3ADE">
        <w:t>16.8</w:t>
      </w:r>
      <w:r w:rsidRPr="00EB3ADE">
        <w:tab/>
        <w:t>Registration and Qualification of Congestion Revenue Rights Account Holders</w:t>
      </w:r>
      <w:r w:rsidRPr="00EB3ADE">
        <w:tab/>
        <w:t>16-26</w:t>
      </w:r>
    </w:p>
    <w:p w14:paraId="3A0D4C65" w14:textId="77777777" w:rsidR="00EB3ADE" w:rsidRPr="00EB3ADE" w:rsidRDefault="00EB3ADE" w:rsidP="00EB3ADE">
      <w:pPr>
        <w:pStyle w:val="TOC3"/>
        <w:ind w:left="2160"/>
      </w:pPr>
      <w:r w:rsidRPr="00EB3ADE">
        <w:t>16.8.1</w:t>
      </w:r>
      <w:r w:rsidRPr="00EB3ADE">
        <w:tab/>
        <w:t>Criteria for Qualification as a CRR Account Holder</w:t>
      </w:r>
      <w:r w:rsidRPr="00EB3ADE">
        <w:tab/>
        <w:t>16-26</w:t>
      </w:r>
    </w:p>
    <w:p w14:paraId="2B387FF5" w14:textId="77777777" w:rsidR="00EB3ADE" w:rsidRPr="00EB3ADE" w:rsidRDefault="00EB3ADE" w:rsidP="00EB3ADE">
      <w:pPr>
        <w:pStyle w:val="TOC3"/>
        <w:ind w:left="2160"/>
      </w:pPr>
      <w:r w:rsidRPr="00EB3ADE">
        <w:t>16.8.2</w:t>
      </w:r>
      <w:r w:rsidRPr="00EB3ADE">
        <w:tab/>
        <w:t>CRR Account Holder Application Process</w:t>
      </w:r>
      <w:r w:rsidRPr="00EB3ADE">
        <w:tab/>
        <w:t>16-27</w:t>
      </w:r>
    </w:p>
    <w:p w14:paraId="31919580" w14:textId="77777777" w:rsidR="00EB3ADE" w:rsidRPr="00EB3ADE" w:rsidRDefault="00EB3ADE" w:rsidP="00EB3ADE">
      <w:pPr>
        <w:pStyle w:val="TOC3"/>
        <w:ind w:left="2880"/>
      </w:pPr>
      <w:r w:rsidRPr="00EB3ADE">
        <w:t>16.8.2.1</w:t>
      </w:r>
      <w:r w:rsidRPr="00EB3ADE">
        <w:tab/>
        <w:t>Notice of Receipt of CRR Account Holder Application</w:t>
      </w:r>
      <w:r w:rsidRPr="00EB3ADE">
        <w:tab/>
        <w:t>16-28</w:t>
      </w:r>
    </w:p>
    <w:p w14:paraId="39210B85" w14:textId="77777777" w:rsidR="00EB3ADE" w:rsidRPr="00EB3ADE" w:rsidRDefault="00EB3ADE" w:rsidP="00EB3ADE">
      <w:pPr>
        <w:pStyle w:val="TOC3"/>
        <w:ind w:left="2880"/>
      </w:pPr>
      <w:r w:rsidRPr="00EB3ADE">
        <w:t>16.8.2.2</w:t>
      </w:r>
      <w:r w:rsidRPr="00EB3ADE">
        <w:tab/>
        <w:t>Incomplete CRR Account Holder Applications</w:t>
      </w:r>
      <w:r w:rsidRPr="00EB3ADE">
        <w:tab/>
        <w:t>16-28</w:t>
      </w:r>
    </w:p>
    <w:p w14:paraId="43C3B3C0" w14:textId="77777777" w:rsidR="00EB3ADE" w:rsidRPr="00EB3ADE" w:rsidRDefault="00EB3ADE" w:rsidP="00EB3ADE">
      <w:pPr>
        <w:pStyle w:val="TOC3"/>
        <w:ind w:left="2880"/>
      </w:pPr>
      <w:r w:rsidRPr="00EB3ADE">
        <w:t>16.8.2.3</w:t>
      </w:r>
      <w:r w:rsidRPr="00EB3ADE">
        <w:tab/>
        <w:t>ERCOT Approval or Rejection of CRR Account Holder Application</w:t>
      </w:r>
      <w:r w:rsidRPr="00EB3ADE">
        <w:tab/>
        <w:t>16-28</w:t>
      </w:r>
    </w:p>
    <w:p w14:paraId="45D39CB3" w14:textId="02D5BF05" w:rsidR="00EB3ADE" w:rsidRPr="00EB3ADE" w:rsidRDefault="00EB3ADE" w:rsidP="00EB3ADE">
      <w:pPr>
        <w:pStyle w:val="TOC3"/>
      </w:pPr>
      <w:r>
        <w:tab/>
      </w:r>
      <w:r w:rsidRPr="00EB3ADE">
        <w:t>16.8.3</w:t>
      </w:r>
      <w:r w:rsidRPr="00EB3ADE">
        <w:tab/>
        <w:t>Remaining Steps for CRR Account Holder Registration</w:t>
      </w:r>
      <w:r w:rsidRPr="00EB3ADE">
        <w:tab/>
        <w:t>16-29</w:t>
      </w:r>
    </w:p>
    <w:p w14:paraId="622F5199" w14:textId="77777777" w:rsidR="00EB3ADE" w:rsidRPr="00EB3ADE" w:rsidRDefault="00EB3ADE" w:rsidP="00EB3ADE">
      <w:pPr>
        <w:pStyle w:val="TOC3"/>
        <w:ind w:firstLine="720"/>
      </w:pPr>
      <w:r w:rsidRPr="00EB3ADE">
        <w:t>16.8.3.1</w:t>
      </w:r>
      <w:r w:rsidRPr="00EB3ADE">
        <w:tab/>
        <w:t>Maintaining and Updating CRR Account Holder Information</w:t>
      </w:r>
      <w:r w:rsidRPr="00EB3ADE">
        <w:tab/>
        <w:t>16-29</w:t>
      </w:r>
    </w:p>
    <w:p w14:paraId="4C5A3ADD" w14:textId="77777777" w:rsidR="00EB3ADE" w:rsidRPr="00EB3ADE" w:rsidRDefault="00EB3ADE" w:rsidP="00EB3ADE">
      <w:pPr>
        <w:pStyle w:val="TOC3"/>
      </w:pPr>
      <w:r w:rsidRPr="00EB3ADE">
        <w:t>16.9</w:t>
      </w:r>
      <w:r w:rsidRPr="00EB3ADE">
        <w:tab/>
        <w:t>Resources Providing Reliability Must-Run Service</w:t>
      </w:r>
      <w:r w:rsidRPr="00EB3ADE">
        <w:tab/>
        <w:t>16-30</w:t>
      </w:r>
    </w:p>
    <w:p w14:paraId="3C9119C9" w14:textId="77777777" w:rsidR="00EB3ADE" w:rsidRPr="00EB3ADE" w:rsidRDefault="00EB3ADE" w:rsidP="00EB3ADE">
      <w:pPr>
        <w:pStyle w:val="TOC3"/>
      </w:pPr>
      <w:r w:rsidRPr="00EB3ADE">
        <w:t>16.10</w:t>
      </w:r>
      <w:r w:rsidRPr="00EB3ADE">
        <w:tab/>
        <w:t>Resources Providing Black Start Service</w:t>
      </w:r>
      <w:r w:rsidRPr="00EB3ADE">
        <w:tab/>
        <w:t>16-30</w:t>
      </w:r>
    </w:p>
    <w:p w14:paraId="25970445" w14:textId="77777777" w:rsidR="00EB3ADE" w:rsidRPr="00EB3ADE" w:rsidRDefault="00EB3ADE" w:rsidP="00EB3ADE">
      <w:pPr>
        <w:pStyle w:val="TOC3"/>
      </w:pPr>
      <w:r w:rsidRPr="00EB3ADE">
        <w:t>16.11</w:t>
      </w:r>
      <w:r w:rsidRPr="00EB3ADE">
        <w:tab/>
        <w:t>Financial Security for Counter-Parties</w:t>
      </w:r>
      <w:r w:rsidRPr="00EB3ADE">
        <w:tab/>
        <w:t>16-30</w:t>
      </w:r>
    </w:p>
    <w:p w14:paraId="2D8B9326" w14:textId="5D0DCE80" w:rsidR="00EB3ADE" w:rsidRPr="00EB3ADE" w:rsidRDefault="00EB3ADE" w:rsidP="00EB3ADE">
      <w:pPr>
        <w:pStyle w:val="TOC3"/>
      </w:pPr>
      <w:r>
        <w:tab/>
      </w:r>
      <w:r w:rsidRPr="00EB3ADE">
        <w:t>16.11.1</w:t>
      </w:r>
      <w:r w:rsidRPr="00EB3ADE">
        <w:tab/>
        <w:t>ERCOT Creditworthiness Requirements for Counter-Parties</w:t>
      </w:r>
      <w:r w:rsidRPr="00EB3ADE">
        <w:tab/>
        <w:t>16-31</w:t>
      </w:r>
    </w:p>
    <w:p w14:paraId="5E98E89A" w14:textId="75B7DA5E" w:rsidR="00EB3ADE" w:rsidRPr="00EB3ADE" w:rsidRDefault="00EB3ADE" w:rsidP="00EB3ADE">
      <w:pPr>
        <w:pStyle w:val="TOC3"/>
      </w:pPr>
      <w:r>
        <w:tab/>
      </w:r>
      <w:r w:rsidRPr="00EB3ADE">
        <w:t>16.11.2</w:t>
      </w:r>
      <w:r w:rsidRPr="00EB3ADE">
        <w:tab/>
        <w:t>Requirements for Setting a Counter-Party’s Unsecured Credit Limit</w:t>
      </w:r>
      <w:r w:rsidRPr="00EB3ADE">
        <w:tab/>
        <w:t>16-31</w:t>
      </w:r>
    </w:p>
    <w:p w14:paraId="2B2046F2" w14:textId="29413F23" w:rsidR="00EB3ADE" w:rsidRPr="00EB3ADE" w:rsidRDefault="00EB3ADE" w:rsidP="00EB3ADE">
      <w:pPr>
        <w:pStyle w:val="TOC3"/>
      </w:pPr>
      <w:r>
        <w:tab/>
      </w:r>
      <w:r w:rsidRPr="00EB3ADE">
        <w:t>16.11.3</w:t>
      </w:r>
      <w:r w:rsidRPr="00EB3ADE">
        <w:tab/>
        <w:t>Alternative Means of Satisfying ERCOT Creditworthiness Requirements</w:t>
      </w:r>
      <w:r w:rsidRPr="00EB3ADE">
        <w:tab/>
        <w:t>16-34</w:t>
      </w:r>
    </w:p>
    <w:p w14:paraId="104E7414" w14:textId="471FE646" w:rsidR="00EB3ADE" w:rsidRPr="00EB3ADE" w:rsidRDefault="00EB3ADE" w:rsidP="00EB3ADE">
      <w:pPr>
        <w:pStyle w:val="TOC3"/>
      </w:pPr>
      <w:r>
        <w:tab/>
      </w:r>
      <w:r w:rsidRPr="00EB3ADE">
        <w:t>16.11.4</w:t>
      </w:r>
      <w:r w:rsidRPr="00EB3ADE">
        <w:tab/>
        <w:t>Determination and Monitoring of Counter-Party Credit Exposure</w:t>
      </w:r>
      <w:r w:rsidRPr="00EB3ADE">
        <w:tab/>
        <w:t>16-38</w:t>
      </w:r>
    </w:p>
    <w:p w14:paraId="2CC7E5A7" w14:textId="697D6C6A" w:rsidR="00EB3ADE" w:rsidRPr="00EB3ADE" w:rsidRDefault="00EB3ADE" w:rsidP="00EB3ADE">
      <w:pPr>
        <w:pStyle w:val="TOC3"/>
        <w:ind w:left="2880"/>
      </w:pPr>
      <w:r w:rsidRPr="00EB3ADE">
        <w:t>16.11.4.1</w:t>
      </w:r>
      <w:r>
        <w:t xml:space="preserve"> </w:t>
      </w:r>
      <w:r w:rsidRPr="00EB3ADE">
        <w:t>Determination of Total Potential Exposure for a Counter-Party</w:t>
      </w:r>
      <w:r w:rsidRPr="00EB3ADE">
        <w:tab/>
        <w:t>16-38</w:t>
      </w:r>
    </w:p>
    <w:p w14:paraId="0BC20EF7" w14:textId="3DF7E2D5" w:rsidR="00EB3ADE" w:rsidRPr="00EB3ADE" w:rsidRDefault="00EB3ADE" w:rsidP="00EB3ADE">
      <w:pPr>
        <w:pStyle w:val="TOC3"/>
        <w:ind w:left="2880"/>
      </w:pPr>
      <w:r w:rsidRPr="00EB3ADE">
        <w:t>16.11.4.2</w:t>
      </w:r>
      <w:r>
        <w:t xml:space="preserve"> </w:t>
      </w:r>
      <w:r w:rsidRPr="00EB3ADE">
        <w:t>Determination of Counter-Party Initial Estimated Liability</w:t>
      </w:r>
      <w:r w:rsidRPr="00EB3ADE">
        <w:tab/>
        <w:t>16-43</w:t>
      </w:r>
    </w:p>
    <w:p w14:paraId="2EC4BE4C" w14:textId="6816CD3F" w:rsidR="00EB3ADE" w:rsidRPr="00EB3ADE" w:rsidRDefault="00EB3ADE" w:rsidP="00EB3ADE">
      <w:pPr>
        <w:pStyle w:val="TOC3"/>
        <w:ind w:left="2880"/>
      </w:pPr>
      <w:r w:rsidRPr="00EB3ADE">
        <w:lastRenderedPageBreak/>
        <w:t>16.11.4.3</w:t>
      </w:r>
      <w:r>
        <w:t xml:space="preserve"> </w:t>
      </w:r>
      <w:r w:rsidRPr="00EB3ADE">
        <w:t>Determination of Counter-Party Estimated Aggregate Liability</w:t>
      </w:r>
      <w:r w:rsidRPr="00EB3ADE">
        <w:tab/>
        <w:t>16-45</w:t>
      </w:r>
    </w:p>
    <w:p w14:paraId="4CC535A9" w14:textId="1DFBA2C6" w:rsidR="00EB3ADE" w:rsidRPr="00EB3ADE" w:rsidRDefault="00EB3ADE" w:rsidP="00EB3ADE">
      <w:pPr>
        <w:pStyle w:val="TOC3"/>
      </w:pPr>
      <w:r>
        <w:tab/>
      </w:r>
      <w:r>
        <w:tab/>
      </w:r>
      <w:r>
        <w:tab/>
      </w:r>
      <w:r w:rsidRPr="00EB3ADE">
        <w:t>16.11.4.3.1</w:t>
      </w:r>
      <w:r>
        <w:t xml:space="preserve"> </w:t>
      </w:r>
      <w:r w:rsidRPr="00EB3ADE">
        <w:t>Day-Ahead Liability Estimate</w:t>
      </w:r>
      <w:r w:rsidRPr="00EB3ADE">
        <w:tab/>
        <w:t>16-51</w:t>
      </w:r>
    </w:p>
    <w:p w14:paraId="44A87C3F" w14:textId="7351163E" w:rsidR="00EB3ADE" w:rsidRPr="00EB3ADE" w:rsidRDefault="00EB3ADE" w:rsidP="00EB3ADE">
      <w:pPr>
        <w:pStyle w:val="TOC3"/>
        <w:ind w:left="3600"/>
      </w:pPr>
      <w:r w:rsidRPr="00EB3ADE">
        <w:t>16.11.4.3.2</w:t>
      </w:r>
      <w:r>
        <w:t xml:space="preserve"> </w:t>
      </w:r>
      <w:r w:rsidRPr="00EB3ADE">
        <w:t>Real-Time Liability Estimate</w:t>
      </w:r>
      <w:r w:rsidRPr="00EB3ADE">
        <w:tab/>
        <w:t>16-53</w:t>
      </w:r>
    </w:p>
    <w:p w14:paraId="0EB34D4A" w14:textId="122EA471" w:rsidR="00EB3ADE" w:rsidRPr="00EB3ADE" w:rsidRDefault="00EB3ADE" w:rsidP="00EB3ADE">
      <w:pPr>
        <w:pStyle w:val="TOC3"/>
        <w:ind w:left="3600"/>
      </w:pPr>
      <w:r w:rsidRPr="00EB3ADE">
        <w:t>16.11.4.3.3</w:t>
      </w:r>
      <w:r>
        <w:t xml:space="preserve"> </w:t>
      </w:r>
      <w:r w:rsidRPr="00EB3ADE">
        <w:t>Forward Adjustment Factors</w:t>
      </w:r>
      <w:r w:rsidRPr="00EB3ADE">
        <w:tab/>
        <w:t>16-54</w:t>
      </w:r>
    </w:p>
    <w:p w14:paraId="0FA8BF8A" w14:textId="6EFC6FAF" w:rsidR="00EB3ADE" w:rsidRPr="00EB3ADE" w:rsidRDefault="00EB3ADE" w:rsidP="00EB3ADE">
      <w:pPr>
        <w:pStyle w:val="TOC3"/>
        <w:ind w:left="2880"/>
      </w:pPr>
      <w:r w:rsidRPr="00EB3ADE">
        <w:t>16.11.4.4</w:t>
      </w:r>
      <w:r>
        <w:t xml:space="preserve"> </w:t>
      </w:r>
      <w:r w:rsidRPr="00EB3ADE">
        <w:t>[RESERVED]</w:t>
      </w:r>
      <w:r w:rsidRPr="00EB3ADE">
        <w:tab/>
        <w:t>16-56</w:t>
      </w:r>
    </w:p>
    <w:p w14:paraId="57C8D8B0" w14:textId="1B5D3EC4" w:rsidR="00EB3ADE" w:rsidRPr="00EB3ADE" w:rsidRDefault="00EB3ADE" w:rsidP="00EB3ADE">
      <w:pPr>
        <w:pStyle w:val="TOC3"/>
        <w:ind w:left="2880"/>
      </w:pPr>
      <w:r w:rsidRPr="00EB3ADE">
        <w:t>16.11.4.5</w:t>
      </w:r>
      <w:r>
        <w:t xml:space="preserve"> </w:t>
      </w:r>
      <w:r w:rsidRPr="00EB3ADE">
        <w:t>Determination of the Counter-Party Future Credit Exposure</w:t>
      </w:r>
      <w:r w:rsidRPr="00EB3ADE">
        <w:tab/>
        <w:t>16-56</w:t>
      </w:r>
    </w:p>
    <w:p w14:paraId="4F2DC3AF" w14:textId="51C00736" w:rsidR="00EB3ADE" w:rsidRPr="00EB3ADE" w:rsidRDefault="00EB3ADE" w:rsidP="00EB3ADE">
      <w:pPr>
        <w:pStyle w:val="TOC3"/>
        <w:ind w:left="2880"/>
      </w:pPr>
      <w:r w:rsidRPr="00EB3ADE">
        <w:t>16.11.4.6</w:t>
      </w:r>
      <w:r>
        <w:t xml:space="preserve"> </w:t>
      </w:r>
      <w:r w:rsidRPr="00EB3ADE">
        <w:t>Determination of Counter-Party Available Credit Limits</w:t>
      </w:r>
      <w:r w:rsidRPr="00EB3ADE">
        <w:tab/>
        <w:t>16-59</w:t>
      </w:r>
    </w:p>
    <w:p w14:paraId="29B8F20F" w14:textId="3DC92B26" w:rsidR="00EB3ADE" w:rsidRPr="00EB3ADE" w:rsidRDefault="00EB3ADE" w:rsidP="00EB3ADE">
      <w:pPr>
        <w:pStyle w:val="TOC3"/>
        <w:ind w:left="3600"/>
      </w:pPr>
      <w:r w:rsidRPr="00EB3ADE">
        <w:t>16.11.4.6.1</w:t>
      </w:r>
      <w:r>
        <w:t xml:space="preserve"> </w:t>
      </w:r>
      <w:r w:rsidRPr="00EB3ADE">
        <w:t>Credit Requirements for CRR Auction Participation</w:t>
      </w:r>
      <w:r w:rsidRPr="00EB3ADE">
        <w:tab/>
        <w:t>16-60</w:t>
      </w:r>
    </w:p>
    <w:p w14:paraId="372AE8FD" w14:textId="4B8C8C43" w:rsidR="00EB3ADE" w:rsidRPr="00EB3ADE" w:rsidRDefault="00EB3ADE" w:rsidP="00EB3ADE">
      <w:pPr>
        <w:pStyle w:val="TOC3"/>
        <w:ind w:left="3600"/>
      </w:pPr>
      <w:r w:rsidRPr="00EB3ADE">
        <w:t>16.11.4.6.2</w:t>
      </w:r>
      <w:r>
        <w:t xml:space="preserve"> </w:t>
      </w:r>
      <w:r w:rsidRPr="00EB3ADE">
        <w:t>Credit Requirements for DAM Participation</w:t>
      </w:r>
      <w:r w:rsidRPr="00EB3ADE">
        <w:tab/>
        <w:t>16-61</w:t>
      </w:r>
    </w:p>
    <w:p w14:paraId="04390CF4" w14:textId="1E615DD4" w:rsidR="00EB3ADE" w:rsidRPr="00EB3ADE" w:rsidRDefault="00EB3ADE" w:rsidP="00EB3ADE">
      <w:pPr>
        <w:pStyle w:val="TOC3"/>
        <w:ind w:firstLine="720"/>
      </w:pPr>
      <w:r w:rsidRPr="00EB3ADE">
        <w:t>16.11.4.7</w:t>
      </w:r>
      <w:r>
        <w:t xml:space="preserve"> </w:t>
      </w:r>
      <w:r w:rsidRPr="00EB3ADE">
        <w:t>Monitoring and Management Reports</w:t>
      </w:r>
      <w:r w:rsidRPr="00EB3ADE">
        <w:tab/>
        <w:t>16-61</w:t>
      </w:r>
    </w:p>
    <w:p w14:paraId="1BB2945B" w14:textId="77777777" w:rsidR="00EB3ADE" w:rsidRPr="00EB3ADE" w:rsidRDefault="00EB3ADE" w:rsidP="00EB3ADE">
      <w:pPr>
        <w:pStyle w:val="TOC3"/>
        <w:ind w:left="2160"/>
      </w:pPr>
      <w:r w:rsidRPr="00EB3ADE">
        <w:t>16.11.5</w:t>
      </w:r>
      <w:r w:rsidRPr="00EB3ADE">
        <w:tab/>
        <w:t>Monitoring of a Counter-Party’s Creditworthiness and Credit Exposure by ERCOT</w:t>
      </w:r>
      <w:r w:rsidRPr="00EB3ADE">
        <w:tab/>
        <w:t>16-62</w:t>
      </w:r>
    </w:p>
    <w:p w14:paraId="2CF224E0" w14:textId="77777777" w:rsidR="00EB3ADE" w:rsidRPr="00EB3ADE" w:rsidRDefault="00EB3ADE" w:rsidP="00EB3ADE">
      <w:pPr>
        <w:pStyle w:val="TOC3"/>
        <w:ind w:left="2160"/>
      </w:pPr>
      <w:r w:rsidRPr="00EB3ADE">
        <w:t>16.11.6</w:t>
      </w:r>
      <w:r w:rsidRPr="00EB3ADE">
        <w:tab/>
        <w:t>Payment Breach and Late Payments by Market Participants</w:t>
      </w:r>
      <w:r w:rsidRPr="00EB3ADE">
        <w:tab/>
        <w:t>16-65</w:t>
      </w:r>
    </w:p>
    <w:p w14:paraId="607D7998" w14:textId="37EC7A00" w:rsidR="00EB3ADE" w:rsidRPr="00EB3ADE" w:rsidRDefault="00EB3ADE" w:rsidP="00EB3ADE">
      <w:pPr>
        <w:pStyle w:val="TOC3"/>
        <w:ind w:firstLine="720"/>
      </w:pPr>
      <w:r w:rsidRPr="00EB3ADE">
        <w:t>16.11.6.1</w:t>
      </w:r>
      <w:r>
        <w:t xml:space="preserve"> </w:t>
      </w:r>
      <w:r w:rsidRPr="00EB3ADE">
        <w:t>ERCOT’s Remedies</w:t>
      </w:r>
      <w:r w:rsidRPr="00EB3ADE">
        <w:tab/>
        <w:t>16-66</w:t>
      </w:r>
    </w:p>
    <w:p w14:paraId="48AE9C5A" w14:textId="5A6FD86D" w:rsidR="00EB3ADE" w:rsidRPr="00EB3ADE" w:rsidRDefault="00EB3ADE" w:rsidP="00EB3ADE">
      <w:pPr>
        <w:pStyle w:val="TOC3"/>
        <w:ind w:left="3600"/>
      </w:pPr>
      <w:r w:rsidRPr="00EB3ADE">
        <w:t>16.11.6.1.1</w:t>
      </w:r>
      <w:r>
        <w:t xml:space="preserve"> </w:t>
      </w:r>
      <w:r w:rsidRPr="00EB3ADE">
        <w:t>No Payments by ERCOT to Market Participant</w:t>
      </w:r>
      <w:r w:rsidRPr="00EB3ADE">
        <w:tab/>
        <w:t>16-66</w:t>
      </w:r>
    </w:p>
    <w:p w14:paraId="6DB10441" w14:textId="05E62645" w:rsidR="00EB3ADE" w:rsidRPr="00EB3ADE" w:rsidRDefault="00EB3ADE" w:rsidP="00EB3ADE">
      <w:pPr>
        <w:pStyle w:val="TOC3"/>
        <w:ind w:left="3600"/>
      </w:pPr>
      <w:r w:rsidRPr="00EB3ADE">
        <w:t>16.11.6.1.2</w:t>
      </w:r>
      <w:r>
        <w:t xml:space="preserve"> </w:t>
      </w:r>
      <w:r w:rsidRPr="00EB3ADE">
        <w:t>ERCOT May Draw On, Hold or Distribute Funds</w:t>
      </w:r>
      <w:r w:rsidRPr="00EB3ADE">
        <w:tab/>
        <w:t>16-67</w:t>
      </w:r>
    </w:p>
    <w:p w14:paraId="423FCF5E" w14:textId="7EAB2119" w:rsidR="00EB3ADE" w:rsidRDefault="00EB3ADE" w:rsidP="00EB3ADE">
      <w:pPr>
        <w:pStyle w:val="TOC3"/>
        <w:ind w:left="3600"/>
      </w:pPr>
      <w:r w:rsidRPr="00EB3ADE">
        <w:t>16.11.6.1.3</w:t>
      </w:r>
      <w:r>
        <w:t xml:space="preserve"> </w:t>
      </w:r>
      <w:r w:rsidRPr="00EB3ADE">
        <w:t xml:space="preserve">Aggregate Amount Owed by Breaching Market Participant </w:t>
      </w:r>
    </w:p>
    <w:p w14:paraId="3AFD3078" w14:textId="25032D8E" w:rsidR="00EB3ADE" w:rsidRPr="00EB3ADE" w:rsidRDefault="00EB3ADE" w:rsidP="00EB3ADE">
      <w:pPr>
        <w:pStyle w:val="TOC3"/>
        <w:ind w:left="3600"/>
      </w:pPr>
      <w:r>
        <w:tab/>
      </w:r>
      <w:r w:rsidRPr="00EB3ADE">
        <w:t>Immediately Due</w:t>
      </w:r>
      <w:r w:rsidRPr="00EB3ADE">
        <w:tab/>
        <w:t>16-67</w:t>
      </w:r>
    </w:p>
    <w:p w14:paraId="1E393301" w14:textId="57AE495A" w:rsidR="00EB3ADE" w:rsidRPr="00EB3ADE" w:rsidRDefault="00EB3ADE" w:rsidP="00EB3ADE">
      <w:pPr>
        <w:pStyle w:val="TOC3"/>
        <w:ind w:left="3600"/>
      </w:pPr>
      <w:r w:rsidRPr="00EB3ADE">
        <w:t>16.11.6.1.4</w:t>
      </w:r>
      <w:r>
        <w:t xml:space="preserve"> </w:t>
      </w:r>
      <w:r w:rsidRPr="00EB3ADE">
        <w:t>Repossession of CRRs by ERCOT</w:t>
      </w:r>
      <w:r w:rsidRPr="00EB3ADE">
        <w:tab/>
        <w:t>16-67</w:t>
      </w:r>
    </w:p>
    <w:p w14:paraId="136664D0" w14:textId="57B4429F" w:rsidR="00EB3ADE" w:rsidRPr="00EB3ADE" w:rsidRDefault="00EB3ADE" w:rsidP="00EB3ADE">
      <w:pPr>
        <w:pStyle w:val="TOC3"/>
        <w:ind w:left="3600"/>
      </w:pPr>
      <w:r w:rsidRPr="00EB3ADE">
        <w:t>16.11.6.1.5</w:t>
      </w:r>
      <w:r>
        <w:t xml:space="preserve"> </w:t>
      </w:r>
      <w:r w:rsidRPr="00EB3ADE">
        <w:t>Declaration of Forfeit of CRRs</w:t>
      </w:r>
      <w:r w:rsidRPr="00EB3ADE">
        <w:tab/>
        <w:t>16-68</w:t>
      </w:r>
    </w:p>
    <w:p w14:paraId="1949A667" w14:textId="755A8F92" w:rsidR="00EB3ADE" w:rsidRDefault="00EB3ADE" w:rsidP="00EB3ADE">
      <w:pPr>
        <w:pStyle w:val="TOC3"/>
        <w:ind w:left="3600"/>
      </w:pPr>
      <w:r w:rsidRPr="00EB3ADE">
        <w:t>16.11.6.1.6</w:t>
      </w:r>
      <w:r>
        <w:t xml:space="preserve"> </w:t>
      </w:r>
      <w:r w:rsidRPr="00EB3ADE">
        <w:t xml:space="preserve">Revocation of a Market Participant’s Rights and Termination of </w:t>
      </w:r>
    </w:p>
    <w:p w14:paraId="5A3642EC" w14:textId="39818427" w:rsidR="00EB3ADE" w:rsidRPr="00EB3ADE" w:rsidRDefault="00EB3ADE" w:rsidP="00EB3ADE">
      <w:pPr>
        <w:pStyle w:val="TOC3"/>
        <w:ind w:left="3600"/>
      </w:pPr>
      <w:r>
        <w:tab/>
      </w:r>
      <w:r w:rsidRPr="00EB3ADE">
        <w:t>Agreements</w:t>
      </w:r>
      <w:r w:rsidRPr="00EB3ADE">
        <w:tab/>
        <w:t>16-71</w:t>
      </w:r>
    </w:p>
    <w:p w14:paraId="6EB23CE3" w14:textId="16457033" w:rsidR="00EB3ADE" w:rsidRPr="00EB3ADE" w:rsidRDefault="00EB3ADE" w:rsidP="00EB3ADE">
      <w:pPr>
        <w:pStyle w:val="TOC3"/>
      </w:pPr>
      <w:r>
        <w:tab/>
      </w:r>
      <w:r>
        <w:tab/>
      </w:r>
      <w:r w:rsidRPr="00EB3ADE">
        <w:t>16.11.6.2</w:t>
      </w:r>
      <w:r>
        <w:t xml:space="preserve"> </w:t>
      </w:r>
      <w:r w:rsidRPr="00EB3ADE">
        <w:t>ERCOT’s Remedies for Late Payments by a Market Participant</w:t>
      </w:r>
      <w:r w:rsidRPr="00EB3ADE">
        <w:tab/>
        <w:t>16-72</w:t>
      </w:r>
    </w:p>
    <w:p w14:paraId="46D6B28C" w14:textId="463485DB" w:rsidR="00EB3ADE" w:rsidRPr="00EB3ADE" w:rsidRDefault="00EB3ADE" w:rsidP="00EB3ADE">
      <w:pPr>
        <w:pStyle w:val="TOC3"/>
        <w:ind w:left="3600"/>
      </w:pPr>
      <w:r w:rsidRPr="00EB3ADE">
        <w:t>16.11.6.2.1</w:t>
      </w:r>
      <w:r>
        <w:t xml:space="preserve"> </w:t>
      </w:r>
      <w:r w:rsidRPr="00EB3ADE">
        <w:t>First Late Payment in Any Rolling 12-Month Period</w:t>
      </w:r>
      <w:r w:rsidRPr="00EB3ADE">
        <w:tab/>
        <w:t>16-72</w:t>
      </w:r>
    </w:p>
    <w:p w14:paraId="358C75DC" w14:textId="617D1DF5" w:rsidR="00EB3ADE" w:rsidRPr="00EB3ADE" w:rsidRDefault="00EB3ADE" w:rsidP="00EB3ADE">
      <w:pPr>
        <w:pStyle w:val="TOC3"/>
        <w:ind w:left="3600"/>
      </w:pPr>
      <w:r w:rsidRPr="00EB3ADE">
        <w:t>16.11.6.2.2</w:t>
      </w:r>
      <w:r>
        <w:t xml:space="preserve"> </w:t>
      </w:r>
      <w:r w:rsidRPr="00EB3ADE">
        <w:t>Second Late Payment in Any Rolling 12-Month Period</w:t>
      </w:r>
      <w:r w:rsidRPr="00EB3ADE">
        <w:tab/>
        <w:t>16-72</w:t>
      </w:r>
    </w:p>
    <w:p w14:paraId="689239F5" w14:textId="6763A069" w:rsidR="00EB3ADE" w:rsidRPr="00EB3ADE" w:rsidRDefault="00EB3ADE" w:rsidP="00EB3ADE">
      <w:pPr>
        <w:pStyle w:val="TOC3"/>
        <w:ind w:left="3600"/>
      </w:pPr>
      <w:r w:rsidRPr="00EB3ADE">
        <w:t>16.11.6.2.3</w:t>
      </w:r>
      <w:r>
        <w:t xml:space="preserve"> </w:t>
      </w:r>
      <w:r w:rsidRPr="00EB3ADE">
        <w:t>Third Late Payment in Any Rolling 12-Month Period</w:t>
      </w:r>
      <w:r w:rsidRPr="00EB3ADE">
        <w:tab/>
        <w:t>16-72</w:t>
      </w:r>
    </w:p>
    <w:p w14:paraId="4CC65F51" w14:textId="4FCE7667" w:rsidR="00EB3ADE" w:rsidRPr="00EB3ADE" w:rsidRDefault="00EB3ADE" w:rsidP="00EB3ADE">
      <w:pPr>
        <w:pStyle w:val="TOC3"/>
        <w:ind w:left="3600"/>
      </w:pPr>
      <w:r w:rsidRPr="00EB3ADE">
        <w:t>16.11.6.2.4</w:t>
      </w:r>
      <w:r>
        <w:t xml:space="preserve"> </w:t>
      </w:r>
      <w:r w:rsidRPr="00EB3ADE">
        <w:t>Fourth Late Payment in Any Rolling 12-Month Period</w:t>
      </w:r>
      <w:r w:rsidRPr="00EB3ADE">
        <w:tab/>
        <w:t>16-73</w:t>
      </w:r>
    </w:p>
    <w:p w14:paraId="7143952B" w14:textId="4AA7BB67" w:rsidR="00EB3ADE" w:rsidRPr="00EB3ADE" w:rsidRDefault="00EB3ADE" w:rsidP="00EB3ADE">
      <w:pPr>
        <w:pStyle w:val="TOC3"/>
        <w:ind w:left="3600"/>
      </w:pPr>
      <w:r w:rsidRPr="00EB3ADE">
        <w:t>16.11.6.2.5</w:t>
      </w:r>
      <w:r>
        <w:t xml:space="preserve"> </w:t>
      </w:r>
      <w:r w:rsidRPr="00EB3ADE">
        <w:t>Level I Enforcement</w:t>
      </w:r>
      <w:r w:rsidRPr="00EB3ADE">
        <w:tab/>
        <w:t>16-73</w:t>
      </w:r>
    </w:p>
    <w:p w14:paraId="48BE7E4B" w14:textId="1F3ECA4A" w:rsidR="00EB3ADE" w:rsidRPr="00EB3ADE" w:rsidRDefault="00EB3ADE" w:rsidP="00EB3ADE">
      <w:pPr>
        <w:pStyle w:val="TOC3"/>
        <w:ind w:left="3600"/>
      </w:pPr>
      <w:r w:rsidRPr="00EB3ADE">
        <w:t>16.11.6.2.6</w:t>
      </w:r>
      <w:r>
        <w:t xml:space="preserve"> </w:t>
      </w:r>
      <w:r w:rsidRPr="00EB3ADE">
        <w:t>Level II Enforcement</w:t>
      </w:r>
      <w:r w:rsidRPr="00EB3ADE">
        <w:tab/>
        <w:t>16-73</w:t>
      </w:r>
    </w:p>
    <w:p w14:paraId="4EFFDDD5" w14:textId="15490A2A" w:rsidR="00EB3ADE" w:rsidRPr="00EB3ADE" w:rsidRDefault="00EB3ADE" w:rsidP="00EB3ADE">
      <w:pPr>
        <w:pStyle w:val="TOC3"/>
        <w:ind w:left="3600"/>
      </w:pPr>
      <w:r w:rsidRPr="00EB3ADE">
        <w:t>16.11.6.2.7</w:t>
      </w:r>
      <w:r>
        <w:t xml:space="preserve"> </w:t>
      </w:r>
      <w:r w:rsidRPr="00EB3ADE">
        <w:t>Level III Enforcement</w:t>
      </w:r>
      <w:r w:rsidRPr="00EB3ADE">
        <w:tab/>
        <w:t>16-74</w:t>
      </w:r>
    </w:p>
    <w:p w14:paraId="48EE255F" w14:textId="77777777" w:rsidR="00EB3ADE" w:rsidRPr="00EB3ADE" w:rsidRDefault="00EB3ADE" w:rsidP="00EB3ADE">
      <w:pPr>
        <w:pStyle w:val="TOC3"/>
        <w:ind w:left="2160"/>
      </w:pPr>
      <w:r w:rsidRPr="00EB3ADE">
        <w:t>16.11.7</w:t>
      </w:r>
      <w:r w:rsidRPr="00EB3ADE">
        <w:tab/>
        <w:t>Release of Market Participant’s Financial Security Requirement</w:t>
      </w:r>
      <w:r w:rsidRPr="00EB3ADE">
        <w:tab/>
        <w:t>16-74</w:t>
      </w:r>
    </w:p>
    <w:p w14:paraId="731C840D" w14:textId="2E17AA2D" w:rsidR="00EB3ADE" w:rsidRPr="00EB3ADE" w:rsidRDefault="00EB3ADE" w:rsidP="00EB3ADE">
      <w:pPr>
        <w:pStyle w:val="TOC3"/>
        <w:ind w:left="2160"/>
      </w:pPr>
      <w:r w:rsidRPr="00EB3ADE">
        <w:t>16.11.8</w:t>
      </w:r>
      <w:r w:rsidRPr="00EB3ADE">
        <w:tab/>
        <w:t>Acceleration</w:t>
      </w:r>
      <w:r w:rsidRPr="00EB3ADE">
        <w:tab/>
      </w:r>
      <w:r>
        <w:tab/>
      </w:r>
      <w:r w:rsidRPr="00EB3ADE">
        <w:t>16-75</w:t>
      </w:r>
    </w:p>
    <w:p w14:paraId="2802DF0F" w14:textId="77777777" w:rsidR="00EB3ADE" w:rsidRPr="00EB3ADE" w:rsidRDefault="00EB3ADE" w:rsidP="00EB3ADE">
      <w:pPr>
        <w:pStyle w:val="TOC3"/>
      </w:pPr>
      <w:r w:rsidRPr="00EB3ADE">
        <w:t>16.12</w:t>
      </w:r>
      <w:r w:rsidRPr="00EB3ADE">
        <w:tab/>
        <w:t>User Security Administrator and Digital Certificates</w:t>
      </w:r>
      <w:r w:rsidRPr="00EB3ADE">
        <w:tab/>
        <w:t>16-76</w:t>
      </w:r>
    </w:p>
    <w:p w14:paraId="11341180" w14:textId="77777777" w:rsidR="00EB3ADE" w:rsidRPr="00EB3ADE" w:rsidRDefault="00EB3ADE" w:rsidP="00EB3ADE">
      <w:pPr>
        <w:pStyle w:val="TOC3"/>
        <w:ind w:left="2160"/>
      </w:pPr>
      <w:r w:rsidRPr="00EB3ADE">
        <w:t>16.12.1</w:t>
      </w:r>
      <w:r w:rsidRPr="00EB3ADE">
        <w:tab/>
        <w:t>USA Responsibilities and Qualifications for Digital Certificate Holders</w:t>
      </w:r>
      <w:r w:rsidRPr="00EB3ADE">
        <w:tab/>
        <w:t>16-77</w:t>
      </w:r>
    </w:p>
    <w:p w14:paraId="1590272E" w14:textId="77777777" w:rsidR="00EB3ADE" w:rsidRPr="00EB3ADE" w:rsidRDefault="00EB3ADE" w:rsidP="00EB3ADE">
      <w:pPr>
        <w:pStyle w:val="TOC3"/>
        <w:ind w:left="2160"/>
      </w:pPr>
      <w:r w:rsidRPr="00EB3ADE">
        <w:t>16.12.2</w:t>
      </w:r>
      <w:r w:rsidRPr="00EB3ADE">
        <w:tab/>
        <w:t>Requirements for Use of Digital Certificates</w:t>
      </w:r>
      <w:r w:rsidRPr="00EB3ADE">
        <w:tab/>
        <w:t>16-79</w:t>
      </w:r>
    </w:p>
    <w:p w14:paraId="563BD4B8" w14:textId="77777777" w:rsidR="00EB3ADE" w:rsidRPr="00EB3ADE" w:rsidRDefault="00EB3ADE" w:rsidP="00EB3ADE">
      <w:pPr>
        <w:pStyle w:val="TOC3"/>
        <w:ind w:left="2160"/>
      </w:pPr>
      <w:r w:rsidRPr="00EB3ADE">
        <w:t>16.12.3</w:t>
      </w:r>
      <w:r w:rsidRPr="00EB3ADE">
        <w:tab/>
        <w:t>Market Participant Audits of User Security Administrators and Digital Certificates</w:t>
      </w:r>
      <w:r w:rsidRPr="00EB3ADE">
        <w:tab/>
        <w:t>16-79</w:t>
      </w:r>
    </w:p>
    <w:p w14:paraId="505C7BD9" w14:textId="77777777" w:rsidR="00EB3ADE" w:rsidRPr="00EB3ADE" w:rsidRDefault="00EB3ADE" w:rsidP="00EB3ADE">
      <w:pPr>
        <w:pStyle w:val="TOC3"/>
      </w:pPr>
      <w:r w:rsidRPr="00EB3ADE">
        <w:t>16.13</w:t>
      </w:r>
      <w:r w:rsidRPr="00EB3ADE">
        <w:tab/>
        <w:t>Registration of Emergency Response Service Resources</w:t>
      </w:r>
      <w:r w:rsidRPr="00EB3ADE">
        <w:tab/>
        <w:t>16-81</w:t>
      </w:r>
    </w:p>
    <w:p w14:paraId="070807FB" w14:textId="77777777" w:rsidR="00EB3ADE" w:rsidRPr="00EB3ADE" w:rsidRDefault="00EB3ADE" w:rsidP="00EB3ADE">
      <w:pPr>
        <w:pStyle w:val="TOC3"/>
      </w:pPr>
      <w:r w:rsidRPr="00EB3ADE">
        <w:t>16.14</w:t>
      </w:r>
      <w:r w:rsidRPr="00EB3ADE">
        <w:tab/>
        <w:t>Termination of Access Privileges to Restricted Computer Systems and Control Systems</w:t>
      </w:r>
      <w:r w:rsidRPr="00EB3ADE">
        <w:tab/>
        <w:t>16-81</w:t>
      </w:r>
    </w:p>
    <w:p w14:paraId="5A26DAFC" w14:textId="77777777" w:rsidR="00EB3ADE" w:rsidRPr="00EB3ADE" w:rsidRDefault="00EB3ADE" w:rsidP="00EB3ADE">
      <w:pPr>
        <w:pStyle w:val="TOC3"/>
      </w:pPr>
      <w:r w:rsidRPr="00EB3ADE">
        <w:t>16.15</w:t>
      </w:r>
      <w:r w:rsidRPr="00EB3ADE">
        <w:tab/>
        <w:t>Registration of Independent Market Information System Registered Entity</w:t>
      </w:r>
      <w:r w:rsidRPr="00EB3ADE">
        <w:tab/>
        <w:t>16-82</w:t>
      </w:r>
    </w:p>
    <w:p w14:paraId="1FABD53C" w14:textId="77777777" w:rsidR="00EB3ADE" w:rsidRPr="00EB3ADE" w:rsidRDefault="00EB3ADE" w:rsidP="00EB3ADE">
      <w:pPr>
        <w:pStyle w:val="TOC3"/>
      </w:pPr>
      <w:r w:rsidRPr="00EB3ADE">
        <w:t>16.16</w:t>
      </w:r>
      <w:r w:rsidRPr="00EB3ADE">
        <w:tab/>
        <w:t>Additional Counter-Party Qualification Requirements</w:t>
      </w:r>
      <w:r w:rsidRPr="00EB3ADE">
        <w:tab/>
        <w:t>16-83</w:t>
      </w:r>
    </w:p>
    <w:p w14:paraId="1E20108D" w14:textId="77777777" w:rsidR="00EB3ADE" w:rsidRPr="00EB3ADE" w:rsidRDefault="00EB3ADE" w:rsidP="00EB3ADE">
      <w:pPr>
        <w:pStyle w:val="TOC3"/>
        <w:ind w:left="2160"/>
      </w:pPr>
      <w:r w:rsidRPr="00EB3ADE">
        <w:t>16.16.1</w:t>
      </w:r>
      <w:r w:rsidRPr="00EB3ADE">
        <w:tab/>
        <w:t>Counter-Party Criteria</w:t>
      </w:r>
      <w:r w:rsidRPr="00EB3ADE">
        <w:tab/>
        <w:t>16-83</w:t>
      </w:r>
    </w:p>
    <w:p w14:paraId="4F27BC13" w14:textId="77777777" w:rsidR="00EB3ADE" w:rsidRPr="00EB3ADE" w:rsidRDefault="00EB3ADE" w:rsidP="00EB3ADE">
      <w:pPr>
        <w:pStyle w:val="TOC3"/>
        <w:ind w:left="2160"/>
      </w:pPr>
      <w:r w:rsidRPr="00EB3ADE">
        <w:t>16.16.2</w:t>
      </w:r>
      <w:r w:rsidRPr="00EB3ADE">
        <w:tab/>
        <w:t>Annual Certification</w:t>
      </w:r>
      <w:r w:rsidRPr="00EB3ADE">
        <w:tab/>
        <w:t>16-85</w:t>
      </w:r>
    </w:p>
    <w:p w14:paraId="4267105A" w14:textId="77777777" w:rsidR="00EB3ADE" w:rsidRPr="00EB3ADE" w:rsidRDefault="00EB3ADE" w:rsidP="00EB3ADE">
      <w:pPr>
        <w:pStyle w:val="TOC3"/>
        <w:ind w:left="2160"/>
      </w:pPr>
      <w:r w:rsidRPr="00EB3ADE">
        <w:t>16.16.3</w:t>
      </w:r>
      <w:r w:rsidRPr="00EB3ADE">
        <w:tab/>
        <w:t>Verification of Risk Management Framework</w:t>
      </w:r>
      <w:r w:rsidRPr="00EB3ADE">
        <w:tab/>
        <w:t>16-86</w:t>
      </w:r>
    </w:p>
    <w:p w14:paraId="06EB124F" w14:textId="77777777" w:rsidR="00EB3ADE" w:rsidRPr="00EB3ADE" w:rsidRDefault="00EB3ADE" w:rsidP="00EB3ADE">
      <w:pPr>
        <w:pStyle w:val="TOC3"/>
      </w:pPr>
      <w:r w:rsidRPr="00EB3ADE">
        <w:t xml:space="preserve">16.17 </w:t>
      </w:r>
      <w:r w:rsidRPr="00EB3ADE">
        <w:tab/>
        <w:t>Exemption for Qualified Scheduling Entities Participating Only in Emergency Response Service</w:t>
      </w:r>
      <w:r w:rsidRPr="00EB3ADE">
        <w:tab/>
        <w:t>16-88</w:t>
      </w:r>
    </w:p>
    <w:p w14:paraId="032A0A5D" w14:textId="77777777" w:rsidR="00EB3ADE" w:rsidRPr="00EB3ADE" w:rsidRDefault="00EB3ADE" w:rsidP="00EB3ADE">
      <w:pPr>
        <w:pStyle w:val="TOC3"/>
      </w:pPr>
      <w:r w:rsidRPr="00EB3ADE">
        <w:t>16.18</w:t>
      </w:r>
      <w:r w:rsidRPr="00EB3ADE">
        <w:tab/>
        <w:t>Cybersecurity Incident Notification</w:t>
      </w:r>
      <w:r w:rsidRPr="00EB3ADE">
        <w:tab/>
        <w:t>16-90</w:t>
      </w:r>
    </w:p>
    <w:p w14:paraId="19A85FB1" w14:textId="743BB2F8" w:rsidR="00357BFA" w:rsidRDefault="00EB3ADE" w:rsidP="00EB3ADE">
      <w:pPr>
        <w:pStyle w:val="TOC3"/>
      </w:pPr>
      <w:r w:rsidRPr="00EB3ADE">
        <w:t>16.19</w:t>
      </w:r>
      <w:r w:rsidRPr="00EB3ADE">
        <w:tab/>
        <w:t>Designation of Transmission Operators</w:t>
      </w:r>
      <w:r w:rsidRPr="00EB3ADE">
        <w:tab/>
        <w:t>16-91</w:t>
      </w:r>
    </w:p>
    <w:p w14:paraId="314DCADB" w14:textId="77777777" w:rsidR="00EB3ADE" w:rsidRPr="006C7814" w:rsidRDefault="00EB3ADE" w:rsidP="00EB3ADE"/>
    <w:p w14:paraId="598B04C6" w14:textId="77777777" w:rsidR="00631692" w:rsidRPr="00631692" w:rsidRDefault="00631692" w:rsidP="00D906EF">
      <w:pPr>
        <w:pStyle w:val="TOC1"/>
        <w:rPr>
          <w:bCs/>
        </w:rPr>
      </w:pPr>
      <w:r w:rsidRPr="007514EF">
        <w:rPr>
          <w:rStyle w:val="Hyperlink"/>
          <w:color w:val="auto"/>
          <w:u w:val="none"/>
        </w:rPr>
        <w:t>17</w:t>
      </w:r>
      <w:r w:rsidRPr="00631692">
        <w:rPr>
          <w:bCs/>
        </w:rPr>
        <w:tab/>
      </w:r>
      <w:r w:rsidRPr="00631692">
        <w:rPr>
          <w:rStyle w:val="Hyperlink"/>
          <w:color w:val="auto"/>
          <w:u w:val="none"/>
        </w:rPr>
        <w:t>MARKET MONITORING AND DATA COLLECTION</w:t>
      </w:r>
      <w:r w:rsidRPr="00631692">
        <w:rPr>
          <w:webHidden/>
        </w:rPr>
        <w:tab/>
        <w:t>17-1</w:t>
      </w:r>
    </w:p>
    <w:p w14:paraId="45430023" w14:textId="77777777" w:rsidR="00863EA1" w:rsidRPr="00863EA1" w:rsidRDefault="00863EA1" w:rsidP="00863EA1">
      <w:pPr>
        <w:pStyle w:val="TOC2"/>
        <w:rPr>
          <w:rStyle w:val="Hyperlink"/>
          <w:color w:val="auto"/>
          <w:u w:val="none"/>
        </w:rPr>
      </w:pPr>
      <w:r w:rsidRPr="00863EA1">
        <w:rPr>
          <w:rStyle w:val="Hyperlink"/>
          <w:color w:val="auto"/>
          <w:u w:val="none"/>
        </w:rPr>
        <w:t>17.1</w:t>
      </w:r>
      <w:r w:rsidRPr="00863EA1">
        <w:rPr>
          <w:rStyle w:val="Hyperlink"/>
          <w:color w:val="auto"/>
          <w:u w:val="none"/>
        </w:rPr>
        <w:tab/>
        <w:t>Overview</w:t>
      </w:r>
      <w:r w:rsidRPr="00863EA1">
        <w:rPr>
          <w:rStyle w:val="Hyperlink"/>
          <w:color w:val="auto"/>
          <w:u w:val="none"/>
        </w:rPr>
        <w:tab/>
        <w:t>17-1</w:t>
      </w:r>
    </w:p>
    <w:p w14:paraId="3669213F" w14:textId="77777777" w:rsidR="00863EA1" w:rsidRPr="00863EA1" w:rsidRDefault="00863EA1" w:rsidP="00863EA1">
      <w:pPr>
        <w:pStyle w:val="TOC2"/>
        <w:rPr>
          <w:rStyle w:val="Hyperlink"/>
          <w:color w:val="auto"/>
          <w:u w:val="none"/>
        </w:rPr>
      </w:pPr>
      <w:r w:rsidRPr="00863EA1">
        <w:rPr>
          <w:rStyle w:val="Hyperlink"/>
          <w:color w:val="auto"/>
          <w:u w:val="none"/>
        </w:rPr>
        <w:t>17.2</w:t>
      </w:r>
      <w:r w:rsidRPr="00863EA1">
        <w:rPr>
          <w:rStyle w:val="Hyperlink"/>
          <w:color w:val="auto"/>
          <w:u w:val="none"/>
        </w:rPr>
        <w:tab/>
        <w:t>Objectives and Scope of Market Monitoring Data Collection</w:t>
      </w:r>
      <w:r w:rsidRPr="00863EA1">
        <w:rPr>
          <w:rStyle w:val="Hyperlink"/>
          <w:color w:val="auto"/>
          <w:u w:val="none"/>
        </w:rPr>
        <w:tab/>
        <w:t>17-1</w:t>
      </w:r>
    </w:p>
    <w:p w14:paraId="7A2D4241" w14:textId="77777777" w:rsidR="00863EA1" w:rsidRPr="00863EA1" w:rsidRDefault="00863EA1" w:rsidP="00863EA1">
      <w:pPr>
        <w:pStyle w:val="TOC2"/>
        <w:rPr>
          <w:rStyle w:val="Hyperlink"/>
          <w:color w:val="auto"/>
          <w:u w:val="none"/>
        </w:rPr>
      </w:pPr>
      <w:r w:rsidRPr="00863EA1">
        <w:rPr>
          <w:rStyle w:val="Hyperlink"/>
          <w:color w:val="auto"/>
          <w:u w:val="none"/>
        </w:rPr>
        <w:t>17.3</w:t>
      </w:r>
      <w:r w:rsidRPr="00863EA1">
        <w:rPr>
          <w:rStyle w:val="Hyperlink"/>
          <w:color w:val="auto"/>
          <w:u w:val="none"/>
        </w:rPr>
        <w:tab/>
        <w:t>Market Data Collection and Use</w:t>
      </w:r>
      <w:r w:rsidRPr="00863EA1">
        <w:rPr>
          <w:rStyle w:val="Hyperlink"/>
          <w:color w:val="auto"/>
          <w:u w:val="none"/>
        </w:rPr>
        <w:tab/>
        <w:t>17-1</w:t>
      </w:r>
    </w:p>
    <w:p w14:paraId="3553A5AF" w14:textId="77777777" w:rsidR="00863EA1" w:rsidRPr="00863EA1" w:rsidRDefault="00863EA1" w:rsidP="00863EA1">
      <w:pPr>
        <w:pStyle w:val="TOC2"/>
        <w:ind w:left="2160"/>
        <w:rPr>
          <w:rStyle w:val="Hyperlink"/>
          <w:color w:val="auto"/>
          <w:u w:val="none"/>
        </w:rPr>
      </w:pPr>
      <w:r w:rsidRPr="00863EA1">
        <w:rPr>
          <w:rStyle w:val="Hyperlink"/>
          <w:color w:val="auto"/>
          <w:u w:val="none"/>
        </w:rPr>
        <w:t>17.3.1</w:t>
      </w:r>
      <w:r w:rsidRPr="00863EA1">
        <w:rPr>
          <w:rStyle w:val="Hyperlink"/>
          <w:color w:val="auto"/>
          <w:u w:val="none"/>
        </w:rPr>
        <w:tab/>
        <w:t>Information System Data Collection and Retention</w:t>
      </w:r>
      <w:r w:rsidRPr="00863EA1">
        <w:rPr>
          <w:rStyle w:val="Hyperlink"/>
          <w:color w:val="auto"/>
          <w:u w:val="none"/>
        </w:rPr>
        <w:tab/>
        <w:t>17-1</w:t>
      </w:r>
    </w:p>
    <w:p w14:paraId="6507FDF8" w14:textId="77777777" w:rsidR="00863EA1" w:rsidRPr="00863EA1" w:rsidRDefault="00863EA1" w:rsidP="00863EA1">
      <w:pPr>
        <w:pStyle w:val="TOC2"/>
        <w:ind w:left="2160"/>
        <w:rPr>
          <w:rStyle w:val="Hyperlink"/>
          <w:color w:val="auto"/>
          <w:u w:val="none"/>
        </w:rPr>
      </w:pPr>
      <w:r w:rsidRPr="00863EA1">
        <w:rPr>
          <w:rStyle w:val="Hyperlink"/>
          <w:color w:val="auto"/>
          <w:u w:val="none"/>
        </w:rPr>
        <w:t>17.3.2</w:t>
      </w:r>
      <w:r w:rsidRPr="00863EA1">
        <w:rPr>
          <w:rStyle w:val="Hyperlink"/>
          <w:color w:val="auto"/>
          <w:u w:val="none"/>
        </w:rPr>
        <w:tab/>
        <w:t>Data Categories and Handling Procedures</w:t>
      </w:r>
      <w:r w:rsidRPr="00863EA1">
        <w:rPr>
          <w:rStyle w:val="Hyperlink"/>
          <w:color w:val="auto"/>
          <w:u w:val="none"/>
        </w:rPr>
        <w:tab/>
        <w:t>17-2</w:t>
      </w:r>
    </w:p>
    <w:p w14:paraId="7EA6F34C" w14:textId="77777777" w:rsidR="00863EA1" w:rsidRPr="00863EA1" w:rsidRDefault="00863EA1" w:rsidP="00863EA1">
      <w:pPr>
        <w:pStyle w:val="TOC2"/>
        <w:ind w:left="2160"/>
        <w:rPr>
          <w:rStyle w:val="Hyperlink"/>
          <w:color w:val="auto"/>
          <w:u w:val="none"/>
        </w:rPr>
      </w:pPr>
      <w:r w:rsidRPr="00863EA1">
        <w:rPr>
          <w:rStyle w:val="Hyperlink"/>
          <w:color w:val="auto"/>
          <w:u w:val="none"/>
        </w:rPr>
        <w:t>17.3.3</w:t>
      </w:r>
      <w:r w:rsidRPr="00863EA1">
        <w:rPr>
          <w:rStyle w:val="Hyperlink"/>
          <w:color w:val="auto"/>
          <w:u w:val="none"/>
        </w:rPr>
        <w:tab/>
        <w:t>Accuracy of Data Collection</w:t>
      </w:r>
      <w:r w:rsidRPr="00863EA1">
        <w:rPr>
          <w:rStyle w:val="Hyperlink"/>
          <w:color w:val="auto"/>
          <w:u w:val="none"/>
        </w:rPr>
        <w:tab/>
        <w:t>17-2</w:t>
      </w:r>
    </w:p>
    <w:p w14:paraId="65D0B380" w14:textId="77777777" w:rsidR="00863EA1" w:rsidRPr="00863EA1" w:rsidRDefault="00863EA1" w:rsidP="00863EA1">
      <w:pPr>
        <w:pStyle w:val="TOC2"/>
        <w:ind w:left="2160"/>
        <w:rPr>
          <w:rStyle w:val="Hyperlink"/>
          <w:color w:val="auto"/>
          <w:u w:val="none"/>
        </w:rPr>
      </w:pPr>
      <w:r w:rsidRPr="00863EA1">
        <w:rPr>
          <w:rStyle w:val="Hyperlink"/>
          <w:color w:val="auto"/>
          <w:u w:val="none"/>
        </w:rPr>
        <w:t>17.3.4</w:t>
      </w:r>
      <w:r w:rsidRPr="00863EA1">
        <w:rPr>
          <w:rStyle w:val="Hyperlink"/>
          <w:color w:val="auto"/>
          <w:u w:val="none"/>
        </w:rPr>
        <w:tab/>
        <w:t>PUCT Staff and IM</w:t>
      </w:r>
      <w:r w:rsidR="0043789B">
        <w:rPr>
          <w:rStyle w:val="Hyperlink"/>
          <w:color w:val="auto"/>
          <w:u w:val="none"/>
        </w:rPr>
        <w:t>M Review of Data Collection</w:t>
      </w:r>
      <w:r w:rsidR="0043789B">
        <w:rPr>
          <w:rStyle w:val="Hyperlink"/>
          <w:color w:val="auto"/>
          <w:u w:val="none"/>
        </w:rPr>
        <w:tab/>
        <w:t>17-</w:t>
      </w:r>
      <w:r w:rsidR="00906B88">
        <w:rPr>
          <w:rStyle w:val="Hyperlink"/>
          <w:color w:val="auto"/>
          <w:u w:val="none"/>
        </w:rPr>
        <w:t>2</w:t>
      </w:r>
    </w:p>
    <w:p w14:paraId="12833050" w14:textId="77777777" w:rsidR="00863EA1" w:rsidRPr="00863EA1" w:rsidRDefault="0043789B" w:rsidP="00863EA1">
      <w:pPr>
        <w:pStyle w:val="TOC2"/>
        <w:ind w:left="2160"/>
        <w:rPr>
          <w:rStyle w:val="Hyperlink"/>
          <w:color w:val="auto"/>
          <w:u w:val="none"/>
        </w:rPr>
      </w:pPr>
      <w:r>
        <w:rPr>
          <w:rStyle w:val="Hyperlink"/>
          <w:color w:val="auto"/>
          <w:u w:val="none"/>
        </w:rPr>
        <w:t>17.3.5</w:t>
      </w:r>
      <w:r>
        <w:rPr>
          <w:rStyle w:val="Hyperlink"/>
          <w:color w:val="auto"/>
          <w:u w:val="none"/>
        </w:rPr>
        <w:tab/>
        <w:t>Data Retention</w:t>
      </w:r>
      <w:r>
        <w:rPr>
          <w:rStyle w:val="Hyperlink"/>
          <w:color w:val="auto"/>
          <w:u w:val="none"/>
        </w:rPr>
        <w:tab/>
        <w:t>17-3</w:t>
      </w:r>
    </w:p>
    <w:p w14:paraId="4DE11560" w14:textId="77777777" w:rsidR="00863EA1" w:rsidRPr="00863EA1" w:rsidRDefault="00863EA1" w:rsidP="00863EA1">
      <w:pPr>
        <w:pStyle w:val="TOC2"/>
        <w:rPr>
          <w:rStyle w:val="Hyperlink"/>
          <w:color w:val="auto"/>
          <w:u w:val="none"/>
        </w:rPr>
      </w:pPr>
      <w:r w:rsidRPr="00863EA1">
        <w:rPr>
          <w:rStyle w:val="Hyperlink"/>
          <w:color w:val="auto"/>
          <w:u w:val="none"/>
        </w:rPr>
        <w:t>17.4</w:t>
      </w:r>
      <w:r w:rsidRPr="00863EA1">
        <w:rPr>
          <w:rStyle w:val="Hyperlink"/>
          <w:color w:val="auto"/>
          <w:u w:val="none"/>
        </w:rPr>
        <w:tab/>
        <w:t>Provision of Data to Individual Market Participants</w:t>
      </w:r>
      <w:r w:rsidRPr="00863EA1">
        <w:rPr>
          <w:rStyle w:val="Hyperlink"/>
          <w:color w:val="auto"/>
          <w:u w:val="none"/>
        </w:rPr>
        <w:tab/>
        <w:t>17-3</w:t>
      </w:r>
    </w:p>
    <w:p w14:paraId="4EFDD313" w14:textId="77777777" w:rsidR="00863EA1" w:rsidRPr="00863EA1" w:rsidRDefault="00863EA1" w:rsidP="00863EA1">
      <w:pPr>
        <w:pStyle w:val="TOC2"/>
        <w:rPr>
          <w:rStyle w:val="Hyperlink"/>
          <w:color w:val="auto"/>
          <w:u w:val="none"/>
        </w:rPr>
      </w:pPr>
      <w:r w:rsidRPr="00863EA1">
        <w:rPr>
          <w:rStyle w:val="Hyperlink"/>
          <w:color w:val="auto"/>
          <w:u w:val="none"/>
        </w:rPr>
        <w:lastRenderedPageBreak/>
        <w:t>17.5</w:t>
      </w:r>
      <w:r w:rsidRPr="00863EA1">
        <w:rPr>
          <w:rStyle w:val="Hyperlink"/>
          <w:color w:val="auto"/>
          <w:u w:val="none"/>
        </w:rPr>
        <w:tab/>
        <w:t>Reports to PUCT Staff, IMM, and the FERC</w:t>
      </w:r>
      <w:r w:rsidRPr="00863EA1">
        <w:rPr>
          <w:rStyle w:val="Hyperlink"/>
          <w:color w:val="auto"/>
          <w:u w:val="none"/>
        </w:rPr>
        <w:tab/>
        <w:t>17-3</w:t>
      </w:r>
    </w:p>
    <w:p w14:paraId="7A975983" w14:textId="77777777" w:rsidR="00863EA1" w:rsidRPr="00631692" w:rsidRDefault="00863EA1" w:rsidP="00863EA1">
      <w:pPr>
        <w:pStyle w:val="TOC2"/>
        <w:rPr>
          <w:sz w:val="24"/>
        </w:rPr>
      </w:pPr>
      <w:r w:rsidRPr="00863EA1">
        <w:rPr>
          <w:rStyle w:val="Hyperlink"/>
          <w:color w:val="auto"/>
          <w:u w:val="none"/>
        </w:rPr>
        <w:t>17.6</w:t>
      </w:r>
      <w:r w:rsidRPr="00863EA1">
        <w:rPr>
          <w:rStyle w:val="Hyperlink"/>
          <w:color w:val="auto"/>
          <w:u w:val="none"/>
        </w:rPr>
        <w:tab/>
        <w:t xml:space="preserve">Changes to </w:t>
      </w:r>
      <w:r w:rsidR="00906B88">
        <w:rPr>
          <w:rStyle w:val="Hyperlink"/>
          <w:color w:val="auto"/>
          <w:u w:val="none"/>
        </w:rPr>
        <w:t>Facilitate Market Operation</w:t>
      </w:r>
      <w:r w:rsidR="00906B88">
        <w:rPr>
          <w:rStyle w:val="Hyperlink"/>
          <w:color w:val="auto"/>
          <w:u w:val="none"/>
        </w:rPr>
        <w:tab/>
        <w:t>17-3</w:t>
      </w:r>
    </w:p>
    <w:p w14:paraId="1B520016" w14:textId="77777777" w:rsidR="00F858B9" w:rsidRDefault="00F858B9" w:rsidP="00D906EF">
      <w:pPr>
        <w:pStyle w:val="TOC1"/>
      </w:pPr>
    </w:p>
    <w:p w14:paraId="33DA0B75" w14:textId="77777777" w:rsidR="00631692" w:rsidRPr="00631692" w:rsidRDefault="00631692" w:rsidP="00D906EF">
      <w:pPr>
        <w:pStyle w:val="TOC1"/>
        <w:rPr>
          <w:bCs/>
        </w:rPr>
      </w:pPr>
      <w:r w:rsidRPr="00631692">
        <w:t>18</w:t>
      </w:r>
      <w:r w:rsidRPr="00631692">
        <w:rPr>
          <w:bCs/>
        </w:rPr>
        <w:tab/>
      </w:r>
      <w:r w:rsidRPr="00631692">
        <w:t>Load Profiling</w:t>
      </w:r>
      <w:r w:rsidRPr="00631692">
        <w:rPr>
          <w:webHidden/>
        </w:rPr>
        <w:tab/>
      </w:r>
      <w:r w:rsidR="002F70A9">
        <w:rPr>
          <w:webHidden/>
        </w:rPr>
        <w:t>18-</w:t>
      </w:r>
      <w:r w:rsidRPr="00631692">
        <w:rPr>
          <w:webHidden/>
        </w:rPr>
        <w:t>1</w:t>
      </w:r>
    </w:p>
    <w:p w14:paraId="6616D8D2" w14:textId="37BE703F" w:rsidR="00E86642" w:rsidRPr="00E86642" w:rsidRDefault="00E86642" w:rsidP="00E86642">
      <w:pPr>
        <w:pStyle w:val="TOC3"/>
      </w:pPr>
      <w:r w:rsidRPr="00E86642">
        <w:t>18.1</w:t>
      </w:r>
      <w:r w:rsidRPr="00E86642">
        <w:tab/>
        <w:t>Overview</w:t>
      </w:r>
      <w:r w:rsidRPr="00E86642">
        <w:tab/>
      </w:r>
      <w:r>
        <w:tab/>
      </w:r>
      <w:r>
        <w:tab/>
      </w:r>
      <w:r w:rsidRPr="00E86642">
        <w:t>18-1</w:t>
      </w:r>
    </w:p>
    <w:p w14:paraId="1588CD0E" w14:textId="6BDA7B70" w:rsidR="00E86642" w:rsidRPr="00E86642" w:rsidRDefault="00E86642" w:rsidP="00E86642">
      <w:pPr>
        <w:pStyle w:val="TOC3"/>
      </w:pPr>
      <w:r w:rsidRPr="00E86642">
        <w:t>18.2</w:t>
      </w:r>
      <w:r w:rsidRPr="00E86642">
        <w:tab/>
        <w:t>Methodology</w:t>
      </w:r>
      <w:r w:rsidRPr="00E86642">
        <w:tab/>
      </w:r>
      <w:r>
        <w:tab/>
      </w:r>
      <w:r>
        <w:tab/>
      </w:r>
      <w:r w:rsidRPr="00E86642">
        <w:t>18-1</w:t>
      </w:r>
    </w:p>
    <w:p w14:paraId="3C2F409E" w14:textId="77777777" w:rsidR="00E86642" w:rsidRPr="00E86642" w:rsidRDefault="00E86642" w:rsidP="00E86642">
      <w:pPr>
        <w:pStyle w:val="TOC3"/>
        <w:ind w:left="2160"/>
      </w:pPr>
      <w:r w:rsidRPr="00E86642">
        <w:t>18.2.1</w:t>
      </w:r>
      <w:r w:rsidRPr="00E86642">
        <w:tab/>
        <w:t>Guidelines for Development of Load Profiles</w:t>
      </w:r>
      <w:r w:rsidRPr="00E86642">
        <w:tab/>
        <w:t>18-1</w:t>
      </w:r>
    </w:p>
    <w:p w14:paraId="7BCEBF84" w14:textId="77777777" w:rsidR="00E86642" w:rsidRPr="00E86642" w:rsidRDefault="00E86642" w:rsidP="00E86642">
      <w:pPr>
        <w:pStyle w:val="TOC3"/>
        <w:ind w:left="2160"/>
      </w:pPr>
      <w:r w:rsidRPr="00E86642">
        <w:t>18.2.2</w:t>
      </w:r>
      <w:r w:rsidRPr="00E86642">
        <w:tab/>
        <w:t>Load Profiles for Non-Interval Metered Loads</w:t>
      </w:r>
      <w:r w:rsidRPr="00E86642">
        <w:tab/>
        <w:t>18-2</w:t>
      </w:r>
    </w:p>
    <w:p w14:paraId="45962E27" w14:textId="77777777" w:rsidR="00E86642" w:rsidRPr="00E86642" w:rsidRDefault="00E86642" w:rsidP="00E86642">
      <w:pPr>
        <w:pStyle w:val="TOC3"/>
        <w:ind w:left="2880"/>
      </w:pPr>
      <w:r w:rsidRPr="00E86642">
        <w:t>18.2.2.1</w:t>
      </w:r>
      <w:r w:rsidRPr="00E86642">
        <w:tab/>
        <w:t>Load Profiles for Non-Interval Metered Loads Without Distributed Generation</w:t>
      </w:r>
      <w:r w:rsidRPr="00E86642">
        <w:tab/>
        <w:t>18-2</w:t>
      </w:r>
    </w:p>
    <w:p w14:paraId="2D756A1B" w14:textId="77777777" w:rsidR="00E86642" w:rsidRPr="00E86642" w:rsidRDefault="00E86642" w:rsidP="00E86642">
      <w:pPr>
        <w:pStyle w:val="TOC3"/>
        <w:ind w:left="2880"/>
      </w:pPr>
      <w:r w:rsidRPr="00E86642">
        <w:t>18.2.2.2</w:t>
      </w:r>
      <w:r w:rsidRPr="00E86642">
        <w:tab/>
        <w:t>Load Profiles for Non-Interval Metered Loads With Distributed Generation</w:t>
      </w:r>
      <w:r w:rsidRPr="00E86642">
        <w:tab/>
        <w:t>18-2</w:t>
      </w:r>
    </w:p>
    <w:p w14:paraId="0C7462C8" w14:textId="77777777" w:rsidR="00E86642" w:rsidRPr="00E86642" w:rsidRDefault="00E86642" w:rsidP="00E86642">
      <w:pPr>
        <w:pStyle w:val="TOC3"/>
        <w:ind w:left="2160"/>
      </w:pPr>
      <w:r w:rsidRPr="00E86642">
        <w:t>18.2.3</w:t>
      </w:r>
      <w:r w:rsidRPr="00E86642">
        <w:tab/>
        <w:t>Load Profiles for Non-Metered Loads</w:t>
      </w:r>
      <w:r w:rsidRPr="00E86642">
        <w:tab/>
        <w:t>18-3</w:t>
      </w:r>
    </w:p>
    <w:p w14:paraId="67FE4561" w14:textId="77777777" w:rsidR="00E86642" w:rsidRPr="00E86642" w:rsidRDefault="00E86642" w:rsidP="00E86642">
      <w:pPr>
        <w:pStyle w:val="TOC3"/>
        <w:ind w:left="2160"/>
      </w:pPr>
      <w:r w:rsidRPr="00E86642">
        <w:t>18.2.4</w:t>
      </w:r>
      <w:r w:rsidRPr="00E86642">
        <w:tab/>
        <w:t>Default Load Profiles for Interval Data Recorders</w:t>
      </w:r>
      <w:r w:rsidRPr="00E86642">
        <w:tab/>
        <w:t>18-3</w:t>
      </w:r>
    </w:p>
    <w:p w14:paraId="20B89952" w14:textId="77777777" w:rsidR="00E86642" w:rsidRPr="00E86642" w:rsidRDefault="00E86642" w:rsidP="00E86642">
      <w:pPr>
        <w:pStyle w:val="TOC3"/>
        <w:ind w:left="2160"/>
      </w:pPr>
      <w:r w:rsidRPr="00E86642">
        <w:t>18.2.5</w:t>
      </w:r>
      <w:r w:rsidRPr="00E86642">
        <w:tab/>
        <w:t>Identification of Weather Zones and Load Profile Types</w:t>
      </w:r>
      <w:r w:rsidRPr="00E86642">
        <w:tab/>
        <w:t>18-3</w:t>
      </w:r>
    </w:p>
    <w:p w14:paraId="64DE94A9" w14:textId="77777777" w:rsidR="00E86642" w:rsidRPr="00E86642" w:rsidRDefault="00E86642" w:rsidP="00E86642">
      <w:pPr>
        <w:pStyle w:val="TOC3"/>
        <w:ind w:left="2160"/>
      </w:pPr>
      <w:r w:rsidRPr="00E86642">
        <w:t>18.2.6</w:t>
      </w:r>
      <w:r w:rsidRPr="00E86642">
        <w:tab/>
        <w:t>Daily Profile Creation Process</w:t>
      </w:r>
      <w:r w:rsidRPr="00E86642">
        <w:tab/>
        <w:t>18-3</w:t>
      </w:r>
    </w:p>
    <w:p w14:paraId="49FA083C" w14:textId="77777777" w:rsidR="00E86642" w:rsidRPr="00E86642" w:rsidRDefault="00E86642" w:rsidP="00E86642">
      <w:pPr>
        <w:pStyle w:val="TOC3"/>
        <w:ind w:left="2160"/>
      </w:pPr>
      <w:r w:rsidRPr="00E86642">
        <w:t>18.2.7</w:t>
      </w:r>
      <w:r w:rsidRPr="00E86642">
        <w:tab/>
        <w:t>Maintenance of the Load Profile Models</w:t>
      </w:r>
      <w:r w:rsidRPr="00E86642">
        <w:tab/>
        <w:t>18-3</w:t>
      </w:r>
    </w:p>
    <w:p w14:paraId="181AD4C5" w14:textId="77777777" w:rsidR="00E86642" w:rsidRPr="00E86642" w:rsidRDefault="00E86642" w:rsidP="00E86642">
      <w:pPr>
        <w:pStyle w:val="TOC3"/>
        <w:ind w:left="2160"/>
      </w:pPr>
      <w:r w:rsidRPr="00E86642">
        <w:t>18.2.8</w:t>
      </w:r>
      <w:r w:rsidRPr="00E86642">
        <w:tab/>
        <w:t>Adjustments and Changes to Load Profile Development</w:t>
      </w:r>
      <w:r w:rsidRPr="00E86642">
        <w:tab/>
        <w:t>18-3</w:t>
      </w:r>
    </w:p>
    <w:p w14:paraId="58613D6A" w14:textId="77777777" w:rsidR="00E86642" w:rsidRPr="00E86642" w:rsidRDefault="00E86642" w:rsidP="00E86642">
      <w:pPr>
        <w:pStyle w:val="TOC3"/>
        <w:ind w:left="2160"/>
      </w:pPr>
      <w:r w:rsidRPr="00E86642">
        <w:t>18.2.9</w:t>
      </w:r>
      <w:r w:rsidRPr="00E86642">
        <w:tab/>
        <w:t>ERCOT Responsibilities in Support of Load Profiling</w:t>
      </w:r>
      <w:r w:rsidRPr="00E86642">
        <w:tab/>
        <w:t>18-4</w:t>
      </w:r>
    </w:p>
    <w:p w14:paraId="257E0006" w14:textId="595A2843" w:rsidR="00E86642" w:rsidRPr="00E86642" w:rsidRDefault="00E86642" w:rsidP="00E86642">
      <w:pPr>
        <w:pStyle w:val="TOC3"/>
      </w:pPr>
      <w:r w:rsidRPr="00E86642">
        <w:t>18.3</w:t>
      </w:r>
      <w:r w:rsidRPr="00E86642">
        <w:tab/>
        <w:t>Posting</w:t>
      </w:r>
      <w:r w:rsidRPr="00E86642">
        <w:tab/>
      </w:r>
      <w:r>
        <w:tab/>
      </w:r>
      <w:r>
        <w:tab/>
      </w:r>
      <w:r>
        <w:tab/>
      </w:r>
      <w:r w:rsidRPr="00E86642">
        <w:t>18-4</w:t>
      </w:r>
    </w:p>
    <w:p w14:paraId="6DD3AAF6" w14:textId="77777777" w:rsidR="00E86642" w:rsidRPr="00E86642" w:rsidRDefault="00E86642" w:rsidP="00E86642">
      <w:pPr>
        <w:pStyle w:val="TOC3"/>
        <w:ind w:left="2160"/>
      </w:pPr>
      <w:r w:rsidRPr="00E86642">
        <w:t>18.3.1</w:t>
      </w:r>
      <w:r w:rsidRPr="00E86642">
        <w:tab/>
        <w:t>Methodology Information</w:t>
      </w:r>
      <w:r w:rsidRPr="00E86642">
        <w:tab/>
        <w:t>18-4</w:t>
      </w:r>
    </w:p>
    <w:p w14:paraId="6C5295D4" w14:textId="77777777" w:rsidR="00E86642" w:rsidRPr="00E86642" w:rsidRDefault="00E86642" w:rsidP="00E86642">
      <w:pPr>
        <w:pStyle w:val="TOC3"/>
        <w:ind w:left="2160"/>
      </w:pPr>
      <w:r w:rsidRPr="00E86642">
        <w:t>18.3.2</w:t>
      </w:r>
      <w:r w:rsidRPr="00E86642">
        <w:tab/>
        <w:t>Load Profiling Models</w:t>
      </w:r>
      <w:r w:rsidRPr="00E86642">
        <w:tab/>
        <w:t>18-5</w:t>
      </w:r>
    </w:p>
    <w:p w14:paraId="374AC699" w14:textId="72C76C67" w:rsidR="00E86642" w:rsidRPr="00E86642" w:rsidRDefault="00E86642" w:rsidP="00E86642">
      <w:pPr>
        <w:pStyle w:val="TOC3"/>
        <w:ind w:left="2160"/>
      </w:pPr>
      <w:r w:rsidRPr="00E86642">
        <w:t>18.3.3</w:t>
      </w:r>
      <w:r w:rsidRPr="00E86642">
        <w:tab/>
        <w:t>Load Profiles</w:t>
      </w:r>
      <w:r w:rsidRPr="00E86642">
        <w:tab/>
      </w:r>
      <w:r>
        <w:tab/>
      </w:r>
      <w:r w:rsidRPr="00E86642">
        <w:t>18-5</w:t>
      </w:r>
    </w:p>
    <w:p w14:paraId="4AB1BAAA" w14:textId="77777777" w:rsidR="00E86642" w:rsidRPr="00E86642" w:rsidRDefault="00E86642" w:rsidP="00E86642">
      <w:pPr>
        <w:pStyle w:val="TOC3"/>
      </w:pPr>
      <w:r w:rsidRPr="00E86642">
        <w:t>18.4</w:t>
      </w:r>
      <w:r w:rsidRPr="00E86642">
        <w:tab/>
        <w:t>Assignment of Load Profile ID</w:t>
      </w:r>
      <w:r w:rsidRPr="00E86642">
        <w:tab/>
        <w:t>18-5</w:t>
      </w:r>
    </w:p>
    <w:p w14:paraId="1F52F8DB" w14:textId="77777777" w:rsidR="00E86642" w:rsidRPr="00E86642" w:rsidRDefault="00E86642" w:rsidP="00E86642">
      <w:pPr>
        <w:pStyle w:val="TOC3"/>
        <w:ind w:left="2160"/>
      </w:pPr>
      <w:r w:rsidRPr="00E86642">
        <w:t>18.4.1</w:t>
      </w:r>
      <w:r w:rsidRPr="00E86642">
        <w:tab/>
        <w:t>Development of Load Profile ID Assignment Table</w:t>
      </w:r>
      <w:r w:rsidRPr="00E86642">
        <w:tab/>
        <w:t>18-5</w:t>
      </w:r>
    </w:p>
    <w:p w14:paraId="4D21AF04" w14:textId="77777777" w:rsidR="00E86642" w:rsidRPr="00E86642" w:rsidRDefault="00E86642" w:rsidP="00E86642">
      <w:pPr>
        <w:pStyle w:val="TOC3"/>
        <w:ind w:left="2160"/>
      </w:pPr>
      <w:r w:rsidRPr="00E86642">
        <w:t>18.4.2</w:t>
      </w:r>
      <w:r w:rsidRPr="00E86642">
        <w:tab/>
        <w:t>Load Profile ID Assignment</w:t>
      </w:r>
      <w:r w:rsidRPr="00E86642">
        <w:tab/>
        <w:t>18-6</w:t>
      </w:r>
    </w:p>
    <w:p w14:paraId="204414E8" w14:textId="77777777" w:rsidR="00E86642" w:rsidRPr="00E86642" w:rsidRDefault="00E86642" w:rsidP="00E86642">
      <w:pPr>
        <w:pStyle w:val="TOC3"/>
        <w:ind w:left="2160"/>
      </w:pPr>
      <w:r w:rsidRPr="00E86642">
        <w:t>18.4.3</w:t>
      </w:r>
      <w:r w:rsidRPr="00E86642">
        <w:tab/>
        <w:t>Validation of Load Profile Type and Weather Zone Assignments</w:t>
      </w:r>
      <w:r w:rsidRPr="00E86642">
        <w:tab/>
        <w:t>18-6</w:t>
      </w:r>
    </w:p>
    <w:p w14:paraId="6EE2C3B2" w14:textId="77777777" w:rsidR="00E86642" w:rsidRPr="00E86642" w:rsidRDefault="00E86642" w:rsidP="00E86642">
      <w:pPr>
        <w:pStyle w:val="TOC3"/>
        <w:ind w:left="2880"/>
      </w:pPr>
      <w:r w:rsidRPr="00E86642">
        <w:t>18.4.3.1</w:t>
      </w:r>
      <w:r w:rsidRPr="00E86642">
        <w:tab/>
        <w:t>Validation Process</w:t>
      </w:r>
      <w:r w:rsidRPr="00E86642">
        <w:tab/>
        <w:t>18-6</w:t>
      </w:r>
    </w:p>
    <w:p w14:paraId="0C7A8571" w14:textId="77777777" w:rsidR="00E86642" w:rsidRPr="00E86642" w:rsidRDefault="00E86642" w:rsidP="00E86642">
      <w:pPr>
        <w:pStyle w:val="TOC3"/>
        <w:ind w:left="2880"/>
      </w:pPr>
      <w:r w:rsidRPr="00E86642">
        <w:t>18.4.3.2</w:t>
      </w:r>
      <w:r w:rsidRPr="00E86642">
        <w:tab/>
        <w:t>Correction Procedure</w:t>
      </w:r>
      <w:r w:rsidRPr="00E86642">
        <w:tab/>
        <w:t>18-7</w:t>
      </w:r>
    </w:p>
    <w:p w14:paraId="535E0A9B" w14:textId="679691FE" w:rsidR="00E86642" w:rsidRPr="00E86642" w:rsidRDefault="00E86642" w:rsidP="00E86642">
      <w:pPr>
        <w:pStyle w:val="TOC3"/>
      </w:pPr>
      <w:r>
        <w:tab/>
      </w:r>
      <w:r w:rsidRPr="00E86642">
        <w:t>18.4.4</w:t>
      </w:r>
      <w:r w:rsidRPr="00E86642">
        <w:tab/>
        <w:t>Assignment of Weather Zones to Electric Service Identifiers</w:t>
      </w:r>
      <w:r w:rsidRPr="00E86642">
        <w:tab/>
        <w:t>18-7</w:t>
      </w:r>
    </w:p>
    <w:p w14:paraId="59C9ABE2" w14:textId="77777777" w:rsidR="00E86642" w:rsidRPr="00E86642" w:rsidRDefault="00E86642" w:rsidP="00E86642">
      <w:pPr>
        <w:pStyle w:val="TOC3"/>
      </w:pPr>
      <w:r w:rsidRPr="00E86642">
        <w:t>18.5</w:t>
      </w:r>
      <w:r w:rsidRPr="00E86642">
        <w:tab/>
        <w:t>Additional Responsibilities</w:t>
      </w:r>
      <w:r w:rsidRPr="00E86642">
        <w:tab/>
        <w:t>18-7</w:t>
      </w:r>
    </w:p>
    <w:p w14:paraId="28D3D332" w14:textId="77777777" w:rsidR="00E86642" w:rsidRPr="00E86642" w:rsidRDefault="00E86642" w:rsidP="00E86642">
      <w:pPr>
        <w:pStyle w:val="TOC3"/>
        <w:ind w:left="2160"/>
      </w:pPr>
      <w:r w:rsidRPr="00E86642">
        <w:t>18.5.1</w:t>
      </w:r>
      <w:r w:rsidRPr="00E86642">
        <w:tab/>
        <w:t>ERCOT Responsibilities</w:t>
      </w:r>
      <w:r w:rsidRPr="00E86642">
        <w:tab/>
        <w:t>18-7</w:t>
      </w:r>
    </w:p>
    <w:p w14:paraId="6159F3B0" w14:textId="77777777" w:rsidR="00E86642" w:rsidRPr="00E86642" w:rsidRDefault="00E86642" w:rsidP="00E86642">
      <w:pPr>
        <w:pStyle w:val="TOC3"/>
        <w:ind w:left="2160"/>
      </w:pPr>
      <w:r w:rsidRPr="00E86642">
        <w:t>18.5.2</w:t>
      </w:r>
      <w:r w:rsidRPr="00E86642">
        <w:tab/>
        <w:t>Market Participant Responsibilities</w:t>
      </w:r>
      <w:r w:rsidRPr="00E86642">
        <w:tab/>
        <w:t>18-7</w:t>
      </w:r>
    </w:p>
    <w:p w14:paraId="52E68E90" w14:textId="77777777" w:rsidR="00E86642" w:rsidRPr="00E86642" w:rsidRDefault="00E86642" w:rsidP="00E86642">
      <w:pPr>
        <w:pStyle w:val="TOC3"/>
      </w:pPr>
      <w:r w:rsidRPr="00E86642">
        <w:t>18.6</w:t>
      </w:r>
      <w:r w:rsidRPr="00E86642">
        <w:tab/>
        <w:t>Installation and Use of Interval Data Recorders</w:t>
      </w:r>
      <w:r w:rsidRPr="00E86642">
        <w:tab/>
        <w:t>18-8</w:t>
      </w:r>
    </w:p>
    <w:p w14:paraId="71F80C2B" w14:textId="166BB0BE" w:rsidR="00E86642" w:rsidRPr="00E86642" w:rsidRDefault="00E86642" w:rsidP="00E86642">
      <w:pPr>
        <w:pStyle w:val="TOC3"/>
      </w:pPr>
      <w:r>
        <w:tab/>
      </w:r>
      <w:r w:rsidRPr="00E86642">
        <w:t>18.6.1</w:t>
      </w:r>
      <w:r w:rsidRPr="00E86642">
        <w:tab/>
        <w:t>Interval Data Recorder Mandatory Installation Requirements</w:t>
      </w:r>
      <w:r w:rsidRPr="00E86642">
        <w:tab/>
        <w:t>18-8</w:t>
      </w:r>
    </w:p>
    <w:p w14:paraId="3494BA89" w14:textId="5357EB69" w:rsidR="006D4312" w:rsidRDefault="00E86642" w:rsidP="00E86642">
      <w:pPr>
        <w:pStyle w:val="TOC3"/>
      </w:pPr>
      <w:r w:rsidRPr="00E86642">
        <w:t>18.7</w:t>
      </w:r>
      <w:r w:rsidRPr="00E86642">
        <w:tab/>
        <w:t>Transition of Interval Data Recorder Meter to AMS Profile Type</w:t>
      </w:r>
      <w:r w:rsidRPr="00E86642">
        <w:tab/>
        <w:t>18-8</w:t>
      </w:r>
    </w:p>
    <w:p w14:paraId="6EEF0CF5" w14:textId="77777777" w:rsidR="00E86642" w:rsidRPr="00392931" w:rsidRDefault="00E86642" w:rsidP="00E86642"/>
    <w:p w14:paraId="48C4E034" w14:textId="77777777" w:rsidR="00631692" w:rsidRPr="00631692" w:rsidRDefault="00631692" w:rsidP="00D906EF">
      <w:pPr>
        <w:pStyle w:val="TOC1"/>
        <w:rPr>
          <w:bCs/>
        </w:rPr>
      </w:pPr>
      <w:r w:rsidRPr="00631692">
        <w:rPr>
          <w:rStyle w:val="Hyperlink"/>
          <w:color w:val="auto"/>
          <w:u w:val="none"/>
        </w:rPr>
        <w:t>19</w:t>
      </w:r>
      <w:r w:rsidRPr="00631692">
        <w:rPr>
          <w:bCs/>
        </w:rPr>
        <w:tab/>
      </w:r>
      <w:smartTag w:uri="urn:schemas-microsoft-com:office:smarttags" w:element="place">
        <w:smartTag w:uri="urn:schemas-microsoft-com:office:smarttags" w:element="PostalCode">
          <w:r w:rsidRPr="00631692">
            <w:rPr>
              <w:rStyle w:val="Hyperlink"/>
              <w:color w:val="auto"/>
              <w:u w:val="none"/>
            </w:rPr>
            <w:t>Texas</w:t>
          </w:r>
        </w:smartTag>
      </w:smartTag>
      <w:r w:rsidRPr="00631692">
        <w:rPr>
          <w:rStyle w:val="Hyperlink"/>
          <w:color w:val="auto"/>
          <w:u w:val="none"/>
        </w:rPr>
        <w:t xml:space="preserve"> Standard Electronic Transaction</w:t>
      </w:r>
      <w:r w:rsidRPr="00631692">
        <w:rPr>
          <w:webHidden/>
        </w:rPr>
        <w:tab/>
      </w:r>
      <w:r w:rsidR="00B969AD">
        <w:rPr>
          <w:webHidden/>
        </w:rPr>
        <w:t>19-</w:t>
      </w:r>
      <w:r w:rsidRPr="00631692">
        <w:rPr>
          <w:webHidden/>
        </w:rPr>
        <w:t>1</w:t>
      </w:r>
    </w:p>
    <w:p w14:paraId="43D9FAD7" w14:textId="77777777" w:rsidR="00E63474" w:rsidRPr="00E63474" w:rsidRDefault="00E63474" w:rsidP="00E63474">
      <w:pPr>
        <w:pStyle w:val="TOC3"/>
      </w:pPr>
      <w:r w:rsidRPr="00E63474">
        <w:t>19.1</w:t>
      </w:r>
      <w:r w:rsidRPr="00E63474">
        <w:tab/>
        <w:t>Overview</w:t>
      </w:r>
      <w:r w:rsidRPr="00E63474">
        <w:tab/>
      </w:r>
      <w:r>
        <w:tab/>
      </w:r>
      <w:r>
        <w:tab/>
      </w:r>
      <w:r w:rsidRPr="00E63474">
        <w:t>19-1</w:t>
      </w:r>
    </w:p>
    <w:p w14:paraId="1C78DCAE" w14:textId="77777777" w:rsidR="00E63474" w:rsidRPr="00E63474" w:rsidRDefault="00E63474" w:rsidP="00E63474">
      <w:pPr>
        <w:pStyle w:val="TOC3"/>
      </w:pPr>
      <w:r w:rsidRPr="00E63474">
        <w:t>19.2</w:t>
      </w:r>
      <w:r w:rsidRPr="00E63474">
        <w:tab/>
        <w:t>Methodology</w:t>
      </w:r>
      <w:r w:rsidRPr="00E63474">
        <w:tab/>
      </w:r>
      <w:r>
        <w:tab/>
      </w:r>
      <w:r>
        <w:tab/>
      </w:r>
      <w:r w:rsidRPr="00E63474">
        <w:t>19-1</w:t>
      </w:r>
    </w:p>
    <w:p w14:paraId="63B6B921" w14:textId="77777777" w:rsidR="00E63474" w:rsidRPr="00E63474" w:rsidRDefault="00E63474" w:rsidP="00E63474">
      <w:pPr>
        <w:pStyle w:val="TOC3"/>
      </w:pPr>
      <w:r w:rsidRPr="00E63474">
        <w:t>19.3</w:t>
      </w:r>
      <w:r w:rsidRPr="00E63474">
        <w:tab/>
        <w:t>Texas Standard Electronic Transaction Definitions</w:t>
      </w:r>
      <w:r w:rsidRPr="00E63474">
        <w:tab/>
        <w:t>19-2</w:t>
      </w:r>
    </w:p>
    <w:p w14:paraId="73E9107C" w14:textId="77777777" w:rsidR="00E63474" w:rsidRPr="00E63474" w:rsidRDefault="00E63474" w:rsidP="00E63474">
      <w:pPr>
        <w:pStyle w:val="TOC3"/>
      </w:pPr>
      <w:r>
        <w:tab/>
      </w:r>
      <w:r w:rsidRPr="00E63474">
        <w:t>19.3.1</w:t>
      </w:r>
      <w:r w:rsidRPr="00E63474">
        <w:tab/>
        <w:t>Defined Texas Standard Electronic Transactions</w:t>
      </w:r>
      <w:r w:rsidRPr="00E63474">
        <w:tab/>
        <w:t>19-2</w:t>
      </w:r>
    </w:p>
    <w:p w14:paraId="4F2A5BA8" w14:textId="77777777" w:rsidR="00E63474" w:rsidRPr="00E63474" w:rsidRDefault="00E63474" w:rsidP="00E63474">
      <w:pPr>
        <w:pStyle w:val="TOC3"/>
      </w:pPr>
      <w:r w:rsidRPr="00E63474">
        <w:t>19.4</w:t>
      </w:r>
      <w:r w:rsidRPr="00E63474">
        <w:tab/>
        <w:t>Texas Standard Electronic Transaction Change Control Process</w:t>
      </w:r>
      <w:r w:rsidRPr="00E63474">
        <w:tab/>
        <w:t>19-13</w:t>
      </w:r>
    </w:p>
    <w:p w14:paraId="270B2A8D" w14:textId="77777777" w:rsidR="00E63474" w:rsidRPr="00E63474" w:rsidRDefault="00E63474" w:rsidP="00E63474">
      <w:pPr>
        <w:pStyle w:val="TOC3"/>
        <w:ind w:left="2160"/>
      </w:pPr>
      <w:r w:rsidRPr="00E63474">
        <w:t>19.4.1</w:t>
      </w:r>
      <w:r w:rsidRPr="00E63474">
        <w:tab/>
        <w:t>Technical Advisory Committee Subcommittee Responsibilities</w:t>
      </w:r>
      <w:r w:rsidRPr="00E63474">
        <w:tab/>
        <w:t>19-14</w:t>
      </w:r>
    </w:p>
    <w:p w14:paraId="726C39FD" w14:textId="77777777" w:rsidR="00E63474" w:rsidRPr="00E63474" w:rsidRDefault="00E63474" w:rsidP="00E63474">
      <w:pPr>
        <w:pStyle w:val="TOC3"/>
        <w:ind w:left="2160"/>
      </w:pPr>
      <w:r w:rsidRPr="00E63474">
        <w:t>19.4.2</w:t>
      </w:r>
      <w:r w:rsidRPr="00E63474">
        <w:tab/>
        <w:t>ERCOT Responsibilities</w:t>
      </w:r>
      <w:r w:rsidRPr="00E63474">
        <w:tab/>
        <w:t>19-14</w:t>
      </w:r>
    </w:p>
    <w:p w14:paraId="3CF985CA" w14:textId="77777777" w:rsidR="00E63474" w:rsidRPr="00E63474" w:rsidRDefault="00E63474" w:rsidP="00E63474">
      <w:pPr>
        <w:pStyle w:val="TOC3"/>
        <w:ind w:left="2160"/>
      </w:pPr>
      <w:r w:rsidRPr="00E63474">
        <w:t>19.4.3</w:t>
      </w:r>
      <w:r w:rsidRPr="00E63474">
        <w:tab/>
        <w:t>Texas SET Change Control Dispute Process</w:t>
      </w:r>
      <w:r w:rsidRPr="00E63474">
        <w:tab/>
        <w:t>19-14</w:t>
      </w:r>
    </w:p>
    <w:p w14:paraId="4B8E58FE" w14:textId="77777777" w:rsidR="00E63474" w:rsidRPr="00E63474" w:rsidRDefault="00E63474" w:rsidP="00E63474">
      <w:pPr>
        <w:pStyle w:val="TOC3"/>
        <w:ind w:left="2160"/>
      </w:pPr>
      <w:r w:rsidRPr="00E63474">
        <w:t>19.4.4</w:t>
      </w:r>
      <w:r w:rsidRPr="00E63474">
        <w:tab/>
        <w:t>Submission of Proposed Changes</w:t>
      </w:r>
      <w:r w:rsidRPr="00E63474">
        <w:tab/>
        <w:t>19-15</w:t>
      </w:r>
    </w:p>
    <w:p w14:paraId="2EF8F479" w14:textId="77777777" w:rsidR="00E63474" w:rsidRPr="00E63474" w:rsidRDefault="00E63474" w:rsidP="00E63474">
      <w:pPr>
        <w:pStyle w:val="TOC3"/>
        <w:ind w:left="2160"/>
      </w:pPr>
      <w:r w:rsidRPr="00E63474">
        <w:t>19.4.5</w:t>
      </w:r>
      <w:r w:rsidRPr="00E63474">
        <w:tab/>
        <w:t>Urgent Change Request</w:t>
      </w:r>
      <w:r w:rsidRPr="00E63474">
        <w:tab/>
        <w:t>19-15</w:t>
      </w:r>
    </w:p>
    <w:p w14:paraId="1FC78486" w14:textId="77777777" w:rsidR="00E63474" w:rsidRPr="00E63474" w:rsidRDefault="00E63474" w:rsidP="00E63474">
      <w:pPr>
        <w:pStyle w:val="TOC3"/>
      </w:pPr>
      <w:r w:rsidRPr="00E63474">
        <w:t>19.5</w:t>
      </w:r>
      <w:r w:rsidRPr="00E63474">
        <w:tab/>
        <w:t>Texas Standard Electronic Transactions Acceptable Character Set</w:t>
      </w:r>
      <w:r w:rsidRPr="00E63474">
        <w:tab/>
        <w:t>19-15</w:t>
      </w:r>
    </w:p>
    <w:p w14:paraId="4433D5DB" w14:textId="77777777" w:rsidR="00E63474" w:rsidRPr="00E63474" w:rsidRDefault="00E63474" w:rsidP="00E63474">
      <w:pPr>
        <w:pStyle w:val="TOC3"/>
      </w:pPr>
      <w:r>
        <w:tab/>
      </w:r>
      <w:r w:rsidRPr="00E63474">
        <w:t>19.5.1</w:t>
      </w:r>
      <w:r w:rsidRPr="00E63474">
        <w:tab/>
        <w:t>Alphanumeric Field(s)</w:t>
      </w:r>
      <w:r w:rsidRPr="00E63474">
        <w:tab/>
        <w:t>19-15</w:t>
      </w:r>
    </w:p>
    <w:p w14:paraId="13A00FD9" w14:textId="77777777" w:rsidR="00E63474" w:rsidRPr="00E63474" w:rsidRDefault="00E63474" w:rsidP="00E63474">
      <w:pPr>
        <w:pStyle w:val="TOC3"/>
      </w:pPr>
      <w:r w:rsidRPr="00E63474">
        <w:t>19.6</w:t>
      </w:r>
      <w:r w:rsidRPr="00E63474">
        <w:tab/>
        <w:t>Texas Standard Electronic Transaction Envelope Standards</w:t>
      </w:r>
      <w:r w:rsidRPr="00E63474">
        <w:tab/>
        <w:t>19-15</w:t>
      </w:r>
    </w:p>
    <w:p w14:paraId="7E8CB0C6" w14:textId="77777777" w:rsidR="00E63474" w:rsidRPr="00E63474" w:rsidRDefault="00E63474" w:rsidP="00E63474">
      <w:pPr>
        <w:pStyle w:val="TOC3"/>
      </w:pPr>
      <w:r>
        <w:tab/>
      </w:r>
      <w:r w:rsidRPr="00E63474">
        <w:t>19.6.1</w:t>
      </w:r>
      <w:r w:rsidRPr="00E63474">
        <w:tab/>
        <w:t>ERCOT Validation</w:t>
      </w:r>
      <w:r w:rsidRPr="00E63474">
        <w:tab/>
        <w:t>19-15</w:t>
      </w:r>
    </w:p>
    <w:p w14:paraId="76669DED" w14:textId="77777777" w:rsidR="00E63474" w:rsidRPr="00E63474" w:rsidRDefault="00E63474" w:rsidP="00E63474">
      <w:pPr>
        <w:pStyle w:val="TOC3"/>
      </w:pPr>
      <w:r w:rsidRPr="00E63474">
        <w:t>19.7</w:t>
      </w:r>
      <w:r w:rsidRPr="00E63474">
        <w:tab/>
        <w:t>Advanced Meter Interval Data Format and Submission</w:t>
      </w:r>
      <w:r w:rsidRPr="00E63474">
        <w:tab/>
        <w:t>19-16</w:t>
      </w:r>
    </w:p>
    <w:p w14:paraId="59C592FE" w14:textId="77777777" w:rsidR="00A23D1F" w:rsidRDefault="00E63474" w:rsidP="00E63474">
      <w:pPr>
        <w:pStyle w:val="TOC3"/>
      </w:pPr>
      <w:r w:rsidRPr="00E63474">
        <w:t>19.8</w:t>
      </w:r>
      <w:r w:rsidRPr="00E63474">
        <w:tab/>
        <w:t>Retail Market Testing</w:t>
      </w:r>
      <w:r w:rsidRPr="00E63474">
        <w:tab/>
      </w:r>
      <w:r>
        <w:tab/>
      </w:r>
      <w:r w:rsidRPr="00E63474">
        <w:t>19-16</w:t>
      </w:r>
    </w:p>
    <w:p w14:paraId="0BA50AE5" w14:textId="77777777" w:rsidR="00E63474" w:rsidRPr="00A23D1F" w:rsidRDefault="00E63474" w:rsidP="00E63474"/>
    <w:p w14:paraId="559FA6E4" w14:textId="77777777" w:rsidR="00631692" w:rsidRPr="00631692" w:rsidRDefault="00631692" w:rsidP="00D906EF">
      <w:pPr>
        <w:pStyle w:val="TOC1"/>
        <w:rPr>
          <w:bCs/>
        </w:rPr>
      </w:pPr>
      <w:r w:rsidRPr="00631692">
        <w:rPr>
          <w:rStyle w:val="Hyperlink"/>
          <w:color w:val="auto"/>
          <w:u w:val="none"/>
        </w:rPr>
        <w:t>20</w:t>
      </w:r>
      <w:r w:rsidRPr="00631692">
        <w:rPr>
          <w:bCs/>
        </w:rPr>
        <w:tab/>
      </w:r>
      <w:r w:rsidRPr="00631692">
        <w:rPr>
          <w:rStyle w:val="Hyperlink"/>
          <w:color w:val="auto"/>
          <w:u w:val="none"/>
        </w:rPr>
        <w:t>Alternative Dispute Resolution Procedure</w:t>
      </w:r>
      <w:r w:rsidRPr="00631692">
        <w:rPr>
          <w:webHidden/>
        </w:rPr>
        <w:tab/>
      </w:r>
      <w:r w:rsidR="00BA50EC">
        <w:rPr>
          <w:webHidden/>
        </w:rPr>
        <w:t>20-</w:t>
      </w:r>
      <w:r w:rsidRPr="00631692">
        <w:rPr>
          <w:webHidden/>
        </w:rPr>
        <w:t>1</w:t>
      </w:r>
    </w:p>
    <w:p w14:paraId="68D25F67" w14:textId="77777777" w:rsidR="00153F33" w:rsidRPr="00153F33" w:rsidRDefault="00153F33" w:rsidP="00153F33">
      <w:pPr>
        <w:pStyle w:val="TOC3"/>
      </w:pPr>
      <w:r w:rsidRPr="00153F33">
        <w:t>20.1</w:t>
      </w:r>
      <w:r w:rsidRPr="00153F33">
        <w:tab/>
        <w:t>Applicability</w:t>
      </w:r>
      <w:r w:rsidRPr="00153F33">
        <w:tab/>
      </w:r>
      <w:r>
        <w:tab/>
      </w:r>
      <w:r>
        <w:tab/>
      </w:r>
      <w:r w:rsidRPr="00153F33">
        <w:t>20-1</w:t>
      </w:r>
    </w:p>
    <w:p w14:paraId="69A2E5CE" w14:textId="77777777" w:rsidR="00153F33" w:rsidRPr="00153F33" w:rsidRDefault="00153F33" w:rsidP="00153F33">
      <w:pPr>
        <w:pStyle w:val="TOC3"/>
      </w:pPr>
      <w:r w:rsidRPr="00153F33">
        <w:lastRenderedPageBreak/>
        <w:t>20.2</w:t>
      </w:r>
      <w:r w:rsidRPr="00153F33">
        <w:tab/>
        <w:t>Deadline for Initiating ADR Proceeding</w:t>
      </w:r>
      <w:r w:rsidRPr="00153F33">
        <w:tab/>
        <w:t>20-2</w:t>
      </w:r>
    </w:p>
    <w:p w14:paraId="2957058D" w14:textId="77777777" w:rsidR="00153F33" w:rsidRPr="00153F33" w:rsidRDefault="00153F33" w:rsidP="00153F33">
      <w:pPr>
        <w:pStyle w:val="TOC3"/>
      </w:pPr>
      <w:r w:rsidRPr="00153F33">
        <w:t>20.3</w:t>
      </w:r>
      <w:r w:rsidRPr="00153F33">
        <w:tab/>
        <w:t>Exhaustion of Other Dispute Resolution Procedures</w:t>
      </w:r>
      <w:r w:rsidRPr="00153F33">
        <w:tab/>
        <w:t>20-3</w:t>
      </w:r>
    </w:p>
    <w:p w14:paraId="0A7CB36A" w14:textId="77777777" w:rsidR="00153F33" w:rsidRPr="00153F33" w:rsidRDefault="00153F33" w:rsidP="00153F33">
      <w:pPr>
        <w:pStyle w:val="TOC3"/>
      </w:pPr>
      <w:r w:rsidRPr="00153F33">
        <w:t>20.4</w:t>
      </w:r>
      <w:r w:rsidRPr="00153F33">
        <w:tab/>
        <w:t>Initiation of ADR Proceedings</w:t>
      </w:r>
      <w:r w:rsidRPr="00153F33">
        <w:tab/>
        <w:t>20-3</w:t>
      </w:r>
    </w:p>
    <w:p w14:paraId="6CFB9E08" w14:textId="77777777" w:rsidR="00153F33" w:rsidRPr="00153F33" w:rsidRDefault="00153F33" w:rsidP="00153F33">
      <w:pPr>
        <w:pStyle w:val="TOC3"/>
      </w:pPr>
      <w:r w:rsidRPr="00153F33">
        <w:t>20.5</w:t>
      </w:r>
      <w:r w:rsidRPr="00153F33">
        <w:tab/>
        <w:t>Alternative Dispute Resolution Process</w:t>
      </w:r>
      <w:r w:rsidRPr="00153F33">
        <w:tab/>
        <w:t>20-4</w:t>
      </w:r>
    </w:p>
    <w:p w14:paraId="0BEA7F69" w14:textId="77777777" w:rsidR="00153F33" w:rsidRPr="00153F33" w:rsidRDefault="00153F33" w:rsidP="00153F33">
      <w:pPr>
        <w:pStyle w:val="TOC3"/>
      </w:pPr>
      <w:r w:rsidRPr="00153F33">
        <w:t>20.6</w:t>
      </w:r>
      <w:r w:rsidRPr="00153F33">
        <w:tab/>
        <w:t>Mediation Procedures</w:t>
      </w:r>
      <w:r w:rsidRPr="00153F33">
        <w:tab/>
      </w:r>
      <w:r>
        <w:tab/>
      </w:r>
      <w:r w:rsidRPr="00153F33">
        <w:t>20-5</w:t>
      </w:r>
    </w:p>
    <w:p w14:paraId="3E26A534" w14:textId="77777777" w:rsidR="00153F33" w:rsidRPr="00153F33" w:rsidRDefault="00153F33" w:rsidP="00153F33">
      <w:pPr>
        <w:pStyle w:val="TOC3"/>
      </w:pPr>
      <w:r w:rsidRPr="00153F33">
        <w:t>20.7</w:t>
      </w:r>
      <w:r w:rsidRPr="00153F33">
        <w:tab/>
        <w:t>Alternative Dispute Resolution Costs</w:t>
      </w:r>
      <w:r w:rsidRPr="00153F33">
        <w:tab/>
        <w:t>20-6</w:t>
      </w:r>
    </w:p>
    <w:p w14:paraId="6B9C8F5C" w14:textId="77777777" w:rsidR="00153F33" w:rsidRPr="00153F33" w:rsidRDefault="00153F33" w:rsidP="00153F33">
      <w:pPr>
        <w:pStyle w:val="TOC3"/>
      </w:pPr>
      <w:r w:rsidRPr="00153F33">
        <w:t>20.8</w:t>
      </w:r>
      <w:r w:rsidRPr="00153F33">
        <w:tab/>
        <w:t>Requests for Documents and Data</w:t>
      </w:r>
      <w:r w:rsidRPr="00153F33">
        <w:tab/>
        <w:t>20-6</w:t>
      </w:r>
    </w:p>
    <w:p w14:paraId="7034A398" w14:textId="77777777" w:rsidR="00153F33" w:rsidRPr="00153F33" w:rsidRDefault="00153F33" w:rsidP="00153F33">
      <w:pPr>
        <w:pStyle w:val="TOC3"/>
      </w:pPr>
      <w:r w:rsidRPr="00153F33">
        <w:t>20.9</w:t>
      </w:r>
      <w:r w:rsidRPr="00153F33">
        <w:tab/>
        <w:t>Resolution of Alternative Dispute Resolution Proceedings and Notification to Market Participants</w:t>
      </w:r>
      <w:r w:rsidRPr="00153F33">
        <w:tab/>
        <w:t>20-6</w:t>
      </w:r>
    </w:p>
    <w:p w14:paraId="2E750311" w14:textId="77777777" w:rsidR="00153F33" w:rsidRPr="00153F33" w:rsidRDefault="00153F33" w:rsidP="00153F33">
      <w:pPr>
        <w:pStyle w:val="TOC3"/>
      </w:pPr>
      <w:r w:rsidRPr="00153F33">
        <w:t>20.10</w:t>
      </w:r>
      <w:r w:rsidRPr="00153F33">
        <w:tab/>
        <w:t>Settlement of Approved Alternative Dispute Resolution Claims</w:t>
      </w:r>
      <w:r w:rsidRPr="00153F33">
        <w:tab/>
        <w:t>20-7</w:t>
      </w:r>
    </w:p>
    <w:p w14:paraId="5A037EF6" w14:textId="77777777" w:rsidR="00153F33" w:rsidRPr="00153F33" w:rsidRDefault="00153F33" w:rsidP="00153F33">
      <w:pPr>
        <w:pStyle w:val="TOC3"/>
      </w:pPr>
      <w:r>
        <w:tab/>
      </w:r>
      <w:r w:rsidRPr="00153F33">
        <w:t>20.10.1</w:t>
      </w:r>
      <w:r w:rsidRPr="00153F33">
        <w:tab/>
        <w:t>Adjustments Based on Alternative Dispute Resolution</w:t>
      </w:r>
      <w:r w:rsidRPr="00153F33">
        <w:tab/>
        <w:t>20-7</w:t>
      </w:r>
    </w:p>
    <w:p w14:paraId="532A90C3" w14:textId="77777777" w:rsidR="006E5A03" w:rsidRPr="00153F33" w:rsidRDefault="00153F33" w:rsidP="00153F33">
      <w:pPr>
        <w:pStyle w:val="TOC3"/>
      </w:pPr>
      <w:r>
        <w:tab/>
      </w:r>
      <w:r w:rsidRPr="00153F33">
        <w:t>20.10.2</w:t>
      </w:r>
      <w:r w:rsidRPr="00153F33">
        <w:tab/>
        <w:t>Charges for Approved ADR Claim</w:t>
      </w:r>
      <w:r w:rsidRPr="00153F33">
        <w:tab/>
        <w:t>20-7</w:t>
      </w:r>
    </w:p>
    <w:p w14:paraId="23006A2C" w14:textId="77777777" w:rsidR="00153F33" w:rsidRPr="006E5A03" w:rsidRDefault="00153F33" w:rsidP="00153F33"/>
    <w:p w14:paraId="61F5F1F3" w14:textId="77777777" w:rsidR="00631692" w:rsidRPr="00631692" w:rsidRDefault="00631692" w:rsidP="00D906EF">
      <w:pPr>
        <w:pStyle w:val="TOC1"/>
        <w:rPr>
          <w:bCs/>
        </w:rPr>
      </w:pPr>
      <w:r w:rsidRPr="00631692">
        <w:rPr>
          <w:rStyle w:val="Hyperlink"/>
          <w:color w:val="auto"/>
          <w:u w:val="none"/>
        </w:rPr>
        <w:t>21</w:t>
      </w:r>
      <w:r w:rsidRPr="00631692">
        <w:rPr>
          <w:bCs/>
        </w:rPr>
        <w:tab/>
      </w:r>
      <w:r w:rsidR="00BE755E">
        <w:rPr>
          <w:rStyle w:val="Hyperlink"/>
          <w:color w:val="auto"/>
          <w:u w:val="none"/>
        </w:rPr>
        <w:t>Revision Request Process</w:t>
      </w:r>
      <w:r w:rsidRPr="00631692">
        <w:rPr>
          <w:webHidden/>
        </w:rPr>
        <w:tab/>
        <w:t>21-1</w:t>
      </w:r>
    </w:p>
    <w:p w14:paraId="334FDA8F" w14:textId="77777777" w:rsidR="000E719C" w:rsidRPr="000E719C" w:rsidRDefault="000E719C" w:rsidP="000E719C">
      <w:pPr>
        <w:pStyle w:val="TOC3"/>
      </w:pPr>
      <w:r w:rsidRPr="000E719C">
        <w:t>21.1</w:t>
      </w:r>
      <w:r w:rsidRPr="000E719C">
        <w:tab/>
        <w:t>Introduction</w:t>
      </w:r>
      <w:r w:rsidRPr="000E719C">
        <w:tab/>
      </w:r>
      <w:r>
        <w:tab/>
      </w:r>
      <w:r>
        <w:tab/>
      </w:r>
      <w:r w:rsidRPr="000E719C">
        <w:t>21-1</w:t>
      </w:r>
    </w:p>
    <w:p w14:paraId="19806D47" w14:textId="77777777" w:rsidR="000E719C" w:rsidRPr="000E719C" w:rsidRDefault="000E719C" w:rsidP="000E719C">
      <w:pPr>
        <w:pStyle w:val="TOC3"/>
      </w:pPr>
      <w:r w:rsidRPr="000E719C">
        <w:t>21.2</w:t>
      </w:r>
      <w:r w:rsidRPr="000E719C">
        <w:tab/>
        <w:t>Submission of a Nodal Protocol Revision Request or System Change Request</w:t>
      </w:r>
      <w:r w:rsidRPr="000E719C">
        <w:tab/>
        <w:t>21-2</w:t>
      </w:r>
    </w:p>
    <w:p w14:paraId="6EED01A6" w14:textId="77777777" w:rsidR="000E719C" w:rsidRPr="000E719C" w:rsidRDefault="000E719C" w:rsidP="000E719C">
      <w:pPr>
        <w:pStyle w:val="TOC3"/>
      </w:pPr>
      <w:r w:rsidRPr="000E719C">
        <w:t>21.3</w:t>
      </w:r>
      <w:r w:rsidRPr="000E719C">
        <w:tab/>
        <w:t>Protocol Revision Subcommittee</w:t>
      </w:r>
      <w:r w:rsidRPr="000E719C">
        <w:tab/>
        <w:t>21-2</w:t>
      </w:r>
    </w:p>
    <w:p w14:paraId="15653ABD" w14:textId="77777777" w:rsidR="000E719C" w:rsidRPr="000E719C" w:rsidRDefault="000E719C" w:rsidP="000E719C">
      <w:pPr>
        <w:pStyle w:val="TOC3"/>
      </w:pPr>
      <w:r w:rsidRPr="000E719C">
        <w:t>21.4</w:t>
      </w:r>
      <w:r w:rsidRPr="000E719C">
        <w:tab/>
        <w:t>Nodal Protocol Revision and System Change Procedure</w:t>
      </w:r>
      <w:r w:rsidRPr="000E719C">
        <w:tab/>
        <w:t>21-3</w:t>
      </w:r>
    </w:p>
    <w:p w14:paraId="678B1AD5" w14:textId="77777777" w:rsidR="000E719C" w:rsidRPr="000E719C" w:rsidRDefault="000E719C" w:rsidP="000E719C">
      <w:pPr>
        <w:pStyle w:val="TOC3"/>
      </w:pPr>
      <w:r>
        <w:tab/>
      </w:r>
      <w:r w:rsidRPr="000E719C">
        <w:t>21.4.1</w:t>
      </w:r>
      <w:r w:rsidRPr="000E719C">
        <w:tab/>
        <w:t>Review and Posting of Nodal Protocol Revision Requests</w:t>
      </w:r>
      <w:r w:rsidRPr="000E719C">
        <w:tab/>
        <w:t>21-3</w:t>
      </w:r>
    </w:p>
    <w:p w14:paraId="5E9143BB" w14:textId="77777777" w:rsidR="000E719C" w:rsidRPr="000E719C" w:rsidRDefault="000E719C" w:rsidP="000E719C">
      <w:pPr>
        <w:pStyle w:val="TOC3"/>
      </w:pPr>
      <w:r>
        <w:tab/>
      </w:r>
      <w:r w:rsidRPr="000E719C">
        <w:t>21.4.2</w:t>
      </w:r>
      <w:r w:rsidRPr="000E719C">
        <w:tab/>
        <w:t>Review and Posting of System Change Requests</w:t>
      </w:r>
      <w:r w:rsidRPr="000E719C">
        <w:tab/>
        <w:t>21-3</w:t>
      </w:r>
    </w:p>
    <w:p w14:paraId="05E03B6C" w14:textId="77777777" w:rsidR="000E719C" w:rsidRPr="000E719C" w:rsidRDefault="000E719C" w:rsidP="000E719C">
      <w:pPr>
        <w:pStyle w:val="TOC3"/>
      </w:pPr>
      <w:r>
        <w:tab/>
      </w:r>
      <w:r w:rsidRPr="000E719C">
        <w:t>21.4.3</w:t>
      </w:r>
      <w:r w:rsidRPr="000E719C">
        <w:tab/>
        <w:t>Withdrawal of a Nodal Protocol Revision Request or System Change Request</w:t>
      </w:r>
      <w:r w:rsidRPr="000E719C">
        <w:tab/>
        <w:t>21-5</w:t>
      </w:r>
    </w:p>
    <w:p w14:paraId="06545396" w14:textId="77777777" w:rsidR="000E719C" w:rsidRPr="000E719C" w:rsidRDefault="000E719C" w:rsidP="000E719C">
      <w:pPr>
        <w:pStyle w:val="TOC3"/>
      </w:pPr>
      <w:r>
        <w:tab/>
      </w:r>
      <w:r w:rsidRPr="000E719C">
        <w:t>21.4.4</w:t>
      </w:r>
      <w:r w:rsidRPr="000E719C">
        <w:tab/>
        <w:t>Protocol Revision Subcommittee Review and Action</w:t>
      </w:r>
      <w:r w:rsidRPr="000E719C">
        <w:tab/>
        <w:t>21-5</w:t>
      </w:r>
    </w:p>
    <w:p w14:paraId="6C17618E" w14:textId="77777777" w:rsidR="000E719C" w:rsidRPr="000E719C" w:rsidRDefault="000E719C" w:rsidP="000E719C">
      <w:pPr>
        <w:pStyle w:val="TOC3"/>
      </w:pPr>
      <w:r>
        <w:tab/>
      </w:r>
      <w:r w:rsidRPr="000E719C">
        <w:t>21.4.5</w:t>
      </w:r>
      <w:r w:rsidRPr="000E719C">
        <w:tab/>
        <w:t>Comments to the Protocol Revision Subcommittee Report</w:t>
      </w:r>
      <w:r w:rsidRPr="000E719C">
        <w:tab/>
        <w:t>21-6</w:t>
      </w:r>
    </w:p>
    <w:p w14:paraId="58066A0A" w14:textId="77777777" w:rsidR="000E719C" w:rsidRPr="000E719C" w:rsidRDefault="000E719C" w:rsidP="000E719C">
      <w:pPr>
        <w:pStyle w:val="TOC3"/>
      </w:pPr>
      <w:r>
        <w:tab/>
      </w:r>
      <w:r w:rsidRPr="000E719C">
        <w:t>21.4.6</w:t>
      </w:r>
      <w:r w:rsidRPr="000E719C">
        <w:tab/>
        <w:t>Revision Request Impact Analysis</w:t>
      </w:r>
      <w:r w:rsidRPr="000E719C">
        <w:tab/>
        <w:t>21-6</w:t>
      </w:r>
    </w:p>
    <w:p w14:paraId="091ED961" w14:textId="77777777" w:rsidR="000E719C" w:rsidRPr="000E719C" w:rsidRDefault="000E719C" w:rsidP="000E719C">
      <w:pPr>
        <w:pStyle w:val="TOC3"/>
      </w:pPr>
      <w:r>
        <w:tab/>
      </w:r>
      <w:r w:rsidRPr="000E719C">
        <w:t>21.4.7</w:t>
      </w:r>
      <w:r w:rsidRPr="000E719C">
        <w:tab/>
        <w:t>Protocol Revision Subcommittee Review of Impact Analysis</w:t>
      </w:r>
      <w:r w:rsidRPr="000E719C">
        <w:tab/>
        <w:t>21-7</w:t>
      </w:r>
    </w:p>
    <w:p w14:paraId="7F86063F" w14:textId="77777777" w:rsidR="000E719C" w:rsidRPr="000E719C" w:rsidRDefault="000E719C" w:rsidP="000E719C">
      <w:pPr>
        <w:pStyle w:val="TOC3"/>
      </w:pPr>
      <w:r>
        <w:tab/>
      </w:r>
      <w:r w:rsidRPr="000E719C">
        <w:t>21.4.8</w:t>
      </w:r>
      <w:r w:rsidRPr="000E719C">
        <w:tab/>
        <w:t>Technical Advisory Committee Vote</w:t>
      </w:r>
      <w:r w:rsidRPr="000E719C">
        <w:tab/>
        <w:t>21-8</w:t>
      </w:r>
    </w:p>
    <w:p w14:paraId="53AA9EF0" w14:textId="77777777" w:rsidR="000E719C" w:rsidRPr="000E719C" w:rsidRDefault="000E719C" w:rsidP="000E719C">
      <w:pPr>
        <w:pStyle w:val="TOC3"/>
      </w:pPr>
      <w:r>
        <w:tab/>
      </w:r>
      <w:r w:rsidRPr="000E719C">
        <w:t>21.4.9</w:t>
      </w:r>
      <w:r w:rsidRPr="000E719C">
        <w:tab/>
        <w:t>ERCOT Impact Analysis Based on Technical Advisory Committee Report</w:t>
      </w:r>
      <w:r w:rsidRPr="000E719C">
        <w:tab/>
        <w:t>21-9</w:t>
      </w:r>
    </w:p>
    <w:p w14:paraId="53A0475C" w14:textId="77777777" w:rsidR="000E719C" w:rsidRPr="000E719C" w:rsidRDefault="000E719C" w:rsidP="000E719C">
      <w:pPr>
        <w:pStyle w:val="TOC3"/>
      </w:pPr>
      <w:r>
        <w:tab/>
      </w:r>
      <w:r w:rsidRPr="000E719C">
        <w:t>21.4.10</w:t>
      </w:r>
      <w:r w:rsidRPr="000E719C">
        <w:tab/>
        <w:t>ERCOT Board Vote</w:t>
      </w:r>
      <w:r w:rsidRPr="000E719C">
        <w:tab/>
        <w:t>21-9</w:t>
      </w:r>
    </w:p>
    <w:p w14:paraId="46DE7D06" w14:textId="77777777" w:rsidR="000E719C" w:rsidRPr="000E719C" w:rsidRDefault="000E719C" w:rsidP="000E719C">
      <w:pPr>
        <w:pStyle w:val="TOC3"/>
      </w:pPr>
      <w:r>
        <w:tab/>
      </w:r>
      <w:r w:rsidRPr="000E719C">
        <w:t>21.4.11</w:t>
      </w:r>
      <w:r w:rsidRPr="000E719C">
        <w:tab/>
        <w:t>Appeal of Action</w:t>
      </w:r>
      <w:r w:rsidRPr="000E719C">
        <w:tab/>
      </w:r>
      <w:r>
        <w:tab/>
      </w:r>
      <w:r w:rsidRPr="000E719C">
        <w:t>21-10</w:t>
      </w:r>
    </w:p>
    <w:p w14:paraId="606F1888" w14:textId="77777777" w:rsidR="000E719C" w:rsidRPr="000E719C" w:rsidRDefault="000E719C" w:rsidP="000E719C">
      <w:pPr>
        <w:pStyle w:val="TOC3"/>
      </w:pPr>
      <w:r>
        <w:tab/>
      </w:r>
      <w:r>
        <w:tab/>
      </w:r>
      <w:r w:rsidRPr="000E719C">
        <w:t>21.4.11.1</w:t>
      </w:r>
      <w:r>
        <w:t xml:space="preserve"> </w:t>
      </w:r>
      <w:r w:rsidRPr="000E719C">
        <w:t>Appeal of Protocol Revision Subcommittee Action</w:t>
      </w:r>
      <w:r w:rsidRPr="000E719C">
        <w:tab/>
        <w:t>21-10</w:t>
      </w:r>
    </w:p>
    <w:p w14:paraId="210D12F1" w14:textId="77777777" w:rsidR="000E719C" w:rsidRPr="000E719C" w:rsidRDefault="000E719C" w:rsidP="000E719C">
      <w:pPr>
        <w:pStyle w:val="TOC3"/>
      </w:pPr>
      <w:r>
        <w:tab/>
      </w:r>
      <w:r>
        <w:tab/>
      </w:r>
      <w:r w:rsidRPr="000E719C">
        <w:t>21.4.11.2</w:t>
      </w:r>
      <w:r>
        <w:t xml:space="preserve"> </w:t>
      </w:r>
      <w:r w:rsidRPr="000E719C">
        <w:t>Appeal of Technical Advisory Committee Action</w:t>
      </w:r>
      <w:r w:rsidRPr="000E719C">
        <w:tab/>
        <w:t>21-10</w:t>
      </w:r>
    </w:p>
    <w:p w14:paraId="0D9C72DB" w14:textId="77777777" w:rsidR="000E719C" w:rsidRPr="000E719C" w:rsidRDefault="000E719C" w:rsidP="000E719C">
      <w:pPr>
        <w:pStyle w:val="TOC3"/>
      </w:pPr>
      <w:r>
        <w:tab/>
      </w:r>
      <w:r>
        <w:tab/>
      </w:r>
      <w:r w:rsidRPr="000E719C">
        <w:t>21.4.11.3</w:t>
      </w:r>
      <w:r>
        <w:t xml:space="preserve"> </w:t>
      </w:r>
      <w:r w:rsidRPr="000E719C">
        <w:t>Appeal of ERCOT Board Action</w:t>
      </w:r>
      <w:r w:rsidRPr="000E719C">
        <w:tab/>
        <w:t>21-10</w:t>
      </w:r>
    </w:p>
    <w:p w14:paraId="45EF0417" w14:textId="77777777" w:rsidR="000E719C" w:rsidRPr="000E719C" w:rsidRDefault="000E719C" w:rsidP="000E719C">
      <w:pPr>
        <w:pStyle w:val="TOC3"/>
      </w:pPr>
      <w:r w:rsidRPr="000E719C">
        <w:t>21.5</w:t>
      </w:r>
      <w:r w:rsidRPr="000E719C">
        <w:tab/>
        <w:t>Urgent and Board Priority Nodal Protocol Revision Requests and System Change Requests</w:t>
      </w:r>
      <w:r w:rsidRPr="000E719C">
        <w:tab/>
        <w:t>21-11</w:t>
      </w:r>
    </w:p>
    <w:p w14:paraId="7D7CB999" w14:textId="77777777" w:rsidR="000E719C" w:rsidRPr="000E719C" w:rsidRDefault="000E719C" w:rsidP="000E719C">
      <w:pPr>
        <w:pStyle w:val="TOC3"/>
      </w:pPr>
      <w:r w:rsidRPr="000E719C">
        <w:t>21.6</w:t>
      </w:r>
      <w:r w:rsidRPr="000E719C">
        <w:tab/>
        <w:t>Nodal Protocol Revision Implementation</w:t>
      </w:r>
      <w:r w:rsidRPr="000E719C">
        <w:tab/>
        <w:t>21-12</w:t>
      </w:r>
    </w:p>
    <w:p w14:paraId="34E91B38" w14:textId="77777777" w:rsidR="000E719C" w:rsidRPr="000E719C" w:rsidRDefault="000E719C" w:rsidP="000E719C">
      <w:pPr>
        <w:pStyle w:val="TOC3"/>
      </w:pPr>
      <w:r w:rsidRPr="000E719C">
        <w:t>21.7</w:t>
      </w:r>
      <w:r w:rsidRPr="000E719C">
        <w:tab/>
        <w:t>Review of Project Prioritization and Annual Budget Process</w:t>
      </w:r>
      <w:r w:rsidRPr="000E719C">
        <w:tab/>
        <w:t>21-12</w:t>
      </w:r>
    </w:p>
    <w:p w14:paraId="6DC5F7E7" w14:textId="77777777" w:rsidR="007572A4" w:rsidRDefault="000E719C" w:rsidP="000E719C">
      <w:pPr>
        <w:pStyle w:val="TOC3"/>
      </w:pPr>
      <w:r w:rsidRPr="000E719C">
        <w:t>21.8</w:t>
      </w:r>
      <w:r w:rsidRPr="000E719C">
        <w:tab/>
        <w:t>Review of Guide Changes</w:t>
      </w:r>
      <w:r w:rsidRPr="000E719C">
        <w:tab/>
      </w:r>
      <w:r>
        <w:tab/>
      </w:r>
      <w:r w:rsidRPr="000E719C">
        <w:t>21-13</w:t>
      </w:r>
    </w:p>
    <w:p w14:paraId="5EC43A79" w14:textId="77777777" w:rsidR="000E719C" w:rsidRPr="000E719C" w:rsidRDefault="000E719C" w:rsidP="000E719C"/>
    <w:p w14:paraId="290420FB" w14:textId="77777777" w:rsidR="00141D9E" w:rsidRPr="00631692" w:rsidRDefault="00141D9E" w:rsidP="00D906EF">
      <w:pPr>
        <w:pStyle w:val="TOC1"/>
      </w:pPr>
      <w:r w:rsidRPr="00631692">
        <w:t>22</w:t>
      </w:r>
      <w:r w:rsidRPr="00631692">
        <w:tab/>
        <w:t>A</w:t>
      </w:r>
      <w:r w:rsidR="00A127C6">
        <w:t>ttachments</w:t>
      </w:r>
      <w:r w:rsidRPr="00631692">
        <w:tab/>
      </w:r>
    </w:p>
    <w:p w14:paraId="1E71FBAD" w14:textId="77777777" w:rsidR="00510516" w:rsidRPr="00A1352B" w:rsidRDefault="00510516" w:rsidP="00ED145C">
      <w:pPr>
        <w:pStyle w:val="TOC2"/>
      </w:pPr>
      <w:r w:rsidRPr="00A1352B">
        <w:t>Standard Form Market Participant Agreement</w:t>
      </w:r>
      <w:r w:rsidRPr="00A1352B">
        <w:tab/>
        <w:t>22(A)</w:t>
      </w:r>
    </w:p>
    <w:p w14:paraId="15D0E20F" w14:textId="77777777" w:rsidR="00510516" w:rsidRPr="00A1352B" w:rsidRDefault="00510516" w:rsidP="00ED145C">
      <w:pPr>
        <w:pStyle w:val="TOC2"/>
      </w:pPr>
      <w:r w:rsidRPr="00A1352B">
        <w:t>Standard Form Reliability Must-Run Agreement</w:t>
      </w:r>
      <w:r w:rsidRPr="00A1352B">
        <w:tab/>
        <w:t>22(B)</w:t>
      </w:r>
    </w:p>
    <w:p w14:paraId="097D147F" w14:textId="77777777" w:rsidR="00510516" w:rsidRPr="00A1352B" w:rsidRDefault="00510516" w:rsidP="00ED145C">
      <w:pPr>
        <w:pStyle w:val="TOC2"/>
      </w:pPr>
      <w:r w:rsidRPr="00A1352B">
        <w:t>Amendment to Standard Form Market Participant Agreement</w:t>
      </w:r>
      <w:r w:rsidRPr="00A1352B">
        <w:tab/>
        <w:t>22(C)</w:t>
      </w:r>
    </w:p>
    <w:p w14:paraId="1E8804B6" w14:textId="77777777" w:rsidR="00510516" w:rsidRPr="00A1352B" w:rsidRDefault="00510516" w:rsidP="00ED145C">
      <w:pPr>
        <w:pStyle w:val="TOC2"/>
      </w:pPr>
      <w:r w:rsidRPr="00A1352B">
        <w:t>Standard Form Black Start Agreement</w:t>
      </w:r>
      <w:r w:rsidRPr="00A1352B">
        <w:tab/>
        <w:t>22(D)</w:t>
      </w:r>
    </w:p>
    <w:p w14:paraId="632972E9" w14:textId="77777777" w:rsidR="00510516" w:rsidRPr="00A1352B" w:rsidRDefault="00510516" w:rsidP="00ED145C">
      <w:pPr>
        <w:pStyle w:val="TOC2"/>
      </w:pPr>
      <w:r w:rsidRPr="00A1352B">
        <w:t>Notification of Suspension of Operations</w:t>
      </w:r>
      <w:r w:rsidRPr="00A1352B">
        <w:tab/>
        <w:t>22(E)</w:t>
      </w:r>
    </w:p>
    <w:p w14:paraId="482A48B5" w14:textId="175B524A" w:rsidR="00510516" w:rsidRPr="00A1352B" w:rsidRDefault="008D6BD0" w:rsidP="00ED145C">
      <w:pPr>
        <w:pStyle w:val="TOC2"/>
      </w:pPr>
      <w:r>
        <w:t>[RESERVED]</w:t>
      </w:r>
      <w:r w:rsidR="00510516" w:rsidRPr="00A1352B">
        <w:tab/>
        <w:t>22(F)</w:t>
      </w:r>
    </w:p>
    <w:p w14:paraId="19342F75" w14:textId="77777777" w:rsidR="00510516" w:rsidRPr="00A1352B" w:rsidRDefault="00510516" w:rsidP="00ED145C">
      <w:pPr>
        <w:pStyle w:val="TOC2"/>
      </w:pPr>
      <w:r w:rsidRPr="00A1352B">
        <w:t xml:space="preserve">Standard Form Emergency </w:t>
      </w:r>
      <w:r w:rsidR="00B40F55">
        <w:t xml:space="preserve">Response Service </w:t>
      </w:r>
      <w:r w:rsidRPr="00A1352B">
        <w:t>(</w:t>
      </w:r>
      <w:r w:rsidR="00B40F55">
        <w:t>ERS</w:t>
      </w:r>
      <w:r w:rsidRPr="00A1352B">
        <w:t>) Agreement</w:t>
      </w:r>
      <w:r w:rsidRPr="00A1352B">
        <w:tab/>
        <w:t>22(G)</w:t>
      </w:r>
    </w:p>
    <w:p w14:paraId="020D5DF8" w14:textId="77777777" w:rsidR="00750CBF" w:rsidRDefault="00510516" w:rsidP="00ED145C">
      <w:pPr>
        <w:pStyle w:val="TOC2"/>
      </w:pPr>
      <w:r w:rsidRPr="00A1352B">
        <w:t>Notification of Change of Generation Resource Designation</w:t>
      </w:r>
      <w:r w:rsidRPr="00A1352B">
        <w:tab/>
        <w:t>22(H)</w:t>
      </w:r>
    </w:p>
    <w:p w14:paraId="55DAAAFD" w14:textId="77777777" w:rsidR="00876A7C" w:rsidRDefault="00876A7C" w:rsidP="00876A7C">
      <w:pPr>
        <w:pStyle w:val="TOC2"/>
      </w:pPr>
      <w:r>
        <w:t>Amendment to Standard Form Black Start Agreement</w:t>
      </w:r>
      <w:r>
        <w:tab/>
        <w:t>22(I</w:t>
      </w:r>
      <w:r w:rsidRPr="00A1352B">
        <w:t>)</w:t>
      </w:r>
    </w:p>
    <w:p w14:paraId="40DE9915" w14:textId="77777777" w:rsidR="009E09D3" w:rsidRDefault="009E09D3" w:rsidP="009E09D3">
      <w:pPr>
        <w:pStyle w:val="TOC2"/>
      </w:pPr>
      <w:r w:rsidRPr="009E09D3">
        <w:t>Annual Certification Form to Meet ERCOT Additional Minimum Participation Requirements</w:t>
      </w:r>
      <w:r>
        <w:tab/>
        <w:t>22(J</w:t>
      </w:r>
      <w:r w:rsidRPr="00A1352B">
        <w:t>)</w:t>
      </w:r>
    </w:p>
    <w:p w14:paraId="36A39E0F" w14:textId="77777777" w:rsidR="00FF7921" w:rsidRDefault="0087120A" w:rsidP="00FF7921">
      <w:pPr>
        <w:pStyle w:val="TOC2"/>
      </w:pPr>
      <w:r w:rsidRPr="0087120A">
        <w:t>Declaration of Completion of Generation Resource Summer Weatherization Preparations and Natural Gas Pipeline Coordination for Resource Entities with Natural Gas Generation Resources</w:t>
      </w:r>
      <w:r w:rsidR="00FF7921">
        <w:tab/>
        <w:t>22(K</w:t>
      </w:r>
      <w:r w:rsidR="00FF7921" w:rsidRPr="00A1352B">
        <w:t>)</w:t>
      </w:r>
    </w:p>
    <w:p w14:paraId="3DF380B6" w14:textId="77777777" w:rsidR="006C7814" w:rsidRDefault="006C7814" w:rsidP="006C7814">
      <w:pPr>
        <w:pStyle w:val="TOC2"/>
      </w:pPr>
      <w:r w:rsidRPr="006C7814">
        <w:t>Declaration of Private Use Network Net Generation Capacity Availability</w:t>
      </w:r>
      <w:r>
        <w:tab/>
        <w:t>22(L</w:t>
      </w:r>
      <w:r w:rsidRPr="00A1352B">
        <w:t>)</w:t>
      </w:r>
    </w:p>
    <w:p w14:paraId="419DA919" w14:textId="77777777" w:rsidR="00865FA3" w:rsidRDefault="00865FA3" w:rsidP="00865FA3">
      <w:pPr>
        <w:pStyle w:val="TOC2"/>
      </w:pPr>
      <w:r w:rsidRPr="00865FA3">
        <w:t>Generation Resource Disclosure Regarding Bids for Black Start Service</w:t>
      </w:r>
      <w:r>
        <w:tab/>
        <w:t>22(M</w:t>
      </w:r>
      <w:r w:rsidRPr="00A1352B">
        <w:t>)</w:t>
      </w:r>
    </w:p>
    <w:p w14:paraId="586CFBE6" w14:textId="77777777" w:rsidR="006C06CC" w:rsidRDefault="006C06CC" w:rsidP="006C06CC">
      <w:pPr>
        <w:pStyle w:val="TOC2"/>
      </w:pPr>
      <w:r w:rsidRPr="006C06CC">
        <w:t>Standard Form Must-Run Alternative Agreement</w:t>
      </w:r>
      <w:r>
        <w:tab/>
        <w:t>22(N</w:t>
      </w:r>
      <w:r w:rsidRPr="00A1352B">
        <w:t>)</w:t>
      </w:r>
    </w:p>
    <w:p w14:paraId="68087BE5" w14:textId="77777777" w:rsidR="0087120A" w:rsidRDefault="0087120A" w:rsidP="0087120A">
      <w:pPr>
        <w:pStyle w:val="TOC2"/>
      </w:pPr>
      <w:r w:rsidRPr="0087120A">
        <w:t>Declaration of Completion of Generation Resource Winter Weatherization Preparations</w:t>
      </w:r>
      <w:r>
        <w:tab/>
        <w:t>22(O</w:t>
      </w:r>
      <w:r w:rsidRPr="00A1352B">
        <w:t>)</w:t>
      </w:r>
    </w:p>
    <w:p w14:paraId="2885FC20" w14:textId="77777777" w:rsidR="007572A4" w:rsidRDefault="007572A4" w:rsidP="00D906EF">
      <w:pPr>
        <w:pStyle w:val="TOC1"/>
        <w:rPr>
          <w:rStyle w:val="Hyperlink"/>
          <w:color w:val="auto"/>
          <w:u w:val="none"/>
        </w:rPr>
      </w:pPr>
    </w:p>
    <w:p w14:paraId="37261BBC" w14:textId="77777777" w:rsidR="006D138A" w:rsidRPr="00631692" w:rsidRDefault="006D138A" w:rsidP="006D138A">
      <w:pPr>
        <w:pStyle w:val="TOC1"/>
      </w:pPr>
      <w:r w:rsidRPr="00631692">
        <w:t>2</w:t>
      </w:r>
      <w:r>
        <w:t>3</w:t>
      </w:r>
      <w:r w:rsidRPr="00631692">
        <w:tab/>
      </w:r>
      <w:r>
        <w:t>Forms</w:t>
      </w:r>
      <w:r w:rsidRPr="00631692">
        <w:tab/>
      </w:r>
    </w:p>
    <w:p w14:paraId="4C02D968" w14:textId="77777777" w:rsidR="006D138A" w:rsidRPr="00A1352B" w:rsidRDefault="006D138A" w:rsidP="006D138A">
      <w:pPr>
        <w:pStyle w:val="TOC2"/>
      </w:pPr>
      <w:r w:rsidRPr="006D138A">
        <w:lastRenderedPageBreak/>
        <w:t>Congestion Revenue Right (CRR) Account Holder Application for Registration</w:t>
      </w:r>
      <w:r w:rsidRPr="00A1352B">
        <w:tab/>
        <w:t>2</w:t>
      </w:r>
      <w:r>
        <w:t>3</w:t>
      </w:r>
      <w:r w:rsidRPr="00A1352B">
        <w:t>(A)</w:t>
      </w:r>
    </w:p>
    <w:p w14:paraId="245B4A04" w14:textId="77777777" w:rsidR="006D138A" w:rsidRPr="00A1352B" w:rsidRDefault="006D138A" w:rsidP="006D138A">
      <w:pPr>
        <w:pStyle w:val="TOC2"/>
      </w:pPr>
      <w:r w:rsidRPr="006D138A">
        <w:t>Load Serving Entity (LSE) Application for Registration</w:t>
      </w:r>
      <w:r>
        <w:tab/>
        <w:t>23</w:t>
      </w:r>
      <w:r w:rsidRPr="00A1352B">
        <w:t>(B)</w:t>
      </w:r>
    </w:p>
    <w:p w14:paraId="5D33501F" w14:textId="77777777" w:rsidR="006D138A" w:rsidRPr="00A1352B" w:rsidRDefault="006D138A" w:rsidP="006D138A">
      <w:pPr>
        <w:pStyle w:val="TOC2"/>
      </w:pPr>
      <w:r w:rsidRPr="006D138A">
        <w:t>Managed Capacity Declaration</w:t>
      </w:r>
      <w:r>
        <w:tab/>
        <w:t>23</w:t>
      </w:r>
      <w:r w:rsidRPr="00A1352B">
        <w:t>(C)</w:t>
      </w:r>
    </w:p>
    <w:p w14:paraId="149598D8" w14:textId="77777777" w:rsidR="006D138A" w:rsidRPr="00A1352B" w:rsidRDefault="006D138A" w:rsidP="006D138A">
      <w:pPr>
        <w:pStyle w:val="TOC2"/>
      </w:pPr>
      <w:r w:rsidRPr="006D138A">
        <w:t>Market Participant Agency Agreement</w:t>
      </w:r>
      <w:r w:rsidRPr="00A1352B">
        <w:tab/>
        <w:t>2</w:t>
      </w:r>
      <w:r>
        <w:t>3</w:t>
      </w:r>
      <w:r w:rsidRPr="00A1352B">
        <w:t>(D)</w:t>
      </w:r>
    </w:p>
    <w:p w14:paraId="4A15594E" w14:textId="77777777" w:rsidR="006D138A" w:rsidRPr="00A1352B" w:rsidRDefault="006D138A" w:rsidP="006D138A">
      <w:pPr>
        <w:pStyle w:val="TOC2"/>
      </w:pPr>
      <w:r w:rsidRPr="006D138A">
        <w:t>Notice of Change of Information</w:t>
      </w:r>
      <w:r>
        <w:tab/>
        <w:t>23</w:t>
      </w:r>
      <w:r w:rsidRPr="00A1352B">
        <w:t>(E)</w:t>
      </w:r>
    </w:p>
    <w:p w14:paraId="300FE013" w14:textId="77777777" w:rsidR="006D138A" w:rsidRPr="00A1352B" w:rsidRDefault="006D138A" w:rsidP="006D138A">
      <w:pPr>
        <w:pStyle w:val="TOC2"/>
      </w:pPr>
      <w:r w:rsidRPr="006D138A">
        <w:t>Qualified Scheduling Entity (QSE) Agency Agreement</w:t>
      </w:r>
      <w:r>
        <w:tab/>
        <w:t>23</w:t>
      </w:r>
      <w:r w:rsidRPr="00A1352B">
        <w:t>(F)</w:t>
      </w:r>
    </w:p>
    <w:p w14:paraId="6C141177" w14:textId="77777777" w:rsidR="006D138A" w:rsidRPr="00A1352B" w:rsidRDefault="006D138A" w:rsidP="006D138A">
      <w:pPr>
        <w:pStyle w:val="TOC2"/>
      </w:pPr>
      <w:r w:rsidRPr="006D138A">
        <w:t>QSE Application and Service Filing for Registration Form</w:t>
      </w:r>
      <w:r>
        <w:tab/>
        <w:t>23</w:t>
      </w:r>
      <w:r w:rsidRPr="00A1352B">
        <w:t>(G)</w:t>
      </w:r>
    </w:p>
    <w:p w14:paraId="58EEF6E5" w14:textId="77777777" w:rsidR="006D138A" w:rsidRDefault="006D138A" w:rsidP="006D138A">
      <w:pPr>
        <w:pStyle w:val="TOC2"/>
      </w:pPr>
      <w:r w:rsidRPr="006D138A">
        <w:t>QSE Acknowledgement</w:t>
      </w:r>
      <w:r>
        <w:tab/>
        <w:t>23</w:t>
      </w:r>
      <w:r w:rsidRPr="00A1352B">
        <w:t>(H)</w:t>
      </w:r>
    </w:p>
    <w:p w14:paraId="628281FC" w14:textId="77777777" w:rsidR="006D138A" w:rsidRDefault="006D138A" w:rsidP="006D138A">
      <w:pPr>
        <w:pStyle w:val="TOC2"/>
      </w:pPr>
      <w:r w:rsidRPr="006D138A">
        <w:t>Resource Entity Application for Registration</w:t>
      </w:r>
      <w:r>
        <w:tab/>
        <w:t>23(I</w:t>
      </w:r>
      <w:r w:rsidRPr="00A1352B">
        <w:t>)</w:t>
      </w:r>
    </w:p>
    <w:p w14:paraId="43C195BC" w14:textId="77777777" w:rsidR="006D138A" w:rsidRDefault="006D138A" w:rsidP="006D138A">
      <w:pPr>
        <w:pStyle w:val="TOC2"/>
      </w:pPr>
      <w:r w:rsidRPr="006D138A">
        <w:t>Transmission and/or Distribution Service Provider Application for Registration</w:t>
      </w:r>
      <w:r>
        <w:tab/>
        <w:t>23(J</w:t>
      </w:r>
      <w:r w:rsidRPr="00A1352B">
        <w:t>)</w:t>
      </w:r>
    </w:p>
    <w:p w14:paraId="749A2A6E" w14:textId="77777777" w:rsidR="007572A4" w:rsidRDefault="006D138A" w:rsidP="006D138A">
      <w:pPr>
        <w:pStyle w:val="TOC2"/>
      </w:pPr>
      <w:r w:rsidRPr="006D138A">
        <w:t>Wide Area Network (WAN) Agreement</w:t>
      </w:r>
      <w:r>
        <w:tab/>
        <w:t>23(K)</w:t>
      </w:r>
    </w:p>
    <w:p w14:paraId="595AB5B2" w14:textId="77777777" w:rsidR="00A54D32" w:rsidRDefault="00A54D32" w:rsidP="00A54D32">
      <w:pPr>
        <w:pStyle w:val="TOC2"/>
      </w:pPr>
      <w:r w:rsidRPr="00A54D32">
        <w:t>Digital Certificate Audit Attestation</w:t>
      </w:r>
      <w:r>
        <w:tab/>
        <w:t>23(L)</w:t>
      </w:r>
    </w:p>
    <w:p w14:paraId="07F951B2" w14:textId="77777777" w:rsidR="006C06CC" w:rsidRDefault="006C06CC" w:rsidP="006C06CC">
      <w:pPr>
        <w:pStyle w:val="TOC2"/>
      </w:pPr>
      <w:r>
        <w:t>Independent Market Information System Registered Entity (IMRE) Application for Registration</w:t>
      </w:r>
      <w:r>
        <w:tab/>
        <w:t>23(M)</w:t>
      </w:r>
    </w:p>
    <w:p w14:paraId="02BFDFF3" w14:textId="77777777" w:rsidR="00CB03DA" w:rsidRDefault="00CB03DA" w:rsidP="00CB03DA">
      <w:pPr>
        <w:pStyle w:val="TOC2"/>
      </w:pPr>
      <w:r w:rsidRPr="00CB03DA">
        <w:t>Pricing Election for Settlement Only Distribution Generators and Settlement Only Transmission Generators</w:t>
      </w:r>
      <w:r>
        <w:tab/>
        <w:t>23(N)</w:t>
      </w:r>
    </w:p>
    <w:p w14:paraId="15FF2F4B" w14:textId="77777777" w:rsidR="00D3291C" w:rsidRDefault="00D3291C" w:rsidP="00D3291C">
      <w:pPr>
        <w:pStyle w:val="TOC2"/>
      </w:pPr>
      <w:r>
        <w:t>Notice of Cybersecurity Incident</w:t>
      </w:r>
      <w:r>
        <w:tab/>
        <w:t>23(O)</w:t>
      </w:r>
    </w:p>
    <w:p w14:paraId="79C604B2" w14:textId="77777777" w:rsidR="006D138A" w:rsidRPr="006D138A" w:rsidRDefault="006D138A" w:rsidP="006D138A"/>
    <w:p w14:paraId="3CAF1733" w14:textId="77777777" w:rsidR="00631692" w:rsidRPr="00631692" w:rsidRDefault="00631692" w:rsidP="00D906EF">
      <w:pPr>
        <w:pStyle w:val="TOC1"/>
        <w:rPr>
          <w:bCs/>
        </w:rPr>
      </w:pPr>
      <w:r w:rsidRPr="00631692">
        <w:rPr>
          <w:rStyle w:val="Hyperlink"/>
          <w:color w:val="auto"/>
          <w:u w:val="none"/>
        </w:rPr>
        <w:t>24</w:t>
      </w:r>
      <w:r w:rsidRPr="00631692">
        <w:rPr>
          <w:bCs/>
        </w:rPr>
        <w:tab/>
      </w:r>
      <w:r w:rsidRPr="00631692">
        <w:rPr>
          <w:rStyle w:val="Hyperlink"/>
          <w:color w:val="auto"/>
          <w:u w:val="none"/>
        </w:rPr>
        <w:t>Retail Point to Point Communications</w:t>
      </w:r>
      <w:r w:rsidRPr="00631692">
        <w:rPr>
          <w:webHidden/>
        </w:rPr>
        <w:tab/>
      </w:r>
      <w:r w:rsidR="00562BB8">
        <w:rPr>
          <w:webHidden/>
        </w:rPr>
        <w:t>24-</w:t>
      </w:r>
      <w:r w:rsidRPr="00631692">
        <w:rPr>
          <w:webHidden/>
        </w:rPr>
        <w:t>1</w:t>
      </w:r>
    </w:p>
    <w:p w14:paraId="2419E728" w14:textId="77777777" w:rsidR="00750D4D" w:rsidRPr="00750D4D" w:rsidRDefault="00750D4D" w:rsidP="00517B67">
      <w:pPr>
        <w:pStyle w:val="TOC3"/>
        <w:tabs>
          <w:tab w:val="clear" w:pos="540"/>
          <w:tab w:val="left" w:pos="720"/>
        </w:tabs>
        <w:rPr>
          <w:rStyle w:val="Hyperlink"/>
          <w:noProof/>
          <w:color w:val="auto"/>
          <w:szCs w:val="24"/>
          <w:u w:val="none"/>
        </w:rPr>
      </w:pPr>
      <w:r w:rsidRPr="00750D4D">
        <w:rPr>
          <w:rStyle w:val="Hyperlink"/>
          <w:noProof/>
          <w:color w:val="auto"/>
          <w:szCs w:val="24"/>
          <w:u w:val="none"/>
        </w:rPr>
        <w:t>24.1</w:t>
      </w:r>
      <w:r w:rsidRPr="00750D4D">
        <w:rPr>
          <w:rStyle w:val="Hyperlink"/>
          <w:noProof/>
          <w:color w:val="auto"/>
          <w:szCs w:val="24"/>
          <w:u w:val="none"/>
        </w:rPr>
        <w:tab/>
        <w:t>Maintenance Service Order Request</w:t>
      </w:r>
      <w:r w:rsidRPr="00750D4D">
        <w:rPr>
          <w:rStyle w:val="Hyperlink"/>
          <w:noProof/>
          <w:color w:val="auto"/>
          <w:szCs w:val="24"/>
          <w:u w:val="none"/>
        </w:rPr>
        <w:tab/>
        <w:t>24-1</w:t>
      </w:r>
    </w:p>
    <w:p w14:paraId="10C5A507" w14:textId="77777777" w:rsidR="00750D4D" w:rsidRPr="00750D4D" w:rsidRDefault="00517B67" w:rsidP="00766C7E">
      <w:pPr>
        <w:pStyle w:val="TOC3"/>
        <w:rPr>
          <w:rStyle w:val="Hyperlink"/>
          <w:noProof/>
          <w:color w:val="auto"/>
          <w:szCs w:val="24"/>
          <w:u w:val="none"/>
        </w:rPr>
      </w:pPr>
      <w:r>
        <w:rPr>
          <w:rStyle w:val="Hyperlink"/>
          <w:noProof/>
          <w:color w:val="auto"/>
          <w:szCs w:val="24"/>
          <w:u w:val="none"/>
        </w:rPr>
        <w:tab/>
      </w:r>
      <w:r w:rsidR="00750D4D" w:rsidRPr="00750D4D">
        <w:rPr>
          <w:rStyle w:val="Hyperlink"/>
          <w:noProof/>
          <w:color w:val="auto"/>
          <w:szCs w:val="24"/>
          <w:u w:val="none"/>
        </w:rPr>
        <w:t>24.1.1</w:t>
      </w:r>
      <w:r w:rsidR="00750D4D" w:rsidRPr="00750D4D">
        <w:rPr>
          <w:rStyle w:val="Hyperlink"/>
          <w:noProof/>
          <w:color w:val="auto"/>
          <w:szCs w:val="24"/>
          <w:u w:val="none"/>
        </w:rPr>
        <w:tab/>
        <w:t>Disconnect/Reconnect</w:t>
      </w:r>
      <w:r w:rsidR="00750D4D" w:rsidRPr="00750D4D">
        <w:rPr>
          <w:rStyle w:val="Hyperlink"/>
          <w:noProof/>
          <w:color w:val="auto"/>
          <w:szCs w:val="24"/>
          <w:u w:val="none"/>
        </w:rPr>
        <w:tab/>
        <w:t>24-1</w:t>
      </w:r>
    </w:p>
    <w:p w14:paraId="0958B990" w14:textId="77777777" w:rsidR="00750D4D" w:rsidRPr="00750D4D" w:rsidRDefault="00517B67" w:rsidP="00766C7E">
      <w:pPr>
        <w:pStyle w:val="TOC3"/>
        <w:rPr>
          <w:rStyle w:val="Hyperlink"/>
          <w:noProof/>
          <w:color w:val="auto"/>
          <w:szCs w:val="24"/>
          <w:u w:val="none"/>
        </w:rPr>
      </w:pPr>
      <w:r>
        <w:rPr>
          <w:rStyle w:val="Hyperlink"/>
          <w:noProof/>
          <w:color w:val="auto"/>
          <w:szCs w:val="24"/>
          <w:u w:val="none"/>
        </w:rPr>
        <w:tab/>
      </w:r>
      <w:r w:rsidR="00750D4D" w:rsidRPr="00750D4D">
        <w:rPr>
          <w:rStyle w:val="Hyperlink"/>
          <w:noProof/>
          <w:color w:val="auto"/>
          <w:szCs w:val="24"/>
          <w:u w:val="none"/>
        </w:rPr>
        <w:t>24.1.2</w:t>
      </w:r>
      <w:r w:rsidR="00750D4D" w:rsidRPr="00750D4D">
        <w:rPr>
          <w:rStyle w:val="Hyperlink"/>
          <w:noProof/>
          <w:color w:val="auto"/>
          <w:szCs w:val="24"/>
          <w:u w:val="none"/>
        </w:rPr>
        <w:tab/>
        <w:t>Suspension of Delivery Service</w:t>
      </w:r>
      <w:r w:rsidR="00750D4D" w:rsidRPr="00750D4D">
        <w:rPr>
          <w:rStyle w:val="Hyperlink"/>
          <w:noProof/>
          <w:color w:val="auto"/>
          <w:szCs w:val="24"/>
          <w:u w:val="none"/>
        </w:rPr>
        <w:tab/>
        <w:t>24-1</w:t>
      </w:r>
    </w:p>
    <w:p w14:paraId="2BD38FBF" w14:textId="77777777" w:rsidR="00750D4D" w:rsidRPr="00750D4D" w:rsidRDefault="00517B67" w:rsidP="00766C7E">
      <w:pPr>
        <w:pStyle w:val="TOC3"/>
        <w:rPr>
          <w:rStyle w:val="Hyperlink"/>
          <w:noProof/>
          <w:color w:val="auto"/>
          <w:szCs w:val="24"/>
          <w:u w:val="none"/>
        </w:rPr>
      </w:pPr>
      <w:r>
        <w:rPr>
          <w:rStyle w:val="Hyperlink"/>
          <w:noProof/>
          <w:color w:val="auto"/>
          <w:szCs w:val="24"/>
          <w:u w:val="none"/>
        </w:rPr>
        <w:tab/>
      </w:r>
      <w:r>
        <w:rPr>
          <w:rStyle w:val="Hyperlink"/>
          <w:noProof/>
          <w:color w:val="auto"/>
          <w:szCs w:val="24"/>
          <w:u w:val="none"/>
        </w:rPr>
        <w:tab/>
      </w:r>
      <w:r w:rsidR="00750D4D" w:rsidRPr="00750D4D">
        <w:rPr>
          <w:rStyle w:val="Hyperlink"/>
          <w:noProof/>
          <w:color w:val="auto"/>
          <w:szCs w:val="24"/>
          <w:u w:val="none"/>
        </w:rPr>
        <w:t>24.1.2.1</w:t>
      </w:r>
      <w:r w:rsidR="00750D4D" w:rsidRPr="00750D4D">
        <w:rPr>
          <w:rStyle w:val="Hyperlink"/>
          <w:noProof/>
          <w:color w:val="auto"/>
          <w:szCs w:val="24"/>
          <w:u w:val="none"/>
        </w:rPr>
        <w:tab/>
        <w:t>Notification</w:t>
      </w:r>
      <w:r w:rsidR="00750D4D" w:rsidRPr="00750D4D">
        <w:rPr>
          <w:rStyle w:val="Hyperlink"/>
          <w:noProof/>
          <w:color w:val="auto"/>
          <w:szCs w:val="24"/>
          <w:u w:val="none"/>
        </w:rPr>
        <w:tab/>
        <w:t>24-1</w:t>
      </w:r>
    </w:p>
    <w:p w14:paraId="6E3E6255" w14:textId="77777777" w:rsidR="00750D4D" w:rsidRPr="00750D4D" w:rsidRDefault="00517B67" w:rsidP="00766C7E">
      <w:pPr>
        <w:pStyle w:val="TOC3"/>
        <w:rPr>
          <w:rStyle w:val="Hyperlink"/>
          <w:noProof/>
          <w:color w:val="auto"/>
          <w:szCs w:val="24"/>
          <w:u w:val="none"/>
        </w:rPr>
      </w:pPr>
      <w:r>
        <w:rPr>
          <w:rStyle w:val="Hyperlink"/>
          <w:noProof/>
          <w:color w:val="auto"/>
          <w:szCs w:val="24"/>
          <w:u w:val="none"/>
        </w:rPr>
        <w:tab/>
      </w:r>
      <w:r>
        <w:rPr>
          <w:rStyle w:val="Hyperlink"/>
          <w:noProof/>
          <w:color w:val="auto"/>
          <w:szCs w:val="24"/>
          <w:u w:val="none"/>
        </w:rPr>
        <w:tab/>
      </w:r>
      <w:r w:rsidR="00750D4D" w:rsidRPr="00750D4D">
        <w:rPr>
          <w:rStyle w:val="Hyperlink"/>
          <w:noProof/>
          <w:color w:val="auto"/>
          <w:szCs w:val="24"/>
          <w:u w:val="none"/>
        </w:rPr>
        <w:t>24.1.2.2</w:t>
      </w:r>
      <w:r w:rsidR="00750D4D" w:rsidRPr="00750D4D">
        <w:rPr>
          <w:rStyle w:val="Hyperlink"/>
          <w:noProof/>
          <w:color w:val="auto"/>
          <w:szCs w:val="24"/>
          <w:u w:val="none"/>
        </w:rPr>
        <w:tab/>
        <w:t>Cancellation</w:t>
      </w:r>
      <w:r w:rsidR="00750D4D" w:rsidRPr="00750D4D">
        <w:rPr>
          <w:rStyle w:val="Hyperlink"/>
          <w:noProof/>
          <w:color w:val="auto"/>
          <w:szCs w:val="24"/>
          <w:u w:val="none"/>
        </w:rPr>
        <w:tab/>
        <w:t>24-2</w:t>
      </w:r>
    </w:p>
    <w:p w14:paraId="6A4F4FD0" w14:textId="77777777" w:rsidR="00750D4D" w:rsidRPr="00750D4D" w:rsidRDefault="00517B67" w:rsidP="00766C7E">
      <w:pPr>
        <w:pStyle w:val="TOC3"/>
        <w:rPr>
          <w:rStyle w:val="Hyperlink"/>
          <w:noProof/>
          <w:color w:val="auto"/>
          <w:szCs w:val="24"/>
          <w:u w:val="none"/>
        </w:rPr>
      </w:pPr>
      <w:r>
        <w:rPr>
          <w:rStyle w:val="Hyperlink"/>
          <w:noProof/>
          <w:color w:val="auto"/>
          <w:szCs w:val="24"/>
          <w:u w:val="none"/>
        </w:rPr>
        <w:tab/>
      </w:r>
      <w:r w:rsidR="00750D4D" w:rsidRPr="00750D4D">
        <w:rPr>
          <w:rStyle w:val="Hyperlink"/>
          <w:noProof/>
          <w:color w:val="auto"/>
          <w:szCs w:val="24"/>
          <w:u w:val="none"/>
        </w:rPr>
        <w:t>24.1.3</w:t>
      </w:r>
      <w:r w:rsidR="00750D4D" w:rsidRPr="00750D4D">
        <w:rPr>
          <w:rStyle w:val="Hyperlink"/>
          <w:noProof/>
          <w:color w:val="auto"/>
          <w:szCs w:val="24"/>
          <w:u w:val="none"/>
        </w:rPr>
        <w:tab/>
        <w:t>Switch Hold Indicator</w:t>
      </w:r>
      <w:r w:rsidR="00750D4D" w:rsidRPr="00750D4D">
        <w:rPr>
          <w:rStyle w:val="Hyperlink"/>
          <w:noProof/>
          <w:color w:val="auto"/>
          <w:szCs w:val="24"/>
          <w:u w:val="none"/>
        </w:rPr>
        <w:tab/>
        <w:t>24-2</w:t>
      </w:r>
    </w:p>
    <w:p w14:paraId="7FB5BEFE" w14:textId="77777777" w:rsidR="00750D4D" w:rsidRPr="00750D4D" w:rsidRDefault="00517B67" w:rsidP="00766C7E">
      <w:pPr>
        <w:pStyle w:val="TOC3"/>
        <w:rPr>
          <w:rStyle w:val="Hyperlink"/>
          <w:noProof/>
          <w:color w:val="auto"/>
          <w:szCs w:val="24"/>
          <w:u w:val="none"/>
        </w:rPr>
      </w:pPr>
      <w:r>
        <w:rPr>
          <w:rStyle w:val="Hyperlink"/>
          <w:noProof/>
          <w:color w:val="auto"/>
          <w:szCs w:val="24"/>
          <w:u w:val="none"/>
        </w:rPr>
        <w:tab/>
      </w:r>
      <w:r>
        <w:rPr>
          <w:rStyle w:val="Hyperlink"/>
          <w:noProof/>
          <w:color w:val="auto"/>
          <w:szCs w:val="24"/>
          <w:u w:val="none"/>
        </w:rPr>
        <w:tab/>
      </w:r>
      <w:r w:rsidR="00750D4D" w:rsidRPr="00750D4D">
        <w:rPr>
          <w:rStyle w:val="Hyperlink"/>
          <w:noProof/>
          <w:color w:val="auto"/>
          <w:szCs w:val="24"/>
          <w:u w:val="none"/>
        </w:rPr>
        <w:t>24.1.3.1</w:t>
      </w:r>
      <w:r w:rsidR="00750D4D" w:rsidRPr="00750D4D">
        <w:rPr>
          <w:rStyle w:val="Hyperlink"/>
          <w:noProof/>
          <w:color w:val="auto"/>
          <w:szCs w:val="24"/>
          <w:u w:val="none"/>
        </w:rPr>
        <w:tab/>
        <w:t>Tampering Switch Hold</w:t>
      </w:r>
      <w:r w:rsidR="00750D4D" w:rsidRPr="00750D4D">
        <w:rPr>
          <w:rStyle w:val="Hyperlink"/>
          <w:noProof/>
          <w:color w:val="auto"/>
          <w:szCs w:val="24"/>
          <w:u w:val="none"/>
        </w:rPr>
        <w:tab/>
        <w:t>24-2</w:t>
      </w:r>
    </w:p>
    <w:p w14:paraId="7A6D0DB5" w14:textId="77777777" w:rsidR="00750D4D" w:rsidRPr="00750D4D" w:rsidRDefault="00517B67" w:rsidP="00766C7E">
      <w:pPr>
        <w:pStyle w:val="TOC3"/>
        <w:rPr>
          <w:rStyle w:val="Hyperlink"/>
          <w:noProof/>
          <w:color w:val="auto"/>
          <w:szCs w:val="24"/>
          <w:u w:val="none"/>
        </w:rPr>
      </w:pPr>
      <w:r>
        <w:rPr>
          <w:rStyle w:val="Hyperlink"/>
          <w:noProof/>
          <w:color w:val="auto"/>
          <w:szCs w:val="24"/>
          <w:u w:val="none"/>
        </w:rPr>
        <w:tab/>
      </w:r>
      <w:r>
        <w:rPr>
          <w:rStyle w:val="Hyperlink"/>
          <w:noProof/>
          <w:color w:val="auto"/>
          <w:szCs w:val="24"/>
          <w:u w:val="none"/>
        </w:rPr>
        <w:tab/>
      </w:r>
      <w:r w:rsidR="00750D4D" w:rsidRPr="00750D4D">
        <w:rPr>
          <w:rStyle w:val="Hyperlink"/>
          <w:noProof/>
          <w:color w:val="auto"/>
          <w:szCs w:val="24"/>
          <w:u w:val="none"/>
        </w:rPr>
        <w:t>24.1.3.2</w:t>
      </w:r>
      <w:r w:rsidR="00750D4D" w:rsidRPr="00750D4D">
        <w:rPr>
          <w:rStyle w:val="Hyperlink"/>
          <w:noProof/>
          <w:color w:val="auto"/>
          <w:szCs w:val="24"/>
          <w:u w:val="none"/>
        </w:rPr>
        <w:tab/>
        <w:t>Bill Payment Switch Hold</w:t>
      </w:r>
      <w:r w:rsidR="00750D4D" w:rsidRPr="00750D4D">
        <w:rPr>
          <w:rStyle w:val="Hyperlink"/>
          <w:noProof/>
          <w:color w:val="auto"/>
          <w:szCs w:val="24"/>
          <w:u w:val="none"/>
        </w:rPr>
        <w:tab/>
        <w:t>24-3</w:t>
      </w:r>
    </w:p>
    <w:p w14:paraId="44B3C746" w14:textId="77777777" w:rsidR="00750D4D" w:rsidRPr="00750D4D" w:rsidRDefault="00750D4D" w:rsidP="00766C7E">
      <w:pPr>
        <w:pStyle w:val="TOC3"/>
        <w:rPr>
          <w:rStyle w:val="Hyperlink"/>
          <w:noProof/>
          <w:color w:val="auto"/>
          <w:szCs w:val="24"/>
          <w:u w:val="none"/>
        </w:rPr>
      </w:pPr>
      <w:r w:rsidRPr="00750D4D">
        <w:rPr>
          <w:rStyle w:val="Hyperlink"/>
          <w:noProof/>
          <w:color w:val="auto"/>
          <w:szCs w:val="24"/>
          <w:u w:val="none"/>
        </w:rPr>
        <w:t>24.2</w:t>
      </w:r>
      <w:r w:rsidRPr="00750D4D">
        <w:rPr>
          <w:rStyle w:val="Hyperlink"/>
          <w:noProof/>
          <w:color w:val="auto"/>
          <w:szCs w:val="24"/>
          <w:u w:val="none"/>
        </w:rPr>
        <w:tab/>
        <w:t>Transmission and/or Distribution Service Provider to Competitive Retailer Invoice</w:t>
      </w:r>
      <w:r w:rsidRPr="00750D4D">
        <w:rPr>
          <w:rStyle w:val="Hyperlink"/>
          <w:noProof/>
          <w:color w:val="auto"/>
          <w:szCs w:val="24"/>
          <w:u w:val="none"/>
        </w:rPr>
        <w:tab/>
        <w:t>24-3</w:t>
      </w:r>
    </w:p>
    <w:p w14:paraId="3FF09F46" w14:textId="77777777" w:rsidR="00750D4D" w:rsidRPr="00750D4D" w:rsidRDefault="00750D4D" w:rsidP="00766C7E">
      <w:pPr>
        <w:pStyle w:val="TOC3"/>
        <w:rPr>
          <w:rStyle w:val="Hyperlink"/>
          <w:noProof/>
          <w:color w:val="auto"/>
          <w:szCs w:val="24"/>
          <w:u w:val="none"/>
        </w:rPr>
      </w:pPr>
      <w:r w:rsidRPr="00750D4D">
        <w:rPr>
          <w:rStyle w:val="Hyperlink"/>
          <w:noProof/>
          <w:color w:val="auto"/>
          <w:szCs w:val="24"/>
          <w:u w:val="none"/>
        </w:rPr>
        <w:t>24.3</w:t>
      </w:r>
      <w:r w:rsidRPr="00750D4D">
        <w:rPr>
          <w:rStyle w:val="Hyperlink"/>
          <w:noProof/>
          <w:color w:val="auto"/>
          <w:szCs w:val="24"/>
          <w:u w:val="none"/>
        </w:rPr>
        <w:tab/>
        <w:t>Monthly Remittance</w:t>
      </w:r>
      <w:r w:rsidRPr="00750D4D">
        <w:rPr>
          <w:rStyle w:val="Hyperlink"/>
          <w:noProof/>
          <w:color w:val="auto"/>
          <w:szCs w:val="24"/>
          <w:u w:val="none"/>
        </w:rPr>
        <w:tab/>
      </w:r>
      <w:r w:rsidR="00517B67">
        <w:rPr>
          <w:rStyle w:val="Hyperlink"/>
          <w:noProof/>
          <w:color w:val="auto"/>
          <w:szCs w:val="24"/>
          <w:u w:val="none"/>
        </w:rPr>
        <w:tab/>
      </w:r>
      <w:r w:rsidRPr="00750D4D">
        <w:rPr>
          <w:rStyle w:val="Hyperlink"/>
          <w:noProof/>
          <w:color w:val="auto"/>
          <w:szCs w:val="24"/>
          <w:u w:val="none"/>
        </w:rPr>
        <w:t>24-4</w:t>
      </w:r>
    </w:p>
    <w:p w14:paraId="0D1B07EA" w14:textId="77777777" w:rsidR="00517B67" w:rsidRDefault="00517B67" w:rsidP="00766C7E">
      <w:pPr>
        <w:pStyle w:val="TOC3"/>
        <w:rPr>
          <w:rStyle w:val="Hyperlink"/>
          <w:noProof/>
          <w:color w:val="auto"/>
          <w:szCs w:val="24"/>
          <w:u w:val="none"/>
        </w:rPr>
      </w:pPr>
      <w:r>
        <w:rPr>
          <w:rStyle w:val="Hyperlink"/>
          <w:noProof/>
          <w:color w:val="auto"/>
          <w:szCs w:val="24"/>
          <w:u w:val="none"/>
        </w:rPr>
        <w:tab/>
      </w:r>
      <w:r w:rsidR="00750D4D" w:rsidRPr="00750D4D">
        <w:rPr>
          <w:rStyle w:val="Hyperlink"/>
          <w:noProof/>
          <w:color w:val="auto"/>
          <w:szCs w:val="24"/>
          <w:u w:val="none"/>
        </w:rPr>
        <w:t>24.3.1</w:t>
      </w:r>
      <w:r w:rsidR="00750D4D" w:rsidRPr="00750D4D">
        <w:rPr>
          <w:rStyle w:val="Hyperlink"/>
          <w:noProof/>
          <w:color w:val="auto"/>
          <w:szCs w:val="24"/>
          <w:u w:val="none"/>
        </w:rPr>
        <w:tab/>
        <w:t xml:space="preserve">Competitive Retailer to Transmission and/or Distribution Service Provider Monthly </w:t>
      </w:r>
    </w:p>
    <w:p w14:paraId="610B5A6C" w14:textId="77777777" w:rsidR="00750D4D" w:rsidRPr="00750D4D" w:rsidRDefault="00517B67" w:rsidP="00766C7E">
      <w:pPr>
        <w:pStyle w:val="TOC3"/>
        <w:rPr>
          <w:rStyle w:val="Hyperlink"/>
          <w:noProof/>
          <w:color w:val="auto"/>
          <w:szCs w:val="24"/>
          <w:u w:val="none"/>
        </w:rPr>
      </w:pPr>
      <w:r>
        <w:rPr>
          <w:rStyle w:val="Hyperlink"/>
          <w:noProof/>
          <w:color w:val="auto"/>
          <w:szCs w:val="24"/>
          <w:u w:val="none"/>
        </w:rPr>
        <w:tab/>
      </w:r>
      <w:r>
        <w:rPr>
          <w:rStyle w:val="Hyperlink"/>
          <w:noProof/>
          <w:color w:val="auto"/>
          <w:szCs w:val="24"/>
          <w:u w:val="none"/>
        </w:rPr>
        <w:tab/>
      </w:r>
      <w:r w:rsidR="00750D4D" w:rsidRPr="00750D4D">
        <w:rPr>
          <w:rStyle w:val="Hyperlink"/>
          <w:noProof/>
          <w:color w:val="auto"/>
          <w:szCs w:val="24"/>
          <w:u w:val="none"/>
        </w:rPr>
        <w:t>Remittance Advice</w:t>
      </w:r>
      <w:r w:rsidR="00750D4D" w:rsidRPr="00750D4D">
        <w:rPr>
          <w:rStyle w:val="Hyperlink"/>
          <w:noProof/>
          <w:color w:val="auto"/>
          <w:szCs w:val="24"/>
          <w:u w:val="none"/>
        </w:rPr>
        <w:tab/>
        <w:t>24-4</w:t>
      </w:r>
    </w:p>
    <w:p w14:paraId="0B98C6D7" w14:textId="77777777" w:rsidR="00750D4D" w:rsidRPr="00750D4D" w:rsidRDefault="00517B67" w:rsidP="00766C7E">
      <w:pPr>
        <w:pStyle w:val="TOC3"/>
        <w:rPr>
          <w:rStyle w:val="Hyperlink"/>
          <w:noProof/>
          <w:color w:val="auto"/>
          <w:szCs w:val="24"/>
          <w:u w:val="none"/>
        </w:rPr>
      </w:pPr>
      <w:r>
        <w:rPr>
          <w:rStyle w:val="Hyperlink"/>
          <w:noProof/>
          <w:color w:val="auto"/>
          <w:szCs w:val="24"/>
          <w:u w:val="none"/>
        </w:rPr>
        <w:tab/>
      </w:r>
      <w:r>
        <w:rPr>
          <w:rStyle w:val="Hyperlink"/>
          <w:noProof/>
          <w:color w:val="auto"/>
          <w:szCs w:val="24"/>
          <w:u w:val="none"/>
        </w:rPr>
        <w:tab/>
      </w:r>
      <w:r w:rsidR="00750D4D" w:rsidRPr="00750D4D">
        <w:rPr>
          <w:rStyle w:val="Hyperlink"/>
          <w:noProof/>
          <w:color w:val="auto"/>
          <w:szCs w:val="24"/>
          <w:u w:val="none"/>
        </w:rPr>
        <w:t>24.3.1.1</w:t>
      </w:r>
      <w:r w:rsidR="00750D4D" w:rsidRPr="00750D4D">
        <w:rPr>
          <w:rStyle w:val="Hyperlink"/>
          <w:noProof/>
          <w:color w:val="auto"/>
          <w:szCs w:val="24"/>
          <w:u w:val="none"/>
        </w:rPr>
        <w:tab/>
        <w:t>Remittance Advice Total Matches Payment Total</w:t>
      </w:r>
      <w:r w:rsidR="00750D4D" w:rsidRPr="00750D4D">
        <w:rPr>
          <w:rStyle w:val="Hyperlink"/>
          <w:noProof/>
          <w:color w:val="auto"/>
          <w:szCs w:val="24"/>
          <w:u w:val="none"/>
        </w:rPr>
        <w:tab/>
        <w:t>24-4</w:t>
      </w:r>
    </w:p>
    <w:p w14:paraId="7F10E544" w14:textId="77777777" w:rsidR="00750D4D" w:rsidRPr="00750D4D" w:rsidRDefault="00517B67" w:rsidP="00766C7E">
      <w:pPr>
        <w:pStyle w:val="TOC3"/>
        <w:rPr>
          <w:rStyle w:val="Hyperlink"/>
          <w:noProof/>
          <w:color w:val="auto"/>
          <w:szCs w:val="24"/>
          <w:u w:val="none"/>
        </w:rPr>
      </w:pPr>
      <w:r>
        <w:rPr>
          <w:rStyle w:val="Hyperlink"/>
          <w:noProof/>
          <w:color w:val="auto"/>
          <w:szCs w:val="24"/>
          <w:u w:val="none"/>
        </w:rPr>
        <w:tab/>
      </w:r>
      <w:r>
        <w:rPr>
          <w:rStyle w:val="Hyperlink"/>
          <w:noProof/>
          <w:color w:val="auto"/>
          <w:szCs w:val="24"/>
          <w:u w:val="none"/>
        </w:rPr>
        <w:tab/>
      </w:r>
      <w:r w:rsidR="00750D4D" w:rsidRPr="00750D4D">
        <w:rPr>
          <w:rStyle w:val="Hyperlink"/>
          <w:noProof/>
          <w:color w:val="auto"/>
          <w:szCs w:val="24"/>
          <w:u w:val="none"/>
        </w:rPr>
        <w:t>24.3.1.2</w:t>
      </w:r>
      <w:r w:rsidR="00750D4D" w:rsidRPr="00750D4D">
        <w:rPr>
          <w:rStyle w:val="Hyperlink"/>
          <w:noProof/>
          <w:color w:val="auto"/>
          <w:szCs w:val="24"/>
          <w:u w:val="none"/>
        </w:rPr>
        <w:tab/>
        <w:t>Negative Remittance Advice</w:t>
      </w:r>
      <w:r w:rsidR="00750D4D" w:rsidRPr="00750D4D">
        <w:rPr>
          <w:rStyle w:val="Hyperlink"/>
          <w:noProof/>
          <w:color w:val="auto"/>
          <w:szCs w:val="24"/>
          <w:u w:val="none"/>
        </w:rPr>
        <w:tab/>
        <w:t>24-4</w:t>
      </w:r>
    </w:p>
    <w:p w14:paraId="463866A0" w14:textId="77777777" w:rsidR="00750D4D" w:rsidRPr="00750D4D" w:rsidRDefault="00517B67" w:rsidP="00766C7E">
      <w:pPr>
        <w:pStyle w:val="TOC3"/>
        <w:rPr>
          <w:rStyle w:val="Hyperlink"/>
          <w:noProof/>
          <w:color w:val="auto"/>
          <w:szCs w:val="24"/>
          <w:u w:val="none"/>
        </w:rPr>
      </w:pPr>
      <w:r>
        <w:rPr>
          <w:rStyle w:val="Hyperlink"/>
          <w:noProof/>
          <w:color w:val="auto"/>
          <w:szCs w:val="24"/>
          <w:u w:val="none"/>
        </w:rPr>
        <w:tab/>
      </w:r>
      <w:r>
        <w:rPr>
          <w:rStyle w:val="Hyperlink"/>
          <w:noProof/>
          <w:color w:val="auto"/>
          <w:szCs w:val="24"/>
          <w:u w:val="none"/>
        </w:rPr>
        <w:tab/>
      </w:r>
      <w:r w:rsidR="00750D4D" w:rsidRPr="00750D4D">
        <w:rPr>
          <w:rStyle w:val="Hyperlink"/>
          <w:noProof/>
          <w:color w:val="auto"/>
          <w:szCs w:val="24"/>
          <w:u w:val="none"/>
        </w:rPr>
        <w:t>24.3.1.3</w:t>
      </w:r>
      <w:r w:rsidR="00750D4D" w:rsidRPr="00750D4D">
        <w:rPr>
          <w:rStyle w:val="Hyperlink"/>
          <w:noProof/>
          <w:color w:val="auto"/>
          <w:szCs w:val="24"/>
          <w:u w:val="none"/>
        </w:rPr>
        <w:tab/>
        <w:t>Acceptable Payment Methods</w:t>
      </w:r>
      <w:r w:rsidR="00750D4D" w:rsidRPr="00750D4D">
        <w:rPr>
          <w:rStyle w:val="Hyperlink"/>
          <w:noProof/>
          <w:color w:val="auto"/>
          <w:szCs w:val="24"/>
          <w:u w:val="none"/>
        </w:rPr>
        <w:tab/>
        <w:t>24-5</w:t>
      </w:r>
    </w:p>
    <w:p w14:paraId="7CC5EAF4" w14:textId="77777777" w:rsidR="00750D4D" w:rsidRPr="00750D4D" w:rsidRDefault="00517B67" w:rsidP="00766C7E">
      <w:pPr>
        <w:pStyle w:val="TOC3"/>
        <w:rPr>
          <w:rStyle w:val="Hyperlink"/>
          <w:noProof/>
          <w:color w:val="auto"/>
          <w:szCs w:val="24"/>
          <w:u w:val="none"/>
        </w:rPr>
      </w:pPr>
      <w:r>
        <w:rPr>
          <w:rStyle w:val="Hyperlink"/>
          <w:noProof/>
          <w:color w:val="auto"/>
          <w:szCs w:val="24"/>
          <w:u w:val="none"/>
        </w:rPr>
        <w:tab/>
      </w:r>
      <w:r>
        <w:rPr>
          <w:rStyle w:val="Hyperlink"/>
          <w:noProof/>
          <w:color w:val="auto"/>
          <w:szCs w:val="24"/>
          <w:u w:val="none"/>
        </w:rPr>
        <w:tab/>
      </w:r>
      <w:r w:rsidR="00750D4D" w:rsidRPr="00750D4D">
        <w:rPr>
          <w:rStyle w:val="Hyperlink"/>
          <w:noProof/>
          <w:color w:val="auto"/>
          <w:szCs w:val="24"/>
          <w:u w:val="none"/>
        </w:rPr>
        <w:t>24.3.1.4</w:t>
      </w:r>
      <w:r w:rsidR="00750D4D" w:rsidRPr="00750D4D">
        <w:rPr>
          <w:rStyle w:val="Hyperlink"/>
          <w:noProof/>
          <w:color w:val="auto"/>
          <w:szCs w:val="24"/>
          <w:u w:val="none"/>
        </w:rPr>
        <w:tab/>
        <w:t>Warehousing an 820 Remittance Advice</w:t>
      </w:r>
      <w:r w:rsidR="00750D4D" w:rsidRPr="00750D4D">
        <w:rPr>
          <w:rStyle w:val="Hyperlink"/>
          <w:noProof/>
          <w:color w:val="auto"/>
          <w:szCs w:val="24"/>
          <w:u w:val="none"/>
        </w:rPr>
        <w:tab/>
        <w:t>24-5</w:t>
      </w:r>
    </w:p>
    <w:p w14:paraId="4FD382E2" w14:textId="77777777" w:rsidR="00750D4D" w:rsidRPr="00750D4D" w:rsidRDefault="00750D4D" w:rsidP="00766C7E">
      <w:pPr>
        <w:pStyle w:val="TOC3"/>
        <w:rPr>
          <w:rStyle w:val="Hyperlink"/>
          <w:noProof/>
          <w:color w:val="auto"/>
          <w:szCs w:val="24"/>
          <w:u w:val="none"/>
        </w:rPr>
      </w:pPr>
      <w:r w:rsidRPr="00750D4D">
        <w:rPr>
          <w:rStyle w:val="Hyperlink"/>
          <w:noProof/>
          <w:color w:val="auto"/>
          <w:szCs w:val="24"/>
          <w:u w:val="none"/>
        </w:rPr>
        <w:t>24.4</w:t>
      </w:r>
      <w:r w:rsidRPr="00750D4D">
        <w:rPr>
          <w:rStyle w:val="Hyperlink"/>
          <w:noProof/>
          <w:color w:val="auto"/>
          <w:szCs w:val="24"/>
          <w:u w:val="none"/>
        </w:rPr>
        <w:tab/>
        <w:t>Municipally Owned Utility/Electric Cooperative Transmission and/or Distribution Service Provider to Competitive Retailer Monthly Remittance Advice</w:t>
      </w:r>
      <w:r w:rsidRPr="00750D4D">
        <w:rPr>
          <w:rStyle w:val="Hyperlink"/>
          <w:noProof/>
          <w:color w:val="auto"/>
          <w:szCs w:val="24"/>
          <w:u w:val="none"/>
        </w:rPr>
        <w:tab/>
        <w:t>24-5</w:t>
      </w:r>
    </w:p>
    <w:p w14:paraId="0050F5D7" w14:textId="77777777" w:rsidR="00750D4D" w:rsidRPr="00750D4D" w:rsidRDefault="00517B67" w:rsidP="00766C7E">
      <w:pPr>
        <w:pStyle w:val="TOC3"/>
        <w:rPr>
          <w:rStyle w:val="Hyperlink"/>
          <w:noProof/>
          <w:color w:val="auto"/>
          <w:szCs w:val="24"/>
          <w:u w:val="none"/>
        </w:rPr>
      </w:pPr>
      <w:r>
        <w:rPr>
          <w:rStyle w:val="Hyperlink"/>
          <w:noProof/>
          <w:color w:val="auto"/>
          <w:szCs w:val="24"/>
          <w:u w:val="none"/>
        </w:rPr>
        <w:tab/>
      </w:r>
      <w:r w:rsidR="00750D4D" w:rsidRPr="00750D4D">
        <w:rPr>
          <w:rStyle w:val="Hyperlink"/>
          <w:noProof/>
          <w:color w:val="auto"/>
          <w:szCs w:val="24"/>
          <w:u w:val="none"/>
        </w:rPr>
        <w:t>24.4.1</w:t>
      </w:r>
      <w:r w:rsidR="00750D4D" w:rsidRPr="00750D4D">
        <w:rPr>
          <w:rStyle w:val="Hyperlink"/>
          <w:noProof/>
          <w:color w:val="auto"/>
          <w:szCs w:val="24"/>
          <w:u w:val="none"/>
        </w:rPr>
        <w:tab/>
        <w:t>Timing 820 Remittance to CR</w:t>
      </w:r>
      <w:r w:rsidR="00750D4D" w:rsidRPr="00750D4D">
        <w:rPr>
          <w:rStyle w:val="Hyperlink"/>
          <w:noProof/>
          <w:color w:val="auto"/>
          <w:szCs w:val="24"/>
          <w:u w:val="none"/>
        </w:rPr>
        <w:tab/>
        <w:t>24-5</w:t>
      </w:r>
    </w:p>
    <w:p w14:paraId="3CF3F580" w14:textId="77777777" w:rsidR="00750D4D" w:rsidRPr="00750D4D" w:rsidRDefault="00517B67" w:rsidP="00766C7E">
      <w:pPr>
        <w:pStyle w:val="TOC3"/>
        <w:rPr>
          <w:rStyle w:val="Hyperlink"/>
          <w:noProof/>
          <w:color w:val="auto"/>
          <w:szCs w:val="24"/>
          <w:u w:val="none"/>
        </w:rPr>
      </w:pPr>
      <w:r>
        <w:rPr>
          <w:rStyle w:val="Hyperlink"/>
          <w:noProof/>
          <w:color w:val="auto"/>
          <w:szCs w:val="24"/>
          <w:u w:val="none"/>
        </w:rPr>
        <w:tab/>
      </w:r>
      <w:r w:rsidR="00750D4D" w:rsidRPr="00750D4D">
        <w:rPr>
          <w:rStyle w:val="Hyperlink"/>
          <w:noProof/>
          <w:color w:val="auto"/>
          <w:szCs w:val="24"/>
          <w:u w:val="none"/>
        </w:rPr>
        <w:t>24.4.2</w:t>
      </w:r>
      <w:r w:rsidR="00750D4D" w:rsidRPr="00750D4D">
        <w:rPr>
          <w:rStyle w:val="Hyperlink"/>
          <w:noProof/>
          <w:color w:val="auto"/>
          <w:szCs w:val="24"/>
          <w:u w:val="none"/>
        </w:rPr>
        <w:tab/>
        <w:t>Remittance Advice Total Matches Payment Total</w:t>
      </w:r>
      <w:r w:rsidR="00750D4D" w:rsidRPr="00750D4D">
        <w:rPr>
          <w:rStyle w:val="Hyperlink"/>
          <w:noProof/>
          <w:color w:val="auto"/>
          <w:szCs w:val="24"/>
          <w:u w:val="none"/>
        </w:rPr>
        <w:tab/>
        <w:t>24-6</w:t>
      </w:r>
    </w:p>
    <w:p w14:paraId="761DF269" w14:textId="77777777" w:rsidR="00750D4D" w:rsidRPr="00750D4D" w:rsidRDefault="00517B67" w:rsidP="00766C7E">
      <w:pPr>
        <w:pStyle w:val="TOC3"/>
        <w:rPr>
          <w:rStyle w:val="Hyperlink"/>
          <w:noProof/>
          <w:color w:val="auto"/>
          <w:szCs w:val="24"/>
          <w:u w:val="none"/>
        </w:rPr>
      </w:pPr>
      <w:r>
        <w:rPr>
          <w:rStyle w:val="Hyperlink"/>
          <w:noProof/>
          <w:color w:val="auto"/>
          <w:szCs w:val="24"/>
          <w:u w:val="none"/>
        </w:rPr>
        <w:tab/>
      </w:r>
      <w:r w:rsidR="00750D4D" w:rsidRPr="00750D4D">
        <w:rPr>
          <w:rStyle w:val="Hyperlink"/>
          <w:noProof/>
          <w:color w:val="auto"/>
          <w:szCs w:val="24"/>
          <w:u w:val="none"/>
        </w:rPr>
        <w:t>24.4.3</w:t>
      </w:r>
      <w:r w:rsidR="00750D4D" w:rsidRPr="00750D4D">
        <w:rPr>
          <w:rStyle w:val="Hyperlink"/>
          <w:noProof/>
          <w:color w:val="auto"/>
          <w:szCs w:val="24"/>
          <w:u w:val="none"/>
        </w:rPr>
        <w:tab/>
        <w:t>Negative Remittance Advice</w:t>
      </w:r>
      <w:r w:rsidR="00750D4D" w:rsidRPr="00750D4D">
        <w:rPr>
          <w:rStyle w:val="Hyperlink"/>
          <w:noProof/>
          <w:color w:val="auto"/>
          <w:szCs w:val="24"/>
          <w:u w:val="none"/>
        </w:rPr>
        <w:tab/>
        <w:t>24-6</w:t>
      </w:r>
    </w:p>
    <w:p w14:paraId="75E9963C" w14:textId="77777777" w:rsidR="00750D4D" w:rsidRPr="00750D4D" w:rsidRDefault="00517B67" w:rsidP="00766C7E">
      <w:pPr>
        <w:pStyle w:val="TOC3"/>
        <w:rPr>
          <w:rStyle w:val="Hyperlink"/>
          <w:noProof/>
          <w:color w:val="auto"/>
          <w:szCs w:val="24"/>
          <w:u w:val="none"/>
        </w:rPr>
      </w:pPr>
      <w:r>
        <w:rPr>
          <w:rStyle w:val="Hyperlink"/>
          <w:noProof/>
          <w:color w:val="auto"/>
          <w:szCs w:val="24"/>
          <w:u w:val="none"/>
        </w:rPr>
        <w:tab/>
      </w:r>
      <w:r w:rsidR="00750D4D" w:rsidRPr="00750D4D">
        <w:rPr>
          <w:rStyle w:val="Hyperlink"/>
          <w:noProof/>
          <w:color w:val="auto"/>
          <w:szCs w:val="24"/>
          <w:u w:val="none"/>
        </w:rPr>
        <w:t>24.4.4</w:t>
      </w:r>
      <w:r w:rsidR="00750D4D" w:rsidRPr="00750D4D">
        <w:rPr>
          <w:rStyle w:val="Hyperlink"/>
          <w:noProof/>
          <w:color w:val="auto"/>
          <w:szCs w:val="24"/>
          <w:u w:val="none"/>
        </w:rPr>
        <w:tab/>
        <w:t>Acceptable Payment Methods</w:t>
      </w:r>
      <w:r w:rsidR="00750D4D" w:rsidRPr="00750D4D">
        <w:rPr>
          <w:rStyle w:val="Hyperlink"/>
          <w:noProof/>
          <w:color w:val="auto"/>
          <w:szCs w:val="24"/>
          <w:u w:val="none"/>
        </w:rPr>
        <w:tab/>
        <w:t>24-6</w:t>
      </w:r>
    </w:p>
    <w:p w14:paraId="1D3571D0" w14:textId="77777777" w:rsidR="00750D4D" w:rsidRPr="00750D4D" w:rsidRDefault="00517B67" w:rsidP="00766C7E">
      <w:pPr>
        <w:pStyle w:val="TOC3"/>
        <w:rPr>
          <w:rStyle w:val="Hyperlink"/>
          <w:noProof/>
          <w:color w:val="auto"/>
          <w:szCs w:val="24"/>
          <w:u w:val="none"/>
        </w:rPr>
      </w:pPr>
      <w:r>
        <w:rPr>
          <w:rStyle w:val="Hyperlink"/>
          <w:noProof/>
          <w:color w:val="auto"/>
          <w:szCs w:val="24"/>
          <w:u w:val="none"/>
        </w:rPr>
        <w:tab/>
      </w:r>
      <w:r w:rsidR="00750D4D" w:rsidRPr="00750D4D">
        <w:rPr>
          <w:rStyle w:val="Hyperlink"/>
          <w:noProof/>
          <w:color w:val="auto"/>
          <w:szCs w:val="24"/>
          <w:u w:val="none"/>
        </w:rPr>
        <w:t>24.4.5</w:t>
      </w:r>
      <w:r w:rsidR="00750D4D" w:rsidRPr="00750D4D">
        <w:rPr>
          <w:rStyle w:val="Hyperlink"/>
          <w:noProof/>
          <w:color w:val="auto"/>
          <w:szCs w:val="24"/>
          <w:u w:val="none"/>
        </w:rPr>
        <w:tab/>
        <w:t>Warehousing an 820 Remittance Advice</w:t>
      </w:r>
      <w:r w:rsidR="00750D4D" w:rsidRPr="00750D4D">
        <w:rPr>
          <w:rStyle w:val="Hyperlink"/>
          <w:noProof/>
          <w:color w:val="auto"/>
          <w:szCs w:val="24"/>
          <w:u w:val="none"/>
        </w:rPr>
        <w:tab/>
        <w:t>24-6</w:t>
      </w:r>
    </w:p>
    <w:p w14:paraId="265BEF56" w14:textId="77777777" w:rsidR="00750D4D" w:rsidRPr="00750D4D" w:rsidRDefault="00750D4D" w:rsidP="00766C7E">
      <w:pPr>
        <w:pStyle w:val="TOC3"/>
        <w:rPr>
          <w:rStyle w:val="Hyperlink"/>
          <w:noProof/>
          <w:color w:val="auto"/>
          <w:szCs w:val="24"/>
          <w:u w:val="none"/>
        </w:rPr>
      </w:pPr>
      <w:r w:rsidRPr="00750D4D">
        <w:rPr>
          <w:rStyle w:val="Hyperlink"/>
          <w:noProof/>
          <w:color w:val="auto"/>
          <w:szCs w:val="24"/>
          <w:u w:val="none"/>
        </w:rPr>
        <w:t>24.5</w:t>
      </w:r>
      <w:r w:rsidRPr="00750D4D">
        <w:rPr>
          <w:rStyle w:val="Hyperlink"/>
          <w:noProof/>
          <w:color w:val="auto"/>
          <w:szCs w:val="24"/>
          <w:u w:val="none"/>
        </w:rPr>
        <w:tab/>
        <w:t>Maintain Customer Information Request</w:t>
      </w:r>
      <w:r w:rsidRPr="00750D4D">
        <w:rPr>
          <w:rStyle w:val="Hyperlink"/>
          <w:noProof/>
          <w:color w:val="auto"/>
          <w:szCs w:val="24"/>
          <w:u w:val="none"/>
        </w:rPr>
        <w:tab/>
        <w:t>24-6</w:t>
      </w:r>
    </w:p>
    <w:p w14:paraId="2FF9879E" w14:textId="77777777" w:rsidR="00750D4D" w:rsidRPr="00750D4D" w:rsidRDefault="00517B67" w:rsidP="00766C7E">
      <w:pPr>
        <w:pStyle w:val="TOC3"/>
        <w:rPr>
          <w:rStyle w:val="Hyperlink"/>
          <w:noProof/>
          <w:color w:val="auto"/>
          <w:szCs w:val="24"/>
          <w:u w:val="none"/>
        </w:rPr>
      </w:pPr>
      <w:r>
        <w:rPr>
          <w:rStyle w:val="Hyperlink"/>
          <w:noProof/>
          <w:color w:val="auto"/>
          <w:szCs w:val="24"/>
          <w:u w:val="none"/>
        </w:rPr>
        <w:tab/>
      </w:r>
      <w:r w:rsidR="00750D4D" w:rsidRPr="00750D4D">
        <w:rPr>
          <w:rStyle w:val="Hyperlink"/>
          <w:noProof/>
          <w:color w:val="auto"/>
          <w:szCs w:val="24"/>
          <w:u w:val="none"/>
        </w:rPr>
        <w:t>24.5.1</w:t>
      </w:r>
      <w:r w:rsidR="00750D4D" w:rsidRPr="00750D4D">
        <w:rPr>
          <w:rStyle w:val="Hyperlink"/>
          <w:noProof/>
          <w:color w:val="auto"/>
          <w:szCs w:val="24"/>
          <w:u w:val="none"/>
        </w:rPr>
        <w:tab/>
        <w:t>Timing of 814_PC Maintain Customer Information Request from Competitive Retailer</w:t>
      </w:r>
      <w:r w:rsidR="00750D4D" w:rsidRPr="00750D4D">
        <w:rPr>
          <w:rStyle w:val="Hyperlink"/>
          <w:noProof/>
          <w:color w:val="auto"/>
          <w:szCs w:val="24"/>
          <w:u w:val="none"/>
        </w:rPr>
        <w:tab/>
        <w:t>24-7</w:t>
      </w:r>
    </w:p>
    <w:p w14:paraId="12D475EB" w14:textId="77777777" w:rsidR="00750D4D" w:rsidRPr="00750D4D" w:rsidRDefault="00750D4D" w:rsidP="00766C7E">
      <w:pPr>
        <w:pStyle w:val="TOC3"/>
        <w:rPr>
          <w:rStyle w:val="Hyperlink"/>
          <w:noProof/>
          <w:color w:val="auto"/>
          <w:szCs w:val="24"/>
          <w:u w:val="none"/>
        </w:rPr>
      </w:pPr>
      <w:r w:rsidRPr="00750D4D">
        <w:rPr>
          <w:rStyle w:val="Hyperlink"/>
          <w:noProof/>
          <w:color w:val="auto"/>
          <w:szCs w:val="24"/>
          <w:u w:val="none"/>
        </w:rPr>
        <w:t>24.6</w:t>
      </w:r>
      <w:r w:rsidRPr="00750D4D">
        <w:rPr>
          <w:rStyle w:val="Hyperlink"/>
          <w:noProof/>
          <w:color w:val="auto"/>
          <w:szCs w:val="24"/>
          <w:u w:val="none"/>
        </w:rPr>
        <w:tab/>
        <w:t>MOU/EC TDSP to CR Maintain Customer Information Request</w:t>
      </w:r>
      <w:r w:rsidRPr="00750D4D">
        <w:rPr>
          <w:rStyle w:val="Hyperlink"/>
          <w:noProof/>
          <w:color w:val="auto"/>
          <w:szCs w:val="24"/>
          <w:u w:val="none"/>
        </w:rPr>
        <w:tab/>
        <w:t>24-7</w:t>
      </w:r>
    </w:p>
    <w:p w14:paraId="7BBC70B7" w14:textId="77777777" w:rsidR="00631692" w:rsidRDefault="00F57741" w:rsidP="00F57741">
      <w:pPr>
        <w:pStyle w:val="TOC3"/>
        <w:tabs>
          <w:tab w:val="left" w:pos="1440"/>
        </w:tabs>
        <w:ind w:left="2160" w:hanging="1440"/>
        <w:rPr>
          <w:rStyle w:val="Hyperlink"/>
          <w:noProof/>
          <w:color w:val="auto"/>
          <w:szCs w:val="24"/>
          <w:u w:val="none"/>
        </w:rPr>
      </w:pPr>
      <w:r>
        <w:rPr>
          <w:rStyle w:val="Hyperlink"/>
          <w:noProof/>
          <w:color w:val="auto"/>
          <w:szCs w:val="24"/>
          <w:u w:val="none"/>
        </w:rPr>
        <w:tab/>
      </w:r>
      <w:r w:rsidR="00750D4D" w:rsidRPr="00750D4D">
        <w:rPr>
          <w:rStyle w:val="Hyperlink"/>
          <w:noProof/>
          <w:color w:val="auto"/>
          <w:szCs w:val="24"/>
          <w:u w:val="none"/>
        </w:rPr>
        <w:t>24.6.1</w:t>
      </w:r>
      <w:r w:rsidR="00750D4D" w:rsidRPr="00750D4D">
        <w:rPr>
          <w:rStyle w:val="Hyperlink"/>
          <w:noProof/>
          <w:color w:val="auto"/>
          <w:szCs w:val="24"/>
          <w:u w:val="none"/>
        </w:rPr>
        <w:tab/>
        <w:t>Timing of 814_PC Maintain Customer Information Request from Municipally Owned Utility/Electric Cooperative Transmission and/or Distribution Service Provider</w:t>
      </w:r>
      <w:r w:rsidR="00750D4D" w:rsidRPr="00750D4D">
        <w:rPr>
          <w:rStyle w:val="Hyperlink"/>
          <w:noProof/>
          <w:color w:val="auto"/>
          <w:szCs w:val="24"/>
          <w:u w:val="none"/>
        </w:rPr>
        <w:tab/>
        <w:t>24-7</w:t>
      </w:r>
    </w:p>
    <w:p w14:paraId="073D0D1A" w14:textId="77777777" w:rsidR="00037F4C" w:rsidRPr="006D138A" w:rsidRDefault="00037F4C" w:rsidP="00037F4C"/>
    <w:p w14:paraId="4C2C5238" w14:textId="428D9F41" w:rsidR="00037F4C" w:rsidRPr="00631692" w:rsidRDefault="00037F4C" w:rsidP="00037F4C">
      <w:pPr>
        <w:pStyle w:val="TOC1"/>
        <w:rPr>
          <w:bCs/>
        </w:rPr>
      </w:pPr>
      <w:r w:rsidRPr="00631692">
        <w:rPr>
          <w:rStyle w:val="Hyperlink"/>
          <w:color w:val="auto"/>
          <w:u w:val="none"/>
        </w:rPr>
        <w:t>2</w:t>
      </w:r>
      <w:r>
        <w:rPr>
          <w:rStyle w:val="Hyperlink"/>
          <w:color w:val="auto"/>
          <w:u w:val="none"/>
        </w:rPr>
        <w:t>5</w:t>
      </w:r>
      <w:r w:rsidRPr="00631692">
        <w:rPr>
          <w:bCs/>
        </w:rPr>
        <w:tab/>
      </w:r>
      <w:r w:rsidRPr="00037F4C">
        <w:rPr>
          <w:bCs/>
        </w:rPr>
        <w:t>Market Suspension and Restart</w:t>
      </w:r>
      <w:r w:rsidRPr="00631692">
        <w:rPr>
          <w:webHidden/>
        </w:rPr>
        <w:tab/>
      </w:r>
      <w:r>
        <w:rPr>
          <w:webHidden/>
        </w:rPr>
        <w:t>2</w:t>
      </w:r>
      <w:r w:rsidR="00670AAA">
        <w:rPr>
          <w:webHidden/>
        </w:rPr>
        <w:t>5</w:t>
      </w:r>
      <w:r>
        <w:rPr>
          <w:webHidden/>
        </w:rPr>
        <w:t>-</w:t>
      </w:r>
      <w:r w:rsidRPr="00631692">
        <w:rPr>
          <w:webHidden/>
        </w:rPr>
        <w:t>1</w:t>
      </w:r>
    </w:p>
    <w:p w14:paraId="7F821282" w14:textId="5F1DD8B2" w:rsidR="000817BE" w:rsidRPr="000817BE" w:rsidRDefault="000817BE" w:rsidP="000817BE">
      <w:pPr>
        <w:pStyle w:val="TOC3"/>
        <w:rPr>
          <w:rStyle w:val="Hyperlink"/>
          <w:noProof/>
          <w:color w:val="auto"/>
          <w:szCs w:val="24"/>
          <w:u w:val="none"/>
        </w:rPr>
      </w:pPr>
      <w:r w:rsidRPr="000817BE">
        <w:rPr>
          <w:rStyle w:val="Hyperlink"/>
          <w:noProof/>
          <w:color w:val="auto"/>
          <w:szCs w:val="24"/>
          <w:u w:val="none"/>
        </w:rPr>
        <w:t>25.1</w:t>
      </w:r>
      <w:r w:rsidRPr="000817BE">
        <w:rPr>
          <w:rStyle w:val="Hyperlink"/>
          <w:noProof/>
          <w:color w:val="auto"/>
          <w:szCs w:val="24"/>
          <w:u w:val="none"/>
        </w:rPr>
        <w:tab/>
        <w:t>Introduction</w:t>
      </w:r>
      <w:r w:rsidRPr="000817BE">
        <w:rPr>
          <w:rStyle w:val="Hyperlink"/>
          <w:noProof/>
          <w:color w:val="auto"/>
          <w:szCs w:val="24"/>
          <w:u w:val="none"/>
        </w:rPr>
        <w:tab/>
      </w:r>
      <w:r>
        <w:rPr>
          <w:rStyle w:val="Hyperlink"/>
          <w:noProof/>
          <w:color w:val="auto"/>
          <w:szCs w:val="24"/>
          <w:u w:val="none"/>
        </w:rPr>
        <w:tab/>
      </w:r>
      <w:r>
        <w:rPr>
          <w:rStyle w:val="Hyperlink"/>
          <w:noProof/>
          <w:color w:val="auto"/>
          <w:szCs w:val="24"/>
          <w:u w:val="none"/>
        </w:rPr>
        <w:tab/>
      </w:r>
      <w:r w:rsidRPr="000817BE">
        <w:rPr>
          <w:rStyle w:val="Hyperlink"/>
          <w:noProof/>
          <w:color w:val="auto"/>
          <w:szCs w:val="24"/>
          <w:u w:val="none"/>
        </w:rPr>
        <w:t>25-1</w:t>
      </w:r>
    </w:p>
    <w:p w14:paraId="3C0D0222" w14:textId="77777777" w:rsidR="000817BE" w:rsidRPr="000817BE" w:rsidRDefault="000817BE" w:rsidP="000817BE">
      <w:pPr>
        <w:pStyle w:val="TOC3"/>
        <w:rPr>
          <w:rStyle w:val="Hyperlink"/>
          <w:noProof/>
          <w:color w:val="auto"/>
          <w:szCs w:val="24"/>
          <w:u w:val="none"/>
        </w:rPr>
      </w:pPr>
      <w:r w:rsidRPr="000817BE">
        <w:rPr>
          <w:rStyle w:val="Hyperlink"/>
          <w:noProof/>
          <w:color w:val="auto"/>
          <w:szCs w:val="24"/>
          <w:u w:val="none"/>
        </w:rPr>
        <w:t>25.2</w:t>
      </w:r>
      <w:r w:rsidRPr="000817BE">
        <w:rPr>
          <w:rStyle w:val="Hyperlink"/>
          <w:noProof/>
          <w:color w:val="auto"/>
          <w:szCs w:val="24"/>
          <w:u w:val="none"/>
        </w:rPr>
        <w:tab/>
        <w:t>Market Suspension Principles</w:t>
      </w:r>
      <w:r w:rsidRPr="000817BE">
        <w:rPr>
          <w:rStyle w:val="Hyperlink"/>
          <w:noProof/>
          <w:color w:val="auto"/>
          <w:szCs w:val="24"/>
          <w:u w:val="none"/>
        </w:rPr>
        <w:tab/>
        <w:t>25-1</w:t>
      </w:r>
    </w:p>
    <w:p w14:paraId="5A17A466" w14:textId="170F1343" w:rsidR="000817BE" w:rsidRPr="000817BE" w:rsidRDefault="000817BE" w:rsidP="000817BE">
      <w:pPr>
        <w:pStyle w:val="TOC3"/>
        <w:rPr>
          <w:rStyle w:val="Hyperlink"/>
          <w:noProof/>
          <w:color w:val="auto"/>
          <w:szCs w:val="24"/>
          <w:u w:val="none"/>
        </w:rPr>
      </w:pPr>
      <w:r w:rsidRPr="000817BE">
        <w:rPr>
          <w:rStyle w:val="Hyperlink"/>
          <w:noProof/>
          <w:color w:val="auto"/>
          <w:szCs w:val="24"/>
          <w:u w:val="none"/>
        </w:rPr>
        <w:t>25.3</w:t>
      </w:r>
      <w:r w:rsidRPr="000817BE">
        <w:rPr>
          <w:rStyle w:val="Hyperlink"/>
          <w:noProof/>
          <w:color w:val="auto"/>
          <w:szCs w:val="24"/>
          <w:u w:val="none"/>
        </w:rPr>
        <w:tab/>
        <w:t>Market Restart Processes</w:t>
      </w:r>
      <w:r w:rsidRPr="000817BE">
        <w:rPr>
          <w:rStyle w:val="Hyperlink"/>
          <w:noProof/>
          <w:color w:val="auto"/>
          <w:szCs w:val="24"/>
          <w:u w:val="none"/>
        </w:rPr>
        <w:tab/>
      </w:r>
      <w:r>
        <w:rPr>
          <w:rStyle w:val="Hyperlink"/>
          <w:noProof/>
          <w:color w:val="auto"/>
          <w:szCs w:val="24"/>
          <w:u w:val="none"/>
        </w:rPr>
        <w:tab/>
      </w:r>
      <w:r w:rsidRPr="000817BE">
        <w:rPr>
          <w:rStyle w:val="Hyperlink"/>
          <w:noProof/>
          <w:color w:val="auto"/>
          <w:szCs w:val="24"/>
          <w:u w:val="none"/>
        </w:rPr>
        <w:t>25-3</w:t>
      </w:r>
    </w:p>
    <w:p w14:paraId="580AB2EC" w14:textId="77777777" w:rsidR="000817BE" w:rsidRPr="000817BE" w:rsidRDefault="000817BE" w:rsidP="000817BE">
      <w:pPr>
        <w:pStyle w:val="TOC3"/>
        <w:rPr>
          <w:rStyle w:val="Hyperlink"/>
          <w:noProof/>
          <w:color w:val="auto"/>
          <w:szCs w:val="24"/>
          <w:u w:val="none"/>
        </w:rPr>
      </w:pPr>
      <w:r w:rsidRPr="000817BE">
        <w:rPr>
          <w:rStyle w:val="Hyperlink"/>
          <w:noProof/>
          <w:color w:val="auto"/>
          <w:szCs w:val="24"/>
          <w:u w:val="none"/>
        </w:rPr>
        <w:t>25.4</w:t>
      </w:r>
      <w:r w:rsidRPr="000817BE">
        <w:rPr>
          <w:rStyle w:val="Hyperlink"/>
          <w:noProof/>
          <w:color w:val="auto"/>
          <w:szCs w:val="24"/>
          <w:u w:val="none"/>
        </w:rPr>
        <w:tab/>
        <w:t>Market Suspension Credit Processes</w:t>
      </w:r>
      <w:r w:rsidRPr="000817BE">
        <w:rPr>
          <w:rStyle w:val="Hyperlink"/>
          <w:noProof/>
          <w:color w:val="auto"/>
          <w:szCs w:val="24"/>
          <w:u w:val="none"/>
        </w:rPr>
        <w:tab/>
        <w:t>25-4</w:t>
      </w:r>
    </w:p>
    <w:p w14:paraId="2D7EE7B8" w14:textId="77777777" w:rsidR="000817BE" w:rsidRPr="000817BE" w:rsidRDefault="000817BE" w:rsidP="000817BE">
      <w:pPr>
        <w:pStyle w:val="TOC3"/>
        <w:ind w:left="2160"/>
        <w:rPr>
          <w:rStyle w:val="Hyperlink"/>
          <w:noProof/>
          <w:color w:val="auto"/>
          <w:szCs w:val="24"/>
          <w:u w:val="none"/>
        </w:rPr>
      </w:pPr>
      <w:r w:rsidRPr="000817BE">
        <w:rPr>
          <w:rStyle w:val="Hyperlink"/>
          <w:noProof/>
          <w:color w:val="auto"/>
          <w:szCs w:val="24"/>
          <w:u w:val="none"/>
        </w:rPr>
        <w:t>25.4.1</w:t>
      </w:r>
      <w:r w:rsidRPr="000817BE">
        <w:rPr>
          <w:rStyle w:val="Hyperlink"/>
          <w:noProof/>
          <w:color w:val="auto"/>
          <w:szCs w:val="24"/>
          <w:u w:val="none"/>
        </w:rPr>
        <w:tab/>
        <w:t>Market Suspension Credit Assumptions</w:t>
      </w:r>
      <w:r w:rsidRPr="000817BE">
        <w:rPr>
          <w:rStyle w:val="Hyperlink"/>
          <w:noProof/>
          <w:color w:val="auto"/>
          <w:szCs w:val="24"/>
          <w:u w:val="none"/>
        </w:rPr>
        <w:tab/>
        <w:t>25-4</w:t>
      </w:r>
    </w:p>
    <w:p w14:paraId="788C4B77" w14:textId="77777777" w:rsidR="000817BE" w:rsidRPr="000817BE" w:rsidRDefault="000817BE" w:rsidP="000817BE">
      <w:pPr>
        <w:pStyle w:val="TOC3"/>
        <w:ind w:left="2160"/>
        <w:rPr>
          <w:rStyle w:val="Hyperlink"/>
          <w:noProof/>
          <w:color w:val="auto"/>
          <w:szCs w:val="24"/>
          <w:u w:val="none"/>
        </w:rPr>
      </w:pPr>
      <w:r w:rsidRPr="000817BE">
        <w:rPr>
          <w:rStyle w:val="Hyperlink"/>
          <w:noProof/>
          <w:color w:val="auto"/>
          <w:szCs w:val="24"/>
          <w:u w:val="none"/>
        </w:rPr>
        <w:t>25.4.2</w:t>
      </w:r>
      <w:r w:rsidRPr="000817BE">
        <w:rPr>
          <w:rStyle w:val="Hyperlink"/>
          <w:noProof/>
          <w:color w:val="auto"/>
          <w:szCs w:val="24"/>
          <w:u w:val="none"/>
        </w:rPr>
        <w:tab/>
        <w:t>Determination of Counter-Party Available Credit Limits</w:t>
      </w:r>
      <w:r w:rsidRPr="000817BE">
        <w:rPr>
          <w:rStyle w:val="Hyperlink"/>
          <w:noProof/>
          <w:color w:val="auto"/>
          <w:szCs w:val="24"/>
          <w:u w:val="none"/>
        </w:rPr>
        <w:tab/>
        <w:t>25-5</w:t>
      </w:r>
    </w:p>
    <w:p w14:paraId="39381B54" w14:textId="77777777" w:rsidR="000817BE" w:rsidRPr="000817BE" w:rsidRDefault="000817BE" w:rsidP="000817BE">
      <w:pPr>
        <w:pStyle w:val="TOC3"/>
        <w:ind w:left="2160"/>
        <w:rPr>
          <w:rStyle w:val="Hyperlink"/>
          <w:noProof/>
          <w:color w:val="auto"/>
          <w:szCs w:val="24"/>
          <w:u w:val="none"/>
        </w:rPr>
      </w:pPr>
      <w:r w:rsidRPr="000817BE">
        <w:rPr>
          <w:rStyle w:val="Hyperlink"/>
          <w:noProof/>
          <w:color w:val="auto"/>
          <w:szCs w:val="24"/>
          <w:u w:val="none"/>
        </w:rPr>
        <w:t>25.4.3</w:t>
      </w:r>
      <w:r w:rsidRPr="000817BE">
        <w:rPr>
          <w:rStyle w:val="Hyperlink"/>
          <w:noProof/>
          <w:color w:val="auto"/>
          <w:szCs w:val="24"/>
          <w:u w:val="none"/>
        </w:rPr>
        <w:tab/>
        <w:t>Collateral Management</w:t>
      </w:r>
      <w:r w:rsidRPr="000817BE">
        <w:rPr>
          <w:rStyle w:val="Hyperlink"/>
          <w:noProof/>
          <w:color w:val="auto"/>
          <w:szCs w:val="24"/>
          <w:u w:val="none"/>
        </w:rPr>
        <w:tab/>
        <w:t>25-5</w:t>
      </w:r>
    </w:p>
    <w:p w14:paraId="387D2C2C" w14:textId="77777777" w:rsidR="000817BE" w:rsidRPr="000817BE" w:rsidRDefault="000817BE" w:rsidP="000817BE">
      <w:pPr>
        <w:pStyle w:val="TOC3"/>
        <w:rPr>
          <w:rStyle w:val="Hyperlink"/>
          <w:noProof/>
          <w:color w:val="auto"/>
          <w:szCs w:val="24"/>
          <w:u w:val="none"/>
        </w:rPr>
      </w:pPr>
      <w:r w:rsidRPr="000817BE">
        <w:rPr>
          <w:rStyle w:val="Hyperlink"/>
          <w:noProof/>
          <w:color w:val="auto"/>
          <w:szCs w:val="24"/>
          <w:u w:val="none"/>
        </w:rPr>
        <w:t>25.5</w:t>
      </w:r>
      <w:r w:rsidRPr="000817BE">
        <w:rPr>
          <w:rStyle w:val="Hyperlink"/>
          <w:noProof/>
          <w:color w:val="auto"/>
          <w:szCs w:val="24"/>
          <w:u w:val="none"/>
        </w:rPr>
        <w:tab/>
        <w:t>Market Suspension and Market Restart Settlement</w:t>
      </w:r>
      <w:r w:rsidRPr="000817BE">
        <w:rPr>
          <w:rStyle w:val="Hyperlink"/>
          <w:noProof/>
          <w:color w:val="auto"/>
          <w:szCs w:val="24"/>
          <w:u w:val="none"/>
        </w:rPr>
        <w:tab/>
        <w:t>25-6</w:t>
      </w:r>
    </w:p>
    <w:p w14:paraId="351478D7" w14:textId="77777777" w:rsidR="000817BE" w:rsidRPr="000817BE" w:rsidRDefault="000817BE" w:rsidP="000817BE">
      <w:pPr>
        <w:pStyle w:val="TOC3"/>
        <w:ind w:left="2160"/>
        <w:rPr>
          <w:rStyle w:val="Hyperlink"/>
          <w:noProof/>
          <w:color w:val="auto"/>
          <w:szCs w:val="24"/>
          <w:u w:val="none"/>
        </w:rPr>
      </w:pPr>
      <w:r w:rsidRPr="000817BE">
        <w:rPr>
          <w:rStyle w:val="Hyperlink"/>
          <w:noProof/>
          <w:color w:val="auto"/>
          <w:szCs w:val="24"/>
          <w:u w:val="none"/>
        </w:rPr>
        <w:lastRenderedPageBreak/>
        <w:t>25.5.1</w:t>
      </w:r>
      <w:r w:rsidRPr="000817BE">
        <w:rPr>
          <w:rStyle w:val="Hyperlink"/>
          <w:noProof/>
          <w:color w:val="auto"/>
          <w:szCs w:val="24"/>
          <w:u w:val="none"/>
        </w:rPr>
        <w:tab/>
        <w:t>Settlement Activity for a Market Suspension</w:t>
      </w:r>
      <w:r w:rsidRPr="000817BE">
        <w:rPr>
          <w:rStyle w:val="Hyperlink"/>
          <w:noProof/>
          <w:color w:val="auto"/>
          <w:szCs w:val="24"/>
          <w:u w:val="none"/>
        </w:rPr>
        <w:tab/>
        <w:t>25-6</w:t>
      </w:r>
    </w:p>
    <w:p w14:paraId="6D6C9650" w14:textId="77777777" w:rsidR="000817BE" w:rsidRPr="000817BE" w:rsidRDefault="000817BE" w:rsidP="000817BE">
      <w:pPr>
        <w:pStyle w:val="TOC3"/>
        <w:ind w:left="2160"/>
        <w:rPr>
          <w:rStyle w:val="Hyperlink"/>
          <w:noProof/>
          <w:color w:val="auto"/>
          <w:szCs w:val="24"/>
          <w:u w:val="none"/>
        </w:rPr>
      </w:pPr>
      <w:r w:rsidRPr="000817BE">
        <w:rPr>
          <w:rStyle w:val="Hyperlink"/>
          <w:noProof/>
          <w:color w:val="auto"/>
          <w:szCs w:val="24"/>
          <w:u w:val="none"/>
        </w:rPr>
        <w:t>25.5.2</w:t>
      </w:r>
      <w:r w:rsidRPr="000817BE">
        <w:rPr>
          <w:rStyle w:val="Hyperlink"/>
          <w:noProof/>
          <w:color w:val="auto"/>
          <w:szCs w:val="24"/>
          <w:u w:val="none"/>
        </w:rPr>
        <w:tab/>
        <w:t>Market Suspension Make-Whole Payment</w:t>
      </w:r>
      <w:r w:rsidRPr="000817BE">
        <w:rPr>
          <w:rStyle w:val="Hyperlink"/>
          <w:noProof/>
          <w:color w:val="auto"/>
          <w:szCs w:val="24"/>
          <w:u w:val="none"/>
        </w:rPr>
        <w:tab/>
        <w:t>25-8</w:t>
      </w:r>
    </w:p>
    <w:p w14:paraId="79CF5C77" w14:textId="77777777" w:rsidR="000817BE" w:rsidRPr="000817BE" w:rsidRDefault="000817BE" w:rsidP="000817BE">
      <w:pPr>
        <w:pStyle w:val="TOC3"/>
        <w:ind w:left="2160"/>
        <w:rPr>
          <w:rStyle w:val="Hyperlink"/>
          <w:noProof/>
          <w:color w:val="auto"/>
          <w:szCs w:val="24"/>
          <w:u w:val="none"/>
        </w:rPr>
      </w:pPr>
      <w:r w:rsidRPr="000817BE">
        <w:rPr>
          <w:rStyle w:val="Hyperlink"/>
          <w:noProof/>
          <w:color w:val="auto"/>
          <w:szCs w:val="24"/>
          <w:u w:val="none"/>
        </w:rPr>
        <w:t>25.5.3</w:t>
      </w:r>
      <w:r w:rsidRPr="000817BE">
        <w:rPr>
          <w:rStyle w:val="Hyperlink"/>
          <w:noProof/>
          <w:color w:val="auto"/>
          <w:szCs w:val="24"/>
          <w:u w:val="none"/>
        </w:rPr>
        <w:tab/>
        <w:t>Market Suspension DC Tie Import Payment</w:t>
      </w:r>
      <w:r w:rsidRPr="000817BE">
        <w:rPr>
          <w:rStyle w:val="Hyperlink"/>
          <w:noProof/>
          <w:color w:val="auto"/>
          <w:szCs w:val="24"/>
          <w:u w:val="none"/>
        </w:rPr>
        <w:tab/>
        <w:t>25-13</w:t>
      </w:r>
    </w:p>
    <w:p w14:paraId="231B4688" w14:textId="77777777" w:rsidR="000817BE" w:rsidRPr="000817BE" w:rsidRDefault="000817BE" w:rsidP="000817BE">
      <w:pPr>
        <w:pStyle w:val="TOC3"/>
        <w:ind w:left="2160"/>
        <w:rPr>
          <w:rStyle w:val="Hyperlink"/>
          <w:noProof/>
          <w:color w:val="auto"/>
          <w:szCs w:val="24"/>
          <w:u w:val="none"/>
        </w:rPr>
      </w:pPr>
      <w:r w:rsidRPr="000817BE">
        <w:rPr>
          <w:rStyle w:val="Hyperlink"/>
          <w:noProof/>
          <w:color w:val="auto"/>
          <w:szCs w:val="24"/>
          <w:u w:val="none"/>
        </w:rPr>
        <w:t>25.5.4</w:t>
      </w:r>
      <w:r w:rsidRPr="000817BE">
        <w:rPr>
          <w:rStyle w:val="Hyperlink"/>
          <w:noProof/>
          <w:color w:val="auto"/>
          <w:szCs w:val="24"/>
          <w:u w:val="none"/>
        </w:rPr>
        <w:tab/>
        <w:t>Market Suspension Block Load Transfer Payment</w:t>
      </w:r>
      <w:r w:rsidRPr="000817BE">
        <w:rPr>
          <w:rStyle w:val="Hyperlink"/>
          <w:noProof/>
          <w:color w:val="auto"/>
          <w:szCs w:val="24"/>
          <w:u w:val="none"/>
        </w:rPr>
        <w:tab/>
        <w:t>25-14</w:t>
      </w:r>
    </w:p>
    <w:p w14:paraId="686D8846" w14:textId="77777777" w:rsidR="000817BE" w:rsidRPr="000817BE" w:rsidRDefault="000817BE" w:rsidP="000817BE">
      <w:pPr>
        <w:pStyle w:val="TOC3"/>
        <w:ind w:left="2160"/>
        <w:rPr>
          <w:rStyle w:val="Hyperlink"/>
          <w:noProof/>
          <w:color w:val="auto"/>
          <w:szCs w:val="24"/>
          <w:u w:val="none"/>
        </w:rPr>
      </w:pPr>
      <w:r w:rsidRPr="000817BE">
        <w:rPr>
          <w:rStyle w:val="Hyperlink"/>
          <w:noProof/>
          <w:color w:val="auto"/>
          <w:szCs w:val="24"/>
          <w:u w:val="none"/>
        </w:rPr>
        <w:t>25.5.5</w:t>
      </w:r>
      <w:r w:rsidRPr="000817BE">
        <w:rPr>
          <w:rStyle w:val="Hyperlink"/>
          <w:noProof/>
          <w:color w:val="auto"/>
          <w:szCs w:val="24"/>
          <w:u w:val="none"/>
        </w:rPr>
        <w:tab/>
        <w:t>Market Suspension Charge Allocation</w:t>
      </w:r>
      <w:r w:rsidRPr="000817BE">
        <w:rPr>
          <w:rStyle w:val="Hyperlink"/>
          <w:noProof/>
          <w:color w:val="auto"/>
          <w:szCs w:val="24"/>
          <w:u w:val="none"/>
        </w:rPr>
        <w:tab/>
        <w:t>25-16</w:t>
      </w:r>
    </w:p>
    <w:p w14:paraId="4D11E076" w14:textId="77777777" w:rsidR="000817BE" w:rsidRPr="000817BE" w:rsidRDefault="000817BE" w:rsidP="000817BE">
      <w:pPr>
        <w:pStyle w:val="TOC3"/>
        <w:ind w:left="2160"/>
        <w:rPr>
          <w:rStyle w:val="Hyperlink"/>
          <w:noProof/>
          <w:color w:val="auto"/>
          <w:szCs w:val="24"/>
          <w:u w:val="none"/>
        </w:rPr>
      </w:pPr>
      <w:r w:rsidRPr="000817BE">
        <w:rPr>
          <w:rStyle w:val="Hyperlink"/>
          <w:noProof/>
          <w:color w:val="auto"/>
          <w:szCs w:val="24"/>
          <w:u w:val="none"/>
        </w:rPr>
        <w:t>25.5.6</w:t>
      </w:r>
      <w:r w:rsidRPr="000817BE">
        <w:rPr>
          <w:rStyle w:val="Hyperlink"/>
          <w:noProof/>
          <w:color w:val="auto"/>
          <w:szCs w:val="24"/>
          <w:u w:val="none"/>
        </w:rPr>
        <w:tab/>
        <w:t>Market Suspension Data Submissions</w:t>
      </w:r>
      <w:r w:rsidRPr="000817BE">
        <w:rPr>
          <w:rStyle w:val="Hyperlink"/>
          <w:noProof/>
          <w:color w:val="auto"/>
          <w:szCs w:val="24"/>
          <w:u w:val="none"/>
        </w:rPr>
        <w:tab/>
        <w:t>25-19</w:t>
      </w:r>
    </w:p>
    <w:p w14:paraId="41DCF272" w14:textId="77777777" w:rsidR="000817BE" w:rsidRPr="000817BE" w:rsidRDefault="000817BE" w:rsidP="000817BE">
      <w:pPr>
        <w:pStyle w:val="TOC3"/>
        <w:ind w:left="2160"/>
        <w:rPr>
          <w:rStyle w:val="Hyperlink"/>
          <w:noProof/>
          <w:color w:val="auto"/>
          <w:szCs w:val="24"/>
          <w:u w:val="none"/>
        </w:rPr>
      </w:pPr>
      <w:r w:rsidRPr="000817BE">
        <w:rPr>
          <w:rStyle w:val="Hyperlink"/>
          <w:noProof/>
          <w:color w:val="auto"/>
          <w:szCs w:val="24"/>
          <w:u w:val="none"/>
        </w:rPr>
        <w:t>25.5.7</w:t>
      </w:r>
      <w:r w:rsidRPr="000817BE">
        <w:rPr>
          <w:rStyle w:val="Hyperlink"/>
          <w:noProof/>
          <w:color w:val="auto"/>
          <w:szCs w:val="24"/>
          <w:u w:val="none"/>
        </w:rPr>
        <w:tab/>
        <w:t>Invoice Payment and Charges Schedule</w:t>
      </w:r>
      <w:r w:rsidRPr="000817BE">
        <w:rPr>
          <w:rStyle w:val="Hyperlink"/>
          <w:noProof/>
          <w:color w:val="auto"/>
          <w:szCs w:val="24"/>
          <w:u w:val="none"/>
        </w:rPr>
        <w:tab/>
        <w:t>25-21</w:t>
      </w:r>
    </w:p>
    <w:p w14:paraId="544DE89D" w14:textId="3862A8B6" w:rsidR="000817BE" w:rsidRPr="000817BE" w:rsidRDefault="000817BE" w:rsidP="000817BE">
      <w:pPr>
        <w:pStyle w:val="TOC3"/>
        <w:ind w:left="2160"/>
        <w:rPr>
          <w:rStyle w:val="Hyperlink"/>
          <w:noProof/>
          <w:color w:val="auto"/>
          <w:szCs w:val="24"/>
          <w:u w:val="none"/>
        </w:rPr>
      </w:pPr>
      <w:r w:rsidRPr="000817BE">
        <w:rPr>
          <w:rStyle w:val="Hyperlink"/>
          <w:noProof/>
          <w:color w:val="auto"/>
          <w:szCs w:val="24"/>
          <w:u w:val="none"/>
        </w:rPr>
        <w:t>25.5.8</w:t>
      </w:r>
      <w:r w:rsidRPr="000817BE">
        <w:rPr>
          <w:rStyle w:val="Hyperlink"/>
          <w:noProof/>
          <w:color w:val="auto"/>
          <w:szCs w:val="24"/>
          <w:u w:val="none"/>
        </w:rPr>
        <w:tab/>
        <w:t>RMR Settlements</w:t>
      </w:r>
      <w:r>
        <w:rPr>
          <w:rStyle w:val="Hyperlink"/>
          <w:noProof/>
          <w:color w:val="auto"/>
          <w:szCs w:val="24"/>
          <w:u w:val="none"/>
        </w:rPr>
        <w:tab/>
      </w:r>
      <w:r w:rsidRPr="000817BE">
        <w:rPr>
          <w:rStyle w:val="Hyperlink"/>
          <w:noProof/>
          <w:color w:val="auto"/>
          <w:szCs w:val="24"/>
          <w:u w:val="none"/>
        </w:rPr>
        <w:tab/>
        <w:t>25-22</w:t>
      </w:r>
    </w:p>
    <w:p w14:paraId="4BE1A9C6" w14:textId="3BEF30E0" w:rsidR="000817BE" w:rsidRPr="000817BE" w:rsidRDefault="000817BE" w:rsidP="000817BE">
      <w:pPr>
        <w:pStyle w:val="TOC3"/>
        <w:rPr>
          <w:rStyle w:val="Hyperlink"/>
          <w:noProof/>
          <w:color w:val="auto"/>
          <w:szCs w:val="24"/>
          <w:u w:val="none"/>
        </w:rPr>
      </w:pPr>
      <w:r w:rsidRPr="000817BE">
        <w:rPr>
          <w:rStyle w:val="Hyperlink"/>
          <w:noProof/>
          <w:color w:val="auto"/>
          <w:szCs w:val="24"/>
          <w:u w:val="none"/>
        </w:rPr>
        <w:t>25.6</w:t>
      </w:r>
      <w:r w:rsidRPr="000817BE">
        <w:rPr>
          <w:rStyle w:val="Hyperlink"/>
          <w:noProof/>
          <w:color w:val="auto"/>
          <w:szCs w:val="24"/>
          <w:u w:val="none"/>
        </w:rPr>
        <w:tab/>
        <w:t>ERCOT Retail Operations</w:t>
      </w:r>
      <w:r w:rsidRPr="000817BE">
        <w:rPr>
          <w:rStyle w:val="Hyperlink"/>
          <w:noProof/>
          <w:color w:val="auto"/>
          <w:szCs w:val="24"/>
          <w:u w:val="none"/>
        </w:rPr>
        <w:tab/>
      </w:r>
      <w:r>
        <w:rPr>
          <w:rStyle w:val="Hyperlink"/>
          <w:noProof/>
          <w:color w:val="auto"/>
          <w:szCs w:val="24"/>
          <w:u w:val="none"/>
        </w:rPr>
        <w:tab/>
      </w:r>
      <w:r w:rsidRPr="000817BE">
        <w:rPr>
          <w:rStyle w:val="Hyperlink"/>
          <w:noProof/>
          <w:color w:val="auto"/>
          <w:szCs w:val="24"/>
          <w:u w:val="none"/>
        </w:rPr>
        <w:t>25-22</w:t>
      </w:r>
    </w:p>
    <w:p w14:paraId="2B3AE97F" w14:textId="6232C449" w:rsidR="000817BE" w:rsidRPr="000817BE" w:rsidRDefault="000817BE" w:rsidP="000817BE">
      <w:pPr>
        <w:pStyle w:val="TOC3"/>
        <w:rPr>
          <w:rStyle w:val="Hyperlink"/>
          <w:noProof/>
          <w:color w:val="auto"/>
          <w:szCs w:val="24"/>
          <w:u w:val="none"/>
        </w:rPr>
      </w:pPr>
      <w:r>
        <w:rPr>
          <w:rStyle w:val="Hyperlink"/>
          <w:noProof/>
          <w:color w:val="auto"/>
          <w:szCs w:val="24"/>
          <w:u w:val="none"/>
        </w:rPr>
        <w:tab/>
      </w:r>
      <w:r w:rsidRPr="000817BE">
        <w:rPr>
          <w:rStyle w:val="Hyperlink"/>
          <w:noProof/>
          <w:color w:val="auto"/>
          <w:szCs w:val="24"/>
          <w:u w:val="none"/>
        </w:rPr>
        <w:t>25.6.1</w:t>
      </w:r>
      <w:r w:rsidRPr="000817BE">
        <w:rPr>
          <w:rStyle w:val="Hyperlink"/>
          <w:noProof/>
          <w:color w:val="auto"/>
          <w:szCs w:val="24"/>
          <w:u w:val="none"/>
        </w:rPr>
        <w:tab/>
        <w:t>ERCOT Retail Operations Market Suspension Procedures</w:t>
      </w:r>
      <w:r w:rsidRPr="000817BE">
        <w:rPr>
          <w:rStyle w:val="Hyperlink"/>
          <w:noProof/>
          <w:color w:val="auto"/>
          <w:szCs w:val="24"/>
          <w:u w:val="none"/>
        </w:rPr>
        <w:tab/>
        <w:t>25-22</w:t>
      </w:r>
    </w:p>
    <w:p w14:paraId="55D31247" w14:textId="77777777" w:rsidR="00037F4C" w:rsidRDefault="00037F4C" w:rsidP="00091D4F">
      <w:pPr>
        <w:pStyle w:val="TOC3"/>
        <w:rPr>
          <w:rStyle w:val="Hyperlink"/>
          <w:color w:val="auto"/>
          <w:szCs w:val="24"/>
          <w:u w:val="none"/>
        </w:rPr>
      </w:pPr>
    </w:p>
    <w:p w14:paraId="1D7104A3" w14:textId="729B7C10" w:rsidR="00685614" w:rsidRPr="00685614" w:rsidRDefault="00685614" w:rsidP="00685614">
      <w:pPr>
        <w:pStyle w:val="TOC1"/>
        <w:rPr>
          <w:bCs/>
        </w:rPr>
      </w:pPr>
      <w:r w:rsidRPr="00685614">
        <w:rPr>
          <w:bCs/>
        </w:rPr>
        <w:t>26</w:t>
      </w:r>
      <w:r w:rsidRPr="00685614">
        <w:rPr>
          <w:bCs/>
        </w:rPr>
        <w:tab/>
        <w:t xml:space="preserve">Securitization </w:t>
      </w:r>
      <w:r w:rsidR="00670AAA">
        <w:rPr>
          <w:bCs/>
        </w:rPr>
        <w:t>D</w:t>
      </w:r>
      <w:r w:rsidRPr="00685614">
        <w:rPr>
          <w:bCs/>
        </w:rPr>
        <w:t xml:space="preserve">efault </w:t>
      </w:r>
      <w:r w:rsidR="00670AAA">
        <w:rPr>
          <w:bCs/>
        </w:rPr>
        <w:t>C</w:t>
      </w:r>
      <w:r w:rsidRPr="00685614">
        <w:rPr>
          <w:bCs/>
        </w:rPr>
        <w:t>harges</w:t>
      </w:r>
      <w:r w:rsidRPr="00685614">
        <w:rPr>
          <w:bCs/>
        </w:rPr>
        <w:tab/>
        <w:t>26-1</w:t>
      </w:r>
    </w:p>
    <w:p w14:paraId="747332D8" w14:textId="21E52578" w:rsidR="00C11F6B" w:rsidRPr="00C11F6B" w:rsidRDefault="00C11F6B" w:rsidP="00C11F6B">
      <w:pPr>
        <w:pStyle w:val="TOC3"/>
        <w:rPr>
          <w:rStyle w:val="Hyperlink"/>
          <w:noProof/>
          <w:color w:val="auto"/>
          <w:szCs w:val="24"/>
          <w:u w:val="none"/>
        </w:rPr>
      </w:pPr>
      <w:r w:rsidRPr="00C11F6B">
        <w:rPr>
          <w:rStyle w:val="Hyperlink"/>
          <w:noProof/>
          <w:color w:val="auto"/>
          <w:szCs w:val="24"/>
          <w:u w:val="none"/>
        </w:rPr>
        <w:t>26.1</w:t>
      </w:r>
      <w:r w:rsidRPr="00C11F6B">
        <w:rPr>
          <w:rStyle w:val="Hyperlink"/>
          <w:noProof/>
          <w:color w:val="auto"/>
          <w:szCs w:val="24"/>
          <w:u w:val="none"/>
        </w:rPr>
        <w:tab/>
        <w:t>Overview</w:t>
      </w:r>
      <w:r w:rsidRPr="00C11F6B">
        <w:rPr>
          <w:rStyle w:val="Hyperlink"/>
          <w:noProof/>
          <w:color w:val="auto"/>
          <w:szCs w:val="24"/>
          <w:u w:val="none"/>
        </w:rPr>
        <w:tab/>
      </w:r>
      <w:r>
        <w:rPr>
          <w:rStyle w:val="Hyperlink"/>
          <w:noProof/>
          <w:color w:val="auto"/>
          <w:szCs w:val="24"/>
          <w:u w:val="none"/>
        </w:rPr>
        <w:tab/>
      </w:r>
      <w:r>
        <w:rPr>
          <w:rStyle w:val="Hyperlink"/>
          <w:noProof/>
          <w:color w:val="auto"/>
          <w:szCs w:val="24"/>
          <w:u w:val="none"/>
        </w:rPr>
        <w:tab/>
      </w:r>
      <w:r w:rsidRPr="00C11F6B">
        <w:rPr>
          <w:rStyle w:val="Hyperlink"/>
          <w:noProof/>
          <w:color w:val="auto"/>
          <w:szCs w:val="24"/>
          <w:u w:val="none"/>
        </w:rPr>
        <w:t>26-1</w:t>
      </w:r>
    </w:p>
    <w:p w14:paraId="02728BAC" w14:textId="77777777" w:rsidR="00C11F6B" w:rsidRPr="00C11F6B" w:rsidRDefault="00C11F6B" w:rsidP="00C11F6B">
      <w:pPr>
        <w:pStyle w:val="TOC3"/>
        <w:rPr>
          <w:rStyle w:val="Hyperlink"/>
          <w:noProof/>
          <w:color w:val="auto"/>
          <w:szCs w:val="24"/>
          <w:u w:val="none"/>
        </w:rPr>
      </w:pPr>
      <w:r w:rsidRPr="00C11F6B">
        <w:rPr>
          <w:rStyle w:val="Hyperlink"/>
          <w:noProof/>
          <w:color w:val="auto"/>
          <w:szCs w:val="24"/>
          <w:u w:val="none"/>
        </w:rPr>
        <w:t>26.2</w:t>
      </w:r>
      <w:r w:rsidRPr="00C11F6B">
        <w:rPr>
          <w:rStyle w:val="Hyperlink"/>
          <w:noProof/>
          <w:color w:val="auto"/>
          <w:szCs w:val="24"/>
          <w:u w:val="none"/>
        </w:rPr>
        <w:tab/>
        <w:t>Securitization Default Charges</w:t>
      </w:r>
      <w:r w:rsidRPr="00C11F6B">
        <w:rPr>
          <w:rStyle w:val="Hyperlink"/>
          <w:noProof/>
          <w:color w:val="auto"/>
          <w:szCs w:val="24"/>
          <w:u w:val="none"/>
        </w:rPr>
        <w:tab/>
        <w:t>26-1</w:t>
      </w:r>
    </w:p>
    <w:p w14:paraId="7F64FB0E" w14:textId="77777777" w:rsidR="00C11F6B" w:rsidRPr="00C11F6B" w:rsidRDefault="00C11F6B" w:rsidP="00C11F6B">
      <w:pPr>
        <w:pStyle w:val="TOC3"/>
        <w:rPr>
          <w:rStyle w:val="Hyperlink"/>
          <w:noProof/>
          <w:color w:val="auto"/>
          <w:szCs w:val="24"/>
          <w:u w:val="none"/>
        </w:rPr>
      </w:pPr>
      <w:r w:rsidRPr="00C11F6B">
        <w:rPr>
          <w:rStyle w:val="Hyperlink"/>
          <w:noProof/>
          <w:color w:val="auto"/>
          <w:szCs w:val="24"/>
          <w:u w:val="none"/>
        </w:rPr>
        <w:t xml:space="preserve">26.3 </w:t>
      </w:r>
      <w:r w:rsidRPr="00C11F6B">
        <w:rPr>
          <w:rStyle w:val="Hyperlink"/>
          <w:noProof/>
          <w:color w:val="auto"/>
          <w:szCs w:val="24"/>
          <w:u w:val="none"/>
        </w:rPr>
        <w:tab/>
        <w:t>Miscellaneous Invoices for Securitization Default Charges</w:t>
      </w:r>
      <w:r w:rsidRPr="00C11F6B">
        <w:rPr>
          <w:rStyle w:val="Hyperlink"/>
          <w:noProof/>
          <w:color w:val="auto"/>
          <w:szCs w:val="24"/>
          <w:u w:val="none"/>
        </w:rPr>
        <w:tab/>
        <w:t>26-6</w:t>
      </w:r>
    </w:p>
    <w:p w14:paraId="6000436B" w14:textId="6EDB2FE0" w:rsidR="00C11F6B" w:rsidRPr="00C11F6B" w:rsidRDefault="00C11F6B" w:rsidP="00C11F6B">
      <w:pPr>
        <w:pStyle w:val="TOC3"/>
        <w:rPr>
          <w:rStyle w:val="Hyperlink"/>
          <w:noProof/>
          <w:color w:val="auto"/>
          <w:szCs w:val="24"/>
          <w:u w:val="none"/>
        </w:rPr>
      </w:pPr>
      <w:r>
        <w:rPr>
          <w:rStyle w:val="Hyperlink"/>
          <w:noProof/>
          <w:color w:val="auto"/>
          <w:szCs w:val="24"/>
          <w:u w:val="none"/>
        </w:rPr>
        <w:tab/>
      </w:r>
      <w:r w:rsidRPr="00C11F6B">
        <w:rPr>
          <w:rStyle w:val="Hyperlink"/>
          <w:noProof/>
          <w:color w:val="auto"/>
          <w:szCs w:val="24"/>
          <w:u w:val="none"/>
        </w:rPr>
        <w:t>26.3.1</w:t>
      </w:r>
      <w:r w:rsidRPr="00C11F6B">
        <w:rPr>
          <w:rStyle w:val="Hyperlink"/>
          <w:noProof/>
          <w:color w:val="auto"/>
          <w:szCs w:val="24"/>
          <w:u w:val="none"/>
        </w:rPr>
        <w:tab/>
        <w:t>Payment Process for Miscellaneous Invoices for Securitization Default Charges</w:t>
      </w:r>
      <w:r w:rsidRPr="00C11F6B">
        <w:rPr>
          <w:rStyle w:val="Hyperlink"/>
          <w:noProof/>
          <w:color w:val="auto"/>
          <w:szCs w:val="24"/>
          <w:u w:val="none"/>
        </w:rPr>
        <w:tab/>
        <w:t>26-7</w:t>
      </w:r>
    </w:p>
    <w:p w14:paraId="0527500B" w14:textId="035D021E" w:rsidR="00C11F6B" w:rsidRPr="00C11F6B" w:rsidRDefault="00C11F6B" w:rsidP="00C11F6B">
      <w:pPr>
        <w:pStyle w:val="TOC3"/>
        <w:ind w:left="2880"/>
        <w:rPr>
          <w:rStyle w:val="Hyperlink"/>
          <w:noProof/>
          <w:color w:val="auto"/>
          <w:szCs w:val="24"/>
          <w:u w:val="none"/>
        </w:rPr>
      </w:pPr>
      <w:r w:rsidRPr="00C11F6B">
        <w:rPr>
          <w:rStyle w:val="Hyperlink"/>
          <w:noProof/>
          <w:color w:val="auto"/>
          <w:szCs w:val="24"/>
          <w:u w:val="none"/>
        </w:rPr>
        <w:t>26.3.1.1</w:t>
      </w:r>
      <w:r>
        <w:rPr>
          <w:rStyle w:val="Hyperlink"/>
          <w:noProof/>
          <w:color w:val="auto"/>
          <w:szCs w:val="24"/>
          <w:u w:val="none"/>
        </w:rPr>
        <w:t xml:space="preserve"> </w:t>
      </w:r>
      <w:r w:rsidRPr="00C11F6B">
        <w:rPr>
          <w:rStyle w:val="Hyperlink"/>
          <w:noProof/>
          <w:color w:val="auto"/>
          <w:szCs w:val="24"/>
          <w:u w:val="none"/>
        </w:rPr>
        <w:t>Invoice Recipient Payment to ERCOT for Miscellaneous Invoices for Securitization Default Charges</w:t>
      </w:r>
      <w:r w:rsidRPr="00C11F6B">
        <w:rPr>
          <w:rStyle w:val="Hyperlink"/>
          <w:noProof/>
          <w:color w:val="auto"/>
          <w:szCs w:val="24"/>
          <w:u w:val="none"/>
        </w:rPr>
        <w:tab/>
        <w:t>26-7</w:t>
      </w:r>
    </w:p>
    <w:p w14:paraId="50366640" w14:textId="34E1C941" w:rsidR="00C11F6B" w:rsidRPr="00C11F6B" w:rsidRDefault="00C11F6B" w:rsidP="00C11F6B">
      <w:pPr>
        <w:pStyle w:val="TOC3"/>
        <w:ind w:left="2880"/>
        <w:rPr>
          <w:rStyle w:val="Hyperlink"/>
          <w:noProof/>
          <w:color w:val="auto"/>
          <w:szCs w:val="24"/>
          <w:u w:val="none"/>
        </w:rPr>
      </w:pPr>
      <w:r w:rsidRPr="00C11F6B">
        <w:rPr>
          <w:rStyle w:val="Hyperlink"/>
          <w:noProof/>
          <w:color w:val="auto"/>
          <w:szCs w:val="24"/>
          <w:u w:val="none"/>
        </w:rPr>
        <w:t>26.3.1.2</w:t>
      </w:r>
      <w:r>
        <w:rPr>
          <w:rStyle w:val="Hyperlink"/>
          <w:noProof/>
          <w:color w:val="auto"/>
          <w:szCs w:val="24"/>
          <w:u w:val="none"/>
        </w:rPr>
        <w:t xml:space="preserve"> </w:t>
      </w:r>
      <w:r w:rsidRPr="00C11F6B">
        <w:rPr>
          <w:rStyle w:val="Hyperlink"/>
          <w:noProof/>
          <w:color w:val="auto"/>
          <w:szCs w:val="24"/>
          <w:u w:val="none"/>
        </w:rPr>
        <w:t>Insufficient Payments by Miscellaneous Invoice Recipients for Securitization Default Charges</w:t>
      </w:r>
      <w:r w:rsidRPr="00C11F6B">
        <w:rPr>
          <w:rStyle w:val="Hyperlink"/>
          <w:noProof/>
          <w:color w:val="auto"/>
          <w:szCs w:val="24"/>
          <w:u w:val="none"/>
        </w:rPr>
        <w:tab/>
        <w:t>26-7</w:t>
      </w:r>
    </w:p>
    <w:p w14:paraId="51FD7E30" w14:textId="77777777" w:rsidR="00C11F6B" w:rsidRPr="00C11F6B" w:rsidRDefault="00C11F6B" w:rsidP="00C11F6B">
      <w:pPr>
        <w:pStyle w:val="TOC3"/>
        <w:rPr>
          <w:rStyle w:val="Hyperlink"/>
          <w:noProof/>
          <w:color w:val="auto"/>
          <w:szCs w:val="24"/>
          <w:u w:val="none"/>
        </w:rPr>
      </w:pPr>
      <w:r w:rsidRPr="00C11F6B">
        <w:rPr>
          <w:rStyle w:val="Hyperlink"/>
          <w:noProof/>
          <w:color w:val="auto"/>
          <w:szCs w:val="24"/>
          <w:u w:val="none"/>
        </w:rPr>
        <w:t xml:space="preserve">26.4 </w:t>
      </w:r>
      <w:r w:rsidRPr="00C11F6B">
        <w:rPr>
          <w:rStyle w:val="Hyperlink"/>
          <w:noProof/>
          <w:color w:val="auto"/>
          <w:szCs w:val="24"/>
          <w:u w:val="none"/>
        </w:rPr>
        <w:tab/>
        <w:t>Securitization Default Charge Supporting Data Reporting</w:t>
      </w:r>
      <w:r w:rsidRPr="00C11F6B">
        <w:rPr>
          <w:rStyle w:val="Hyperlink"/>
          <w:noProof/>
          <w:color w:val="auto"/>
          <w:szCs w:val="24"/>
          <w:u w:val="none"/>
        </w:rPr>
        <w:tab/>
        <w:t>26-11</w:t>
      </w:r>
    </w:p>
    <w:p w14:paraId="04DEE895" w14:textId="77777777" w:rsidR="00C11F6B" w:rsidRPr="00C11F6B" w:rsidRDefault="00C11F6B" w:rsidP="00C11F6B">
      <w:pPr>
        <w:pStyle w:val="TOC3"/>
        <w:rPr>
          <w:rStyle w:val="Hyperlink"/>
          <w:noProof/>
          <w:color w:val="auto"/>
          <w:szCs w:val="24"/>
          <w:u w:val="none"/>
        </w:rPr>
      </w:pPr>
      <w:r w:rsidRPr="00C11F6B">
        <w:rPr>
          <w:rStyle w:val="Hyperlink"/>
          <w:noProof/>
          <w:color w:val="auto"/>
          <w:szCs w:val="24"/>
          <w:u w:val="none"/>
        </w:rPr>
        <w:t>26.5</w:t>
      </w:r>
      <w:r w:rsidRPr="00C11F6B">
        <w:rPr>
          <w:rStyle w:val="Hyperlink"/>
          <w:noProof/>
          <w:color w:val="auto"/>
          <w:szCs w:val="24"/>
          <w:u w:val="none"/>
        </w:rPr>
        <w:tab/>
        <w:t>Securitization Default Charge Escrow Deposit Requirements</w:t>
      </w:r>
      <w:r w:rsidRPr="00C11F6B">
        <w:rPr>
          <w:rStyle w:val="Hyperlink"/>
          <w:noProof/>
          <w:color w:val="auto"/>
          <w:szCs w:val="24"/>
          <w:u w:val="none"/>
        </w:rPr>
        <w:tab/>
        <w:t>26-11</w:t>
      </w:r>
    </w:p>
    <w:p w14:paraId="768D5A3E" w14:textId="77777777" w:rsidR="00C11F6B" w:rsidRPr="00C11F6B" w:rsidRDefault="00C11F6B" w:rsidP="00C11F6B">
      <w:pPr>
        <w:pStyle w:val="TOC3"/>
        <w:ind w:left="2160"/>
        <w:rPr>
          <w:rStyle w:val="Hyperlink"/>
          <w:noProof/>
          <w:color w:val="auto"/>
          <w:szCs w:val="24"/>
          <w:u w:val="none"/>
        </w:rPr>
      </w:pPr>
      <w:r w:rsidRPr="00C11F6B">
        <w:rPr>
          <w:rStyle w:val="Hyperlink"/>
          <w:noProof/>
          <w:color w:val="auto"/>
          <w:szCs w:val="24"/>
          <w:u w:val="none"/>
        </w:rPr>
        <w:t xml:space="preserve">26.5.1 </w:t>
      </w:r>
      <w:r w:rsidRPr="00C11F6B">
        <w:rPr>
          <w:rStyle w:val="Hyperlink"/>
          <w:noProof/>
          <w:color w:val="auto"/>
          <w:szCs w:val="24"/>
          <w:u w:val="none"/>
        </w:rPr>
        <w:tab/>
        <w:t>Securitization Default Charge Escrow</w:t>
      </w:r>
      <w:r w:rsidRPr="00C11F6B">
        <w:rPr>
          <w:rStyle w:val="Hyperlink"/>
          <w:noProof/>
          <w:color w:val="auto"/>
          <w:szCs w:val="24"/>
          <w:u w:val="none"/>
        </w:rPr>
        <w:tab/>
        <w:t>26-11</w:t>
      </w:r>
    </w:p>
    <w:p w14:paraId="27CBEC9E" w14:textId="77777777" w:rsidR="00C11F6B" w:rsidRPr="00C11F6B" w:rsidRDefault="00C11F6B" w:rsidP="00C11F6B">
      <w:pPr>
        <w:pStyle w:val="TOC3"/>
        <w:ind w:left="2160"/>
        <w:rPr>
          <w:rStyle w:val="Hyperlink"/>
          <w:noProof/>
          <w:color w:val="auto"/>
          <w:szCs w:val="24"/>
          <w:u w:val="none"/>
        </w:rPr>
      </w:pPr>
      <w:r w:rsidRPr="00C11F6B">
        <w:rPr>
          <w:rStyle w:val="Hyperlink"/>
          <w:noProof/>
          <w:color w:val="auto"/>
          <w:szCs w:val="24"/>
          <w:u w:val="none"/>
        </w:rPr>
        <w:t xml:space="preserve">26.5.2 </w:t>
      </w:r>
      <w:r w:rsidRPr="00C11F6B">
        <w:rPr>
          <w:rStyle w:val="Hyperlink"/>
          <w:noProof/>
          <w:color w:val="auto"/>
          <w:szCs w:val="24"/>
          <w:u w:val="none"/>
        </w:rPr>
        <w:tab/>
        <w:t>ERCOT Securitization Default Charge Credit Requirements for Counter-Parties</w:t>
      </w:r>
      <w:r w:rsidRPr="00C11F6B">
        <w:rPr>
          <w:rStyle w:val="Hyperlink"/>
          <w:noProof/>
          <w:color w:val="auto"/>
          <w:szCs w:val="24"/>
          <w:u w:val="none"/>
        </w:rPr>
        <w:tab/>
        <w:t>26-12</w:t>
      </w:r>
    </w:p>
    <w:p w14:paraId="5541390C" w14:textId="77777777" w:rsidR="00C11F6B" w:rsidRPr="00C11F6B" w:rsidRDefault="00C11F6B" w:rsidP="00C11F6B">
      <w:pPr>
        <w:pStyle w:val="TOC3"/>
        <w:ind w:left="2160"/>
        <w:rPr>
          <w:rStyle w:val="Hyperlink"/>
          <w:noProof/>
          <w:color w:val="auto"/>
          <w:szCs w:val="24"/>
          <w:u w:val="none"/>
        </w:rPr>
      </w:pPr>
      <w:r w:rsidRPr="00C11F6B">
        <w:rPr>
          <w:rStyle w:val="Hyperlink"/>
          <w:noProof/>
          <w:color w:val="auto"/>
          <w:szCs w:val="24"/>
          <w:u w:val="none"/>
        </w:rPr>
        <w:t xml:space="preserve">26.5.3 </w:t>
      </w:r>
      <w:r w:rsidRPr="00C11F6B">
        <w:rPr>
          <w:rStyle w:val="Hyperlink"/>
          <w:noProof/>
          <w:color w:val="auto"/>
          <w:szCs w:val="24"/>
          <w:u w:val="none"/>
        </w:rPr>
        <w:tab/>
        <w:t>Means of Satisfying Securitization Default Charge Credit Requirements</w:t>
      </w:r>
      <w:r w:rsidRPr="00C11F6B">
        <w:rPr>
          <w:rStyle w:val="Hyperlink"/>
          <w:noProof/>
          <w:color w:val="auto"/>
          <w:szCs w:val="24"/>
          <w:u w:val="none"/>
        </w:rPr>
        <w:tab/>
        <w:t>26-12</w:t>
      </w:r>
    </w:p>
    <w:p w14:paraId="42365E6C" w14:textId="77777777" w:rsidR="00C11F6B" w:rsidRPr="00C11F6B" w:rsidRDefault="00C11F6B" w:rsidP="00C11F6B">
      <w:pPr>
        <w:pStyle w:val="TOC3"/>
        <w:ind w:left="2160"/>
        <w:rPr>
          <w:rStyle w:val="Hyperlink"/>
          <w:noProof/>
          <w:color w:val="auto"/>
          <w:szCs w:val="24"/>
          <w:u w:val="none"/>
        </w:rPr>
      </w:pPr>
      <w:r w:rsidRPr="00C11F6B">
        <w:rPr>
          <w:rStyle w:val="Hyperlink"/>
          <w:noProof/>
          <w:color w:val="auto"/>
          <w:szCs w:val="24"/>
          <w:u w:val="none"/>
        </w:rPr>
        <w:t>26.5.4</w:t>
      </w:r>
      <w:r w:rsidRPr="00C11F6B">
        <w:rPr>
          <w:rStyle w:val="Hyperlink"/>
          <w:noProof/>
          <w:color w:val="auto"/>
          <w:szCs w:val="24"/>
          <w:u w:val="none"/>
        </w:rPr>
        <w:tab/>
        <w:t>Determination of Securitization Default Charge Credit Exposure for a Counter-Party</w:t>
      </w:r>
      <w:r w:rsidRPr="00C11F6B">
        <w:rPr>
          <w:rStyle w:val="Hyperlink"/>
          <w:noProof/>
          <w:color w:val="auto"/>
          <w:szCs w:val="24"/>
          <w:u w:val="none"/>
        </w:rPr>
        <w:tab/>
        <w:t>26-14</w:t>
      </w:r>
    </w:p>
    <w:p w14:paraId="3AD11FA4" w14:textId="7A46615C" w:rsidR="00C11F6B" w:rsidRPr="00C11F6B" w:rsidRDefault="00C11F6B" w:rsidP="00C11F6B">
      <w:pPr>
        <w:pStyle w:val="TOC3"/>
        <w:ind w:left="2160"/>
        <w:rPr>
          <w:rStyle w:val="Hyperlink"/>
          <w:noProof/>
          <w:color w:val="auto"/>
          <w:szCs w:val="24"/>
          <w:u w:val="none"/>
        </w:rPr>
      </w:pPr>
      <w:r w:rsidRPr="00C11F6B">
        <w:rPr>
          <w:rStyle w:val="Hyperlink"/>
          <w:noProof/>
          <w:color w:val="auto"/>
          <w:szCs w:val="24"/>
          <w:u w:val="none"/>
        </w:rPr>
        <w:t xml:space="preserve">26.5.5 </w:t>
      </w:r>
      <w:r w:rsidRPr="00C11F6B">
        <w:rPr>
          <w:rStyle w:val="Hyperlink"/>
          <w:noProof/>
          <w:color w:val="auto"/>
          <w:szCs w:val="24"/>
          <w:u w:val="none"/>
        </w:rPr>
        <w:tab/>
        <w:t>Monitoring of a Counter-Party’s Securitization Default Charge Credit Exposure by ERCOT</w:t>
      </w:r>
      <w:r w:rsidRPr="00C11F6B">
        <w:rPr>
          <w:rStyle w:val="Hyperlink"/>
          <w:noProof/>
          <w:color w:val="auto"/>
          <w:szCs w:val="24"/>
          <w:u w:val="none"/>
        </w:rPr>
        <w:tab/>
      </w:r>
      <w:r>
        <w:rPr>
          <w:rStyle w:val="Hyperlink"/>
          <w:noProof/>
          <w:color w:val="auto"/>
          <w:szCs w:val="24"/>
          <w:u w:val="none"/>
        </w:rPr>
        <w:tab/>
      </w:r>
      <w:r>
        <w:rPr>
          <w:rStyle w:val="Hyperlink"/>
          <w:noProof/>
          <w:color w:val="auto"/>
          <w:szCs w:val="24"/>
          <w:u w:val="none"/>
        </w:rPr>
        <w:tab/>
      </w:r>
      <w:r w:rsidRPr="00C11F6B">
        <w:rPr>
          <w:rStyle w:val="Hyperlink"/>
          <w:noProof/>
          <w:color w:val="auto"/>
          <w:szCs w:val="24"/>
          <w:u w:val="none"/>
        </w:rPr>
        <w:t>26-14</w:t>
      </w:r>
    </w:p>
    <w:p w14:paraId="03B79838" w14:textId="77777777" w:rsidR="00C11F6B" w:rsidRPr="00C11F6B" w:rsidRDefault="00C11F6B" w:rsidP="00C11F6B">
      <w:pPr>
        <w:pStyle w:val="TOC3"/>
        <w:ind w:left="2160"/>
        <w:rPr>
          <w:rStyle w:val="Hyperlink"/>
          <w:noProof/>
          <w:color w:val="auto"/>
          <w:szCs w:val="24"/>
          <w:u w:val="none"/>
        </w:rPr>
      </w:pPr>
      <w:r w:rsidRPr="00C11F6B">
        <w:rPr>
          <w:rStyle w:val="Hyperlink"/>
          <w:noProof/>
          <w:color w:val="auto"/>
          <w:szCs w:val="24"/>
          <w:u w:val="none"/>
        </w:rPr>
        <w:t>26.5.6</w:t>
      </w:r>
      <w:r w:rsidRPr="00C11F6B">
        <w:rPr>
          <w:rStyle w:val="Hyperlink"/>
          <w:noProof/>
          <w:color w:val="auto"/>
          <w:szCs w:val="24"/>
          <w:u w:val="none"/>
        </w:rPr>
        <w:tab/>
        <w:t>Payment Breach and Late Payments by Market Participants</w:t>
      </w:r>
      <w:r w:rsidRPr="00C11F6B">
        <w:rPr>
          <w:rStyle w:val="Hyperlink"/>
          <w:noProof/>
          <w:color w:val="auto"/>
          <w:szCs w:val="24"/>
          <w:u w:val="none"/>
        </w:rPr>
        <w:tab/>
        <w:t>26-16</w:t>
      </w:r>
    </w:p>
    <w:p w14:paraId="35575451" w14:textId="79121143" w:rsidR="00C11F6B" w:rsidRPr="00C11F6B" w:rsidRDefault="00C11F6B" w:rsidP="00C11F6B">
      <w:pPr>
        <w:pStyle w:val="TOC3"/>
        <w:ind w:left="2160"/>
        <w:rPr>
          <w:rStyle w:val="Hyperlink"/>
          <w:noProof/>
          <w:color w:val="auto"/>
          <w:szCs w:val="24"/>
          <w:u w:val="none"/>
        </w:rPr>
      </w:pPr>
      <w:r w:rsidRPr="00C11F6B">
        <w:rPr>
          <w:rStyle w:val="Hyperlink"/>
          <w:noProof/>
          <w:color w:val="auto"/>
          <w:szCs w:val="24"/>
          <w:u w:val="none"/>
        </w:rPr>
        <w:t>26.5.7</w:t>
      </w:r>
      <w:r w:rsidRPr="00C11F6B">
        <w:rPr>
          <w:rStyle w:val="Hyperlink"/>
          <w:noProof/>
          <w:color w:val="auto"/>
          <w:szCs w:val="24"/>
          <w:u w:val="none"/>
        </w:rPr>
        <w:tab/>
        <w:t>Release of Market Participant’s Securitization Default Charge Escrow Deposit Requirement</w:t>
      </w:r>
      <w:r w:rsidRPr="00C11F6B">
        <w:rPr>
          <w:rStyle w:val="Hyperlink"/>
          <w:noProof/>
          <w:color w:val="auto"/>
          <w:szCs w:val="24"/>
          <w:u w:val="none"/>
        </w:rPr>
        <w:tab/>
      </w:r>
      <w:r>
        <w:rPr>
          <w:rStyle w:val="Hyperlink"/>
          <w:noProof/>
          <w:color w:val="auto"/>
          <w:szCs w:val="24"/>
          <w:u w:val="none"/>
        </w:rPr>
        <w:tab/>
      </w:r>
      <w:r w:rsidRPr="00C11F6B">
        <w:rPr>
          <w:rStyle w:val="Hyperlink"/>
          <w:noProof/>
          <w:color w:val="auto"/>
          <w:szCs w:val="24"/>
          <w:u w:val="none"/>
        </w:rPr>
        <w:t>26-16</w:t>
      </w:r>
    </w:p>
    <w:p w14:paraId="01E8F5F2" w14:textId="77777777" w:rsidR="00670AAA" w:rsidRDefault="00670AAA" w:rsidP="00670AAA">
      <w:pPr>
        <w:pStyle w:val="TOC3"/>
        <w:rPr>
          <w:rStyle w:val="Hyperlink"/>
          <w:color w:val="auto"/>
          <w:szCs w:val="24"/>
          <w:u w:val="none"/>
        </w:rPr>
      </w:pPr>
    </w:p>
    <w:p w14:paraId="612FEE1F" w14:textId="052E6FA8" w:rsidR="00670AAA" w:rsidRPr="00685614" w:rsidRDefault="00670AAA" w:rsidP="00670AAA">
      <w:pPr>
        <w:pStyle w:val="TOC1"/>
        <w:rPr>
          <w:bCs/>
        </w:rPr>
      </w:pPr>
      <w:r w:rsidRPr="00685614">
        <w:rPr>
          <w:bCs/>
        </w:rPr>
        <w:t>2</w:t>
      </w:r>
      <w:r>
        <w:rPr>
          <w:bCs/>
        </w:rPr>
        <w:t>7</w:t>
      </w:r>
      <w:r w:rsidRPr="00685614">
        <w:rPr>
          <w:bCs/>
        </w:rPr>
        <w:tab/>
        <w:t xml:space="preserve">Securitization </w:t>
      </w:r>
      <w:r>
        <w:rPr>
          <w:bCs/>
        </w:rPr>
        <w:t>Uplift</w:t>
      </w:r>
      <w:r w:rsidRPr="00685614">
        <w:rPr>
          <w:bCs/>
        </w:rPr>
        <w:t xml:space="preserve"> </w:t>
      </w:r>
      <w:r>
        <w:rPr>
          <w:bCs/>
        </w:rPr>
        <w:t>C</w:t>
      </w:r>
      <w:r w:rsidRPr="00685614">
        <w:rPr>
          <w:bCs/>
        </w:rPr>
        <w:t>harges</w:t>
      </w:r>
      <w:r w:rsidRPr="00685614">
        <w:rPr>
          <w:bCs/>
        </w:rPr>
        <w:tab/>
        <w:t>2</w:t>
      </w:r>
      <w:r>
        <w:rPr>
          <w:bCs/>
        </w:rPr>
        <w:t>7</w:t>
      </w:r>
      <w:r w:rsidRPr="00685614">
        <w:rPr>
          <w:bCs/>
        </w:rPr>
        <w:t>-1</w:t>
      </w:r>
    </w:p>
    <w:p w14:paraId="38F7B994" w14:textId="1B5FD366" w:rsidR="00670AAA" w:rsidRPr="00670AAA" w:rsidRDefault="00670AAA" w:rsidP="00670AAA">
      <w:pPr>
        <w:pStyle w:val="TOC3"/>
      </w:pPr>
      <w:r w:rsidRPr="00670AAA">
        <w:t>27.1</w:t>
      </w:r>
      <w:r w:rsidRPr="00670AAA">
        <w:tab/>
        <w:t>Overview</w:t>
      </w:r>
      <w:r w:rsidRPr="00670AAA">
        <w:tab/>
      </w:r>
      <w:r>
        <w:tab/>
      </w:r>
      <w:r>
        <w:tab/>
      </w:r>
      <w:r w:rsidRPr="00670AAA">
        <w:t>27-1</w:t>
      </w:r>
    </w:p>
    <w:p w14:paraId="12973A6F" w14:textId="77777777" w:rsidR="00670AAA" w:rsidRPr="00670AAA" w:rsidRDefault="00670AAA" w:rsidP="00670AAA">
      <w:pPr>
        <w:pStyle w:val="TOC3"/>
      </w:pPr>
      <w:r w:rsidRPr="00670AAA">
        <w:t>27.2</w:t>
      </w:r>
      <w:r w:rsidRPr="00670AAA">
        <w:tab/>
        <w:t>Changes Involving Securitization Uplift Charge Opt-Out Entities</w:t>
      </w:r>
      <w:r w:rsidRPr="00670AAA">
        <w:tab/>
        <w:t>27-1</w:t>
      </w:r>
    </w:p>
    <w:p w14:paraId="4EA97BBB" w14:textId="77777777" w:rsidR="00670AAA" w:rsidRPr="00670AAA" w:rsidRDefault="00670AAA" w:rsidP="00670AAA">
      <w:pPr>
        <w:pStyle w:val="TOC3"/>
      </w:pPr>
      <w:r w:rsidRPr="00670AAA">
        <w:t>27.3</w:t>
      </w:r>
      <w:r w:rsidRPr="00670AAA">
        <w:tab/>
        <w:t>Securitization Uplift Charge</w:t>
      </w:r>
      <w:r w:rsidRPr="00670AAA">
        <w:tab/>
        <w:t>27-2</w:t>
      </w:r>
    </w:p>
    <w:p w14:paraId="56FC92BE" w14:textId="77777777" w:rsidR="00670AAA" w:rsidRPr="00670AAA" w:rsidRDefault="00670AAA" w:rsidP="00670AAA">
      <w:pPr>
        <w:pStyle w:val="TOC3"/>
      </w:pPr>
      <w:r w:rsidRPr="00670AAA">
        <w:t>27.4</w:t>
      </w:r>
      <w:r w:rsidRPr="00670AAA">
        <w:tab/>
        <w:t>Securitization Uplift Charge Invoices</w:t>
      </w:r>
      <w:r w:rsidRPr="00670AAA">
        <w:tab/>
        <w:t>27-4</w:t>
      </w:r>
    </w:p>
    <w:p w14:paraId="32966CC0" w14:textId="77777777" w:rsidR="00670AAA" w:rsidRPr="00670AAA" w:rsidRDefault="00670AAA" w:rsidP="00670AAA">
      <w:pPr>
        <w:pStyle w:val="TOC3"/>
        <w:ind w:left="2160"/>
      </w:pPr>
      <w:r w:rsidRPr="00670AAA">
        <w:t>27.4.1</w:t>
      </w:r>
      <w:r w:rsidRPr="00670AAA">
        <w:tab/>
        <w:t>Securitization Uplift Charge Initial Invoices</w:t>
      </w:r>
      <w:r w:rsidRPr="00670AAA">
        <w:tab/>
        <w:t>27-4</w:t>
      </w:r>
    </w:p>
    <w:p w14:paraId="4FD6C08A" w14:textId="77777777" w:rsidR="00670AAA" w:rsidRPr="00670AAA" w:rsidRDefault="00670AAA" w:rsidP="00670AAA">
      <w:pPr>
        <w:pStyle w:val="TOC3"/>
        <w:ind w:left="2160"/>
      </w:pPr>
      <w:r w:rsidRPr="00670AAA">
        <w:t>27.4.2</w:t>
      </w:r>
      <w:r w:rsidRPr="00670AAA">
        <w:tab/>
        <w:t>Securitization Uplift Charge Reallocation Invoices</w:t>
      </w:r>
      <w:r w:rsidRPr="00670AAA">
        <w:tab/>
        <w:t>27-5</w:t>
      </w:r>
    </w:p>
    <w:p w14:paraId="7CA55036" w14:textId="77777777" w:rsidR="00670AAA" w:rsidRPr="00670AAA" w:rsidRDefault="00670AAA" w:rsidP="00670AAA">
      <w:pPr>
        <w:pStyle w:val="TOC3"/>
        <w:ind w:left="2160"/>
      </w:pPr>
      <w:r w:rsidRPr="00670AAA">
        <w:t>27.4.3</w:t>
      </w:r>
      <w:r w:rsidRPr="00670AAA">
        <w:tab/>
        <w:t>Payment Process for Securitization Uplift Charge Initial Invoices</w:t>
      </w:r>
      <w:r w:rsidRPr="00670AAA">
        <w:tab/>
        <w:t>27-6</w:t>
      </w:r>
    </w:p>
    <w:p w14:paraId="466F61CD" w14:textId="77777777" w:rsidR="00670AAA" w:rsidRDefault="00670AAA" w:rsidP="00670AAA">
      <w:pPr>
        <w:pStyle w:val="TOC3"/>
        <w:ind w:firstLine="720"/>
      </w:pPr>
      <w:r w:rsidRPr="00670AAA">
        <w:t>27.4.3.1</w:t>
      </w:r>
      <w:r w:rsidRPr="00670AAA">
        <w:tab/>
        <w:t xml:space="preserve">Invoice Recipient Payment to ERCOT for Securitization Uplift Charge Initial </w:t>
      </w:r>
    </w:p>
    <w:p w14:paraId="6D031EE7" w14:textId="594FBA3B" w:rsidR="00670AAA" w:rsidRPr="00670AAA" w:rsidRDefault="00670AAA" w:rsidP="00670AAA">
      <w:pPr>
        <w:pStyle w:val="TOC3"/>
        <w:ind w:firstLine="720"/>
      </w:pPr>
      <w:r>
        <w:tab/>
      </w:r>
      <w:r w:rsidRPr="00670AAA">
        <w:t>Invoices</w:t>
      </w:r>
      <w:r w:rsidRPr="00670AAA">
        <w:tab/>
      </w:r>
      <w:r>
        <w:tab/>
      </w:r>
      <w:r w:rsidRPr="00670AAA">
        <w:t>27-6</w:t>
      </w:r>
    </w:p>
    <w:p w14:paraId="2BC5645A" w14:textId="7084F3EC" w:rsidR="00670AAA" w:rsidRPr="00670AAA" w:rsidRDefault="00670AAA" w:rsidP="00670AAA">
      <w:pPr>
        <w:pStyle w:val="TOC3"/>
        <w:ind w:left="2160"/>
      </w:pPr>
      <w:r w:rsidRPr="00670AAA">
        <w:t>27.4.4</w:t>
      </w:r>
      <w:r w:rsidRPr="00670AAA">
        <w:tab/>
        <w:t>Insufficient Payments by Invoice Recipients for Securitization Uplift Charge Initial Invoices</w:t>
      </w:r>
      <w:r w:rsidRPr="00670AAA">
        <w:tab/>
      </w:r>
      <w:r>
        <w:tab/>
      </w:r>
      <w:r>
        <w:tab/>
      </w:r>
      <w:r w:rsidRPr="00670AAA">
        <w:t>27-7</w:t>
      </w:r>
    </w:p>
    <w:p w14:paraId="4EA7A1D8" w14:textId="77777777" w:rsidR="00670AAA" w:rsidRPr="00670AAA" w:rsidRDefault="00670AAA" w:rsidP="00670AAA">
      <w:pPr>
        <w:pStyle w:val="TOC3"/>
        <w:ind w:left="2160"/>
      </w:pPr>
      <w:r w:rsidRPr="00670AAA">
        <w:t>27.4.5</w:t>
      </w:r>
      <w:r w:rsidRPr="00670AAA">
        <w:tab/>
        <w:t>Payment Process for Securitization Uplift Charge Reallocation Invoices</w:t>
      </w:r>
      <w:r w:rsidRPr="00670AAA">
        <w:tab/>
        <w:t>27-8</w:t>
      </w:r>
    </w:p>
    <w:p w14:paraId="0FF8AA72" w14:textId="77777777" w:rsidR="00670AAA" w:rsidRPr="00670AAA" w:rsidRDefault="00670AAA" w:rsidP="00670AAA">
      <w:pPr>
        <w:pStyle w:val="TOC3"/>
        <w:ind w:left="2880"/>
      </w:pPr>
      <w:r w:rsidRPr="00670AAA">
        <w:t>27.4.5.1</w:t>
      </w:r>
      <w:r w:rsidRPr="00670AAA">
        <w:tab/>
        <w:t>Invoice Recipient Payment to ERCOT for Securitization Uplift Charge Reallocation Invoices</w:t>
      </w:r>
      <w:r w:rsidRPr="00670AAA">
        <w:tab/>
        <w:t>27-8</w:t>
      </w:r>
    </w:p>
    <w:p w14:paraId="51AF9C1F" w14:textId="77777777" w:rsidR="00670AAA" w:rsidRPr="00670AAA" w:rsidRDefault="00670AAA" w:rsidP="00670AAA">
      <w:pPr>
        <w:pStyle w:val="TOC3"/>
        <w:ind w:left="2880"/>
      </w:pPr>
      <w:r w:rsidRPr="00670AAA">
        <w:t>27.4.5.2</w:t>
      </w:r>
      <w:r w:rsidRPr="00670AAA">
        <w:tab/>
        <w:t>ERCOT Payment to Invoice Recipients for Securitization Uplift Charge Reallocation Invoices</w:t>
      </w:r>
      <w:r w:rsidRPr="00670AAA">
        <w:tab/>
        <w:t>27-8</w:t>
      </w:r>
    </w:p>
    <w:p w14:paraId="590540C1" w14:textId="77777777" w:rsidR="00670AAA" w:rsidRPr="00670AAA" w:rsidRDefault="00670AAA" w:rsidP="00670AAA">
      <w:pPr>
        <w:pStyle w:val="TOC3"/>
        <w:ind w:left="2160"/>
      </w:pPr>
      <w:r w:rsidRPr="00670AAA">
        <w:t>27.4.6</w:t>
      </w:r>
      <w:r w:rsidRPr="00670AAA">
        <w:tab/>
        <w:t>Insufficient Payments by Invoice Recipients for Securitization Uplift Charge Reallocation Invoices</w:t>
      </w:r>
      <w:r w:rsidRPr="00670AAA">
        <w:tab/>
        <w:t>27-9</w:t>
      </w:r>
    </w:p>
    <w:p w14:paraId="399210BE" w14:textId="77777777" w:rsidR="00670AAA" w:rsidRPr="00670AAA" w:rsidRDefault="00670AAA" w:rsidP="00670AAA">
      <w:pPr>
        <w:pStyle w:val="TOC3"/>
        <w:ind w:left="2160"/>
      </w:pPr>
      <w:r w:rsidRPr="00670AAA">
        <w:t>27.4.7</w:t>
      </w:r>
      <w:r w:rsidRPr="00670AAA">
        <w:tab/>
        <w:t>Enforcing the Financial Security of a Short-Paying Reallocation Invoice Recipient</w:t>
      </w:r>
      <w:r w:rsidRPr="00670AAA">
        <w:tab/>
        <w:t>27-10</w:t>
      </w:r>
    </w:p>
    <w:p w14:paraId="339920B1" w14:textId="77777777" w:rsidR="00670AAA" w:rsidRPr="00670AAA" w:rsidRDefault="00670AAA" w:rsidP="00670AAA">
      <w:pPr>
        <w:pStyle w:val="TOC3"/>
      </w:pPr>
      <w:r w:rsidRPr="00670AAA">
        <w:t>27.5</w:t>
      </w:r>
      <w:r w:rsidRPr="00670AAA">
        <w:tab/>
        <w:t>Securitization Uplift Charge Initial Invoice Escrow Deposit Requirements</w:t>
      </w:r>
      <w:r w:rsidRPr="00670AAA">
        <w:tab/>
        <w:t>27-10</w:t>
      </w:r>
    </w:p>
    <w:p w14:paraId="1487EDB6" w14:textId="77777777" w:rsidR="00670AAA" w:rsidRPr="00670AAA" w:rsidRDefault="00670AAA" w:rsidP="00670AAA">
      <w:pPr>
        <w:pStyle w:val="TOC3"/>
        <w:ind w:left="2160"/>
      </w:pPr>
      <w:r w:rsidRPr="00670AAA">
        <w:t>27.5.1</w:t>
      </w:r>
      <w:r w:rsidRPr="00670AAA">
        <w:tab/>
        <w:t>Securitization Uplift Charge Initial Invoice Escrow Deposits</w:t>
      </w:r>
      <w:r w:rsidRPr="00670AAA">
        <w:tab/>
        <w:t>27-10</w:t>
      </w:r>
    </w:p>
    <w:p w14:paraId="3DB71691" w14:textId="7260CAB6" w:rsidR="00670AAA" w:rsidRPr="00670AAA" w:rsidRDefault="00670AAA" w:rsidP="00670AAA">
      <w:pPr>
        <w:pStyle w:val="TOC3"/>
        <w:ind w:left="2160"/>
      </w:pPr>
      <w:r w:rsidRPr="00670AAA">
        <w:t>27.5.2</w:t>
      </w:r>
      <w:r w:rsidRPr="00670AAA">
        <w:tab/>
        <w:t>ERCOT Securitization Uplift Charge Initial Invoice Credit Requirements for Counter-Parties</w:t>
      </w:r>
      <w:r w:rsidRPr="00670AAA">
        <w:tab/>
      </w:r>
      <w:r>
        <w:tab/>
      </w:r>
      <w:r>
        <w:tab/>
      </w:r>
      <w:r w:rsidRPr="00670AAA">
        <w:t>27-10</w:t>
      </w:r>
    </w:p>
    <w:p w14:paraId="33E97C0A" w14:textId="77777777" w:rsidR="00670AAA" w:rsidRPr="00670AAA" w:rsidRDefault="00670AAA" w:rsidP="00670AAA">
      <w:pPr>
        <w:pStyle w:val="TOC3"/>
        <w:ind w:left="2160"/>
      </w:pPr>
      <w:r w:rsidRPr="00670AAA">
        <w:lastRenderedPageBreak/>
        <w:t>27.5.3</w:t>
      </w:r>
      <w:r w:rsidRPr="00670AAA">
        <w:tab/>
        <w:t>Means of Satisfying Securitization Uplift Charge Initial Invoice Credit Requirements</w:t>
      </w:r>
      <w:r w:rsidRPr="00670AAA">
        <w:tab/>
        <w:t>27-11</w:t>
      </w:r>
    </w:p>
    <w:p w14:paraId="1F484A6D" w14:textId="77777777" w:rsidR="00670AAA" w:rsidRPr="00670AAA" w:rsidRDefault="00670AAA" w:rsidP="00670AAA">
      <w:pPr>
        <w:pStyle w:val="TOC3"/>
        <w:ind w:left="2160"/>
      </w:pPr>
      <w:r w:rsidRPr="00670AAA">
        <w:t>27.5.4</w:t>
      </w:r>
      <w:r w:rsidRPr="00670AAA">
        <w:tab/>
        <w:t>Determination of Securitization Uplift Charge Credit Exposure for a Counter-Party</w:t>
      </w:r>
      <w:r w:rsidRPr="00670AAA">
        <w:tab/>
        <w:t>27-12</w:t>
      </w:r>
    </w:p>
    <w:p w14:paraId="335BF351" w14:textId="4F080637" w:rsidR="00670AAA" w:rsidRPr="00670AAA" w:rsidRDefault="00670AAA" w:rsidP="00670AAA">
      <w:pPr>
        <w:pStyle w:val="TOC3"/>
        <w:ind w:left="2160"/>
      </w:pPr>
      <w:r w:rsidRPr="00670AAA">
        <w:t>27.5.5</w:t>
      </w:r>
      <w:r w:rsidRPr="00670AAA">
        <w:tab/>
        <w:t>Monitoring of a Counter-Party’s Securitization Uplift Charge Credit Exposure by ERCOT</w:t>
      </w:r>
      <w:r w:rsidRPr="00670AAA">
        <w:tab/>
      </w:r>
      <w:r>
        <w:tab/>
      </w:r>
      <w:r>
        <w:tab/>
      </w:r>
      <w:r w:rsidRPr="00670AAA">
        <w:t>27-14</w:t>
      </w:r>
    </w:p>
    <w:p w14:paraId="69923B59" w14:textId="77777777" w:rsidR="00670AAA" w:rsidRPr="00670AAA" w:rsidRDefault="00670AAA" w:rsidP="00670AAA">
      <w:pPr>
        <w:pStyle w:val="TOC3"/>
        <w:ind w:left="2160"/>
      </w:pPr>
      <w:r w:rsidRPr="00670AAA">
        <w:t>27.5.6</w:t>
      </w:r>
      <w:r w:rsidRPr="00670AAA">
        <w:tab/>
        <w:t>Payment Breach and Late Payments by Market Participants</w:t>
      </w:r>
      <w:r w:rsidRPr="00670AAA">
        <w:tab/>
        <w:t>27-15</w:t>
      </w:r>
    </w:p>
    <w:p w14:paraId="7C409AFB" w14:textId="064DAFE4" w:rsidR="00685614" w:rsidRPr="00685614" w:rsidRDefault="00670AAA" w:rsidP="00670AAA">
      <w:pPr>
        <w:pStyle w:val="TOC3"/>
        <w:ind w:left="2160"/>
      </w:pPr>
      <w:r w:rsidRPr="00670AAA">
        <w:t>27.5.7</w:t>
      </w:r>
      <w:r w:rsidRPr="00670AAA">
        <w:tab/>
        <w:t>Release of a Market Participant’s Securitization Uplift Charge Escrow Deposit Requirement</w:t>
      </w:r>
      <w:r w:rsidRPr="00670AAA">
        <w:tab/>
      </w:r>
      <w:r>
        <w:tab/>
      </w:r>
      <w:r w:rsidRPr="00670AAA">
        <w:t>27-15</w:t>
      </w:r>
    </w:p>
    <w:sectPr w:rsidR="00685614" w:rsidRPr="00685614" w:rsidSect="00AD0671">
      <w:headerReference w:type="default" r:id="rId9"/>
      <w:footerReference w:type="default" r:id="rId10"/>
      <w:pgSz w:w="12240" w:h="15840" w:code="1"/>
      <w:pgMar w:top="1440" w:right="1440" w:bottom="1440" w:left="1440" w:header="720" w:footer="720" w:gutter="0"/>
      <w:pgNumType w:start="1"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FBAC2" w14:textId="77777777" w:rsidR="00033E91" w:rsidRDefault="00033E91">
      <w:r>
        <w:separator/>
      </w:r>
    </w:p>
  </w:endnote>
  <w:endnote w:type="continuationSeparator" w:id="0">
    <w:p w14:paraId="2A681FAF" w14:textId="77777777" w:rsidR="00033E91" w:rsidRDefault="00033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0662C" w14:textId="77777777" w:rsidR="008221D0" w:rsidRPr="00AD0671" w:rsidRDefault="008221D0" w:rsidP="00AD0671">
    <w:pPr>
      <w:jc w:val="center"/>
      <w:rPr>
        <w:sz w:val="20"/>
        <w:szCs w:val="20"/>
      </w:rPr>
    </w:pPr>
    <w:r w:rsidRPr="00AD0671">
      <w:rPr>
        <w:sz w:val="20"/>
        <w:szCs w:val="20"/>
      </w:rPr>
      <w:t>PUBLIC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CBCBF" w14:textId="04B7A040" w:rsidR="008221D0" w:rsidRDefault="00490F9D">
    <w:pPr>
      <w:pBdr>
        <w:top w:val="single" w:sz="4" w:space="1" w:color="auto"/>
      </w:pBdr>
      <w:tabs>
        <w:tab w:val="right" w:pos="9270"/>
      </w:tabs>
      <w:rPr>
        <w:sz w:val="20"/>
      </w:rPr>
    </w:pPr>
    <w:r>
      <w:rPr>
        <w:smallCaps/>
        <w:sz w:val="20"/>
      </w:rPr>
      <w:t xml:space="preserve">ERCOT Nodal Protocols – </w:t>
    </w:r>
    <w:r w:rsidR="00AA1DC8">
      <w:rPr>
        <w:smallCaps/>
        <w:sz w:val="20"/>
      </w:rPr>
      <w:t>May</w:t>
    </w:r>
    <w:r w:rsidR="00EB51FD">
      <w:rPr>
        <w:smallCaps/>
        <w:sz w:val="20"/>
      </w:rPr>
      <w:t xml:space="preserve"> </w:t>
    </w:r>
    <w:r w:rsidR="0010529B">
      <w:rPr>
        <w:smallCaps/>
        <w:sz w:val="20"/>
      </w:rPr>
      <w:t>1</w:t>
    </w:r>
    <w:r w:rsidR="00AA1DC8">
      <w:rPr>
        <w:smallCaps/>
        <w:sz w:val="20"/>
      </w:rPr>
      <w:t>3</w:t>
    </w:r>
    <w:r w:rsidR="008221D0">
      <w:rPr>
        <w:smallCaps/>
        <w:sz w:val="20"/>
      </w:rPr>
      <w:t>, 202</w:t>
    </w:r>
    <w:r w:rsidR="009412F4">
      <w:rPr>
        <w:smallCaps/>
        <w:sz w:val="20"/>
      </w:rPr>
      <w:t>2</w:t>
    </w:r>
    <w:r w:rsidR="008221D0">
      <w:rPr>
        <w:smallCaps/>
        <w:sz w:val="20"/>
      </w:rPr>
      <w:tab/>
      <w:t>TOC-</w:t>
    </w:r>
    <w:r w:rsidR="008221D0">
      <w:rPr>
        <w:sz w:val="20"/>
      </w:rPr>
      <w:fldChar w:fldCharType="begin"/>
    </w:r>
    <w:r w:rsidR="008221D0">
      <w:rPr>
        <w:sz w:val="20"/>
      </w:rPr>
      <w:instrText xml:space="preserve"> PAGE </w:instrText>
    </w:r>
    <w:r w:rsidR="008221D0">
      <w:rPr>
        <w:sz w:val="20"/>
      </w:rPr>
      <w:fldChar w:fldCharType="separate"/>
    </w:r>
    <w:r w:rsidR="00AD31D4">
      <w:rPr>
        <w:noProof/>
        <w:sz w:val="20"/>
      </w:rPr>
      <w:t>19</w:t>
    </w:r>
    <w:r w:rsidR="008221D0">
      <w:rPr>
        <w:sz w:val="20"/>
      </w:rPr>
      <w:fldChar w:fldCharType="end"/>
    </w:r>
  </w:p>
  <w:p w14:paraId="7601DA81" w14:textId="77777777" w:rsidR="008221D0" w:rsidRDefault="008221D0" w:rsidP="00AD0671">
    <w:pPr>
      <w:pBdr>
        <w:top w:val="single" w:sz="4" w:space="1" w:color="auto"/>
      </w:pBdr>
      <w:tabs>
        <w:tab w:val="right" w:pos="9270"/>
      </w:tabs>
      <w:jc w:val="center"/>
      <w:rPr>
        <w:smallCaps/>
      </w:rPr>
    </w:pPr>
    <w:r>
      <w:rPr>
        <w:sz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68053" w14:textId="77777777" w:rsidR="00033E91" w:rsidRDefault="00033E91">
      <w:r>
        <w:separator/>
      </w:r>
    </w:p>
  </w:footnote>
  <w:footnote w:type="continuationSeparator" w:id="0">
    <w:p w14:paraId="28F0D453" w14:textId="77777777" w:rsidR="00033E91" w:rsidRDefault="00033E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DCA29" w14:textId="77777777" w:rsidR="008221D0" w:rsidRDefault="008221D0" w:rsidP="005E1116">
    <w:pPr>
      <w:pStyle w:val="Header"/>
      <w:rPr>
        <w:rFonts w:ascii="Arial" w:hAnsi="Arial"/>
        <w:b/>
        <w:sz w:val="28"/>
      </w:rPr>
    </w:pPr>
    <w:r>
      <w:t>Table of Contents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154879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04B91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B478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3221AA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A2687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B7238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48C5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BE36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C2466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053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3DAE8B64"/>
    <w:lvl w:ilvl="0">
      <w:start w:val="12"/>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2" w15:restartNumberingAfterBreak="0">
    <w:nsid w:val="01331FBD"/>
    <w:multiLevelType w:val="hybridMultilevel"/>
    <w:tmpl w:val="206E6AEC"/>
    <w:lvl w:ilvl="0" w:tplc="9DA0B1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33A750B"/>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3883229"/>
    <w:multiLevelType w:val="hybridMultilevel"/>
    <w:tmpl w:val="A61E5F90"/>
    <w:lvl w:ilvl="0" w:tplc="5D863E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4781AB4"/>
    <w:multiLevelType w:val="hybridMultilevel"/>
    <w:tmpl w:val="3AE613B2"/>
    <w:lvl w:ilvl="0" w:tplc="5E706E62">
      <w:start w:val="2"/>
      <w:numFmt w:val="lowerRoman"/>
      <w:lvlText w:val="(%1)"/>
      <w:lvlJc w:val="left"/>
      <w:pPr>
        <w:tabs>
          <w:tab w:val="num" w:pos="2340"/>
        </w:tabs>
        <w:ind w:left="2340" w:hanging="720"/>
      </w:pPr>
      <w:rPr>
        <w:rFonts w:hint="default"/>
        <w:b/>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6" w15:restartNumberingAfterBreak="0">
    <w:nsid w:val="08F9639D"/>
    <w:multiLevelType w:val="hybridMultilevel"/>
    <w:tmpl w:val="53A8CF6C"/>
    <w:lvl w:ilvl="0" w:tplc="DD3AA038">
      <w:start w:val="1"/>
      <w:numFmt w:val="lowerLetter"/>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0EAC17CB"/>
    <w:multiLevelType w:val="hybridMultilevel"/>
    <w:tmpl w:val="D444EEA0"/>
    <w:lvl w:ilvl="0" w:tplc="9DA0B1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16220CD"/>
    <w:multiLevelType w:val="hybridMultilevel"/>
    <w:tmpl w:val="2D707610"/>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81B6CEE"/>
    <w:multiLevelType w:val="multilevel"/>
    <w:tmpl w:val="EE583E9C"/>
    <w:lvl w:ilvl="0">
      <w:start w:val="3"/>
      <w:numFmt w:val="decimal"/>
      <w:lvlText w:val="%1"/>
      <w:lvlJc w:val="left"/>
      <w:pPr>
        <w:tabs>
          <w:tab w:val="num" w:pos="360"/>
        </w:tabs>
        <w:ind w:left="360" w:hanging="360"/>
      </w:pPr>
      <w:rPr>
        <w:rFonts w:ascii="Times New Roman Bold" w:hAnsi="Times New Roman Bold" w:hint="default"/>
        <w:b/>
        <w:i w:val="0"/>
        <w:sz w:val="24"/>
        <w:szCs w:val="24"/>
      </w:rPr>
    </w:lvl>
    <w:lvl w:ilvl="1">
      <w:start w:val="1"/>
      <w:numFmt w:val="decimal"/>
      <w:lvlText w:val="%1.%2"/>
      <w:lvlJc w:val="left"/>
      <w:pPr>
        <w:tabs>
          <w:tab w:val="num" w:pos="792"/>
        </w:tabs>
        <w:ind w:left="792" w:hanging="432"/>
      </w:pPr>
      <w:rPr>
        <w:rFonts w:ascii="Arial" w:hAnsi="Arial" w:hint="default"/>
        <w:b/>
        <w:i w:val="0"/>
        <w:sz w:val="28"/>
        <w:effect w:val="none"/>
      </w:rPr>
    </w:lvl>
    <w:lvl w:ilvl="2">
      <w:start w:val="1"/>
      <w:numFmt w:val="decimal"/>
      <w:lvlText w:val="%1.%2.%3"/>
      <w:lvlJc w:val="left"/>
      <w:pPr>
        <w:tabs>
          <w:tab w:val="num" w:pos="1440"/>
        </w:tabs>
        <w:ind w:left="1224" w:hanging="504"/>
      </w:pPr>
      <w:rPr>
        <w:rFonts w:ascii="Arial" w:hAnsi="Arial" w:hint="default"/>
        <w:b/>
        <w:i w:val="0"/>
        <w:sz w:val="26"/>
      </w:rPr>
    </w:lvl>
    <w:lvl w:ilvl="3">
      <w:start w:val="1"/>
      <w:numFmt w:val="decimal"/>
      <w:lvlText w:val="%1.%2.%3.%4"/>
      <w:lvlJc w:val="left"/>
      <w:pPr>
        <w:tabs>
          <w:tab w:val="num" w:pos="2160"/>
        </w:tabs>
        <w:ind w:left="1728" w:hanging="648"/>
      </w:pPr>
      <w:rPr>
        <w:rFonts w:ascii="Arial" w:hAnsi="Arial" w:hint="default"/>
        <w:b/>
        <w:i w:val="0"/>
        <w:sz w:val="24"/>
        <w:u w:val="none"/>
      </w:rPr>
    </w:lvl>
    <w:lvl w:ilvl="4">
      <w:start w:val="1"/>
      <w:numFmt w:val="decimal"/>
      <w:lvlText w:val="%1.%2.%3.%4.%5"/>
      <w:lvlJc w:val="left"/>
      <w:pPr>
        <w:tabs>
          <w:tab w:val="num" w:pos="2520"/>
        </w:tabs>
        <w:ind w:left="2232" w:hanging="792"/>
      </w:pPr>
      <w:rPr>
        <w:rFonts w:ascii="Arial" w:hAnsi="Arial" w:hint="default"/>
        <w:b/>
        <w:i w:val="0"/>
        <w:sz w:val="24"/>
      </w:rPr>
    </w:lvl>
    <w:lvl w:ilvl="5">
      <w:start w:val="1"/>
      <w:numFmt w:val="decimal"/>
      <w:lvlText w:val="%1.%2.%3.%4.%5.%6"/>
      <w:lvlJc w:val="left"/>
      <w:pPr>
        <w:tabs>
          <w:tab w:val="num" w:pos="3240"/>
        </w:tabs>
        <w:ind w:left="2736" w:hanging="936"/>
      </w:pPr>
      <w:rPr>
        <w:rFonts w:ascii="Arial" w:hAnsi="Arial" w:hint="default"/>
        <w:b/>
        <w:i w:val="0"/>
        <w:sz w:val="24"/>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1" w15:restartNumberingAfterBreak="0">
    <w:nsid w:val="208A7E9E"/>
    <w:multiLevelType w:val="hybridMultilevel"/>
    <w:tmpl w:val="9DD68524"/>
    <w:lvl w:ilvl="0" w:tplc="CC428218">
      <w:start w:val="3"/>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0993BF6"/>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20DF51AB"/>
    <w:multiLevelType w:val="hybridMultilevel"/>
    <w:tmpl w:val="C41A9A32"/>
    <w:lvl w:ilvl="0" w:tplc="7BF60476">
      <w:start w:val="1"/>
      <w:numFmt w:val="bullet"/>
      <w:pStyle w:val="TableBullet"/>
      <w:lvlText w:val=""/>
      <w:lvlJc w:val="left"/>
      <w:pPr>
        <w:tabs>
          <w:tab w:val="num" w:pos="360"/>
        </w:tabs>
        <w:ind w:left="360" w:hanging="360"/>
      </w:pPr>
      <w:rPr>
        <w:rFonts w:ascii="Symbol" w:hAnsi="Symbol" w:hint="default"/>
      </w:rPr>
    </w:lvl>
    <w:lvl w:ilvl="1" w:tplc="5D0ABB3E" w:tentative="1">
      <w:start w:val="1"/>
      <w:numFmt w:val="bullet"/>
      <w:lvlText w:val="o"/>
      <w:lvlJc w:val="left"/>
      <w:pPr>
        <w:tabs>
          <w:tab w:val="num" w:pos="1440"/>
        </w:tabs>
        <w:ind w:left="1440" w:hanging="360"/>
      </w:pPr>
      <w:rPr>
        <w:rFonts w:ascii="Courier New" w:hAnsi="Courier New" w:cs="Courier New" w:hint="default"/>
      </w:rPr>
    </w:lvl>
    <w:lvl w:ilvl="2" w:tplc="D9BA3604" w:tentative="1">
      <w:start w:val="1"/>
      <w:numFmt w:val="bullet"/>
      <w:lvlText w:val=""/>
      <w:lvlJc w:val="left"/>
      <w:pPr>
        <w:tabs>
          <w:tab w:val="num" w:pos="2160"/>
        </w:tabs>
        <w:ind w:left="2160" w:hanging="360"/>
      </w:pPr>
      <w:rPr>
        <w:rFonts w:ascii="Wingdings" w:hAnsi="Wingdings" w:hint="default"/>
      </w:rPr>
    </w:lvl>
    <w:lvl w:ilvl="3" w:tplc="B48E261A" w:tentative="1">
      <w:start w:val="1"/>
      <w:numFmt w:val="bullet"/>
      <w:lvlText w:val=""/>
      <w:lvlJc w:val="left"/>
      <w:pPr>
        <w:tabs>
          <w:tab w:val="num" w:pos="2880"/>
        </w:tabs>
        <w:ind w:left="2880" w:hanging="360"/>
      </w:pPr>
      <w:rPr>
        <w:rFonts w:ascii="Symbol" w:hAnsi="Symbol" w:hint="default"/>
      </w:rPr>
    </w:lvl>
    <w:lvl w:ilvl="4" w:tplc="216CAA70" w:tentative="1">
      <w:start w:val="1"/>
      <w:numFmt w:val="bullet"/>
      <w:lvlText w:val="o"/>
      <w:lvlJc w:val="left"/>
      <w:pPr>
        <w:tabs>
          <w:tab w:val="num" w:pos="3600"/>
        </w:tabs>
        <w:ind w:left="3600" w:hanging="360"/>
      </w:pPr>
      <w:rPr>
        <w:rFonts w:ascii="Courier New" w:hAnsi="Courier New" w:cs="Courier New" w:hint="default"/>
      </w:rPr>
    </w:lvl>
    <w:lvl w:ilvl="5" w:tplc="078CF088" w:tentative="1">
      <w:start w:val="1"/>
      <w:numFmt w:val="bullet"/>
      <w:lvlText w:val=""/>
      <w:lvlJc w:val="left"/>
      <w:pPr>
        <w:tabs>
          <w:tab w:val="num" w:pos="4320"/>
        </w:tabs>
        <w:ind w:left="4320" w:hanging="360"/>
      </w:pPr>
      <w:rPr>
        <w:rFonts w:ascii="Wingdings" w:hAnsi="Wingdings" w:hint="default"/>
      </w:rPr>
    </w:lvl>
    <w:lvl w:ilvl="6" w:tplc="1B2EF404" w:tentative="1">
      <w:start w:val="1"/>
      <w:numFmt w:val="bullet"/>
      <w:lvlText w:val=""/>
      <w:lvlJc w:val="left"/>
      <w:pPr>
        <w:tabs>
          <w:tab w:val="num" w:pos="5040"/>
        </w:tabs>
        <w:ind w:left="5040" w:hanging="360"/>
      </w:pPr>
      <w:rPr>
        <w:rFonts w:ascii="Symbol" w:hAnsi="Symbol" w:hint="default"/>
      </w:rPr>
    </w:lvl>
    <w:lvl w:ilvl="7" w:tplc="F7C86F1E" w:tentative="1">
      <w:start w:val="1"/>
      <w:numFmt w:val="bullet"/>
      <w:lvlText w:val="o"/>
      <w:lvlJc w:val="left"/>
      <w:pPr>
        <w:tabs>
          <w:tab w:val="num" w:pos="5760"/>
        </w:tabs>
        <w:ind w:left="5760" w:hanging="360"/>
      </w:pPr>
      <w:rPr>
        <w:rFonts w:ascii="Courier New" w:hAnsi="Courier New" w:cs="Courier New" w:hint="default"/>
      </w:rPr>
    </w:lvl>
    <w:lvl w:ilvl="8" w:tplc="5606B00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4F92F37"/>
    <w:multiLevelType w:val="hybridMultilevel"/>
    <w:tmpl w:val="3334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FD451C"/>
    <w:multiLevelType w:val="hybridMultilevel"/>
    <w:tmpl w:val="58123524"/>
    <w:lvl w:ilvl="0" w:tplc="A0A2E5A4">
      <w:start w:val="1"/>
      <w:numFmt w:val="low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15:restartNumberingAfterBreak="0">
    <w:nsid w:val="331B5FD6"/>
    <w:multiLevelType w:val="hybridMultilevel"/>
    <w:tmpl w:val="9C1EB6B0"/>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3F87D58"/>
    <w:multiLevelType w:val="hybridMultilevel"/>
    <w:tmpl w:val="F39062F8"/>
    <w:lvl w:ilvl="0" w:tplc="84BA3F04">
      <w:start w:val="1"/>
      <w:numFmt w:val="bullet"/>
      <w:lvlText w:val=""/>
      <w:lvlJc w:val="left"/>
      <w:pPr>
        <w:tabs>
          <w:tab w:val="num" w:pos="2520"/>
        </w:tabs>
        <w:ind w:left="2520" w:hanging="720"/>
      </w:pPr>
      <w:rPr>
        <w:rFonts w:ascii="Symbol" w:hAnsi="Symbol" w:hint="default"/>
      </w:rPr>
    </w:lvl>
    <w:lvl w:ilvl="1" w:tplc="04090019" w:tentative="1">
      <w:start w:val="1"/>
      <w:numFmt w:val="bullet"/>
      <w:lvlText w:val="o"/>
      <w:lvlJc w:val="left"/>
      <w:pPr>
        <w:tabs>
          <w:tab w:val="num" w:pos="3960"/>
        </w:tabs>
        <w:ind w:left="3960" w:hanging="360"/>
      </w:pPr>
      <w:rPr>
        <w:rFonts w:ascii="Courier New" w:hAnsi="Courier New" w:hint="default"/>
      </w:rPr>
    </w:lvl>
    <w:lvl w:ilvl="2" w:tplc="0409001B" w:tentative="1">
      <w:start w:val="1"/>
      <w:numFmt w:val="bullet"/>
      <w:lvlText w:val=""/>
      <w:lvlJc w:val="left"/>
      <w:pPr>
        <w:tabs>
          <w:tab w:val="num" w:pos="4680"/>
        </w:tabs>
        <w:ind w:left="4680" w:hanging="360"/>
      </w:pPr>
      <w:rPr>
        <w:rFonts w:ascii="Wingdings" w:hAnsi="Wingdings" w:hint="default"/>
      </w:rPr>
    </w:lvl>
    <w:lvl w:ilvl="3" w:tplc="0409000F" w:tentative="1">
      <w:start w:val="1"/>
      <w:numFmt w:val="bullet"/>
      <w:lvlText w:val=""/>
      <w:lvlJc w:val="left"/>
      <w:pPr>
        <w:tabs>
          <w:tab w:val="num" w:pos="5400"/>
        </w:tabs>
        <w:ind w:left="5400" w:hanging="360"/>
      </w:pPr>
      <w:rPr>
        <w:rFonts w:ascii="Symbol" w:hAnsi="Symbol" w:hint="default"/>
      </w:rPr>
    </w:lvl>
    <w:lvl w:ilvl="4" w:tplc="04090019" w:tentative="1">
      <w:start w:val="1"/>
      <w:numFmt w:val="bullet"/>
      <w:lvlText w:val="o"/>
      <w:lvlJc w:val="left"/>
      <w:pPr>
        <w:tabs>
          <w:tab w:val="num" w:pos="6120"/>
        </w:tabs>
        <w:ind w:left="6120" w:hanging="360"/>
      </w:pPr>
      <w:rPr>
        <w:rFonts w:ascii="Courier New" w:hAnsi="Courier New" w:hint="default"/>
      </w:rPr>
    </w:lvl>
    <w:lvl w:ilvl="5" w:tplc="0409001B" w:tentative="1">
      <w:start w:val="1"/>
      <w:numFmt w:val="bullet"/>
      <w:lvlText w:val=""/>
      <w:lvlJc w:val="left"/>
      <w:pPr>
        <w:tabs>
          <w:tab w:val="num" w:pos="6840"/>
        </w:tabs>
        <w:ind w:left="6840" w:hanging="360"/>
      </w:pPr>
      <w:rPr>
        <w:rFonts w:ascii="Wingdings" w:hAnsi="Wingdings" w:hint="default"/>
      </w:rPr>
    </w:lvl>
    <w:lvl w:ilvl="6" w:tplc="0409000F" w:tentative="1">
      <w:start w:val="1"/>
      <w:numFmt w:val="bullet"/>
      <w:lvlText w:val=""/>
      <w:lvlJc w:val="left"/>
      <w:pPr>
        <w:tabs>
          <w:tab w:val="num" w:pos="7560"/>
        </w:tabs>
        <w:ind w:left="7560" w:hanging="360"/>
      </w:pPr>
      <w:rPr>
        <w:rFonts w:ascii="Symbol" w:hAnsi="Symbol" w:hint="default"/>
      </w:rPr>
    </w:lvl>
    <w:lvl w:ilvl="7" w:tplc="04090019" w:tentative="1">
      <w:start w:val="1"/>
      <w:numFmt w:val="bullet"/>
      <w:lvlText w:val="o"/>
      <w:lvlJc w:val="left"/>
      <w:pPr>
        <w:tabs>
          <w:tab w:val="num" w:pos="8280"/>
        </w:tabs>
        <w:ind w:left="8280" w:hanging="360"/>
      </w:pPr>
      <w:rPr>
        <w:rFonts w:ascii="Courier New" w:hAnsi="Courier New" w:hint="default"/>
      </w:rPr>
    </w:lvl>
    <w:lvl w:ilvl="8" w:tplc="0409001B" w:tentative="1">
      <w:start w:val="1"/>
      <w:numFmt w:val="bullet"/>
      <w:lvlText w:val=""/>
      <w:lvlJc w:val="left"/>
      <w:pPr>
        <w:tabs>
          <w:tab w:val="num" w:pos="9000"/>
        </w:tabs>
        <w:ind w:left="9000" w:hanging="360"/>
      </w:pPr>
      <w:rPr>
        <w:rFonts w:ascii="Wingdings" w:hAnsi="Wingdings" w:hint="default"/>
      </w:rPr>
    </w:lvl>
  </w:abstractNum>
  <w:abstractNum w:abstractNumId="28" w15:restartNumberingAfterBreak="0">
    <w:nsid w:val="41312BF3"/>
    <w:multiLevelType w:val="hybridMultilevel"/>
    <w:tmpl w:val="D04A38F8"/>
    <w:lvl w:ilvl="0" w:tplc="99A861D6">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08308B9"/>
    <w:multiLevelType w:val="hybridMultilevel"/>
    <w:tmpl w:val="0C1017D0"/>
    <w:lvl w:ilvl="0" w:tplc="1F0A449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15:restartNumberingAfterBreak="0">
    <w:nsid w:val="56E023C9"/>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9EF626A"/>
    <w:multiLevelType w:val="multilevel"/>
    <w:tmpl w:val="7DA4985E"/>
    <w:lvl w:ilvl="0">
      <w:start w:val="6"/>
      <w:numFmt w:val="decimal"/>
      <w:lvlText w:val="%1"/>
      <w:lvlJc w:val="left"/>
      <w:pPr>
        <w:tabs>
          <w:tab w:val="num" w:pos="1260"/>
        </w:tabs>
        <w:ind w:left="1260" w:hanging="1260"/>
      </w:pPr>
      <w:rPr>
        <w:rFonts w:hint="default"/>
      </w:rPr>
    </w:lvl>
    <w:lvl w:ilvl="1">
      <w:start w:val="6"/>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5"/>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54B2C67"/>
    <w:multiLevelType w:val="hybridMultilevel"/>
    <w:tmpl w:val="6A5CC3FA"/>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510064"/>
    <w:multiLevelType w:val="multilevel"/>
    <w:tmpl w:val="C3CC0A34"/>
    <w:lvl w:ilvl="0">
      <w:start w:val="6"/>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6B6437E5"/>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15E6C97"/>
    <w:multiLevelType w:val="hybridMultilevel"/>
    <w:tmpl w:val="98266D66"/>
    <w:lvl w:ilvl="0" w:tplc="E0CED0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A26B13"/>
    <w:multiLevelType w:val="hybridMultilevel"/>
    <w:tmpl w:val="30A816BC"/>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756D24EF"/>
    <w:multiLevelType w:val="multilevel"/>
    <w:tmpl w:val="B4F0F0D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5742AD4"/>
    <w:multiLevelType w:val="hybridMultilevel"/>
    <w:tmpl w:val="FC2CA9E2"/>
    <w:lvl w:ilvl="0" w:tplc="D6A899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41" w15:restartNumberingAfterBreak="0">
    <w:nsid w:val="7EC1182C"/>
    <w:multiLevelType w:val="hybridMultilevel"/>
    <w:tmpl w:val="F3ACD4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EFF4508"/>
    <w:multiLevelType w:val="hybridMultilevel"/>
    <w:tmpl w:val="A796BF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0"/>
  </w:num>
  <w:num w:numId="3">
    <w:abstractNumId w:val="10"/>
  </w:num>
  <w:num w:numId="4">
    <w:abstractNumId w:val="10"/>
  </w:num>
  <w:num w:numId="5">
    <w:abstractNumId w:val="40"/>
  </w:num>
  <w:num w:numId="6">
    <w:abstractNumId w:val="11"/>
  </w:num>
  <w:num w:numId="7">
    <w:abstractNumId w:val="23"/>
  </w:num>
  <w:num w:numId="8">
    <w:abstractNumId w:val="33"/>
  </w:num>
  <w:num w:numId="9">
    <w:abstractNumId w:val="19"/>
  </w:num>
  <w:num w:numId="10">
    <w:abstractNumId w:val="31"/>
  </w:num>
  <w:num w:numId="11">
    <w:abstractNumId w:val="12"/>
  </w:num>
  <w:num w:numId="12">
    <w:abstractNumId w:val="1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39"/>
  </w:num>
  <w:num w:numId="24">
    <w:abstractNumId w:val="24"/>
  </w:num>
  <w:num w:numId="25">
    <w:abstractNumId w:val="29"/>
  </w:num>
  <w:num w:numId="26">
    <w:abstractNumId w:val="32"/>
  </w:num>
  <w:num w:numId="27">
    <w:abstractNumId w:val="26"/>
  </w:num>
  <w:num w:numId="28">
    <w:abstractNumId w:val="18"/>
  </w:num>
  <w:num w:numId="29">
    <w:abstractNumId w:val="42"/>
  </w:num>
  <w:num w:numId="30">
    <w:abstractNumId w:val="41"/>
  </w:num>
  <w:num w:numId="31">
    <w:abstractNumId w:val="20"/>
  </w:num>
  <w:num w:numId="32">
    <w:abstractNumId w:val="30"/>
  </w:num>
  <w:num w:numId="33">
    <w:abstractNumId w:val="22"/>
  </w:num>
  <w:num w:numId="34">
    <w:abstractNumId w:val="13"/>
  </w:num>
  <w:num w:numId="35">
    <w:abstractNumId w:val="34"/>
  </w:num>
  <w:num w:numId="36">
    <w:abstractNumId w:val="27"/>
  </w:num>
  <w:num w:numId="37">
    <w:abstractNumId w:val="37"/>
  </w:num>
  <w:num w:numId="38">
    <w:abstractNumId w:val="21"/>
  </w:num>
  <w:num w:numId="39">
    <w:abstractNumId w:val="38"/>
  </w:num>
  <w:num w:numId="40">
    <w:abstractNumId w:val="16"/>
  </w:num>
  <w:num w:numId="41">
    <w:abstractNumId w:val="28"/>
  </w:num>
  <w:num w:numId="42">
    <w:abstractNumId w:val="15"/>
  </w:num>
  <w:num w:numId="43">
    <w:abstractNumId w:val="36"/>
  </w:num>
  <w:num w:numId="44">
    <w:abstractNumId w:val="35"/>
  </w:num>
  <w:num w:numId="45">
    <w:abstractNumId w:val="14"/>
  </w:num>
  <w:num w:numId="46">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E1116"/>
    <w:rsid w:val="000006B5"/>
    <w:rsid w:val="00002503"/>
    <w:rsid w:val="00002509"/>
    <w:rsid w:val="00003384"/>
    <w:rsid w:val="00005273"/>
    <w:rsid w:val="00005CA8"/>
    <w:rsid w:val="000062B2"/>
    <w:rsid w:val="000108DC"/>
    <w:rsid w:val="000121F8"/>
    <w:rsid w:val="0001511B"/>
    <w:rsid w:val="000203C6"/>
    <w:rsid w:val="000235C0"/>
    <w:rsid w:val="00023E77"/>
    <w:rsid w:val="000248E2"/>
    <w:rsid w:val="000250C5"/>
    <w:rsid w:val="00025D2C"/>
    <w:rsid w:val="000270CB"/>
    <w:rsid w:val="00027960"/>
    <w:rsid w:val="00030175"/>
    <w:rsid w:val="00032546"/>
    <w:rsid w:val="00033B43"/>
    <w:rsid w:val="00033E91"/>
    <w:rsid w:val="000341BF"/>
    <w:rsid w:val="0003519E"/>
    <w:rsid w:val="0003590C"/>
    <w:rsid w:val="00037349"/>
    <w:rsid w:val="00037BBB"/>
    <w:rsid w:val="00037F37"/>
    <w:rsid w:val="00037F4C"/>
    <w:rsid w:val="00040326"/>
    <w:rsid w:val="00040953"/>
    <w:rsid w:val="000413BA"/>
    <w:rsid w:val="0004183C"/>
    <w:rsid w:val="000420C4"/>
    <w:rsid w:val="000435DF"/>
    <w:rsid w:val="00043A67"/>
    <w:rsid w:val="00044860"/>
    <w:rsid w:val="00046A12"/>
    <w:rsid w:val="00046EFB"/>
    <w:rsid w:val="000474C9"/>
    <w:rsid w:val="000503F2"/>
    <w:rsid w:val="00051AF9"/>
    <w:rsid w:val="00053BFE"/>
    <w:rsid w:val="00053E30"/>
    <w:rsid w:val="000557A5"/>
    <w:rsid w:val="00055BC2"/>
    <w:rsid w:val="00056B30"/>
    <w:rsid w:val="00057B81"/>
    <w:rsid w:val="00060D85"/>
    <w:rsid w:val="00061454"/>
    <w:rsid w:val="00061CF2"/>
    <w:rsid w:val="000620D1"/>
    <w:rsid w:val="0006233E"/>
    <w:rsid w:val="000625B2"/>
    <w:rsid w:val="000630EC"/>
    <w:rsid w:val="00064442"/>
    <w:rsid w:val="0006487F"/>
    <w:rsid w:val="00064C3C"/>
    <w:rsid w:val="000675A6"/>
    <w:rsid w:val="00070782"/>
    <w:rsid w:val="000717E7"/>
    <w:rsid w:val="00071C14"/>
    <w:rsid w:val="00071D08"/>
    <w:rsid w:val="00072A86"/>
    <w:rsid w:val="0007384B"/>
    <w:rsid w:val="000748D3"/>
    <w:rsid w:val="000750F2"/>
    <w:rsid w:val="00075CBC"/>
    <w:rsid w:val="00075E65"/>
    <w:rsid w:val="000817B0"/>
    <w:rsid w:val="000817BE"/>
    <w:rsid w:val="00083F9C"/>
    <w:rsid w:val="00084B88"/>
    <w:rsid w:val="000867D1"/>
    <w:rsid w:val="00091D4F"/>
    <w:rsid w:val="0009234D"/>
    <w:rsid w:val="00094697"/>
    <w:rsid w:val="0009475B"/>
    <w:rsid w:val="00097E7C"/>
    <w:rsid w:val="000A0186"/>
    <w:rsid w:val="000A596A"/>
    <w:rsid w:val="000B0990"/>
    <w:rsid w:val="000B14A3"/>
    <w:rsid w:val="000B2066"/>
    <w:rsid w:val="000B25DD"/>
    <w:rsid w:val="000B3C4B"/>
    <w:rsid w:val="000B48D4"/>
    <w:rsid w:val="000B531E"/>
    <w:rsid w:val="000B5337"/>
    <w:rsid w:val="000B5949"/>
    <w:rsid w:val="000B5CDB"/>
    <w:rsid w:val="000B6219"/>
    <w:rsid w:val="000B6226"/>
    <w:rsid w:val="000B6557"/>
    <w:rsid w:val="000B6927"/>
    <w:rsid w:val="000B6CF3"/>
    <w:rsid w:val="000B6D27"/>
    <w:rsid w:val="000B73DF"/>
    <w:rsid w:val="000B78F3"/>
    <w:rsid w:val="000C00DB"/>
    <w:rsid w:val="000C042C"/>
    <w:rsid w:val="000C2803"/>
    <w:rsid w:val="000C3628"/>
    <w:rsid w:val="000C6DDC"/>
    <w:rsid w:val="000C745B"/>
    <w:rsid w:val="000D265D"/>
    <w:rsid w:val="000D293C"/>
    <w:rsid w:val="000D32F4"/>
    <w:rsid w:val="000D6A82"/>
    <w:rsid w:val="000D7873"/>
    <w:rsid w:val="000E0238"/>
    <w:rsid w:val="000E1098"/>
    <w:rsid w:val="000E1DC4"/>
    <w:rsid w:val="000E22A9"/>
    <w:rsid w:val="000E2392"/>
    <w:rsid w:val="000E2554"/>
    <w:rsid w:val="000E2BA8"/>
    <w:rsid w:val="000E2C8C"/>
    <w:rsid w:val="000E4383"/>
    <w:rsid w:val="000E4A5F"/>
    <w:rsid w:val="000E65B8"/>
    <w:rsid w:val="000E719C"/>
    <w:rsid w:val="000E7F03"/>
    <w:rsid w:val="000F1336"/>
    <w:rsid w:val="000F6508"/>
    <w:rsid w:val="000F69D0"/>
    <w:rsid w:val="00102B05"/>
    <w:rsid w:val="00105292"/>
    <w:rsid w:val="0010529B"/>
    <w:rsid w:val="00105A0C"/>
    <w:rsid w:val="00106047"/>
    <w:rsid w:val="00112A39"/>
    <w:rsid w:val="00113B92"/>
    <w:rsid w:val="00113B9E"/>
    <w:rsid w:val="00113BBF"/>
    <w:rsid w:val="00114E37"/>
    <w:rsid w:val="00117500"/>
    <w:rsid w:val="001203D0"/>
    <w:rsid w:val="001204F8"/>
    <w:rsid w:val="00123553"/>
    <w:rsid w:val="001237EA"/>
    <w:rsid w:val="001240E0"/>
    <w:rsid w:val="001266EE"/>
    <w:rsid w:val="00126ABF"/>
    <w:rsid w:val="00130781"/>
    <w:rsid w:val="00131213"/>
    <w:rsid w:val="00133321"/>
    <w:rsid w:val="00133FF7"/>
    <w:rsid w:val="001348AF"/>
    <w:rsid w:val="00141117"/>
    <w:rsid w:val="001411E3"/>
    <w:rsid w:val="00141218"/>
    <w:rsid w:val="00141699"/>
    <w:rsid w:val="00141D9E"/>
    <w:rsid w:val="0014222F"/>
    <w:rsid w:val="00143B8B"/>
    <w:rsid w:val="00144F78"/>
    <w:rsid w:val="001473E5"/>
    <w:rsid w:val="00150328"/>
    <w:rsid w:val="00150C36"/>
    <w:rsid w:val="001539F0"/>
    <w:rsid w:val="00153F33"/>
    <w:rsid w:val="0015431A"/>
    <w:rsid w:val="00155EBE"/>
    <w:rsid w:val="001572A3"/>
    <w:rsid w:val="001617A0"/>
    <w:rsid w:val="00163187"/>
    <w:rsid w:val="00163F49"/>
    <w:rsid w:val="00164CFD"/>
    <w:rsid w:val="001707AF"/>
    <w:rsid w:val="00170CE2"/>
    <w:rsid w:val="00177EC2"/>
    <w:rsid w:val="001829D8"/>
    <w:rsid w:val="00183513"/>
    <w:rsid w:val="00185933"/>
    <w:rsid w:val="00186D50"/>
    <w:rsid w:val="00191261"/>
    <w:rsid w:val="00191507"/>
    <w:rsid w:val="00193384"/>
    <w:rsid w:val="00194A87"/>
    <w:rsid w:val="00195972"/>
    <w:rsid w:val="00195F74"/>
    <w:rsid w:val="00196061"/>
    <w:rsid w:val="00196F66"/>
    <w:rsid w:val="00197FED"/>
    <w:rsid w:val="001A15ED"/>
    <w:rsid w:val="001A163F"/>
    <w:rsid w:val="001A1EB8"/>
    <w:rsid w:val="001A397D"/>
    <w:rsid w:val="001A40F7"/>
    <w:rsid w:val="001A5D35"/>
    <w:rsid w:val="001B0231"/>
    <w:rsid w:val="001B29C3"/>
    <w:rsid w:val="001B2C60"/>
    <w:rsid w:val="001B4805"/>
    <w:rsid w:val="001B4E70"/>
    <w:rsid w:val="001B5875"/>
    <w:rsid w:val="001B5F1C"/>
    <w:rsid w:val="001B62F5"/>
    <w:rsid w:val="001B65FD"/>
    <w:rsid w:val="001B6E76"/>
    <w:rsid w:val="001C005D"/>
    <w:rsid w:val="001C119C"/>
    <w:rsid w:val="001C1FCA"/>
    <w:rsid w:val="001C2BDD"/>
    <w:rsid w:val="001C2E47"/>
    <w:rsid w:val="001C38BF"/>
    <w:rsid w:val="001C40DC"/>
    <w:rsid w:val="001C59A8"/>
    <w:rsid w:val="001C707A"/>
    <w:rsid w:val="001D1547"/>
    <w:rsid w:val="001D2324"/>
    <w:rsid w:val="001D25D2"/>
    <w:rsid w:val="001D5900"/>
    <w:rsid w:val="001D79E9"/>
    <w:rsid w:val="001E2A59"/>
    <w:rsid w:val="001E6AE7"/>
    <w:rsid w:val="001F09BF"/>
    <w:rsid w:val="001F2452"/>
    <w:rsid w:val="001F2A06"/>
    <w:rsid w:val="001F2EBE"/>
    <w:rsid w:val="001F375D"/>
    <w:rsid w:val="0020017A"/>
    <w:rsid w:val="00202D07"/>
    <w:rsid w:val="0020333F"/>
    <w:rsid w:val="00203F95"/>
    <w:rsid w:val="00204C99"/>
    <w:rsid w:val="00206284"/>
    <w:rsid w:val="00206AC6"/>
    <w:rsid w:val="00212420"/>
    <w:rsid w:val="00212996"/>
    <w:rsid w:val="00213A35"/>
    <w:rsid w:val="00216762"/>
    <w:rsid w:val="002206BE"/>
    <w:rsid w:val="00220D7C"/>
    <w:rsid w:val="00221791"/>
    <w:rsid w:val="002249DC"/>
    <w:rsid w:val="00224DBC"/>
    <w:rsid w:val="00225E83"/>
    <w:rsid w:val="00226F1A"/>
    <w:rsid w:val="00227407"/>
    <w:rsid w:val="002300AA"/>
    <w:rsid w:val="0023106E"/>
    <w:rsid w:val="00231073"/>
    <w:rsid w:val="00231B35"/>
    <w:rsid w:val="00231E92"/>
    <w:rsid w:val="0023562A"/>
    <w:rsid w:val="00235DFE"/>
    <w:rsid w:val="00236529"/>
    <w:rsid w:val="002373AB"/>
    <w:rsid w:val="002374BC"/>
    <w:rsid w:val="00237F5E"/>
    <w:rsid w:val="00240579"/>
    <w:rsid w:val="002407A6"/>
    <w:rsid w:val="0024085D"/>
    <w:rsid w:val="00240BBA"/>
    <w:rsid w:val="002416E4"/>
    <w:rsid w:val="00241C1B"/>
    <w:rsid w:val="00244DD2"/>
    <w:rsid w:val="002453D3"/>
    <w:rsid w:val="00247C1F"/>
    <w:rsid w:val="002538D5"/>
    <w:rsid w:val="002539CC"/>
    <w:rsid w:val="00253FC9"/>
    <w:rsid w:val="002544A1"/>
    <w:rsid w:val="00254A5A"/>
    <w:rsid w:val="00254CFB"/>
    <w:rsid w:val="002556E5"/>
    <w:rsid w:val="0026050D"/>
    <w:rsid w:val="00260820"/>
    <w:rsid w:val="002615FC"/>
    <w:rsid w:val="00262D8D"/>
    <w:rsid w:val="002679E4"/>
    <w:rsid w:val="00270332"/>
    <w:rsid w:val="002718AE"/>
    <w:rsid w:val="00272A5C"/>
    <w:rsid w:val="002738D4"/>
    <w:rsid w:val="00273C6F"/>
    <w:rsid w:val="0027480D"/>
    <w:rsid w:val="002748B3"/>
    <w:rsid w:val="002757D9"/>
    <w:rsid w:val="00280311"/>
    <w:rsid w:val="00280DF5"/>
    <w:rsid w:val="002822EC"/>
    <w:rsid w:val="00283B06"/>
    <w:rsid w:val="00283DA3"/>
    <w:rsid w:val="00284563"/>
    <w:rsid w:val="00287CE8"/>
    <w:rsid w:val="00291B53"/>
    <w:rsid w:val="00295137"/>
    <w:rsid w:val="00295819"/>
    <w:rsid w:val="00296D25"/>
    <w:rsid w:val="00296E86"/>
    <w:rsid w:val="00296F3B"/>
    <w:rsid w:val="002A0526"/>
    <w:rsid w:val="002A221F"/>
    <w:rsid w:val="002A240D"/>
    <w:rsid w:val="002A2894"/>
    <w:rsid w:val="002A2CD5"/>
    <w:rsid w:val="002A334F"/>
    <w:rsid w:val="002A3940"/>
    <w:rsid w:val="002A532D"/>
    <w:rsid w:val="002A53B1"/>
    <w:rsid w:val="002B06D7"/>
    <w:rsid w:val="002B49B9"/>
    <w:rsid w:val="002B6041"/>
    <w:rsid w:val="002C0368"/>
    <w:rsid w:val="002C066D"/>
    <w:rsid w:val="002C326F"/>
    <w:rsid w:val="002C32EC"/>
    <w:rsid w:val="002C3AE7"/>
    <w:rsid w:val="002C67C6"/>
    <w:rsid w:val="002C700B"/>
    <w:rsid w:val="002C75AE"/>
    <w:rsid w:val="002D14E3"/>
    <w:rsid w:val="002D18D5"/>
    <w:rsid w:val="002D2FE4"/>
    <w:rsid w:val="002D3510"/>
    <w:rsid w:val="002D3A72"/>
    <w:rsid w:val="002D73AF"/>
    <w:rsid w:val="002E01C5"/>
    <w:rsid w:val="002E2981"/>
    <w:rsid w:val="002E688C"/>
    <w:rsid w:val="002E6991"/>
    <w:rsid w:val="002E6BE9"/>
    <w:rsid w:val="002E7ABE"/>
    <w:rsid w:val="002E7F2D"/>
    <w:rsid w:val="002F0158"/>
    <w:rsid w:val="002F189B"/>
    <w:rsid w:val="002F192B"/>
    <w:rsid w:val="002F22AE"/>
    <w:rsid w:val="002F2CF6"/>
    <w:rsid w:val="002F389D"/>
    <w:rsid w:val="002F3CF6"/>
    <w:rsid w:val="002F53D3"/>
    <w:rsid w:val="002F5A25"/>
    <w:rsid w:val="002F5B2C"/>
    <w:rsid w:val="002F5EEC"/>
    <w:rsid w:val="002F66FA"/>
    <w:rsid w:val="002F70A9"/>
    <w:rsid w:val="00301947"/>
    <w:rsid w:val="00301E64"/>
    <w:rsid w:val="00301EE9"/>
    <w:rsid w:val="0030283F"/>
    <w:rsid w:val="003028BD"/>
    <w:rsid w:val="00307072"/>
    <w:rsid w:val="00310B71"/>
    <w:rsid w:val="003115DD"/>
    <w:rsid w:val="00312BD5"/>
    <w:rsid w:val="00315404"/>
    <w:rsid w:val="0031778A"/>
    <w:rsid w:val="0032436E"/>
    <w:rsid w:val="00325C8F"/>
    <w:rsid w:val="00330FFE"/>
    <w:rsid w:val="003335CE"/>
    <w:rsid w:val="00333CC3"/>
    <w:rsid w:val="003346DD"/>
    <w:rsid w:val="00334EB9"/>
    <w:rsid w:val="0033751C"/>
    <w:rsid w:val="00337E14"/>
    <w:rsid w:val="00341607"/>
    <w:rsid w:val="00342D2F"/>
    <w:rsid w:val="00342D3F"/>
    <w:rsid w:val="00346251"/>
    <w:rsid w:val="003465EC"/>
    <w:rsid w:val="00346F5F"/>
    <w:rsid w:val="003471BA"/>
    <w:rsid w:val="003519E4"/>
    <w:rsid w:val="00353F86"/>
    <w:rsid w:val="00355DE6"/>
    <w:rsid w:val="00356146"/>
    <w:rsid w:val="00357127"/>
    <w:rsid w:val="00357BFA"/>
    <w:rsid w:val="00362BF9"/>
    <w:rsid w:val="00363246"/>
    <w:rsid w:val="00366889"/>
    <w:rsid w:val="0037288E"/>
    <w:rsid w:val="003730C1"/>
    <w:rsid w:val="003745CF"/>
    <w:rsid w:val="0037650B"/>
    <w:rsid w:val="00376913"/>
    <w:rsid w:val="00377088"/>
    <w:rsid w:val="00377287"/>
    <w:rsid w:val="003774B3"/>
    <w:rsid w:val="003808A4"/>
    <w:rsid w:val="003809FC"/>
    <w:rsid w:val="003829EA"/>
    <w:rsid w:val="00383600"/>
    <w:rsid w:val="003836A3"/>
    <w:rsid w:val="00383EB5"/>
    <w:rsid w:val="00384BC4"/>
    <w:rsid w:val="0039104C"/>
    <w:rsid w:val="00392931"/>
    <w:rsid w:val="003947C4"/>
    <w:rsid w:val="003965AE"/>
    <w:rsid w:val="00397035"/>
    <w:rsid w:val="00397FB3"/>
    <w:rsid w:val="003A017E"/>
    <w:rsid w:val="003A4C12"/>
    <w:rsid w:val="003A5FAC"/>
    <w:rsid w:val="003A7344"/>
    <w:rsid w:val="003B0DA1"/>
    <w:rsid w:val="003B2E3C"/>
    <w:rsid w:val="003B32AE"/>
    <w:rsid w:val="003B4319"/>
    <w:rsid w:val="003C04CD"/>
    <w:rsid w:val="003C2698"/>
    <w:rsid w:val="003C4D36"/>
    <w:rsid w:val="003C4E7E"/>
    <w:rsid w:val="003C68C1"/>
    <w:rsid w:val="003D0FD1"/>
    <w:rsid w:val="003D6060"/>
    <w:rsid w:val="003D68C5"/>
    <w:rsid w:val="003E150A"/>
    <w:rsid w:val="003E477E"/>
    <w:rsid w:val="003E7129"/>
    <w:rsid w:val="003F1323"/>
    <w:rsid w:val="003F1BFD"/>
    <w:rsid w:val="003F1DBA"/>
    <w:rsid w:val="003F2FF4"/>
    <w:rsid w:val="003F2FF8"/>
    <w:rsid w:val="003F3CEA"/>
    <w:rsid w:val="003F4509"/>
    <w:rsid w:val="003F5272"/>
    <w:rsid w:val="003F5C23"/>
    <w:rsid w:val="003F71D2"/>
    <w:rsid w:val="0040087C"/>
    <w:rsid w:val="0040162F"/>
    <w:rsid w:val="00402840"/>
    <w:rsid w:val="00402CDB"/>
    <w:rsid w:val="00403E5C"/>
    <w:rsid w:val="004044AA"/>
    <w:rsid w:val="004050AE"/>
    <w:rsid w:val="00410C76"/>
    <w:rsid w:val="004119D9"/>
    <w:rsid w:val="004128F0"/>
    <w:rsid w:val="00412D8F"/>
    <w:rsid w:val="00415EE5"/>
    <w:rsid w:val="004164D5"/>
    <w:rsid w:val="004221E4"/>
    <w:rsid w:val="00422778"/>
    <w:rsid w:val="00423DE2"/>
    <w:rsid w:val="00424165"/>
    <w:rsid w:val="00425623"/>
    <w:rsid w:val="004278E5"/>
    <w:rsid w:val="00427D99"/>
    <w:rsid w:val="0043295B"/>
    <w:rsid w:val="004345D9"/>
    <w:rsid w:val="0043490B"/>
    <w:rsid w:val="00435F90"/>
    <w:rsid w:val="00436407"/>
    <w:rsid w:val="00437838"/>
    <w:rsid w:val="0043789B"/>
    <w:rsid w:val="00437D8F"/>
    <w:rsid w:val="00443327"/>
    <w:rsid w:val="00443DA1"/>
    <w:rsid w:val="0044517B"/>
    <w:rsid w:val="00450735"/>
    <w:rsid w:val="00450C3F"/>
    <w:rsid w:val="00451E05"/>
    <w:rsid w:val="00454010"/>
    <w:rsid w:val="0045644D"/>
    <w:rsid w:val="00456F26"/>
    <w:rsid w:val="004602FD"/>
    <w:rsid w:val="00463678"/>
    <w:rsid w:val="0046551B"/>
    <w:rsid w:val="00465AC2"/>
    <w:rsid w:val="004663D4"/>
    <w:rsid w:val="00466F0D"/>
    <w:rsid w:val="00467DD0"/>
    <w:rsid w:val="004705EA"/>
    <w:rsid w:val="00470D59"/>
    <w:rsid w:val="004727F1"/>
    <w:rsid w:val="00474D6E"/>
    <w:rsid w:val="00482AA2"/>
    <w:rsid w:val="00485A12"/>
    <w:rsid w:val="0048603E"/>
    <w:rsid w:val="004869CC"/>
    <w:rsid w:val="00486C13"/>
    <w:rsid w:val="004870D7"/>
    <w:rsid w:val="00487CB7"/>
    <w:rsid w:val="004905F0"/>
    <w:rsid w:val="0049086F"/>
    <w:rsid w:val="00490F9D"/>
    <w:rsid w:val="004930B2"/>
    <w:rsid w:val="00494F60"/>
    <w:rsid w:val="00495485"/>
    <w:rsid w:val="00496994"/>
    <w:rsid w:val="004A2C7A"/>
    <w:rsid w:val="004A5581"/>
    <w:rsid w:val="004A581F"/>
    <w:rsid w:val="004A5940"/>
    <w:rsid w:val="004A5A76"/>
    <w:rsid w:val="004A6B3B"/>
    <w:rsid w:val="004B0300"/>
    <w:rsid w:val="004B06EF"/>
    <w:rsid w:val="004B0D6F"/>
    <w:rsid w:val="004B191C"/>
    <w:rsid w:val="004B1F64"/>
    <w:rsid w:val="004B4A0E"/>
    <w:rsid w:val="004B537B"/>
    <w:rsid w:val="004B66C7"/>
    <w:rsid w:val="004B6ECD"/>
    <w:rsid w:val="004C0040"/>
    <w:rsid w:val="004C1ADC"/>
    <w:rsid w:val="004C3BE6"/>
    <w:rsid w:val="004C3E16"/>
    <w:rsid w:val="004C6AD7"/>
    <w:rsid w:val="004C7656"/>
    <w:rsid w:val="004D0E9B"/>
    <w:rsid w:val="004D1348"/>
    <w:rsid w:val="004D14F1"/>
    <w:rsid w:val="004D1786"/>
    <w:rsid w:val="004D1A77"/>
    <w:rsid w:val="004D249A"/>
    <w:rsid w:val="004D31EA"/>
    <w:rsid w:val="004D50CD"/>
    <w:rsid w:val="004E00E1"/>
    <w:rsid w:val="004E047A"/>
    <w:rsid w:val="004E0C42"/>
    <w:rsid w:val="004E169E"/>
    <w:rsid w:val="004E1EDE"/>
    <w:rsid w:val="004E35D3"/>
    <w:rsid w:val="004E37DE"/>
    <w:rsid w:val="004E4B3E"/>
    <w:rsid w:val="004E61D2"/>
    <w:rsid w:val="004F0074"/>
    <w:rsid w:val="004F17C9"/>
    <w:rsid w:val="004F18B2"/>
    <w:rsid w:val="004F292E"/>
    <w:rsid w:val="004F2B3B"/>
    <w:rsid w:val="004F2B8A"/>
    <w:rsid w:val="004F3BE3"/>
    <w:rsid w:val="004F3C6C"/>
    <w:rsid w:val="004F52D3"/>
    <w:rsid w:val="004F5863"/>
    <w:rsid w:val="004F6C57"/>
    <w:rsid w:val="004F6CBA"/>
    <w:rsid w:val="004F7C54"/>
    <w:rsid w:val="00500F4F"/>
    <w:rsid w:val="00501005"/>
    <w:rsid w:val="00505DC9"/>
    <w:rsid w:val="0050631B"/>
    <w:rsid w:val="00506B9D"/>
    <w:rsid w:val="00506EF0"/>
    <w:rsid w:val="00507ACE"/>
    <w:rsid w:val="00507D35"/>
    <w:rsid w:val="00507F91"/>
    <w:rsid w:val="00510065"/>
    <w:rsid w:val="00510516"/>
    <w:rsid w:val="005125AC"/>
    <w:rsid w:val="00512977"/>
    <w:rsid w:val="005131CF"/>
    <w:rsid w:val="00513CB2"/>
    <w:rsid w:val="00514530"/>
    <w:rsid w:val="00516E6C"/>
    <w:rsid w:val="00517B67"/>
    <w:rsid w:val="00517D98"/>
    <w:rsid w:val="00520682"/>
    <w:rsid w:val="00522F71"/>
    <w:rsid w:val="00523BD3"/>
    <w:rsid w:val="00525D89"/>
    <w:rsid w:val="00527AD6"/>
    <w:rsid w:val="00527F61"/>
    <w:rsid w:val="005302C0"/>
    <w:rsid w:val="0053068D"/>
    <w:rsid w:val="00531470"/>
    <w:rsid w:val="00533FE9"/>
    <w:rsid w:val="00534824"/>
    <w:rsid w:val="00535C15"/>
    <w:rsid w:val="00536A5E"/>
    <w:rsid w:val="00536F9E"/>
    <w:rsid w:val="00537D5C"/>
    <w:rsid w:val="005422BB"/>
    <w:rsid w:val="00542C53"/>
    <w:rsid w:val="00544BD7"/>
    <w:rsid w:val="00545982"/>
    <w:rsid w:val="00545D3F"/>
    <w:rsid w:val="005479C1"/>
    <w:rsid w:val="00550AF4"/>
    <w:rsid w:val="005513EA"/>
    <w:rsid w:val="00551801"/>
    <w:rsid w:val="00552D8C"/>
    <w:rsid w:val="005539E8"/>
    <w:rsid w:val="0055462C"/>
    <w:rsid w:val="005611CA"/>
    <w:rsid w:val="00561B95"/>
    <w:rsid w:val="00562BB8"/>
    <w:rsid w:val="00562E77"/>
    <w:rsid w:val="00562ED0"/>
    <w:rsid w:val="00565D5D"/>
    <w:rsid w:val="00565E46"/>
    <w:rsid w:val="00575EFA"/>
    <w:rsid w:val="00576F54"/>
    <w:rsid w:val="00580476"/>
    <w:rsid w:val="00580955"/>
    <w:rsid w:val="005828E9"/>
    <w:rsid w:val="00583018"/>
    <w:rsid w:val="00586B7D"/>
    <w:rsid w:val="005879CD"/>
    <w:rsid w:val="00587CF7"/>
    <w:rsid w:val="00590D13"/>
    <w:rsid w:val="00590DA2"/>
    <w:rsid w:val="0059180E"/>
    <w:rsid w:val="00591CA7"/>
    <w:rsid w:val="0059251A"/>
    <w:rsid w:val="00592E93"/>
    <w:rsid w:val="005931E8"/>
    <w:rsid w:val="00593A8A"/>
    <w:rsid w:val="00593A9D"/>
    <w:rsid w:val="0059545C"/>
    <w:rsid w:val="005955D8"/>
    <w:rsid w:val="00596523"/>
    <w:rsid w:val="00596BDB"/>
    <w:rsid w:val="005A128C"/>
    <w:rsid w:val="005A28C6"/>
    <w:rsid w:val="005A60F7"/>
    <w:rsid w:val="005A6F3B"/>
    <w:rsid w:val="005B153E"/>
    <w:rsid w:val="005B155F"/>
    <w:rsid w:val="005B4240"/>
    <w:rsid w:val="005B44B6"/>
    <w:rsid w:val="005B57EF"/>
    <w:rsid w:val="005B7424"/>
    <w:rsid w:val="005C2625"/>
    <w:rsid w:val="005C51FD"/>
    <w:rsid w:val="005C554D"/>
    <w:rsid w:val="005C5C07"/>
    <w:rsid w:val="005C6648"/>
    <w:rsid w:val="005C7DD9"/>
    <w:rsid w:val="005D0657"/>
    <w:rsid w:val="005D090F"/>
    <w:rsid w:val="005D2F48"/>
    <w:rsid w:val="005D2F69"/>
    <w:rsid w:val="005D4758"/>
    <w:rsid w:val="005D5448"/>
    <w:rsid w:val="005D5C96"/>
    <w:rsid w:val="005E0629"/>
    <w:rsid w:val="005E1116"/>
    <w:rsid w:val="005E2495"/>
    <w:rsid w:val="005E3F83"/>
    <w:rsid w:val="005E5775"/>
    <w:rsid w:val="005E5EFB"/>
    <w:rsid w:val="005E6A31"/>
    <w:rsid w:val="005E6EFA"/>
    <w:rsid w:val="005F06C6"/>
    <w:rsid w:val="005F086F"/>
    <w:rsid w:val="005F09B8"/>
    <w:rsid w:val="005F1D2A"/>
    <w:rsid w:val="005F2082"/>
    <w:rsid w:val="005F2194"/>
    <w:rsid w:val="005F2FBA"/>
    <w:rsid w:val="005F36B1"/>
    <w:rsid w:val="005F3D58"/>
    <w:rsid w:val="005F4DC9"/>
    <w:rsid w:val="005F6CA5"/>
    <w:rsid w:val="006006B8"/>
    <w:rsid w:val="00600B06"/>
    <w:rsid w:val="00600CDC"/>
    <w:rsid w:val="0060121B"/>
    <w:rsid w:val="00603964"/>
    <w:rsid w:val="006048C5"/>
    <w:rsid w:val="00605630"/>
    <w:rsid w:val="00605A15"/>
    <w:rsid w:val="00607B88"/>
    <w:rsid w:val="00611A6F"/>
    <w:rsid w:val="00612F87"/>
    <w:rsid w:val="00613B7A"/>
    <w:rsid w:val="00615685"/>
    <w:rsid w:val="00615E98"/>
    <w:rsid w:val="00616BC9"/>
    <w:rsid w:val="00627831"/>
    <w:rsid w:val="006278E4"/>
    <w:rsid w:val="00627B73"/>
    <w:rsid w:val="00630A5D"/>
    <w:rsid w:val="00631692"/>
    <w:rsid w:val="00634198"/>
    <w:rsid w:val="006356F7"/>
    <w:rsid w:val="00636339"/>
    <w:rsid w:val="00640513"/>
    <w:rsid w:val="0064309F"/>
    <w:rsid w:val="00644582"/>
    <w:rsid w:val="00644669"/>
    <w:rsid w:val="00646302"/>
    <w:rsid w:val="00651949"/>
    <w:rsid w:val="00651BDA"/>
    <w:rsid w:val="006537D3"/>
    <w:rsid w:val="00653CCF"/>
    <w:rsid w:val="006544B2"/>
    <w:rsid w:val="00655BA6"/>
    <w:rsid w:val="0065775A"/>
    <w:rsid w:val="006605F6"/>
    <w:rsid w:val="00660C7F"/>
    <w:rsid w:val="0066170C"/>
    <w:rsid w:val="00664698"/>
    <w:rsid w:val="00665D7D"/>
    <w:rsid w:val="00666EE5"/>
    <w:rsid w:val="00670122"/>
    <w:rsid w:val="00670126"/>
    <w:rsid w:val="00670AAA"/>
    <w:rsid w:val="00670F00"/>
    <w:rsid w:val="00671E27"/>
    <w:rsid w:val="00671FCA"/>
    <w:rsid w:val="00673A7A"/>
    <w:rsid w:val="00673C74"/>
    <w:rsid w:val="0067435D"/>
    <w:rsid w:val="00674838"/>
    <w:rsid w:val="00676DCE"/>
    <w:rsid w:val="00680D77"/>
    <w:rsid w:val="006823D2"/>
    <w:rsid w:val="006831CE"/>
    <w:rsid w:val="00683788"/>
    <w:rsid w:val="0068460E"/>
    <w:rsid w:val="00684B52"/>
    <w:rsid w:val="00685614"/>
    <w:rsid w:val="0068599F"/>
    <w:rsid w:val="006868F7"/>
    <w:rsid w:val="00687BA6"/>
    <w:rsid w:val="00690FF3"/>
    <w:rsid w:val="00693450"/>
    <w:rsid w:val="00695D84"/>
    <w:rsid w:val="00697F66"/>
    <w:rsid w:val="006A0CCE"/>
    <w:rsid w:val="006A0EB1"/>
    <w:rsid w:val="006A300D"/>
    <w:rsid w:val="006A73CA"/>
    <w:rsid w:val="006B1233"/>
    <w:rsid w:val="006B149C"/>
    <w:rsid w:val="006B4C96"/>
    <w:rsid w:val="006B62FB"/>
    <w:rsid w:val="006B6A1F"/>
    <w:rsid w:val="006B6AC8"/>
    <w:rsid w:val="006B70D4"/>
    <w:rsid w:val="006C06CC"/>
    <w:rsid w:val="006C0FF0"/>
    <w:rsid w:val="006C11AA"/>
    <w:rsid w:val="006C3944"/>
    <w:rsid w:val="006C4738"/>
    <w:rsid w:val="006C5177"/>
    <w:rsid w:val="006C6135"/>
    <w:rsid w:val="006C6CFD"/>
    <w:rsid w:val="006C6D6B"/>
    <w:rsid w:val="006C7814"/>
    <w:rsid w:val="006D04C9"/>
    <w:rsid w:val="006D138A"/>
    <w:rsid w:val="006D1CBD"/>
    <w:rsid w:val="006D4153"/>
    <w:rsid w:val="006D4312"/>
    <w:rsid w:val="006D6043"/>
    <w:rsid w:val="006E0348"/>
    <w:rsid w:val="006E0B5C"/>
    <w:rsid w:val="006E1B82"/>
    <w:rsid w:val="006E1E24"/>
    <w:rsid w:val="006E356A"/>
    <w:rsid w:val="006E5A03"/>
    <w:rsid w:val="006E6C39"/>
    <w:rsid w:val="006E75A2"/>
    <w:rsid w:val="006F0EFB"/>
    <w:rsid w:val="006F1670"/>
    <w:rsid w:val="006F2A7B"/>
    <w:rsid w:val="006F5195"/>
    <w:rsid w:val="006F5D00"/>
    <w:rsid w:val="006F6AF1"/>
    <w:rsid w:val="006F776F"/>
    <w:rsid w:val="007015D1"/>
    <w:rsid w:val="00702913"/>
    <w:rsid w:val="00703E08"/>
    <w:rsid w:val="00703E17"/>
    <w:rsid w:val="00704B99"/>
    <w:rsid w:val="00705DF7"/>
    <w:rsid w:val="00706668"/>
    <w:rsid w:val="00707796"/>
    <w:rsid w:val="0071089A"/>
    <w:rsid w:val="00712698"/>
    <w:rsid w:val="00712C62"/>
    <w:rsid w:val="00713F08"/>
    <w:rsid w:val="007165B2"/>
    <w:rsid w:val="00716742"/>
    <w:rsid w:val="00717A0E"/>
    <w:rsid w:val="0072016C"/>
    <w:rsid w:val="00720217"/>
    <w:rsid w:val="00720ACB"/>
    <w:rsid w:val="00721C8E"/>
    <w:rsid w:val="00722302"/>
    <w:rsid w:val="00722C1D"/>
    <w:rsid w:val="007246EA"/>
    <w:rsid w:val="00727584"/>
    <w:rsid w:val="00731726"/>
    <w:rsid w:val="00733E03"/>
    <w:rsid w:val="00735376"/>
    <w:rsid w:val="00735F7B"/>
    <w:rsid w:val="00736D0A"/>
    <w:rsid w:val="00737148"/>
    <w:rsid w:val="007400AE"/>
    <w:rsid w:val="0074027E"/>
    <w:rsid w:val="007419FE"/>
    <w:rsid w:val="00742EA8"/>
    <w:rsid w:val="00744CA0"/>
    <w:rsid w:val="00745867"/>
    <w:rsid w:val="00746CE0"/>
    <w:rsid w:val="00746DB9"/>
    <w:rsid w:val="007477FA"/>
    <w:rsid w:val="00750CBF"/>
    <w:rsid w:val="00750D4D"/>
    <w:rsid w:val="007514EF"/>
    <w:rsid w:val="007516E8"/>
    <w:rsid w:val="007522CB"/>
    <w:rsid w:val="00752D15"/>
    <w:rsid w:val="00753EA7"/>
    <w:rsid w:val="00755AAA"/>
    <w:rsid w:val="00756DBC"/>
    <w:rsid w:val="007572A4"/>
    <w:rsid w:val="0076098C"/>
    <w:rsid w:val="00761A20"/>
    <w:rsid w:val="00763C6D"/>
    <w:rsid w:val="00763EE5"/>
    <w:rsid w:val="00764436"/>
    <w:rsid w:val="0076468B"/>
    <w:rsid w:val="00764C34"/>
    <w:rsid w:val="00764C75"/>
    <w:rsid w:val="00765DF6"/>
    <w:rsid w:val="00765E7B"/>
    <w:rsid w:val="00766978"/>
    <w:rsid w:val="00766BF3"/>
    <w:rsid w:val="00766C7E"/>
    <w:rsid w:val="00772221"/>
    <w:rsid w:val="00773CDC"/>
    <w:rsid w:val="00774EF4"/>
    <w:rsid w:val="00775692"/>
    <w:rsid w:val="00775991"/>
    <w:rsid w:val="00780424"/>
    <w:rsid w:val="00782375"/>
    <w:rsid w:val="007829A1"/>
    <w:rsid w:val="00783333"/>
    <w:rsid w:val="00783729"/>
    <w:rsid w:val="00785607"/>
    <w:rsid w:val="00785F7A"/>
    <w:rsid w:val="00786DE2"/>
    <w:rsid w:val="00787DEC"/>
    <w:rsid w:val="00792452"/>
    <w:rsid w:val="00795391"/>
    <w:rsid w:val="00795464"/>
    <w:rsid w:val="0079614D"/>
    <w:rsid w:val="00796F0D"/>
    <w:rsid w:val="007976C3"/>
    <w:rsid w:val="007A1C21"/>
    <w:rsid w:val="007A281A"/>
    <w:rsid w:val="007A36B3"/>
    <w:rsid w:val="007A3DA9"/>
    <w:rsid w:val="007A43F4"/>
    <w:rsid w:val="007A4F21"/>
    <w:rsid w:val="007A529F"/>
    <w:rsid w:val="007A677F"/>
    <w:rsid w:val="007A6C5A"/>
    <w:rsid w:val="007A707B"/>
    <w:rsid w:val="007B0F3F"/>
    <w:rsid w:val="007B17C7"/>
    <w:rsid w:val="007B2800"/>
    <w:rsid w:val="007B3668"/>
    <w:rsid w:val="007B42F9"/>
    <w:rsid w:val="007B4B4B"/>
    <w:rsid w:val="007B5C5A"/>
    <w:rsid w:val="007B6F89"/>
    <w:rsid w:val="007B79DB"/>
    <w:rsid w:val="007B7F42"/>
    <w:rsid w:val="007C4CDA"/>
    <w:rsid w:val="007D0048"/>
    <w:rsid w:val="007D0BCF"/>
    <w:rsid w:val="007D1832"/>
    <w:rsid w:val="007D3177"/>
    <w:rsid w:val="007D496F"/>
    <w:rsid w:val="007D50E9"/>
    <w:rsid w:val="007D77D1"/>
    <w:rsid w:val="007D7A1A"/>
    <w:rsid w:val="007E0477"/>
    <w:rsid w:val="007E07DC"/>
    <w:rsid w:val="007E104A"/>
    <w:rsid w:val="007E2039"/>
    <w:rsid w:val="007E252A"/>
    <w:rsid w:val="007E3297"/>
    <w:rsid w:val="007E3EF6"/>
    <w:rsid w:val="007E4E84"/>
    <w:rsid w:val="007E762D"/>
    <w:rsid w:val="007F006D"/>
    <w:rsid w:val="007F10E9"/>
    <w:rsid w:val="007F3F19"/>
    <w:rsid w:val="007F6F30"/>
    <w:rsid w:val="008030D7"/>
    <w:rsid w:val="00803805"/>
    <w:rsid w:val="00806438"/>
    <w:rsid w:val="008068C9"/>
    <w:rsid w:val="00806C1A"/>
    <w:rsid w:val="00807ADC"/>
    <w:rsid w:val="00810C9C"/>
    <w:rsid w:val="00811A4F"/>
    <w:rsid w:val="00813A76"/>
    <w:rsid w:val="00813FF9"/>
    <w:rsid w:val="0081446A"/>
    <w:rsid w:val="0081474A"/>
    <w:rsid w:val="00814FEF"/>
    <w:rsid w:val="0081659D"/>
    <w:rsid w:val="00816DB9"/>
    <w:rsid w:val="0081744D"/>
    <w:rsid w:val="00820785"/>
    <w:rsid w:val="0082110E"/>
    <w:rsid w:val="008213F5"/>
    <w:rsid w:val="00821CDA"/>
    <w:rsid w:val="008221D0"/>
    <w:rsid w:val="00825666"/>
    <w:rsid w:val="00826066"/>
    <w:rsid w:val="008268C0"/>
    <w:rsid w:val="00826A5E"/>
    <w:rsid w:val="008276C9"/>
    <w:rsid w:val="008278DE"/>
    <w:rsid w:val="00827C58"/>
    <w:rsid w:val="00830F48"/>
    <w:rsid w:val="00830FB0"/>
    <w:rsid w:val="0083398B"/>
    <w:rsid w:val="00834345"/>
    <w:rsid w:val="00834CA4"/>
    <w:rsid w:val="00836A2B"/>
    <w:rsid w:val="00836ED6"/>
    <w:rsid w:val="008376D6"/>
    <w:rsid w:val="00842D53"/>
    <w:rsid w:val="0084418B"/>
    <w:rsid w:val="00844344"/>
    <w:rsid w:val="00845420"/>
    <w:rsid w:val="00847F9C"/>
    <w:rsid w:val="00850CC5"/>
    <w:rsid w:val="0085160D"/>
    <w:rsid w:val="008535D7"/>
    <w:rsid w:val="00854514"/>
    <w:rsid w:val="00854F75"/>
    <w:rsid w:val="0085500A"/>
    <w:rsid w:val="0085542F"/>
    <w:rsid w:val="00856709"/>
    <w:rsid w:val="00856EA0"/>
    <w:rsid w:val="00857E95"/>
    <w:rsid w:val="00861D81"/>
    <w:rsid w:val="0086218D"/>
    <w:rsid w:val="00862C5F"/>
    <w:rsid w:val="00863EA1"/>
    <w:rsid w:val="00865FA3"/>
    <w:rsid w:val="00867677"/>
    <w:rsid w:val="00870A46"/>
    <w:rsid w:val="00870AB2"/>
    <w:rsid w:val="0087120A"/>
    <w:rsid w:val="008741FA"/>
    <w:rsid w:val="00874D5B"/>
    <w:rsid w:val="00875652"/>
    <w:rsid w:val="0087673C"/>
    <w:rsid w:val="00876887"/>
    <w:rsid w:val="00876A7C"/>
    <w:rsid w:val="00876BD9"/>
    <w:rsid w:val="00877649"/>
    <w:rsid w:val="00880C80"/>
    <w:rsid w:val="00881911"/>
    <w:rsid w:val="00883B36"/>
    <w:rsid w:val="00886984"/>
    <w:rsid w:val="008875DB"/>
    <w:rsid w:val="00887AC4"/>
    <w:rsid w:val="00890A15"/>
    <w:rsid w:val="008929BE"/>
    <w:rsid w:val="00892D3A"/>
    <w:rsid w:val="00894D67"/>
    <w:rsid w:val="00895519"/>
    <w:rsid w:val="00895A91"/>
    <w:rsid w:val="00895DF3"/>
    <w:rsid w:val="008A1918"/>
    <w:rsid w:val="008A2061"/>
    <w:rsid w:val="008A2FA7"/>
    <w:rsid w:val="008A58D9"/>
    <w:rsid w:val="008B12C2"/>
    <w:rsid w:val="008B2809"/>
    <w:rsid w:val="008B63E3"/>
    <w:rsid w:val="008B6C43"/>
    <w:rsid w:val="008B714C"/>
    <w:rsid w:val="008C0C2D"/>
    <w:rsid w:val="008C45C4"/>
    <w:rsid w:val="008C477C"/>
    <w:rsid w:val="008C5E7B"/>
    <w:rsid w:val="008C6BB3"/>
    <w:rsid w:val="008C74C7"/>
    <w:rsid w:val="008C7AE4"/>
    <w:rsid w:val="008C7B6C"/>
    <w:rsid w:val="008D1BE0"/>
    <w:rsid w:val="008D40D8"/>
    <w:rsid w:val="008D47C7"/>
    <w:rsid w:val="008D5673"/>
    <w:rsid w:val="008D571B"/>
    <w:rsid w:val="008D5B42"/>
    <w:rsid w:val="008D5C0C"/>
    <w:rsid w:val="008D6765"/>
    <w:rsid w:val="008D6BD0"/>
    <w:rsid w:val="008E068C"/>
    <w:rsid w:val="008E12B0"/>
    <w:rsid w:val="008E23BC"/>
    <w:rsid w:val="008E3CCF"/>
    <w:rsid w:val="008E451B"/>
    <w:rsid w:val="008E60BA"/>
    <w:rsid w:val="008F0134"/>
    <w:rsid w:val="008F262F"/>
    <w:rsid w:val="008F2702"/>
    <w:rsid w:val="008F3315"/>
    <w:rsid w:val="008F464C"/>
    <w:rsid w:val="008F5397"/>
    <w:rsid w:val="008F60F3"/>
    <w:rsid w:val="008F61A6"/>
    <w:rsid w:val="008F654A"/>
    <w:rsid w:val="008F681C"/>
    <w:rsid w:val="008F7E6D"/>
    <w:rsid w:val="00901D79"/>
    <w:rsid w:val="00902FC0"/>
    <w:rsid w:val="00904117"/>
    <w:rsid w:val="00904C05"/>
    <w:rsid w:val="00906B88"/>
    <w:rsid w:val="009115E1"/>
    <w:rsid w:val="009117D9"/>
    <w:rsid w:val="00914B20"/>
    <w:rsid w:val="00915B10"/>
    <w:rsid w:val="0091685A"/>
    <w:rsid w:val="009168B8"/>
    <w:rsid w:val="00916B26"/>
    <w:rsid w:val="009175D1"/>
    <w:rsid w:val="00921E89"/>
    <w:rsid w:val="00923757"/>
    <w:rsid w:val="00924277"/>
    <w:rsid w:val="00924875"/>
    <w:rsid w:val="00924BC9"/>
    <w:rsid w:val="00924C4B"/>
    <w:rsid w:val="009255CD"/>
    <w:rsid w:val="00926662"/>
    <w:rsid w:val="00926CA6"/>
    <w:rsid w:val="00927BC9"/>
    <w:rsid w:val="00933D84"/>
    <w:rsid w:val="00934DA0"/>
    <w:rsid w:val="00935662"/>
    <w:rsid w:val="009362BC"/>
    <w:rsid w:val="0093720D"/>
    <w:rsid w:val="00937260"/>
    <w:rsid w:val="00937BD7"/>
    <w:rsid w:val="009412F4"/>
    <w:rsid w:val="00943F2D"/>
    <w:rsid w:val="00944D5A"/>
    <w:rsid w:val="00944FAF"/>
    <w:rsid w:val="0094562F"/>
    <w:rsid w:val="009457F3"/>
    <w:rsid w:val="00945AA5"/>
    <w:rsid w:val="00945BEC"/>
    <w:rsid w:val="00946021"/>
    <w:rsid w:val="00947B52"/>
    <w:rsid w:val="00950CDC"/>
    <w:rsid w:val="0095182E"/>
    <w:rsid w:val="00953522"/>
    <w:rsid w:val="00953D43"/>
    <w:rsid w:val="00954CA6"/>
    <w:rsid w:val="00955F06"/>
    <w:rsid w:val="00956090"/>
    <w:rsid w:val="0095619F"/>
    <w:rsid w:val="00957621"/>
    <w:rsid w:val="00957AC6"/>
    <w:rsid w:val="009633DD"/>
    <w:rsid w:val="0096399B"/>
    <w:rsid w:val="00966054"/>
    <w:rsid w:val="00966F57"/>
    <w:rsid w:val="00967658"/>
    <w:rsid w:val="00970A5F"/>
    <w:rsid w:val="00970BC1"/>
    <w:rsid w:val="0097270F"/>
    <w:rsid w:val="009732E8"/>
    <w:rsid w:val="009738C3"/>
    <w:rsid w:val="00974357"/>
    <w:rsid w:val="0097440A"/>
    <w:rsid w:val="00975545"/>
    <w:rsid w:val="00977B33"/>
    <w:rsid w:val="009826CF"/>
    <w:rsid w:val="00983107"/>
    <w:rsid w:val="009839E5"/>
    <w:rsid w:val="00983C16"/>
    <w:rsid w:val="00984109"/>
    <w:rsid w:val="0098489E"/>
    <w:rsid w:val="009871A7"/>
    <w:rsid w:val="009873F0"/>
    <w:rsid w:val="0099009C"/>
    <w:rsid w:val="00990BEA"/>
    <w:rsid w:val="00991021"/>
    <w:rsid w:val="00992EF1"/>
    <w:rsid w:val="009975D2"/>
    <w:rsid w:val="00997A02"/>
    <w:rsid w:val="00997A83"/>
    <w:rsid w:val="009A1A71"/>
    <w:rsid w:val="009A2210"/>
    <w:rsid w:val="009A2A6F"/>
    <w:rsid w:val="009A3606"/>
    <w:rsid w:val="009A3F6E"/>
    <w:rsid w:val="009A55E1"/>
    <w:rsid w:val="009A6BCC"/>
    <w:rsid w:val="009B29D0"/>
    <w:rsid w:val="009B2F62"/>
    <w:rsid w:val="009B3147"/>
    <w:rsid w:val="009B374E"/>
    <w:rsid w:val="009B520F"/>
    <w:rsid w:val="009B7179"/>
    <w:rsid w:val="009B774C"/>
    <w:rsid w:val="009C2D79"/>
    <w:rsid w:val="009C3768"/>
    <w:rsid w:val="009C45FA"/>
    <w:rsid w:val="009C5191"/>
    <w:rsid w:val="009C6B65"/>
    <w:rsid w:val="009C6C85"/>
    <w:rsid w:val="009D0B47"/>
    <w:rsid w:val="009D2C0C"/>
    <w:rsid w:val="009D397C"/>
    <w:rsid w:val="009D5C24"/>
    <w:rsid w:val="009D601F"/>
    <w:rsid w:val="009D7B64"/>
    <w:rsid w:val="009D7CE4"/>
    <w:rsid w:val="009D7DF6"/>
    <w:rsid w:val="009E0229"/>
    <w:rsid w:val="009E09D3"/>
    <w:rsid w:val="009E1066"/>
    <w:rsid w:val="009E1EA3"/>
    <w:rsid w:val="009E2427"/>
    <w:rsid w:val="009E31BD"/>
    <w:rsid w:val="009E7B8B"/>
    <w:rsid w:val="009F1AC9"/>
    <w:rsid w:val="009F47E9"/>
    <w:rsid w:val="009F5A36"/>
    <w:rsid w:val="009F64A7"/>
    <w:rsid w:val="00A001BF"/>
    <w:rsid w:val="00A010A7"/>
    <w:rsid w:val="00A02540"/>
    <w:rsid w:val="00A0477C"/>
    <w:rsid w:val="00A05EC5"/>
    <w:rsid w:val="00A06F74"/>
    <w:rsid w:val="00A07379"/>
    <w:rsid w:val="00A1236B"/>
    <w:rsid w:val="00A127C6"/>
    <w:rsid w:val="00A13F6B"/>
    <w:rsid w:val="00A1562F"/>
    <w:rsid w:val="00A20214"/>
    <w:rsid w:val="00A202D9"/>
    <w:rsid w:val="00A2087D"/>
    <w:rsid w:val="00A2126A"/>
    <w:rsid w:val="00A22B72"/>
    <w:rsid w:val="00A22BC6"/>
    <w:rsid w:val="00A22BDC"/>
    <w:rsid w:val="00A236DF"/>
    <w:rsid w:val="00A23D1F"/>
    <w:rsid w:val="00A244C2"/>
    <w:rsid w:val="00A2473D"/>
    <w:rsid w:val="00A25004"/>
    <w:rsid w:val="00A267BF"/>
    <w:rsid w:val="00A26B38"/>
    <w:rsid w:val="00A27893"/>
    <w:rsid w:val="00A30F62"/>
    <w:rsid w:val="00A311D9"/>
    <w:rsid w:val="00A324DD"/>
    <w:rsid w:val="00A34FB6"/>
    <w:rsid w:val="00A35D23"/>
    <w:rsid w:val="00A37D61"/>
    <w:rsid w:val="00A41156"/>
    <w:rsid w:val="00A4151D"/>
    <w:rsid w:val="00A4260F"/>
    <w:rsid w:val="00A45815"/>
    <w:rsid w:val="00A45DEC"/>
    <w:rsid w:val="00A467DC"/>
    <w:rsid w:val="00A538A8"/>
    <w:rsid w:val="00A53D5D"/>
    <w:rsid w:val="00A548A8"/>
    <w:rsid w:val="00A54D32"/>
    <w:rsid w:val="00A54D87"/>
    <w:rsid w:val="00A57A0A"/>
    <w:rsid w:val="00A602B1"/>
    <w:rsid w:val="00A605B7"/>
    <w:rsid w:val="00A617E2"/>
    <w:rsid w:val="00A61C32"/>
    <w:rsid w:val="00A62381"/>
    <w:rsid w:val="00A63B21"/>
    <w:rsid w:val="00A6530B"/>
    <w:rsid w:val="00A6608D"/>
    <w:rsid w:val="00A66860"/>
    <w:rsid w:val="00A66FC8"/>
    <w:rsid w:val="00A673B7"/>
    <w:rsid w:val="00A70F5F"/>
    <w:rsid w:val="00A7169B"/>
    <w:rsid w:val="00A720E2"/>
    <w:rsid w:val="00A72F70"/>
    <w:rsid w:val="00A731D2"/>
    <w:rsid w:val="00A739AD"/>
    <w:rsid w:val="00A75BFD"/>
    <w:rsid w:val="00A75F12"/>
    <w:rsid w:val="00A806CF"/>
    <w:rsid w:val="00A808B6"/>
    <w:rsid w:val="00A81FEF"/>
    <w:rsid w:val="00A826AD"/>
    <w:rsid w:val="00A841AC"/>
    <w:rsid w:val="00A84214"/>
    <w:rsid w:val="00A84915"/>
    <w:rsid w:val="00A8502D"/>
    <w:rsid w:val="00A86FB7"/>
    <w:rsid w:val="00A93028"/>
    <w:rsid w:val="00A93D51"/>
    <w:rsid w:val="00A93F38"/>
    <w:rsid w:val="00A940B1"/>
    <w:rsid w:val="00A96B6F"/>
    <w:rsid w:val="00AA1DC8"/>
    <w:rsid w:val="00AA234F"/>
    <w:rsid w:val="00AA388C"/>
    <w:rsid w:val="00AA49F5"/>
    <w:rsid w:val="00AA4EB1"/>
    <w:rsid w:val="00AA56C6"/>
    <w:rsid w:val="00AA587F"/>
    <w:rsid w:val="00AA657D"/>
    <w:rsid w:val="00AA66E7"/>
    <w:rsid w:val="00AA7213"/>
    <w:rsid w:val="00AA731A"/>
    <w:rsid w:val="00AA79FE"/>
    <w:rsid w:val="00AB27FE"/>
    <w:rsid w:val="00AB3615"/>
    <w:rsid w:val="00AB40C9"/>
    <w:rsid w:val="00AB4266"/>
    <w:rsid w:val="00AB5240"/>
    <w:rsid w:val="00AB5BBB"/>
    <w:rsid w:val="00AB648D"/>
    <w:rsid w:val="00AB663F"/>
    <w:rsid w:val="00AB6E81"/>
    <w:rsid w:val="00AB7ED6"/>
    <w:rsid w:val="00AC02EA"/>
    <w:rsid w:val="00AC0477"/>
    <w:rsid w:val="00AC0DD6"/>
    <w:rsid w:val="00AC1CE1"/>
    <w:rsid w:val="00AC3664"/>
    <w:rsid w:val="00AC3FA5"/>
    <w:rsid w:val="00AC57C1"/>
    <w:rsid w:val="00AC7495"/>
    <w:rsid w:val="00AC7FD0"/>
    <w:rsid w:val="00AD0671"/>
    <w:rsid w:val="00AD12EF"/>
    <w:rsid w:val="00AD23C3"/>
    <w:rsid w:val="00AD31D4"/>
    <w:rsid w:val="00AD4ACB"/>
    <w:rsid w:val="00AD60D5"/>
    <w:rsid w:val="00AD6961"/>
    <w:rsid w:val="00AD776F"/>
    <w:rsid w:val="00AD7921"/>
    <w:rsid w:val="00AE1A0E"/>
    <w:rsid w:val="00AE6610"/>
    <w:rsid w:val="00AE7282"/>
    <w:rsid w:val="00AF4FC7"/>
    <w:rsid w:val="00AF588F"/>
    <w:rsid w:val="00AF662F"/>
    <w:rsid w:val="00B00231"/>
    <w:rsid w:val="00B009AB"/>
    <w:rsid w:val="00B009EC"/>
    <w:rsid w:val="00B01109"/>
    <w:rsid w:val="00B02A8E"/>
    <w:rsid w:val="00B04C92"/>
    <w:rsid w:val="00B073F7"/>
    <w:rsid w:val="00B077DC"/>
    <w:rsid w:val="00B07866"/>
    <w:rsid w:val="00B12F5E"/>
    <w:rsid w:val="00B141BC"/>
    <w:rsid w:val="00B148B4"/>
    <w:rsid w:val="00B1644D"/>
    <w:rsid w:val="00B1659B"/>
    <w:rsid w:val="00B17E6D"/>
    <w:rsid w:val="00B202BF"/>
    <w:rsid w:val="00B20446"/>
    <w:rsid w:val="00B209C4"/>
    <w:rsid w:val="00B21D39"/>
    <w:rsid w:val="00B238E5"/>
    <w:rsid w:val="00B2499C"/>
    <w:rsid w:val="00B25826"/>
    <w:rsid w:val="00B2697D"/>
    <w:rsid w:val="00B30534"/>
    <w:rsid w:val="00B30FB9"/>
    <w:rsid w:val="00B31447"/>
    <w:rsid w:val="00B31DA6"/>
    <w:rsid w:val="00B3228E"/>
    <w:rsid w:val="00B332C1"/>
    <w:rsid w:val="00B341E1"/>
    <w:rsid w:val="00B35874"/>
    <w:rsid w:val="00B36C0D"/>
    <w:rsid w:val="00B40910"/>
    <w:rsid w:val="00B40F55"/>
    <w:rsid w:val="00B410E3"/>
    <w:rsid w:val="00B41194"/>
    <w:rsid w:val="00B42076"/>
    <w:rsid w:val="00B42F2F"/>
    <w:rsid w:val="00B43989"/>
    <w:rsid w:val="00B4472A"/>
    <w:rsid w:val="00B45036"/>
    <w:rsid w:val="00B46B4B"/>
    <w:rsid w:val="00B472A5"/>
    <w:rsid w:val="00B52F86"/>
    <w:rsid w:val="00B556E2"/>
    <w:rsid w:val="00B55C32"/>
    <w:rsid w:val="00B55FB4"/>
    <w:rsid w:val="00B60676"/>
    <w:rsid w:val="00B6285E"/>
    <w:rsid w:val="00B63D57"/>
    <w:rsid w:val="00B63F9A"/>
    <w:rsid w:val="00B64F57"/>
    <w:rsid w:val="00B65251"/>
    <w:rsid w:val="00B655E4"/>
    <w:rsid w:val="00B671F4"/>
    <w:rsid w:val="00B7104D"/>
    <w:rsid w:val="00B73F61"/>
    <w:rsid w:val="00B7549E"/>
    <w:rsid w:val="00B75EF9"/>
    <w:rsid w:val="00B80F4C"/>
    <w:rsid w:val="00B813DC"/>
    <w:rsid w:val="00B8235B"/>
    <w:rsid w:val="00B8324E"/>
    <w:rsid w:val="00B83D96"/>
    <w:rsid w:val="00B845E1"/>
    <w:rsid w:val="00B85BE6"/>
    <w:rsid w:val="00B8753C"/>
    <w:rsid w:val="00B87BF3"/>
    <w:rsid w:val="00B901FF"/>
    <w:rsid w:val="00B910F8"/>
    <w:rsid w:val="00B917A0"/>
    <w:rsid w:val="00B91825"/>
    <w:rsid w:val="00B91BF3"/>
    <w:rsid w:val="00B92E3D"/>
    <w:rsid w:val="00B9305B"/>
    <w:rsid w:val="00B942D7"/>
    <w:rsid w:val="00B96743"/>
    <w:rsid w:val="00B969AD"/>
    <w:rsid w:val="00BA1A20"/>
    <w:rsid w:val="00BA1FC8"/>
    <w:rsid w:val="00BA4114"/>
    <w:rsid w:val="00BA43B6"/>
    <w:rsid w:val="00BA50EC"/>
    <w:rsid w:val="00BA6191"/>
    <w:rsid w:val="00BA6CEA"/>
    <w:rsid w:val="00BA7053"/>
    <w:rsid w:val="00BA7730"/>
    <w:rsid w:val="00BB0505"/>
    <w:rsid w:val="00BB45EA"/>
    <w:rsid w:val="00BB49B4"/>
    <w:rsid w:val="00BB4C68"/>
    <w:rsid w:val="00BB4EB1"/>
    <w:rsid w:val="00BB4F2B"/>
    <w:rsid w:val="00BB6D0B"/>
    <w:rsid w:val="00BB6F46"/>
    <w:rsid w:val="00BB73DE"/>
    <w:rsid w:val="00BC0B1E"/>
    <w:rsid w:val="00BC10A2"/>
    <w:rsid w:val="00BC10E9"/>
    <w:rsid w:val="00BC2D09"/>
    <w:rsid w:val="00BC314F"/>
    <w:rsid w:val="00BC4570"/>
    <w:rsid w:val="00BC6A8E"/>
    <w:rsid w:val="00BD19DE"/>
    <w:rsid w:val="00BD5E57"/>
    <w:rsid w:val="00BD69A6"/>
    <w:rsid w:val="00BD6B4A"/>
    <w:rsid w:val="00BE04F6"/>
    <w:rsid w:val="00BE0779"/>
    <w:rsid w:val="00BE078E"/>
    <w:rsid w:val="00BE10E1"/>
    <w:rsid w:val="00BE3B62"/>
    <w:rsid w:val="00BE3C35"/>
    <w:rsid w:val="00BE50D6"/>
    <w:rsid w:val="00BE73F4"/>
    <w:rsid w:val="00BE755E"/>
    <w:rsid w:val="00BF0597"/>
    <w:rsid w:val="00BF08FC"/>
    <w:rsid w:val="00BF2542"/>
    <w:rsid w:val="00BF57F9"/>
    <w:rsid w:val="00BF6351"/>
    <w:rsid w:val="00BF6E23"/>
    <w:rsid w:val="00C003FE"/>
    <w:rsid w:val="00C00E9E"/>
    <w:rsid w:val="00C01667"/>
    <w:rsid w:val="00C03920"/>
    <w:rsid w:val="00C05748"/>
    <w:rsid w:val="00C05D04"/>
    <w:rsid w:val="00C05D2D"/>
    <w:rsid w:val="00C1131D"/>
    <w:rsid w:val="00C114AE"/>
    <w:rsid w:val="00C1179F"/>
    <w:rsid w:val="00C11D02"/>
    <w:rsid w:val="00C11F6B"/>
    <w:rsid w:val="00C1317B"/>
    <w:rsid w:val="00C132EB"/>
    <w:rsid w:val="00C156E8"/>
    <w:rsid w:val="00C1693D"/>
    <w:rsid w:val="00C20693"/>
    <w:rsid w:val="00C22D7E"/>
    <w:rsid w:val="00C232D9"/>
    <w:rsid w:val="00C267F6"/>
    <w:rsid w:val="00C2739E"/>
    <w:rsid w:val="00C30CBF"/>
    <w:rsid w:val="00C321DD"/>
    <w:rsid w:val="00C340B9"/>
    <w:rsid w:val="00C34AF6"/>
    <w:rsid w:val="00C40C52"/>
    <w:rsid w:val="00C415DE"/>
    <w:rsid w:val="00C4167E"/>
    <w:rsid w:val="00C417AC"/>
    <w:rsid w:val="00C45A88"/>
    <w:rsid w:val="00C4629E"/>
    <w:rsid w:val="00C46313"/>
    <w:rsid w:val="00C56C63"/>
    <w:rsid w:val="00C576A7"/>
    <w:rsid w:val="00C57EE7"/>
    <w:rsid w:val="00C61F4D"/>
    <w:rsid w:val="00C62FC1"/>
    <w:rsid w:val="00C673F6"/>
    <w:rsid w:val="00C7036F"/>
    <w:rsid w:val="00C70AF8"/>
    <w:rsid w:val="00C73A3A"/>
    <w:rsid w:val="00C740A6"/>
    <w:rsid w:val="00C740B8"/>
    <w:rsid w:val="00C81276"/>
    <w:rsid w:val="00C81B2D"/>
    <w:rsid w:val="00C81EC1"/>
    <w:rsid w:val="00C82167"/>
    <w:rsid w:val="00C85371"/>
    <w:rsid w:val="00C86342"/>
    <w:rsid w:val="00C86A93"/>
    <w:rsid w:val="00C86CD8"/>
    <w:rsid w:val="00C901E2"/>
    <w:rsid w:val="00C91015"/>
    <w:rsid w:val="00C91980"/>
    <w:rsid w:val="00C91AEF"/>
    <w:rsid w:val="00C91C8D"/>
    <w:rsid w:val="00C93AA8"/>
    <w:rsid w:val="00C93AC1"/>
    <w:rsid w:val="00C95A0B"/>
    <w:rsid w:val="00C96BFD"/>
    <w:rsid w:val="00CA06D2"/>
    <w:rsid w:val="00CA11F0"/>
    <w:rsid w:val="00CA2C07"/>
    <w:rsid w:val="00CA2D08"/>
    <w:rsid w:val="00CA2F7F"/>
    <w:rsid w:val="00CA3935"/>
    <w:rsid w:val="00CA7F16"/>
    <w:rsid w:val="00CB03DA"/>
    <w:rsid w:val="00CB16EB"/>
    <w:rsid w:val="00CB27DF"/>
    <w:rsid w:val="00CB2AEF"/>
    <w:rsid w:val="00CB2BE8"/>
    <w:rsid w:val="00CB5294"/>
    <w:rsid w:val="00CB5852"/>
    <w:rsid w:val="00CB5C94"/>
    <w:rsid w:val="00CC04D7"/>
    <w:rsid w:val="00CC0790"/>
    <w:rsid w:val="00CC2970"/>
    <w:rsid w:val="00CC53A6"/>
    <w:rsid w:val="00CC5801"/>
    <w:rsid w:val="00CC6114"/>
    <w:rsid w:val="00CD16F1"/>
    <w:rsid w:val="00CD1908"/>
    <w:rsid w:val="00CD1D2D"/>
    <w:rsid w:val="00CD3014"/>
    <w:rsid w:val="00CD3BBB"/>
    <w:rsid w:val="00CD3D41"/>
    <w:rsid w:val="00CD603C"/>
    <w:rsid w:val="00CD7215"/>
    <w:rsid w:val="00CE0079"/>
    <w:rsid w:val="00CE00B0"/>
    <w:rsid w:val="00CE7004"/>
    <w:rsid w:val="00CF0A2D"/>
    <w:rsid w:val="00CF0E5B"/>
    <w:rsid w:val="00CF1235"/>
    <w:rsid w:val="00CF2813"/>
    <w:rsid w:val="00CF4050"/>
    <w:rsid w:val="00CF4718"/>
    <w:rsid w:val="00CF565E"/>
    <w:rsid w:val="00CF6D7E"/>
    <w:rsid w:val="00CF7945"/>
    <w:rsid w:val="00CF7BDD"/>
    <w:rsid w:val="00CF7E15"/>
    <w:rsid w:val="00D0194E"/>
    <w:rsid w:val="00D01C41"/>
    <w:rsid w:val="00D029A2"/>
    <w:rsid w:val="00D0388C"/>
    <w:rsid w:val="00D04CDB"/>
    <w:rsid w:val="00D06A4D"/>
    <w:rsid w:val="00D10BD5"/>
    <w:rsid w:val="00D11168"/>
    <w:rsid w:val="00D1257E"/>
    <w:rsid w:val="00D13718"/>
    <w:rsid w:val="00D14321"/>
    <w:rsid w:val="00D17DD2"/>
    <w:rsid w:val="00D20110"/>
    <w:rsid w:val="00D20393"/>
    <w:rsid w:val="00D21664"/>
    <w:rsid w:val="00D22CC4"/>
    <w:rsid w:val="00D23AF2"/>
    <w:rsid w:val="00D24AAB"/>
    <w:rsid w:val="00D250B7"/>
    <w:rsid w:val="00D2593F"/>
    <w:rsid w:val="00D25E20"/>
    <w:rsid w:val="00D26C00"/>
    <w:rsid w:val="00D3151C"/>
    <w:rsid w:val="00D3226C"/>
    <w:rsid w:val="00D3291C"/>
    <w:rsid w:val="00D3393B"/>
    <w:rsid w:val="00D34A4C"/>
    <w:rsid w:val="00D35F2F"/>
    <w:rsid w:val="00D36BB1"/>
    <w:rsid w:val="00D373F7"/>
    <w:rsid w:val="00D41267"/>
    <w:rsid w:val="00D4336C"/>
    <w:rsid w:val="00D44BD7"/>
    <w:rsid w:val="00D46AAE"/>
    <w:rsid w:val="00D5035F"/>
    <w:rsid w:val="00D522C5"/>
    <w:rsid w:val="00D53429"/>
    <w:rsid w:val="00D53D25"/>
    <w:rsid w:val="00D541EA"/>
    <w:rsid w:val="00D54D9F"/>
    <w:rsid w:val="00D5642C"/>
    <w:rsid w:val="00D568E6"/>
    <w:rsid w:val="00D57448"/>
    <w:rsid w:val="00D57864"/>
    <w:rsid w:val="00D57DCA"/>
    <w:rsid w:val="00D6213E"/>
    <w:rsid w:val="00D623FE"/>
    <w:rsid w:val="00D6468D"/>
    <w:rsid w:val="00D654B8"/>
    <w:rsid w:val="00D654F8"/>
    <w:rsid w:val="00D706D2"/>
    <w:rsid w:val="00D727A8"/>
    <w:rsid w:val="00D72FD3"/>
    <w:rsid w:val="00D734B6"/>
    <w:rsid w:val="00D73516"/>
    <w:rsid w:val="00D7444C"/>
    <w:rsid w:val="00D759AB"/>
    <w:rsid w:val="00D75E55"/>
    <w:rsid w:val="00D76BB8"/>
    <w:rsid w:val="00D771A2"/>
    <w:rsid w:val="00D77792"/>
    <w:rsid w:val="00D81B1E"/>
    <w:rsid w:val="00D82BEB"/>
    <w:rsid w:val="00D83627"/>
    <w:rsid w:val="00D839BD"/>
    <w:rsid w:val="00D83DD2"/>
    <w:rsid w:val="00D857DE"/>
    <w:rsid w:val="00D87154"/>
    <w:rsid w:val="00D906EF"/>
    <w:rsid w:val="00D90908"/>
    <w:rsid w:val="00D93FA9"/>
    <w:rsid w:val="00D961BA"/>
    <w:rsid w:val="00D9680B"/>
    <w:rsid w:val="00DA1A47"/>
    <w:rsid w:val="00DA2849"/>
    <w:rsid w:val="00DA2D82"/>
    <w:rsid w:val="00DA3B86"/>
    <w:rsid w:val="00DA5308"/>
    <w:rsid w:val="00DA68FF"/>
    <w:rsid w:val="00DA798C"/>
    <w:rsid w:val="00DB1537"/>
    <w:rsid w:val="00DB1E6B"/>
    <w:rsid w:val="00DB23CF"/>
    <w:rsid w:val="00DB4448"/>
    <w:rsid w:val="00DB60D9"/>
    <w:rsid w:val="00DB63E1"/>
    <w:rsid w:val="00DB6A51"/>
    <w:rsid w:val="00DB6E5F"/>
    <w:rsid w:val="00DB7E0A"/>
    <w:rsid w:val="00DC070F"/>
    <w:rsid w:val="00DC0D0E"/>
    <w:rsid w:val="00DC0DF6"/>
    <w:rsid w:val="00DC10F1"/>
    <w:rsid w:val="00DC12F8"/>
    <w:rsid w:val="00DC2C0E"/>
    <w:rsid w:val="00DC3057"/>
    <w:rsid w:val="00DC3590"/>
    <w:rsid w:val="00DC4B85"/>
    <w:rsid w:val="00DC4C19"/>
    <w:rsid w:val="00DC60E2"/>
    <w:rsid w:val="00DC6490"/>
    <w:rsid w:val="00DC66DD"/>
    <w:rsid w:val="00DC7BA6"/>
    <w:rsid w:val="00DC7E41"/>
    <w:rsid w:val="00DD128A"/>
    <w:rsid w:val="00DD1631"/>
    <w:rsid w:val="00DD7289"/>
    <w:rsid w:val="00DD7A96"/>
    <w:rsid w:val="00DD7F9A"/>
    <w:rsid w:val="00DE0E36"/>
    <w:rsid w:val="00DE43CD"/>
    <w:rsid w:val="00DE5EDB"/>
    <w:rsid w:val="00DE631F"/>
    <w:rsid w:val="00DE6521"/>
    <w:rsid w:val="00DE6DC7"/>
    <w:rsid w:val="00DE79F3"/>
    <w:rsid w:val="00DE7C40"/>
    <w:rsid w:val="00DE7EF4"/>
    <w:rsid w:val="00DF0930"/>
    <w:rsid w:val="00DF2435"/>
    <w:rsid w:val="00DF2537"/>
    <w:rsid w:val="00DF613D"/>
    <w:rsid w:val="00DF6360"/>
    <w:rsid w:val="00DF7405"/>
    <w:rsid w:val="00E03612"/>
    <w:rsid w:val="00E0385E"/>
    <w:rsid w:val="00E03E97"/>
    <w:rsid w:val="00E04097"/>
    <w:rsid w:val="00E06274"/>
    <w:rsid w:val="00E06BDA"/>
    <w:rsid w:val="00E074B6"/>
    <w:rsid w:val="00E10F8E"/>
    <w:rsid w:val="00E1300E"/>
    <w:rsid w:val="00E15434"/>
    <w:rsid w:val="00E15C7F"/>
    <w:rsid w:val="00E16003"/>
    <w:rsid w:val="00E16BBD"/>
    <w:rsid w:val="00E22C47"/>
    <w:rsid w:val="00E22D94"/>
    <w:rsid w:val="00E2413C"/>
    <w:rsid w:val="00E24AA8"/>
    <w:rsid w:val="00E24E90"/>
    <w:rsid w:val="00E2588E"/>
    <w:rsid w:val="00E25A51"/>
    <w:rsid w:val="00E25FEC"/>
    <w:rsid w:val="00E2696D"/>
    <w:rsid w:val="00E27EBA"/>
    <w:rsid w:val="00E324A0"/>
    <w:rsid w:val="00E33C44"/>
    <w:rsid w:val="00E33F6F"/>
    <w:rsid w:val="00E34DA2"/>
    <w:rsid w:val="00E41297"/>
    <w:rsid w:val="00E42FC0"/>
    <w:rsid w:val="00E45452"/>
    <w:rsid w:val="00E46148"/>
    <w:rsid w:val="00E474DB"/>
    <w:rsid w:val="00E52FE5"/>
    <w:rsid w:val="00E53AE0"/>
    <w:rsid w:val="00E565EF"/>
    <w:rsid w:val="00E57CFB"/>
    <w:rsid w:val="00E60AEC"/>
    <w:rsid w:val="00E6172B"/>
    <w:rsid w:val="00E617D1"/>
    <w:rsid w:val="00E63474"/>
    <w:rsid w:val="00E636C0"/>
    <w:rsid w:val="00E63CFA"/>
    <w:rsid w:val="00E7064C"/>
    <w:rsid w:val="00E70967"/>
    <w:rsid w:val="00E74CF4"/>
    <w:rsid w:val="00E77FD7"/>
    <w:rsid w:val="00E80479"/>
    <w:rsid w:val="00E80CB2"/>
    <w:rsid w:val="00E80F58"/>
    <w:rsid w:val="00E824E3"/>
    <w:rsid w:val="00E8421B"/>
    <w:rsid w:val="00E84F4E"/>
    <w:rsid w:val="00E84F89"/>
    <w:rsid w:val="00E8549C"/>
    <w:rsid w:val="00E86642"/>
    <w:rsid w:val="00E8699B"/>
    <w:rsid w:val="00E86F67"/>
    <w:rsid w:val="00E90CFB"/>
    <w:rsid w:val="00E915C2"/>
    <w:rsid w:val="00E9253A"/>
    <w:rsid w:val="00E949A6"/>
    <w:rsid w:val="00E94BF1"/>
    <w:rsid w:val="00E95615"/>
    <w:rsid w:val="00EA0BF4"/>
    <w:rsid w:val="00EA20B3"/>
    <w:rsid w:val="00EA4D7D"/>
    <w:rsid w:val="00EA5382"/>
    <w:rsid w:val="00EA553F"/>
    <w:rsid w:val="00EA66B0"/>
    <w:rsid w:val="00EA7795"/>
    <w:rsid w:val="00EB3ADE"/>
    <w:rsid w:val="00EB51FD"/>
    <w:rsid w:val="00EB70E0"/>
    <w:rsid w:val="00EB76D2"/>
    <w:rsid w:val="00EC14C6"/>
    <w:rsid w:val="00EC15EE"/>
    <w:rsid w:val="00EC1D85"/>
    <w:rsid w:val="00EC32EA"/>
    <w:rsid w:val="00EC3596"/>
    <w:rsid w:val="00EC63DB"/>
    <w:rsid w:val="00ED0359"/>
    <w:rsid w:val="00ED0C48"/>
    <w:rsid w:val="00ED0CF1"/>
    <w:rsid w:val="00ED101B"/>
    <w:rsid w:val="00ED145C"/>
    <w:rsid w:val="00ED33CC"/>
    <w:rsid w:val="00ED34F1"/>
    <w:rsid w:val="00ED56EC"/>
    <w:rsid w:val="00ED7962"/>
    <w:rsid w:val="00EE0EFB"/>
    <w:rsid w:val="00EE179F"/>
    <w:rsid w:val="00EE335E"/>
    <w:rsid w:val="00EE401A"/>
    <w:rsid w:val="00EE451F"/>
    <w:rsid w:val="00EE70AD"/>
    <w:rsid w:val="00EF0042"/>
    <w:rsid w:val="00EF03B3"/>
    <w:rsid w:val="00EF2BEE"/>
    <w:rsid w:val="00EF3CF9"/>
    <w:rsid w:val="00EF4C9D"/>
    <w:rsid w:val="00EF6866"/>
    <w:rsid w:val="00EF6EF6"/>
    <w:rsid w:val="00EF79AD"/>
    <w:rsid w:val="00F00F7B"/>
    <w:rsid w:val="00F033B7"/>
    <w:rsid w:val="00F03553"/>
    <w:rsid w:val="00F03F12"/>
    <w:rsid w:val="00F0405C"/>
    <w:rsid w:val="00F04F23"/>
    <w:rsid w:val="00F04F33"/>
    <w:rsid w:val="00F0771D"/>
    <w:rsid w:val="00F13087"/>
    <w:rsid w:val="00F15527"/>
    <w:rsid w:val="00F15B47"/>
    <w:rsid w:val="00F2060B"/>
    <w:rsid w:val="00F230D6"/>
    <w:rsid w:val="00F23121"/>
    <w:rsid w:val="00F24CDB"/>
    <w:rsid w:val="00F252BC"/>
    <w:rsid w:val="00F2568E"/>
    <w:rsid w:val="00F258C5"/>
    <w:rsid w:val="00F27E0F"/>
    <w:rsid w:val="00F3468E"/>
    <w:rsid w:val="00F35338"/>
    <w:rsid w:val="00F35C03"/>
    <w:rsid w:val="00F373DA"/>
    <w:rsid w:val="00F37AB9"/>
    <w:rsid w:val="00F403CC"/>
    <w:rsid w:val="00F42444"/>
    <w:rsid w:val="00F42541"/>
    <w:rsid w:val="00F464FA"/>
    <w:rsid w:val="00F46553"/>
    <w:rsid w:val="00F46D75"/>
    <w:rsid w:val="00F5018B"/>
    <w:rsid w:val="00F53C5A"/>
    <w:rsid w:val="00F5412D"/>
    <w:rsid w:val="00F57741"/>
    <w:rsid w:val="00F60862"/>
    <w:rsid w:val="00F60D1F"/>
    <w:rsid w:val="00F62480"/>
    <w:rsid w:val="00F631F8"/>
    <w:rsid w:val="00F6387E"/>
    <w:rsid w:val="00F6583C"/>
    <w:rsid w:val="00F66819"/>
    <w:rsid w:val="00F6772D"/>
    <w:rsid w:val="00F70DD3"/>
    <w:rsid w:val="00F71010"/>
    <w:rsid w:val="00F71FA6"/>
    <w:rsid w:val="00F72FFF"/>
    <w:rsid w:val="00F73E99"/>
    <w:rsid w:val="00F74BCF"/>
    <w:rsid w:val="00F76CC0"/>
    <w:rsid w:val="00F771A3"/>
    <w:rsid w:val="00F77C20"/>
    <w:rsid w:val="00F803EF"/>
    <w:rsid w:val="00F8169E"/>
    <w:rsid w:val="00F81944"/>
    <w:rsid w:val="00F83D17"/>
    <w:rsid w:val="00F83F09"/>
    <w:rsid w:val="00F84BC9"/>
    <w:rsid w:val="00F84E35"/>
    <w:rsid w:val="00F858B9"/>
    <w:rsid w:val="00F85E2A"/>
    <w:rsid w:val="00F86432"/>
    <w:rsid w:val="00F90E64"/>
    <w:rsid w:val="00F90E6C"/>
    <w:rsid w:val="00F92940"/>
    <w:rsid w:val="00F967DD"/>
    <w:rsid w:val="00F96FF0"/>
    <w:rsid w:val="00F97BAD"/>
    <w:rsid w:val="00F97D81"/>
    <w:rsid w:val="00FA14D5"/>
    <w:rsid w:val="00FA181D"/>
    <w:rsid w:val="00FA19BC"/>
    <w:rsid w:val="00FA2DDB"/>
    <w:rsid w:val="00FA472E"/>
    <w:rsid w:val="00FA6998"/>
    <w:rsid w:val="00FA7A11"/>
    <w:rsid w:val="00FB1EDD"/>
    <w:rsid w:val="00FB39A8"/>
    <w:rsid w:val="00FB6FD8"/>
    <w:rsid w:val="00FB7785"/>
    <w:rsid w:val="00FC2296"/>
    <w:rsid w:val="00FC58BB"/>
    <w:rsid w:val="00FC696F"/>
    <w:rsid w:val="00FD072A"/>
    <w:rsid w:val="00FD1A6E"/>
    <w:rsid w:val="00FD295D"/>
    <w:rsid w:val="00FD3889"/>
    <w:rsid w:val="00FD4648"/>
    <w:rsid w:val="00FD51C6"/>
    <w:rsid w:val="00FD5EF7"/>
    <w:rsid w:val="00FD6624"/>
    <w:rsid w:val="00FE0610"/>
    <w:rsid w:val="00FE11F0"/>
    <w:rsid w:val="00FE1E56"/>
    <w:rsid w:val="00FE215B"/>
    <w:rsid w:val="00FE27A2"/>
    <w:rsid w:val="00FE2E36"/>
    <w:rsid w:val="00FE5849"/>
    <w:rsid w:val="00FE58DF"/>
    <w:rsid w:val="00FE5F66"/>
    <w:rsid w:val="00FE6487"/>
    <w:rsid w:val="00FE7D1C"/>
    <w:rsid w:val="00FF0FF3"/>
    <w:rsid w:val="00FF1646"/>
    <w:rsid w:val="00FF1B1C"/>
    <w:rsid w:val="00FF1E73"/>
    <w:rsid w:val="00FF211B"/>
    <w:rsid w:val="00FF2770"/>
    <w:rsid w:val="00FF58C1"/>
    <w:rsid w:val="00FF609D"/>
    <w:rsid w:val="00FF69F7"/>
    <w:rsid w:val="00FF6EB6"/>
    <w:rsid w:val="00FF7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
  <w:shapeDefaults>
    <o:shapedefaults v:ext="edit" spidmax="1026"/>
    <o:shapelayout v:ext="edit">
      <o:idmap v:ext="edit" data="1"/>
    </o:shapelayout>
  </w:shapeDefaults>
  <w:decimalSymbol w:val="."/>
  <w:listSeparator w:val=","/>
  <w14:docId w14:val="2E624FF0"/>
  <w15:chartTrackingRefBased/>
  <w15:docId w15:val="{CA293F7D-DA70-4A51-B2D8-2FDF12296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link w:val="Heading1Char"/>
    <w:qFormat/>
    <w:pPr>
      <w:keepNext/>
      <w:numPr>
        <w:numId w:val="1"/>
      </w:numPr>
      <w:spacing w:after="240"/>
      <w:outlineLvl w:val="0"/>
    </w:pPr>
    <w:rPr>
      <w:b/>
      <w:caps/>
      <w:szCs w:val="20"/>
    </w:rPr>
  </w:style>
  <w:style w:type="paragraph" w:styleId="Heading2">
    <w:name w:val="heading 2"/>
    <w:aliases w:val="h2"/>
    <w:basedOn w:val="Normal"/>
    <w:next w:val="Normal"/>
    <w:link w:val="Heading2Char"/>
    <w:qFormat/>
    <w:pPr>
      <w:keepNext/>
      <w:numPr>
        <w:ilvl w:val="1"/>
        <w:numId w:val="2"/>
      </w:numPr>
      <w:spacing w:before="240" w:after="240"/>
      <w:outlineLvl w:val="1"/>
    </w:pPr>
    <w:rPr>
      <w:b/>
      <w:szCs w:val="20"/>
    </w:rPr>
  </w:style>
  <w:style w:type="paragraph" w:styleId="Heading3">
    <w:name w:val="heading 3"/>
    <w:aliases w:val="h3"/>
    <w:basedOn w:val="Normal"/>
    <w:next w:val="Normal"/>
    <w:link w:val="Heading3Char"/>
    <w:qFormat/>
    <w:pPr>
      <w:keepNext/>
      <w:numPr>
        <w:ilvl w:val="2"/>
        <w:numId w:val="3"/>
      </w:numPr>
      <w:spacing w:before="120" w:after="120"/>
      <w:outlineLvl w:val="2"/>
    </w:pPr>
    <w:rPr>
      <w:b/>
      <w:bCs/>
      <w:i/>
      <w:iCs/>
      <w:szCs w:val="20"/>
    </w:rPr>
  </w:style>
  <w:style w:type="paragraph" w:styleId="Heading4">
    <w:name w:val="heading 4"/>
    <w:aliases w:val="h4"/>
    <w:basedOn w:val="Normal"/>
    <w:next w:val="Normal"/>
    <w:link w:val="Heading4Char"/>
    <w:qFormat/>
    <w:pPr>
      <w:keepNext/>
      <w:widowControl w:val="0"/>
      <w:numPr>
        <w:ilvl w:val="3"/>
        <w:numId w:val="4"/>
      </w:numPr>
      <w:tabs>
        <w:tab w:val="clear" w:pos="864"/>
        <w:tab w:val="num" w:pos="2160"/>
      </w:tabs>
      <w:spacing w:before="360" w:after="240"/>
      <w:ind w:left="2160" w:hanging="1260"/>
      <w:outlineLvl w:val="3"/>
    </w:pPr>
    <w:rPr>
      <w:b/>
      <w:bCs/>
      <w:snapToGrid w:val="0"/>
      <w:szCs w:val="20"/>
    </w:rPr>
  </w:style>
  <w:style w:type="paragraph" w:styleId="Heading5">
    <w:name w:val="heading 5"/>
    <w:aliases w:val="h5"/>
    <w:basedOn w:val="Normal"/>
    <w:next w:val="BodyText"/>
    <w:link w:val="Heading5Char"/>
    <w:qFormat/>
    <w:rsid w:val="00631692"/>
    <w:pPr>
      <w:keepNext/>
      <w:tabs>
        <w:tab w:val="num" w:pos="1008"/>
        <w:tab w:val="left" w:pos="1440"/>
      </w:tabs>
      <w:spacing w:before="240" w:after="240"/>
      <w:ind w:left="1008" w:hanging="1008"/>
      <w:outlineLvl w:val="4"/>
    </w:pPr>
    <w:rPr>
      <w:b/>
      <w:bCs/>
      <w:i/>
      <w:iCs/>
      <w:szCs w:val="26"/>
    </w:rPr>
  </w:style>
  <w:style w:type="paragraph" w:styleId="Heading6">
    <w:name w:val="heading 6"/>
    <w:aliases w:val="h6"/>
    <w:basedOn w:val="Normal"/>
    <w:next w:val="BodyText"/>
    <w:link w:val="Heading6Char"/>
    <w:qFormat/>
    <w:rsid w:val="00631692"/>
    <w:pPr>
      <w:keepNext/>
      <w:tabs>
        <w:tab w:val="num" w:pos="1152"/>
        <w:tab w:val="left" w:pos="1584"/>
      </w:tabs>
      <w:spacing w:before="240" w:after="240"/>
      <w:ind w:left="1152" w:hanging="1152"/>
      <w:outlineLvl w:val="5"/>
    </w:pPr>
    <w:rPr>
      <w:b/>
      <w:bCs/>
      <w:szCs w:val="22"/>
    </w:rPr>
  </w:style>
  <w:style w:type="paragraph" w:styleId="Heading7">
    <w:name w:val="heading 7"/>
    <w:basedOn w:val="Normal"/>
    <w:next w:val="BodyText"/>
    <w:link w:val="Heading7Char"/>
    <w:qFormat/>
    <w:rsid w:val="00631692"/>
    <w:pPr>
      <w:keepNext/>
      <w:tabs>
        <w:tab w:val="num" w:pos="1296"/>
        <w:tab w:val="left" w:pos="1728"/>
      </w:tabs>
      <w:spacing w:before="240" w:after="240"/>
      <w:ind w:left="1296" w:hanging="1296"/>
      <w:outlineLvl w:val="6"/>
    </w:pPr>
  </w:style>
  <w:style w:type="paragraph" w:styleId="Heading8">
    <w:name w:val="heading 8"/>
    <w:basedOn w:val="Normal"/>
    <w:next w:val="BodyText"/>
    <w:link w:val="Heading8Char"/>
    <w:qFormat/>
    <w:rsid w:val="00631692"/>
    <w:pPr>
      <w:keepNext/>
      <w:tabs>
        <w:tab w:val="num" w:pos="1440"/>
        <w:tab w:val="left" w:pos="1872"/>
      </w:tabs>
      <w:spacing w:before="240" w:after="240"/>
      <w:ind w:left="1440" w:hanging="1440"/>
      <w:outlineLvl w:val="7"/>
    </w:pPr>
    <w:rPr>
      <w:i/>
      <w:iCs/>
    </w:rPr>
  </w:style>
  <w:style w:type="paragraph" w:styleId="Heading9">
    <w:name w:val="heading 9"/>
    <w:basedOn w:val="Normal"/>
    <w:next w:val="BodyText"/>
    <w:link w:val="Heading9Char"/>
    <w:qFormat/>
    <w:rsid w:val="00631692"/>
    <w:pPr>
      <w:keepNext/>
      <w:tabs>
        <w:tab w:val="num" w:pos="1584"/>
        <w:tab w:val="left" w:pos="2160"/>
      </w:tabs>
      <w:spacing w:before="240" w:after="240"/>
      <w:ind w:left="1584" w:hanging="1584"/>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rsid w:val="00631692"/>
    <w:rPr>
      <w:b/>
      <w:caps/>
      <w:sz w:val="24"/>
    </w:rPr>
  </w:style>
  <w:style w:type="character" w:customStyle="1" w:styleId="Heading2Char">
    <w:name w:val="Heading 2 Char"/>
    <w:aliases w:val="h2 Char"/>
    <w:link w:val="Heading2"/>
    <w:rsid w:val="00631692"/>
    <w:rPr>
      <w:b/>
      <w:sz w:val="24"/>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before="120" w:after="120"/>
    </w:pPr>
    <w:rPr>
      <w:iCs/>
      <w:snapToGrid w:val="0"/>
      <w:szCs w:val="20"/>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631692"/>
    <w:rPr>
      <w:iCs/>
      <w:snapToGrid w:val="0"/>
      <w:sz w:val="24"/>
      <w:lang w:val="en-US" w:eastAsia="en-US" w:bidi="ar-SA"/>
    </w:rPr>
  </w:style>
  <w:style w:type="paragraph" w:customStyle="1" w:styleId="Cover">
    <w:name w:val="Cover"/>
    <w:basedOn w:val="Normal"/>
    <w:pPr>
      <w:spacing w:before="3600"/>
      <w:jc w:val="center"/>
    </w:pPr>
    <w:rPr>
      <w:rFonts w:ascii="Arial" w:hAnsi="Arial"/>
      <w:b/>
      <w:sz w:val="48"/>
      <w:szCs w:val="20"/>
    </w:rPr>
  </w:style>
  <w:style w:type="paragraph" w:styleId="Header">
    <w:name w:val="header"/>
    <w:basedOn w:val="Footer"/>
    <w:link w:val="HeaderChar"/>
    <w:rsid w:val="005E1116"/>
    <w:pPr>
      <w:pBdr>
        <w:bottom w:val="single" w:sz="4" w:space="1" w:color="auto"/>
      </w:pBdr>
      <w:tabs>
        <w:tab w:val="clear" w:pos="4320"/>
        <w:tab w:val="clear" w:pos="8640"/>
        <w:tab w:val="center" w:pos="4680"/>
        <w:tab w:val="right" w:pos="9360"/>
      </w:tabs>
      <w:spacing w:before="120" w:after="120"/>
      <w:jc w:val="right"/>
    </w:pPr>
    <w:rPr>
      <w:smallCaps/>
      <w:sz w:val="20"/>
      <w:szCs w:val="20"/>
    </w:rPr>
  </w:style>
  <w:style w:type="paragraph" w:styleId="Footer">
    <w:name w:val="footer"/>
    <w:basedOn w:val="Normal"/>
    <w:link w:val="FooterChar"/>
    <w:pPr>
      <w:tabs>
        <w:tab w:val="center" w:pos="4320"/>
        <w:tab w:val="right" w:pos="8640"/>
      </w:tabs>
    </w:pPr>
  </w:style>
  <w:style w:type="paragraph" w:styleId="TOC1">
    <w:name w:val="toc 1"/>
    <w:basedOn w:val="Normal"/>
    <w:next w:val="Normal"/>
    <w:autoRedefine/>
    <w:uiPriority w:val="39"/>
    <w:rsid w:val="00D906EF"/>
    <w:pPr>
      <w:tabs>
        <w:tab w:val="left" w:pos="540"/>
        <w:tab w:val="left" w:pos="720"/>
        <w:tab w:val="right" w:leader="dot" w:pos="9360"/>
      </w:tabs>
    </w:pPr>
    <w:rPr>
      <w:b/>
      <w:i/>
      <w:noProof/>
      <w:sz w:val="22"/>
      <w:szCs w:val="20"/>
    </w:rPr>
  </w:style>
  <w:style w:type="paragraph" w:customStyle="1" w:styleId="NormalArial">
    <w:name w:val="Normal+Arial"/>
    <w:basedOn w:val="Normal"/>
    <w:link w:val="NormalArialChar"/>
    <w:rPr>
      <w:rFonts w:ascii="Arial" w:hAnsi="Arial"/>
    </w:rPr>
  </w:style>
  <w:style w:type="character" w:styleId="Hyperlink">
    <w:name w:val="Hyperlink"/>
    <w:uiPriority w:val="99"/>
    <w:rsid w:val="00631692"/>
    <w:rPr>
      <w:color w:val="0000FF"/>
      <w:u w:val="single"/>
    </w:rPr>
  </w:style>
  <w:style w:type="paragraph" w:styleId="TOC2">
    <w:name w:val="toc 2"/>
    <w:basedOn w:val="Normal"/>
    <w:next w:val="Normal"/>
    <w:autoRedefine/>
    <w:uiPriority w:val="39"/>
    <w:rsid w:val="00ED145C"/>
    <w:pPr>
      <w:tabs>
        <w:tab w:val="left" w:pos="540"/>
        <w:tab w:val="right" w:leader="dot" w:pos="9360"/>
      </w:tabs>
      <w:ind w:left="1440" w:hanging="720"/>
    </w:pPr>
    <w:rPr>
      <w:noProof/>
      <w:sz w:val="20"/>
    </w:rPr>
  </w:style>
  <w:style w:type="paragraph" w:styleId="TOC3">
    <w:name w:val="toc 3"/>
    <w:basedOn w:val="Normal"/>
    <w:next w:val="Normal"/>
    <w:link w:val="TOC3Char"/>
    <w:autoRedefine/>
    <w:uiPriority w:val="39"/>
    <w:rsid w:val="00766C7E"/>
    <w:pPr>
      <w:tabs>
        <w:tab w:val="left" w:pos="540"/>
        <w:tab w:val="left" w:pos="2160"/>
        <w:tab w:val="left" w:pos="2880"/>
        <w:tab w:val="left" w:pos="3600"/>
        <w:tab w:val="right" w:leader="dot" w:pos="9360"/>
      </w:tabs>
      <w:ind w:left="1440" w:hanging="720"/>
    </w:pPr>
    <w:rPr>
      <w:sz w:val="20"/>
      <w:szCs w:val="20"/>
    </w:rPr>
  </w:style>
  <w:style w:type="paragraph" w:styleId="TOC4">
    <w:name w:val="toc 4"/>
    <w:basedOn w:val="Normal"/>
    <w:next w:val="Normal"/>
    <w:autoRedefine/>
    <w:uiPriority w:val="39"/>
    <w:pPr>
      <w:tabs>
        <w:tab w:val="right" w:leader="dot" w:pos="9270"/>
      </w:tabs>
      <w:ind w:left="1440"/>
    </w:pPr>
    <w:rPr>
      <w:noProof/>
      <w:sz w:val="18"/>
      <w:szCs w:val="20"/>
    </w:rPr>
  </w:style>
  <w:style w:type="paragraph" w:customStyle="1" w:styleId="Instructions">
    <w:name w:val="Instructions"/>
    <w:basedOn w:val="BodyText"/>
    <w:link w:val="InstructionsChar"/>
    <w:rsid w:val="00631692"/>
    <w:pPr>
      <w:spacing w:before="0" w:after="240"/>
    </w:pPr>
    <w:rPr>
      <w:b/>
      <w:i/>
      <w:snapToGrid/>
      <w:szCs w:val="24"/>
    </w:rPr>
  </w:style>
  <w:style w:type="paragraph" w:styleId="List">
    <w:name w:val="List"/>
    <w:aliases w:val=" Char2 Char Char Char Char, Char2 Char"/>
    <w:basedOn w:val="Normal"/>
    <w:link w:val="ListChar"/>
    <w:rsid w:val="00631692"/>
    <w:pPr>
      <w:spacing w:after="240"/>
      <w:ind w:left="720" w:hanging="720"/>
    </w:pPr>
    <w:rPr>
      <w:szCs w:val="20"/>
    </w:rPr>
  </w:style>
  <w:style w:type="character" w:customStyle="1" w:styleId="ListChar">
    <w:name w:val="List Char"/>
    <w:aliases w:val=" Char2 Char Char Char Char Char1, Char2 Char Char2"/>
    <w:link w:val="List"/>
    <w:rsid w:val="00631692"/>
    <w:rPr>
      <w:sz w:val="24"/>
      <w:lang w:val="en-US" w:eastAsia="en-US" w:bidi="ar-SA"/>
    </w:rPr>
  </w:style>
  <w:style w:type="paragraph" w:styleId="BodyTextIndent">
    <w:name w:val="Body Text Indent"/>
    <w:basedOn w:val="Normal"/>
    <w:link w:val="BodyTextIndentChar"/>
    <w:rsid w:val="00631692"/>
    <w:pPr>
      <w:spacing w:after="240"/>
      <w:ind w:left="720"/>
    </w:pPr>
    <w:rPr>
      <w:iCs/>
      <w:szCs w:val="20"/>
    </w:rPr>
  </w:style>
  <w:style w:type="character" w:customStyle="1" w:styleId="BodyTextIndentChar">
    <w:name w:val="Body Text Indent Char"/>
    <w:link w:val="BodyTextIndent"/>
    <w:rsid w:val="00631692"/>
    <w:rPr>
      <w:iCs/>
      <w:sz w:val="24"/>
      <w:lang w:val="en-US" w:eastAsia="en-US" w:bidi="ar-SA"/>
    </w:rPr>
  </w:style>
  <w:style w:type="paragraph" w:customStyle="1" w:styleId="Bullet">
    <w:name w:val="Bullet"/>
    <w:basedOn w:val="Normal"/>
    <w:link w:val="BulletChar"/>
    <w:rsid w:val="00631692"/>
    <w:pPr>
      <w:numPr>
        <w:numId w:val="5"/>
      </w:numPr>
      <w:tabs>
        <w:tab w:val="clear" w:pos="360"/>
        <w:tab w:val="num" w:pos="1080"/>
      </w:tabs>
      <w:spacing w:after="180"/>
      <w:ind w:left="1080"/>
    </w:pPr>
    <w:rPr>
      <w:szCs w:val="20"/>
    </w:rPr>
  </w:style>
  <w:style w:type="paragraph" w:customStyle="1" w:styleId="BulletIndent">
    <w:name w:val="Bullet Indent"/>
    <w:basedOn w:val="Normal"/>
    <w:link w:val="BulletIndentChar"/>
    <w:rsid w:val="00631692"/>
    <w:pPr>
      <w:numPr>
        <w:numId w:val="6"/>
      </w:numPr>
      <w:tabs>
        <w:tab w:val="clear" w:pos="360"/>
      </w:tabs>
      <w:spacing w:after="180"/>
      <w:ind w:left="1987" w:hanging="547"/>
    </w:pPr>
    <w:rPr>
      <w:szCs w:val="20"/>
    </w:rPr>
  </w:style>
  <w:style w:type="paragraph" w:styleId="FootnoteText">
    <w:name w:val="footnote text"/>
    <w:basedOn w:val="Normal"/>
    <w:link w:val="FootnoteTextChar"/>
    <w:rsid w:val="00631692"/>
    <w:rPr>
      <w:sz w:val="18"/>
      <w:szCs w:val="20"/>
    </w:rPr>
  </w:style>
  <w:style w:type="character" w:styleId="PageNumber">
    <w:name w:val="page number"/>
    <w:basedOn w:val="DefaultParagraphFont"/>
    <w:rsid w:val="00631692"/>
  </w:style>
  <w:style w:type="table" w:styleId="TableGrid">
    <w:name w:val="Table Grid"/>
    <w:basedOn w:val="TableNormal"/>
    <w:rsid w:val="00631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uiPriority w:val="39"/>
    <w:rsid w:val="0055462C"/>
    <w:pPr>
      <w:tabs>
        <w:tab w:val="left" w:pos="3060"/>
        <w:tab w:val="right" w:leader="dot" w:pos="9360"/>
      </w:tabs>
      <w:ind w:left="2880" w:right="720" w:hanging="720"/>
    </w:pPr>
    <w:rPr>
      <w:noProof/>
      <w:sz w:val="20"/>
      <w:szCs w:val="20"/>
    </w:rPr>
  </w:style>
  <w:style w:type="paragraph" w:styleId="List2">
    <w:name w:val="List 2"/>
    <w:aliases w:val=" Char2 Char Char, Char2"/>
    <w:basedOn w:val="Normal"/>
    <w:link w:val="List2Char"/>
    <w:rsid w:val="00631692"/>
    <w:pPr>
      <w:spacing w:after="240"/>
      <w:ind w:left="1440" w:hanging="720"/>
    </w:pPr>
    <w:rPr>
      <w:szCs w:val="20"/>
    </w:rPr>
  </w:style>
  <w:style w:type="paragraph" w:styleId="List3">
    <w:name w:val="List 3"/>
    <w:basedOn w:val="Normal"/>
    <w:rsid w:val="00631692"/>
    <w:pPr>
      <w:spacing w:after="240"/>
      <w:ind w:left="2160" w:hanging="720"/>
    </w:pPr>
    <w:rPr>
      <w:szCs w:val="20"/>
    </w:rPr>
  </w:style>
  <w:style w:type="paragraph" w:styleId="TOC6">
    <w:name w:val="toc 6"/>
    <w:basedOn w:val="Normal"/>
    <w:next w:val="Normal"/>
    <w:autoRedefine/>
    <w:uiPriority w:val="39"/>
    <w:rsid w:val="00631692"/>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rsid w:val="00631692"/>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rsid w:val="00631692"/>
    <w:pPr>
      <w:ind w:left="1680"/>
    </w:pPr>
    <w:rPr>
      <w:sz w:val="18"/>
      <w:szCs w:val="18"/>
    </w:rPr>
  </w:style>
  <w:style w:type="paragraph" w:customStyle="1" w:styleId="H5">
    <w:name w:val="H5"/>
    <w:basedOn w:val="Heading5"/>
    <w:next w:val="BodyText"/>
    <w:link w:val="H5Char"/>
    <w:rsid w:val="00631692"/>
    <w:pPr>
      <w:tabs>
        <w:tab w:val="clear" w:pos="1008"/>
        <w:tab w:val="clear" w:pos="1440"/>
        <w:tab w:val="left" w:pos="1620"/>
      </w:tabs>
      <w:ind w:left="1620" w:hanging="1620"/>
    </w:pPr>
  </w:style>
  <w:style w:type="character" w:customStyle="1" w:styleId="H5Char">
    <w:name w:val="H5 Char"/>
    <w:link w:val="H5"/>
    <w:rsid w:val="00631692"/>
    <w:rPr>
      <w:b/>
      <w:bCs/>
      <w:i/>
      <w:iCs/>
      <w:sz w:val="24"/>
      <w:szCs w:val="26"/>
      <w:lang w:val="en-US" w:eastAsia="en-US" w:bidi="ar-SA"/>
    </w:rPr>
  </w:style>
  <w:style w:type="paragraph" w:customStyle="1" w:styleId="H2">
    <w:name w:val="H2"/>
    <w:basedOn w:val="Heading2"/>
    <w:next w:val="BodyText"/>
    <w:link w:val="H2Char"/>
    <w:rsid w:val="00631692"/>
    <w:pPr>
      <w:numPr>
        <w:ilvl w:val="0"/>
        <w:numId w:val="0"/>
      </w:numPr>
      <w:tabs>
        <w:tab w:val="left" w:pos="900"/>
      </w:tabs>
      <w:ind w:left="900" w:hanging="900"/>
    </w:pPr>
  </w:style>
  <w:style w:type="character" w:customStyle="1" w:styleId="H2Char">
    <w:name w:val="H2 Char"/>
    <w:link w:val="H2"/>
    <w:rsid w:val="00631692"/>
    <w:rPr>
      <w:b/>
      <w:sz w:val="24"/>
    </w:rPr>
  </w:style>
  <w:style w:type="paragraph" w:customStyle="1" w:styleId="H3">
    <w:name w:val="H3"/>
    <w:basedOn w:val="Heading3"/>
    <w:next w:val="BodyText"/>
    <w:link w:val="H3Char"/>
    <w:rsid w:val="00631692"/>
    <w:pPr>
      <w:numPr>
        <w:ilvl w:val="0"/>
        <w:numId w:val="0"/>
      </w:numPr>
      <w:tabs>
        <w:tab w:val="left" w:pos="1080"/>
      </w:tabs>
      <w:spacing w:before="240" w:after="240"/>
      <w:ind w:left="1080" w:hanging="1080"/>
    </w:pPr>
    <w:rPr>
      <w:iCs w:val="0"/>
    </w:rPr>
  </w:style>
  <w:style w:type="paragraph" w:customStyle="1" w:styleId="H4">
    <w:name w:val="H4"/>
    <w:basedOn w:val="Heading4"/>
    <w:next w:val="BodyText"/>
    <w:link w:val="H4Char"/>
    <w:rsid w:val="00631692"/>
    <w:pPr>
      <w:numPr>
        <w:ilvl w:val="0"/>
        <w:numId w:val="0"/>
      </w:numPr>
      <w:tabs>
        <w:tab w:val="left" w:pos="1260"/>
      </w:tabs>
      <w:spacing w:before="240"/>
      <w:ind w:left="2520" w:hanging="1260"/>
    </w:pPr>
    <w:rPr>
      <w:i/>
    </w:rPr>
  </w:style>
  <w:style w:type="paragraph" w:customStyle="1" w:styleId="H6">
    <w:name w:val="H6"/>
    <w:basedOn w:val="Heading6"/>
    <w:next w:val="BodyText"/>
    <w:link w:val="H6Char"/>
    <w:rsid w:val="00631692"/>
    <w:pPr>
      <w:tabs>
        <w:tab w:val="clear" w:pos="1152"/>
        <w:tab w:val="clear" w:pos="1584"/>
        <w:tab w:val="left" w:pos="1800"/>
      </w:tabs>
      <w:ind w:left="1800" w:hanging="1800"/>
    </w:pPr>
  </w:style>
  <w:style w:type="paragraph" w:customStyle="1" w:styleId="H8">
    <w:name w:val="H8"/>
    <w:basedOn w:val="Heading8"/>
    <w:next w:val="BodyText"/>
    <w:rsid w:val="00631692"/>
    <w:pPr>
      <w:tabs>
        <w:tab w:val="clear" w:pos="1440"/>
        <w:tab w:val="clear" w:pos="1872"/>
        <w:tab w:val="left" w:pos="2160"/>
      </w:tabs>
      <w:ind w:left="2160" w:hanging="2160"/>
    </w:pPr>
    <w:rPr>
      <w:b/>
      <w:i w:val="0"/>
    </w:rPr>
  </w:style>
  <w:style w:type="paragraph" w:customStyle="1" w:styleId="H9">
    <w:name w:val="H9"/>
    <w:basedOn w:val="Heading9"/>
    <w:next w:val="BodyText"/>
    <w:rsid w:val="00631692"/>
    <w:pPr>
      <w:tabs>
        <w:tab w:val="clear" w:pos="1584"/>
        <w:tab w:val="clear" w:pos="2160"/>
        <w:tab w:val="left" w:pos="2340"/>
      </w:tabs>
      <w:ind w:left="2340" w:hanging="2340"/>
    </w:pPr>
    <w:rPr>
      <w:i/>
    </w:rPr>
  </w:style>
  <w:style w:type="paragraph" w:customStyle="1" w:styleId="Spaceafterbox">
    <w:name w:val="Space after box"/>
    <w:basedOn w:val="Normal"/>
    <w:rsid w:val="00631692"/>
    <w:rPr>
      <w:szCs w:val="20"/>
    </w:rPr>
  </w:style>
  <w:style w:type="paragraph" w:customStyle="1" w:styleId="InstructionsCharCharCharCharCharChar">
    <w:name w:val="Instructions Char Char Char Char Char Char"/>
    <w:basedOn w:val="BodyText"/>
    <w:link w:val="InstructionsCharCharCharCharCharCharChar"/>
    <w:rsid w:val="00631692"/>
    <w:pPr>
      <w:spacing w:before="0" w:after="240"/>
    </w:pPr>
    <w:rPr>
      <w:b/>
      <w:i/>
      <w:snapToGrid/>
      <w:szCs w:val="24"/>
    </w:rPr>
  </w:style>
  <w:style w:type="character" w:customStyle="1" w:styleId="InstructionsCharCharCharCharCharCharChar">
    <w:name w:val="Instructions Char Char Char Char Char Char Char"/>
    <w:link w:val="InstructionsCharCharCharCharCharChar"/>
    <w:rsid w:val="00631692"/>
    <w:rPr>
      <w:b/>
      <w:i/>
      <w:iCs/>
      <w:sz w:val="24"/>
      <w:szCs w:val="24"/>
      <w:lang w:val="en-US" w:eastAsia="en-US" w:bidi="ar-SA"/>
    </w:rPr>
  </w:style>
  <w:style w:type="character" w:customStyle="1" w:styleId="CharCharCharCharCharCharCharChar">
    <w:name w:val="Char Char Char Char Char Char Char Char"/>
    <w:rsid w:val="00631692"/>
    <w:rPr>
      <w:iCs/>
      <w:sz w:val="24"/>
      <w:lang w:val="en-US" w:eastAsia="en-US" w:bidi="ar-SA"/>
    </w:rPr>
  </w:style>
  <w:style w:type="paragraph" w:customStyle="1" w:styleId="TermDefinition">
    <w:name w:val="Term Definition"/>
    <w:basedOn w:val="Normal"/>
    <w:rsid w:val="00631692"/>
    <w:pPr>
      <w:spacing w:after="60"/>
      <w:ind w:left="720"/>
    </w:pPr>
    <w:rPr>
      <w:szCs w:val="20"/>
    </w:rPr>
  </w:style>
  <w:style w:type="character" w:styleId="FollowedHyperlink">
    <w:name w:val="FollowedHyperlink"/>
    <w:rsid w:val="00631692"/>
    <w:rPr>
      <w:color w:val="800080"/>
      <w:u w:val="single"/>
    </w:rPr>
  </w:style>
  <w:style w:type="paragraph" w:customStyle="1" w:styleId="TXUNormal">
    <w:name w:val="TXUNormal"/>
    <w:rsid w:val="00631692"/>
    <w:pPr>
      <w:spacing w:after="120"/>
    </w:pPr>
  </w:style>
  <w:style w:type="paragraph" w:customStyle="1" w:styleId="TermTitle">
    <w:name w:val="Term Title"/>
    <w:basedOn w:val="Normal"/>
    <w:link w:val="TermTitleChar"/>
    <w:rsid w:val="00631692"/>
    <w:pPr>
      <w:spacing w:before="120"/>
      <w:ind w:left="720"/>
    </w:pPr>
    <w:rPr>
      <w:b/>
      <w:szCs w:val="20"/>
    </w:rPr>
  </w:style>
  <w:style w:type="character" w:customStyle="1" w:styleId="TermTitleChar">
    <w:name w:val="Term Title Char"/>
    <w:link w:val="TermTitle"/>
    <w:rsid w:val="00631692"/>
    <w:rPr>
      <w:b/>
      <w:sz w:val="24"/>
      <w:lang w:val="en-US" w:eastAsia="en-US" w:bidi="ar-SA"/>
    </w:rPr>
  </w:style>
  <w:style w:type="character" w:styleId="CommentReference">
    <w:name w:val="annotation reference"/>
    <w:rsid w:val="00631692"/>
    <w:rPr>
      <w:sz w:val="16"/>
      <w:szCs w:val="16"/>
    </w:rPr>
  </w:style>
  <w:style w:type="paragraph" w:styleId="CommentText">
    <w:name w:val="annotation text"/>
    <w:basedOn w:val="Normal"/>
    <w:link w:val="CommentTextChar"/>
    <w:rsid w:val="00631692"/>
    <w:rPr>
      <w:sz w:val="20"/>
      <w:szCs w:val="20"/>
    </w:rPr>
  </w:style>
  <w:style w:type="paragraph" w:customStyle="1" w:styleId="VariableDefinition">
    <w:name w:val="Variable Definition"/>
    <w:basedOn w:val="BodyTextIndent"/>
    <w:link w:val="VariableDefinitionChar"/>
    <w:rsid w:val="00631692"/>
    <w:pPr>
      <w:tabs>
        <w:tab w:val="left" w:pos="2160"/>
      </w:tabs>
      <w:ind w:left="2160" w:hanging="1440"/>
      <w:contextualSpacing/>
    </w:pPr>
  </w:style>
  <w:style w:type="paragraph" w:customStyle="1" w:styleId="ListSub">
    <w:name w:val="List Sub"/>
    <w:basedOn w:val="List"/>
    <w:link w:val="ListSubChar"/>
    <w:rsid w:val="00631692"/>
    <w:pPr>
      <w:ind w:firstLine="0"/>
    </w:pPr>
  </w:style>
  <w:style w:type="paragraph" w:customStyle="1" w:styleId="HeadSub">
    <w:name w:val="Head Sub"/>
    <w:basedOn w:val="BodyText"/>
    <w:next w:val="BodyText"/>
    <w:rsid w:val="00631692"/>
    <w:pPr>
      <w:keepNext/>
      <w:spacing w:before="240" w:after="240"/>
    </w:pPr>
    <w:rPr>
      <w:b/>
      <w:snapToGrid/>
    </w:rPr>
  </w:style>
  <w:style w:type="paragraph" w:customStyle="1" w:styleId="TableBody">
    <w:name w:val="Table Body"/>
    <w:basedOn w:val="BodyText"/>
    <w:rsid w:val="00631692"/>
    <w:pPr>
      <w:spacing w:before="0" w:after="60"/>
    </w:pPr>
    <w:rPr>
      <w:snapToGrid/>
      <w:sz w:val="20"/>
    </w:rPr>
  </w:style>
  <w:style w:type="paragraph" w:customStyle="1" w:styleId="TableHead">
    <w:name w:val="Table Head"/>
    <w:basedOn w:val="BodyText"/>
    <w:rsid w:val="00631692"/>
    <w:pPr>
      <w:spacing w:before="0"/>
    </w:pPr>
    <w:rPr>
      <w:b/>
      <w:snapToGrid/>
      <w:sz w:val="20"/>
    </w:rPr>
  </w:style>
  <w:style w:type="paragraph" w:customStyle="1" w:styleId="TableBullet">
    <w:name w:val="Table Bullet"/>
    <w:basedOn w:val="TableBody"/>
    <w:rsid w:val="00631692"/>
    <w:pPr>
      <w:numPr>
        <w:numId w:val="7"/>
      </w:numPr>
    </w:pPr>
  </w:style>
  <w:style w:type="character" w:customStyle="1" w:styleId="CharCharCharCharCharCharCharChar1">
    <w:name w:val="Char Char Char Char Char Char Char Char1"/>
    <w:rsid w:val="00631692"/>
    <w:rPr>
      <w:iCs/>
      <w:sz w:val="24"/>
      <w:lang w:val="en-US" w:eastAsia="en-US" w:bidi="ar-SA"/>
    </w:rPr>
  </w:style>
  <w:style w:type="paragraph" w:customStyle="1" w:styleId="BodyTextNumbered">
    <w:name w:val="Body Text Numbered"/>
    <w:basedOn w:val="BodyText"/>
    <w:link w:val="BodyTextNumberedChar"/>
    <w:rsid w:val="00631692"/>
    <w:pPr>
      <w:spacing w:before="0" w:after="240"/>
      <w:ind w:left="720" w:hanging="720"/>
    </w:pPr>
    <w:rPr>
      <w:snapToGrid/>
    </w:rPr>
  </w:style>
  <w:style w:type="character" w:customStyle="1" w:styleId="BodyTextNumberedChar">
    <w:name w:val="Body Text Numbered Char"/>
    <w:link w:val="BodyTextNumbered"/>
    <w:rsid w:val="00631692"/>
    <w:rPr>
      <w:iCs/>
      <w:sz w:val="24"/>
      <w:lang w:val="en-US" w:eastAsia="en-US" w:bidi="ar-SA"/>
    </w:rPr>
  </w:style>
  <w:style w:type="character" w:customStyle="1" w:styleId="msoins0">
    <w:name w:val="msoins"/>
    <w:basedOn w:val="DefaultParagraphFont"/>
    <w:rsid w:val="00631692"/>
  </w:style>
  <w:style w:type="paragraph" w:customStyle="1" w:styleId="Char3">
    <w:name w:val="Char3"/>
    <w:basedOn w:val="Normal"/>
    <w:rsid w:val="00631692"/>
    <w:pPr>
      <w:spacing w:after="160" w:line="240" w:lineRule="exact"/>
    </w:pPr>
    <w:rPr>
      <w:rFonts w:ascii="Verdana" w:hAnsi="Verdana"/>
      <w:sz w:val="16"/>
      <w:szCs w:val="20"/>
    </w:rPr>
  </w:style>
  <w:style w:type="paragraph" w:styleId="DocumentMap">
    <w:name w:val="Document Map"/>
    <w:basedOn w:val="Normal"/>
    <w:link w:val="DocumentMapChar"/>
    <w:rsid w:val="00631692"/>
    <w:pPr>
      <w:shd w:val="clear" w:color="auto" w:fill="000080"/>
    </w:pPr>
    <w:rPr>
      <w:rFonts w:ascii="Tahoma" w:hAnsi="Tahoma" w:cs="Tahoma"/>
      <w:sz w:val="20"/>
      <w:szCs w:val="20"/>
    </w:rPr>
  </w:style>
  <w:style w:type="paragraph" w:styleId="ListBullet4">
    <w:name w:val="List Bullet 4"/>
    <w:basedOn w:val="Normal"/>
    <w:rsid w:val="00631692"/>
    <w:pPr>
      <w:tabs>
        <w:tab w:val="num" w:pos="1440"/>
      </w:tabs>
      <w:ind w:left="1440" w:hanging="360"/>
    </w:pPr>
    <w:rPr>
      <w:szCs w:val="20"/>
    </w:rPr>
  </w:style>
  <w:style w:type="paragraph" w:customStyle="1" w:styleId="Char11">
    <w:name w:val="Char11"/>
    <w:basedOn w:val="Normal"/>
    <w:rsid w:val="00631692"/>
    <w:pPr>
      <w:spacing w:after="160" w:line="240" w:lineRule="exact"/>
    </w:pPr>
    <w:rPr>
      <w:rFonts w:ascii="Verdana" w:hAnsi="Verdana"/>
      <w:sz w:val="16"/>
      <w:szCs w:val="20"/>
    </w:rPr>
  </w:style>
  <w:style w:type="paragraph" w:customStyle="1" w:styleId="Char">
    <w:name w:val="Char"/>
    <w:basedOn w:val="Normal"/>
    <w:rsid w:val="00631692"/>
    <w:pPr>
      <w:spacing w:after="160" w:line="240" w:lineRule="exact"/>
    </w:pPr>
    <w:rPr>
      <w:rFonts w:ascii="Verdana" w:hAnsi="Verdana"/>
      <w:sz w:val="16"/>
      <w:szCs w:val="20"/>
    </w:rPr>
  </w:style>
  <w:style w:type="character" w:customStyle="1" w:styleId="TOC3Char">
    <w:name w:val="TOC 3 Char"/>
    <w:basedOn w:val="DefaultParagraphFont"/>
    <w:link w:val="TOC3"/>
    <w:uiPriority w:val="39"/>
    <w:rsid w:val="00766C7E"/>
  </w:style>
  <w:style w:type="character" w:customStyle="1" w:styleId="Heading3Char">
    <w:name w:val="Heading 3 Char"/>
    <w:aliases w:val="h3 Char"/>
    <w:link w:val="Heading3"/>
    <w:rsid w:val="00974357"/>
    <w:rPr>
      <w:b/>
      <w:bCs/>
      <w:i/>
      <w:iCs/>
      <w:sz w:val="24"/>
    </w:rPr>
  </w:style>
  <w:style w:type="character" w:customStyle="1" w:styleId="Heading4Char">
    <w:name w:val="Heading 4 Char"/>
    <w:aliases w:val="h4 Char"/>
    <w:link w:val="Heading4"/>
    <w:rsid w:val="00974357"/>
    <w:rPr>
      <w:b/>
      <w:bCs/>
      <w:snapToGrid w:val="0"/>
      <w:sz w:val="24"/>
    </w:rPr>
  </w:style>
  <w:style w:type="character" w:customStyle="1" w:styleId="InstructionsChar">
    <w:name w:val="Instructions Char"/>
    <w:link w:val="Instructions"/>
    <w:rsid w:val="00974357"/>
    <w:rPr>
      <w:b/>
      <w:i/>
      <w:iCs/>
      <w:sz w:val="24"/>
      <w:szCs w:val="24"/>
    </w:rPr>
  </w:style>
  <w:style w:type="character" w:customStyle="1" w:styleId="ListChar1">
    <w:name w:val="List Char1"/>
    <w:aliases w:val=" Char2 Char Char Char Char Char, Char2 Char Char1"/>
    <w:rsid w:val="00974357"/>
    <w:rPr>
      <w:sz w:val="24"/>
      <w:lang w:val="en-US" w:eastAsia="en-US" w:bidi="ar-SA"/>
    </w:rPr>
  </w:style>
  <w:style w:type="character" w:customStyle="1" w:styleId="BodyTextNumberedChar1">
    <w:name w:val="Body Text Numbered Char1"/>
    <w:rsid w:val="00974357"/>
    <w:rPr>
      <w:iCs/>
      <w:sz w:val="24"/>
      <w:lang w:val="en-US" w:eastAsia="en-US" w:bidi="ar-SA"/>
    </w:rPr>
  </w:style>
  <w:style w:type="character" w:customStyle="1" w:styleId="List2Char">
    <w:name w:val="List 2 Char"/>
    <w:aliases w:val=" Char2 Char Char Char1, Char2 Char1"/>
    <w:link w:val="List2"/>
    <w:rsid w:val="00974357"/>
    <w:rPr>
      <w:sz w:val="24"/>
    </w:rPr>
  </w:style>
  <w:style w:type="paragraph" w:styleId="TOC9">
    <w:name w:val="toc 9"/>
    <w:basedOn w:val="Normal"/>
    <w:next w:val="Normal"/>
    <w:autoRedefine/>
    <w:uiPriority w:val="39"/>
    <w:rsid w:val="00974357"/>
    <w:pPr>
      <w:ind w:left="1920"/>
    </w:pPr>
    <w:rPr>
      <w:sz w:val="18"/>
      <w:szCs w:val="18"/>
    </w:rPr>
  </w:style>
  <w:style w:type="character" w:customStyle="1" w:styleId="H3Char">
    <w:name w:val="H3 Char"/>
    <w:link w:val="H3"/>
    <w:rsid w:val="00974357"/>
    <w:rPr>
      <w:b/>
      <w:bCs/>
      <w:i/>
      <w:sz w:val="24"/>
    </w:rPr>
  </w:style>
  <w:style w:type="character" w:customStyle="1" w:styleId="H4Char">
    <w:name w:val="H4 Char"/>
    <w:link w:val="H4"/>
    <w:rsid w:val="00974357"/>
    <w:rPr>
      <w:b/>
      <w:bCs/>
      <w:i/>
      <w:snapToGrid w:val="0"/>
      <w:sz w:val="24"/>
    </w:rPr>
  </w:style>
  <w:style w:type="character" w:customStyle="1" w:styleId="H6Char">
    <w:name w:val="H6 Char"/>
    <w:link w:val="H6"/>
    <w:rsid w:val="00974357"/>
    <w:rPr>
      <w:b/>
      <w:bCs/>
      <w:sz w:val="24"/>
      <w:szCs w:val="22"/>
    </w:rPr>
  </w:style>
  <w:style w:type="paragraph" w:customStyle="1" w:styleId="H7">
    <w:name w:val="H7"/>
    <w:basedOn w:val="Heading7"/>
    <w:next w:val="BodyText"/>
    <w:rsid w:val="00974357"/>
    <w:pPr>
      <w:tabs>
        <w:tab w:val="clear" w:pos="1296"/>
        <w:tab w:val="clear" w:pos="1728"/>
        <w:tab w:val="left" w:pos="1980"/>
      </w:tabs>
      <w:ind w:left="1980" w:hanging="1980"/>
    </w:pPr>
    <w:rPr>
      <w:b/>
      <w:i/>
    </w:rPr>
  </w:style>
  <w:style w:type="character" w:customStyle="1" w:styleId="FormulaBoldChar">
    <w:name w:val="Formula Bold Char"/>
    <w:link w:val="FormulaBold"/>
    <w:rsid w:val="00974357"/>
    <w:rPr>
      <w:b/>
      <w:bCs/>
      <w:sz w:val="24"/>
      <w:szCs w:val="24"/>
    </w:rPr>
  </w:style>
  <w:style w:type="paragraph" w:customStyle="1" w:styleId="FormulaBold">
    <w:name w:val="Formula Bold"/>
    <w:basedOn w:val="Normal"/>
    <w:link w:val="FormulaBoldChar"/>
    <w:autoRedefine/>
    <w:rsid w:val="00974357"/>
    <w:pPr>
      <w:tabs>
        <w:tab w:val="left" w:pos="2340"/>
        <w:tab w:val="left" w:pos="3420"/>
      </w:tabs>
      <w:spacing w:after="240"/>
      <w:ind w:left="3420" w:hanging="2700"/>
    </w:pPr>
    <w:rPr>
      <w:b/>
      <w:bCs/>
    </w:rPr>
  </w:style>
  <w:style w:type="character" w:customStyle="1" w:styleId="CharChar1">
    <w:name w:val="Char Char1"/>
    <w:rsid w:val="00974357"/>
    <w:rPr>
      <w:b/>
      <w:bCs/>
      <w:i/>
      <w:iCs/>
      <w:sz w:val="24"/>
      <w:szCs w:val="26"/>
      <w:lang w:val="en-US" w:eastAsia="en-US" w:bidi="ar-SA"/>
    </w:rPr>
  </w:style>
  <w:style w:type="paragraph" w:customStyle="1" w:styleId="ListIntroduction">
    <w:name w:val="List Introduction"/>
    <w:basedOn w:val="BodyText"/>
    <w:link w:val="ListIntroductionChar"/>
    <w:rsid w:val="00974357"/>
    <w:pPr>
      <w:keepNext/>
      <w:spacing w:before="0" w:after="240"/>
    </w:pPr>
    <w:rPr>
      <w:snapToGrid/>
    </w:rPr>
  </w:style>
  <w:style w:type="character" w:customStyle="1" w:styleId="ListIntroductionChar">
    <w:name w:val="List Introduction Char"/>
    <w:link w:val="ListIntroduction"/>
    <w:rsid w:val="00974357"/>
    <w:rPr>
      <w:iCs/>
      <w:sz w:val="24"/>
    </w:rPr>
  </w:style>
  <w:style w:type="character" w:customStyle="1" w:styleId="VariableDefinitionChar">
    <w:name w:val="Variable Definition Char"/>
    <w:link w:val="VariableDefinition"/>
    <w:rsid w:val="00974357"/>
    <w:rPr>
      <w:iCs/>
      <w:sz w:val="24"/>
    </w:rPr>
  </w:style>
  <w:style w:type="paragraph" w:customStyle="1" w:styleId="Formula">
    <w:name w:val="Formula"/>
    <w:basedOn w:val="Normal"/>
    <w:link w:val="FormulaChar"/>
    <w:autoRedefine/>
    <w:rsid w:val="00974357"/>
    <w:pPr>
      <w:tabs>
        <w:tab w:val="left" w:pos="2340"/>
        <w:tab w:val="left" w:pos="3420"/>
      </w:tabs>
      <w:spacing w:after="240"/>
      <w:ind w:left="3420" w:hanging="3420"/>
    </w:pPr>
    <w:rPr>
      <w:bCs/>
    </w:rPr>
  </w:style>
  <w:style w:type="character" w:customStyle="1" w:styleId="ListSubChar">
    <w:name w:val="List Sub Char"/>
    <w:link w:val="ListSub"/>
    <w:rsid w:val="00974357"/>
    <w:rPr>
      <w:sz w:val="24"/>
    </w:rPr>
  </w:style>
  <w:style w:type="paragraph" w:customStyle="1" w:styleId="note">
    <w:name w:val="note"/>
    <w:basedOn w:val="Normal"/>
    <w:rsid w:val="00974357"/>
    <w:rPr>
      <w:sz w:val="22"/>
      <w:szCs w:val="20"/>
    </w:rPr>
  </w:style>
  <w:style w:type="paragraph" w:styleId="BalloonText">
    <w:name w:val="Balloon Text"/>
    <w:basedOn w:val="Normal"/>
    <w:link w:val="BalloonTextChar"/>
    <w:rsid w:val="00974357"/>
    <w:rPr>
      <w:rFonts w:ascii="Tahoma" w:hAnsi="Tahoma" w:cs="Tahoma"/>
      <w:sz w:val="16"/>
      <w:szCs w:val="16"/>
    </w:rPr>
  </w:style>
  <w:style w:type="character" w:customStyle="1" w:styleId="BalloonTextChar">
    <w:name w:val="Balloon Text Char"/>
    <w:link w:val="BalloonText"/>
    <w:rsid w:val="00974357"/>
    <w:rPr>
      <w:rFonts w:ascii="Tahoma" w:hAnsi="Tahoma" w:cs="Tahoma"/>
      <w:sz w:val="16"/>
      <w:szCs w:val="16"/>
    </w:rPr>
  </w:style>
  <w:style w:type="paragraph" w:styleId="CommentSubject">
    <w:name w:val="annotation subject"/>
    <w:basedOn w:val="CommentText"/>
    <w:next w:val="CommentText"/>
    <w:link w:val="CommentSubjectChar"/>
    <w:rsid w:val="00974357"/>
    <w:rPr>
      <w:b/>
      <w:bCs/>
    </w:rPr>
  </w:style>
  <w:style w:type="character" w:customStyle="1" w:styleId="CommentTextChar">
    <w:name w:val="Comment Text Char"/>
    <w:basedOn w:val="DefaultParagraphFont"/>
    <w:link w:val="CommentText"/>
    <w:rsid w:val="00974357"/>
  </w:style>
  <w:style w:type="character" w:customStyle="1" w:styleId="CommentSubjectChar">
    <w:name w:val="Comment Subject Char"/>
    <w:basedOn w:val="CommentTextChar"/>
    <w:link w:val="CommentSubject"/>
    <w:rsid w:val="00974357"/>
  </w:style>
  <w:style w:type="paragraph" w:customStyle="1" w:styleId="Default">
    <w:name w:val="Default"/>
    <w:rsid w:val="00974357"/>
    <w:pPr>
      <w:autoSpaceDE w:val="0"/>
      <w:autoSpaceDN w:val="0"/>
      <w:adjustRightInd w:val="0"/>
    </w:pPr>
    <w:rPr>
      <w:rFonts w:ascii="Arial" w:hAnsi="Arial" w:cs="Arial"/>
      <w:color w:val="000000"/>
      <w:sz w:val="24"/>
      <w:szCs w:val="24"/>
    </w:rPr>
  </w:style>
  <w:style w:type="paragraph" w:styleId="BlockText">
    <w:name w:val="Block Text"/>
    <w:basedOn w:val="Normal"/>
    <w:rsid w:val="00974357"/>
    <w:pPr>
      <w:spacing w:after="120"/>
      <w:ind w:left="1440" w:right="1440"/>
    </w:pPr>
    <w:rPr>
      <w:szCs w:val="20"/>
    </w:rPr>
  </w:style>
  <w:style w:type="paragraph" w:styleId="NormalWeb">
    <w:name w:val="Normal (Web)"/>
    <w:basedOn w:val="Normal"/>
    <w:rsid w:val="00974357"/>
    <w:pPr>
      <w:spacing w:before="100" w:beforeAutospacing="1" w:after="100" w:afterAutospacing="1"/>
    </w:pPr>
  </w:style>
  <w:style w:type="character" w:customStyle="1" w:styleId="NormalArialChar">
    <w:name w:val="Normal+Arial Char"/>
    <w:link w:val="NormalArial"/>
    <w:rsid w:val="00974357"/>
    <w:rPr>
      <w:rFonts w:ascii="Arial" w:hAnsi="Arial"/>
      <w:sz w:val="24"/>
      <w:szCs w:val="24"/>
    </w:rPr>
  </w:style>
  <w:style w:type="character" w:customStyle="1" w:styleId="BulletIndentChar">
    <w:name w:val="Bullet Indent Char"/>
    <w:link w:val="BulletIndent"/>
    <w:rsid w:val="00974357"/>
    <w:rPr>
      <w:sz w:val="24"/>
    </w:rPr>
  </w:style>
  <w:style w:type="paragraph" w:customStyle="1" w:styleId="List1">
    <w:name w:val="List1"/>
    <w:basedOn w:val="H4"/>
    <w:rsid w:val="00974357"/>
    <w:pPr>
      <w:tabs>
        <w:tab w:val="clear" w:pos="1260"/>
      </w:tabs>
      <w:ind w:left="1440" w:hanging="720"/>
    </w:pPr>
    <w:rPr>
      <w:b w:val="0"/>
      <w:i w:val="0"/>
    </w:rPr>
  </w:style>
  <w:style w:type="character" w:customStyle="1" w:styleId="BodyTextNumberedCharChar">
    <w:name w:val="Body Text Numbered Char Char"/>
    <w:rsid w:val="00974357"/>
    <w:rPr>
      <w:iCs/>
      <w:sz w:val="24"/>
      <w:lang w:val="en-US" w:eastAsia="en-US" w:bidi="ar-SA"/>
    </w:rPr>
  </w:style>
  <w:style w:type="character" w:customStyle="1" w:styleId="DeltaViewInsertion">
    <w:name w:val="DeltaView Insertion"/>
    <w:rsid w:val="00974357"/>
    <w:rPr>
      <w:color w:val="0000FF"/>
      <w:spacing w:val="0"/>
      <w:u w:val="double"/>
    </w:rPr>
  </w:style>
  <w:style w:type="character" w:customStyle="1" w:styleId="DeltaViewMoveDestination">
    <w:name w:val="DeltaView Move Destination"/>
    <w:rsid w:val="00974357"/>
    <w:rPr>
      <w:color w:val="00C000"/>
      <w:spacing w:val="0"/>
      <w:u w:val="double"/>
    </w:rPr>
  </w:style>
  <w:style w:type="table" w:customStyle="1" w:styleId="BoxedLanguage">
    <w:name w:val="Boxed Language"/>
    <w:basedOn w:val="TableNormal"/>
    <w:rsid w:val="00974357"/>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character" w:customStyle="1" w:styleId="CharCharCharChar">
    <w:name w:val="Char Char Char Char"/>
    <w:aliases w:val=" Char1 Char,Body Text Char Char Char1, Char Char Char Char Char Char1, Char1 Char Char Char1,Body Text Char2 Char Char Char,Body Text Char2 Char Char Char Char Char Char Char Char Char Char Char Char,Body Text Char2 Char Char1"/>
    <w:rsid w:val="00974357"/>
    <w:rPr>
      <w:iCs/>
      <w:sz w:val="24"/>
      <w:lang w:val="en-US" w:eastAsia="en-US" w:bidi="ar-SA"/>
    </w:rPr>
  </w:style>
  <w:style w:type="character" w:customStyle="1" w:styleId="BulletChar">
    <w:name w:val="Bullet Char"/>
    <w:link w:val="Bullet"/>
    <w:rsid w:val="00974357"/>
    <w:rPr>
      <w:sz w:val="24"/>
    </w:rPr>
  </w:style>
  <w:style w:type="paragraph" w:customStyle="1" w:styleId="Bullet15">
    <w:name w:val="Bullet (1.5)"/>
    <w:basedOn w:val="Normal"/>
    <w:rsid w:val="00974357"/>
    <w:pPr>
      <w:tabs>
        <w:tab w:val="num" w:pos="2520"/>
      </w:tabs>
      <w:spacing w:after="120"/>
      <w:ind w:left="2520" w:hanging="720"/>
    </w:pPr>
    <w:rPr>
      <w:szCs w:val="20"/>
    </w:rPr>
  </w:style>
  <w:style w:type="paragraph" w:customStyle="1" w:styleId="BulletCharChar">
    <w:name w:val="Bullet Char Char"/>
    <w:basedOn w:val="Normal"/>
    <w:link w:val="BulletCharCharChar"/>
    <w:rsid w:val="00974357"/>
    <w:pPr>
      <w:tabs>
        <w:tab w:val="num" w:pos="450"/>
      </w:tabs>
      <w:spacing w:after="180"/>
      <w:ind w:left="450" w:hanging="360"/>
    </w:pPr>
    <w:rPr>
      <w:szCs w:val="20"/>
    </w:rPr>
  </w:style>
  <w:style w:type="character" w:customStyle="1" w:styleId="BulletCharCharChar">
    <w:name w:val="Bullet Char Char Char"/>
    <w:link w:val="BulletCharChar"/>
    <w:rsid w:val="00974357"/>
    <w:rPr>
      <w:sz w:val="24"/>
    </w:rPr>
  </w:style>
  <w:style w:type="character" w:customStyle="1" w:styleId="Char2CharCharCharCharChar">
    <w:name w:val="Char2 Char Char Char Char Char"/>
    <w:aliases w:val=" Char2 Char Char Char"/>
    <w:rsid w:val="00974357"/>
    <w:rPr>
      <w:sz w:val="24"/>
      <w:lang w:val="en-US" w:eastAsia="en-US" w:bidi="ar-SA"/>
    </w:rPr>
  </w:style>
  <w:style w:type="paragraph" w:styleId="BodyText2">
    <w:name w:val="Body Text 2"/>
    <w:basedOn w:val="Normal"/>
    <w:link w:val="BodyText2Char"/>
    <w:rsid w:val="00974357"/>
    <w:pPr>
      <w:spacing w:after="120" w:line="480" w:lineRule="auto"/>
    </w:pPr>
    <w:rPr>
      <w:szCs w:val="20"/>
    </w:rPr>
  </w:style>
  <w:style w:type="character" w:customStyle="1" w:styleId="BodyText2Char">
    <w:name w:val="Body Text 2 Char"/>
    <w:link w:val="BodyText2"/>
    <w:rsid w:val="00974357"/>
    <w:rPr>
      <w:sz w:val="24"/>
    </w:rPr>
  </w:style>
  <w:style w:type="paragraph" w:styleId="BodyText3">
    <w:name w:val="Body Text 3"/>
    <w:basedOn w:val="Normal"/>
    <w:link w:val="BodyText3Char"/>
    <w:rsid w:val="00974357"/>
    <w:pPr>
      <w:spacing w:after="120"/>
    </w:pPr>
    <w:rPr>
      <w:sz w:val="16"/>
      <w:szCs w:val="16"/>
    </w:rPr>
  </w:style>
  <w:style w:type="character" w:customStyle="1" w:styleId="BodyText3Char">
    <w:name w:val="Body Text 3 Char"/>
    <w:link w:val="BodyText3"/>
    <w:rsid w:val="00974357"/>
    <w:rPr>
      <w:sz w:val="16"/>
      <w:szCs w:val="16"/>
    </w:rPr>
  </w:style>
  <w:style w:type="paragraph" w:styleId="BodyTextFirstIndent">
    <w:name w:val="Body Text First Indent"/>
    <w:basedOn w:val="BodyText"/>
    <w:link w:val="BodyTextFirstIndentChar"/>
    <w:rsid w:val="00974357"/>
    <w:pPr>
      <w:spacing w:before="0"/>
      <w:ind w:firstLine="210"/>
    </w:pPr>
    <w:rPr>
      <w:iCs w:val="0"/>
      <w:snapToGrid/>
    </w:rPr>
  </w:style>
  <w:style w:type="character" w:customStyle="1" w:styleId="BodyTextFirstIndentChar">
    <w:name w:val="Body Text First Indent Char"/>
    <w:basedOn w:val="BodyTextChar"/>
    <w:link w:val="BodyTextFirstIndent"/>
    <w:rsid w:val="00974357"/>
    <w:rPr>
      <w:iCs/>
      <w:snapToGrid w:val="0"/>
      <w:sz w:val="24"/>
      <w:lang w:val="en-US" w:eastAsia="en-US" w:bidi="ar-SA"/>
    </w:rPr>
  </w:style>
  <w:style w:type="paragraph" w:styleId="BodyTextFirstIndent2">
    <w:name w:val="Body Text First Indent 2"/>
    <w:basedOn w:val="BodyTextIndent"/>
    <w:link w:val="BodyTextFirstIndent2Char"/>
    <w:rsid w:val="00974357"/>
    <w:pPr>
      <w:spacing w:after="120"/>
      <w:ind w:left="360" w:firstLine="210"/>
    </w:pPr>
    <w:rPr>
      <w:iCs w:val="0"/>
    </w:rPr>
  </w:style>
  <w:style w:type="character" w:customStyle="1" w:styleId="BodyTextFirstIndent2Char">
    <w:name w:val="Body Text First Indent 2 Char"/>
    <w:basedOn w:val="BodyTextIndentChar"/>
    <w:link w:val="BodyTextFirstIndent2"/>
    <w:rsid w:val="00974357"/>
    <w:rPr>
      <w:iCs/>
      <w:sz w:val="24"/>
      <w:lang w:val="en-US" w:eastAsia="en-US" w:bidi="ar-SA"/>
    </w:rPr>
  </w:style>
  <w:style w:type="paragraph" w:styleId="BodyTextIndent2">
    <w:name w:val="Body Text Indent 2"/>
    <w:basedOn w:val="Normal"/>
    <w:link w:val="BodyTextIndent2Char"/>
    <w:rsid w:val="00974357"/>
    <w:pPr>
      <w:spacing w:after="120" w:line="480" w:lineRule="auto"/>
      <w:ind w:left="360"/>
    </w:pPr>
    <w:rPr>
      <w:szCs w:val="20"/>
    </w:rPr>
  </w:style>
  <w:style w:type="character" w:customStyle="1" w:styleId="BodyTextIndent2Char">
    <w:name w:val="Body Text Indent 2 Char"/>
    <w:link w:val="BodyTextIndent2"/>
    <w:rsid w:val="00974357"/>
    <w:rPr>
      <w:sz w:val="24"/>
    </w:rPr>
  </w:style>
  <w:style w:type="paragraph" w:styleId="BodyTextIndent3">
    <w:name w:val="Body Text Indent 3"/>
    <w:basedOn w:val="Normal"/>
    <w:link w:val="BodyTextIndent3Char"/>
    <w:rsid w:val="00974357"/>
    <w:pPr>
      <w:spacing w:after="120"/>
      <w:ind w:left="360"/>
    </w:pPr>
    <w:rPr>
      <w:sz w:val="16"/>
      <w:szCs w:val="16"/>
    </w:rPr>
  </w:style>
  <w:style w:type="character" w:customStyle="1" w:styleId="BodyTextIndent3Char">
    <w:name w:val="Body Text Indent 3 Char"/>
    <w:link w:val="BodyTextIndent3"/>
    <w:rsid w:val="00974357"/>
    <w:rPr>
      <w:sz w:val="16"/>
      <w:szCs w:val="16"/>
    </w:rPr>
  </w:style>
  <w:style w:type="paragraph" w:styleId="Caption">
    <w:name w:val="caption"/>
    <w:basedOn w:val="Normal"/>
    <w:next w:val="Normal"/>
    <w:qFormat/>
    <w:rsid w:val="00974357"/>
    <w:rPr>
      <w:b/>
      <w:bCs/>
      <w:sz w:val="20"/>
      <w:szCs w:val="20"/>
    </w:rPr>
  </w:style>
  <w:style w:type="paragraph" w:styleId="Closing">
    <w:name w:val="Closing"/>
    <w:basedOn w:val="Normal"/>
    <w:link w:val="ClosingChar"/>
    <w:rsid w:val="00974357"/>
    <w:pPr>
      <w:ind w:left="4320"/>
    </w:pPr>
    <w:rPr>
      <w:szCs w:val="20"/>
    </w:rPr>
  </w:style>
  <w:style w:type="character" w:customStyle="1" w:styleId="ClosingChar">
    <w:name w:val="Closing Char"/>
    <w:link w:val="Closing"/>
    <w:rsid w:val="00974357"/>
    <w:rPr>
      <w:sz w:val="24"/>
    </w:rPr>
  </w:style>
  <w:style w:type="paragraph" w:styleId="Date">
    <w:name w:val="Date"/>
    <w:basedOn w:val="Normal"/>
    <w:next w:val="Normal"/>
    <w:link w:val="DateChar"/>
    <w:rsid w:val="00974357"/>
    <w:rPr>
      <w:szCs w:val="20"/>
    </w:rPr>
  </w:style>
  <w:style w:type="character" w:customStyle="1" w:styleId="DateChar">
    <w:name w:val="Date Char"/>
    <w:link w:val="Date"/>
    <w:rsid w:val="00974357"/>
    <w:rPr>
      <w:sz w:val="24"/>
    </w:rPr>
  </w:style>
  <w:style w:type="paragraph" w:styleId="E-mailSignature">
    <w:name w:val="E-mail Signature"/>
    <w:basedOn w:val="Normal"/>
    <w:link w:val="E-mailSignatureChar"/>
    <w:rsid w:val="00974357"/>
    <w:rPr>
      <w:szCs w:val="20"/>
    </w:rPr>
  </w:style>
  <w:style w:type="character" w:customStyle="1" w:styleId="E-mailSignatureChar">
    <w:name w:val="E-mail Signature Char"/>
    <w:link w:val="E-mailSignature"/>
    <w:rsid w:val="00974357"/>
    <w:rPr>
      <w:sz w:val="24"/>
    </w:rPr>
  </w:style>
  <w:style w:type="paragraph" w:styleId="EndnoteText">
    <w:name w:val="endnote text"/>
    <w:basedOn w:val="Normal"/>
    <w:link w:val="EndnoteTextChar"/>
    <w:rsid w:val="00974357"/>
    <w:rPr>
      <w:sz w:val="20"/>
      <w:szCs w:val="20"/>
    </w:rPr>
  </w:style>
  <w:style w:type="character" w:customStyle="1" w:styleId="EndnoteTextChar">
    <w:name w:val="Endnote Text Char"/>
    <w:basedOn w:val="DefaultParagraphFont"/>
    <w:link w:val="EndnoteText"/>
    <w:rsid w:val="00974357"/>
  </w:style>
  <w:style w:type="paragraph" w:styleId="EnvelopeAddress">
    <w:name w:val="envelope address"/>
    <w:basedOn w:val="Normal"/>
    <w:rsid w:val="00974357"/>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974357"/>
    <w:rPr>
      <w:rFonts w:ascii="Arial" w:hAnsi="Arial" w:cs="Arial"/>
      <w:sz w:val="20"/>
      <w:szCs w:val="20"/>
    </w:rPr>
  </w:style>
  <w:style w:type="paragraph" w:styleId="HTMLAddress">
    <w:name w:val="HTML Address"/>
    <w:basedOn w:val="Normal"/>
    <w:link w:val="HTMLAddressChar"/>
    <w:rsid w:val="00974357"/>
    <w:rPr>
      <w:i/>
      <w:iCs/>
      <w:szCs w:val="20"/>
    </w:rPr>
  </w:style>
  <w:style w:type="character" w:customStyle="1" w:styleId="HTMLAddressChar">
    <w:name w:val="HTML Address Char"/>
    <w:link w:val="HTMLAddress"/>
    <w:rsid w:val="00974357"/>
    <w:rPr>
      <w:i/>
      <w:iCs/>
      <w:sz w:val="24"/>
    </w:rPr>
  </w:style>
  <w:style w:type="paragraph" w:styleId="HTMLPreformatted">
    <w:name w:val="HTML Preformatted"/>
    <w:basedOn w:val="Normal"/>
    <w:link w:val="HTMLPreformattedChar"/>
    <w:rsid w:val="00974357"/>
    <w:rPr>
      <w:rFonts w:ascii="Courier New" w:hAnsi="Courier New" w:cs="Courier New"/>
      <w:sz w:val="20"/>
      <w:szCs w:val="20"/>
    </w:rPr>
  </w:style>
  <w:style w:type="character" w:customStyle="1" w:styleId="HTMLPreformattedChar">
    <w:name w:val="HTML Preformatted Char"/>
    <w:link w:val="HTMLPreformatted"/>
    <w:rsid w:val="00974357"/>
    <w:rPr>
      <w:rFonts w:ascii="Courier New" w:hAnsi="Courier New" w:cs="Courier New"/>
    </w:rPr>
  </w:style>
  <w:style w:type="paragraph" w:styleId="Index1">
    <w:name w:val="index 1"/>
    <w:basedOn w:val="Normal"/>
    <w:next w:val="Normal"/>
    <w:autoRedefine/>
    <w:rsid w:val="00974357"/>
    <w:pPr>
      <w:ind w:left="240" w:hanging="240"/>
    </w:pPr>
    <w:rPr>
      <w:szCs w:val="20"/>
    </w:rPr>
  </w:style>
  <w:style w:type="paragraph" w:styleId="Index2">
    <w:name w:val="index 2"/>
    <w:basedOn w:val="Normal"/>
    <w:next w:val="Normal"/>
    <w:autoRedefine/>
    <w:rsid w:val="00974357"/>
    <w:pPr>
      <w:ind w:left="480" w:hanging="240"/>
    </w:pPr>
    <w:rPr>
      <w:szCs w:val="20"/>
    </w:rPr>
  </w:style>
  <w:style w:type="paragraph" w:styleId="Index3">
    <w:name w:val="index 3"/>
    <w:basedOn w:val="Normal"/>
    <w:next w:val="Normal"/>
    <w:autoRedefine/>
    <w:rsid w:val="00974357"/>
    <w:pPr>
      <w:ind w:left="720" w:hanging="240"/>
    </w:pPr>
    <w:rPr>
      <w:szCs w:val="20"/>
    </w:rPr>
  </w:style>
  <w:style w:type="paragraph" w:styleId="Index4">
    <w:name w:val="index 4"/>
    <w:basedOn w:val="Normal"/>
    <w:next w:val="Normal"/>
    <w:autoRedefine/>
    <w:rsid w:val="00974357"/>
    <w:pPr>
      <w:ind w:left="960" w:hanging="240"/>
    </w:pPr>
    <w:rPr>
      <w:szCs w:val="20"/>
    </w:rPr>
  </w:style>
  <w:style w:type="paragraph" w:styleId="Index5">
    <w:name w:val="index 5"/>
    <w:basedOn w:val="Normal"/>
    <w:next w:val="Normal"/>
    <w:autoRedefine/>
    <w:rsid w:val="00974357"/>
    <w:pPr>
      <w:ind w:left="1200" w:hanging="240"/>
    </w:pPr>
    <w:rPr>
      <w:szCs w:val="20"/>
    </w:rPr>
  </w:style>
  <w:style w:type="paragraph" w:styleId="Index6">
    <w:name w:val="index 6"/>
    <w:basedOn w:val="Normal"/>
    <w:next w:val="Normal"/>
    <w:autoRedefine/>
    <w:rsid w:val="00974357"/>
    <w:pPr>
      <w:ind w:left="1440" w:hanging="240"/>
    </w:pPr>
    <w:rPr>
      <w:szCs w:val="20"/>
    </w:rPr>
  </w:style>
  <w:style w:type="paragraph" w:styleId="Index7">
    <w:name w:val="index 7"/>
    <w:basedOn w:val="Normal"/>
    <w:next w:val="Normal"/>
    <w:autoRedefine/>
    <w:rsid w:val="00974357"/>
    <w:pPr>
      <w:ind w:left="1680" w:hanging="240"/>
    </w:pPr>
    <w:rPr>
      <w:szCs w:val="20"/>
    </w:rPr>
  </w:style>
  <w:style w:type="paragraph" w:styleId="Index8">
    <w:name w:val="index 8"/>
    <w:basedOn w:val="Normal"/>
    <w:next w:val="Normal"/>
    <w:autoRedefine/>
    <w:rsid w:val="00974357"/>
    <w:pPr>
      <w:ind w:left="1920" w:hanging="240"/>
    </w:pPr>
    <w:rPr>
      <w:szCs w:val="20"/>
    </w:rPr>
  </w:style>
  <w:style w:type="paragraph" w:styleId="Index9">
    <w:name w:val="index 9"/>
    <w:basedOn w:val="Normal"/>
    <w:next w:val="Normal"/>
    <w:autoRedefine/>
    <w:rsid w:val="00974357"/>
    <w:pPr>
      <w:ind w:left="2160" w:hanging="240"/>
    </w:pPr>
    <w:rPr>
      <w:szCs w:val="20"/>
    </w:rPr>
  </w:style>
  <w:style w:type="paragraph" w:styleId="IndexHeading">
    <w:name w:val="index heading"/>
    <w:basedOn w:val="Normal"/>
    <w:next w:val="Index1"/>
    <w:rsid w:val="00974357"/>
    <w:rPr>
      <w:rFonts w:ascii="Arial" w:hAnsi="Arial" w:cs="Arial"/>
      <w:b/>
      <w:bCs/>
      <w:szCs w:val="20"/>
    </w:rPr>
  </w:style>
  <w:style w:type="paragraph" w:styleId="List4">
    <w:name w:val="List 4"/>
    <w:basedOn w:val="Normal"/>
    <w:rsid w:val="00974357"/>
    <w:pPr>
      <w:ind w:left="1440" w:hanging="360"/>
    </w:pPr>
    <w:rPr>
      <w:szCs w:val="20"/>
    </w:rPr>
  </w:style>
  <w:style w:type="paragraph" w:styleId="List5">
    <w:name w:val="List 5"/>
    <w:basedOn w:val="Normal"/>
    <w:rsid w:val="00974357"/>
    <w:pPr>
      <w:ind w:left="1800" w:hanging="360"/>
    </w:pPr>
    <w:rPr>
      <w:szCs w:val="20"/>
    </w:rPr>
  </w:style>
  <w:style w:type="paragraph" w:styleId="ListBullet">
    <w:name w:val="List Bullet"/>
    <w:basedOn w:val="Normal"/>
    <w:rsid w:val="00974357"/>
    <w:pPr>
      <w:tabs>
        <w:tab w:val="num" w:pos="360"/>
      </w:tabs>
      <w:ind w:left="360" w:hanging="360"/>
    </w:pPr>
    <w:rPr>
      <w:szCs w:val="20"/>
    </w:rPr>
  </w:style>
  <w:style w:type="paragraph" w:styleId="ListBullet2">
    <w:name w:val="List Bullet 2"/>
    <w:basedOn w:val="Normal"/>
    <w:rsid w:val="00974357"/>
    <w:pPr>
      <w:tabs>
        <w:tab w:val="num" w:pos="720"/>
      </w:tabs>
      <w:ind w:left="720" w:hanging="360"/>
    </w:pPr>
    <w:rPr>
      <w:szCs w:val="20"/>
    </w:rPr>
  </w:style>
  <w:style w:type="paragraph" w:styleId="ListBullet3">
    <w:name w:val="List Bullet 3"/>
    <w:basedOn w:val="Normal"/>
    <w:rsid w:val="00974357"/>
    <w:pPr>
      <w:tabs>
        <w:tab w:val="num" w:pos="1080"/>
      </w:tabs>
      <w:ind w:left="1080" w:hanging="360"/>
    </w:pPr>
    <w:rPr>
      <w:szCs w:val="20"/>
    </w:rPr>
  </w:style>
  <w:style w:type="paragraph" w:styleId="ListBullet5">
    <w:name w:val="List Bullet 5"/>
    <w:basedOn w:val="Normal"/>
    <w:rsid w:val="00974357"/>
    <w:pPr>
      <w:tabs>
        <w:tab w:val="num" w:pos="1800"/>
      </w:tabs>
      <w:ind w:left="1800" w:hanging="360"/>
    </w:pPr>
    <w:rPr>
      <w:szCs w:val="20"/>
    </w:rPr>
  </w:style>
  <w:style w:type="paragraph" w:styleId="ListContinue">
    <w:name w:val="List Continue"/>
    <w:basedOn w:val="Normal"/>
    <w:rsid w:val="00974357"/>
    <w:pPr>
      <w:spacing w:after="120"/>
      <w:ind w:left="360"/>
    </w:pPr>
    <w:rPr>
      <w:szCs w:val="20"/>
    </w:rPr>
  </w:style>
  <w:style w:type="paragraph" w:styleId="ListContinue2">
    <w:name w:val="List Continue 2"/>
    <w:basedOn w:val="Normal"/>
    <w:rsid w:val="00974357"/>
    <w:pPr>
      <w:spacing w:after="120"/>
      <w:ind w:left="720"/>
    </w:pPr>
    <w:rPr>
      <w:szCs w:val="20"/>
    </w:rPr>
  </w:style>
  <w:style w:type="paragraph" w:styleId="ListContinue3">
    <w:name w:val="List Continue 3"/>
    <w:basedOn w:val="Normal"/>
    <w:rsid w:val="00974357"/>
    <w:pPr>
      <w:spacing w:after="120"/>
      <w:ind w:left="1080"/>
    </w:pPr>
    <w:rPr>
      <w:szCs w:val="20"/>
    </w:rPr>
  </w:style>
  <w:style w:type="paragraph" w:styleId="ListContinue4">
    <w:name w:val="List Continue 4"/>
    <w:basedOn w:val="Normal"/>
    <w:rsid w:val="00974357"/>
    <w:pPr>
      <w:spacing w:after="120"/>
      <w:ind w:left="1440"/>
    </w:pPr>
    <w:rPr>
      <w:szCs w:val="20"/>
    </w:rPr>
  </w:style>
  <w:style w:type="paragraph" w:styleId="ListContinue5">
    <w:name w:val="List Continue 5"/>
    <w:basedOn w:val="Normal"/>
    <w:rsid w:val="00974357"/>
    <w:pPr>
      <w:spacing w:after="120"/>
      <w:ind w:left="1800"/>
    </w:pPr>
    <w:rPr>
      <w:szCs w:val="20"/>
    </w:rPr>
  </w:style>
  <w:style w:type="paragraph" w:styleId="ListNumber">
    <w:name w:val="List Number"/>
    <w:basedOn w:val="Normal"/>
    <w:rsid w:val="00974357"/>
    <w:pPr>
      <w:tabs>
        <w:tab w:val="num" w:pos="360"/>
      </w:tabs>
      <w:ind w:left="360" w:hanging="360"/>
    </w:pPr>
    <w:rPr>
      <w:szCs w:val="20"/>
    </w:rPr>
  </w:style>
  <w:style w:type="paragraph" w:styleId="ListNumber2">
    <w:name w:val="List Number 2"/>
    <w:basedOn w:val="Normal"/>
    <w:rsid w:val="00974357"/>
    <w:pPr>
      <w:tabs>
        <w:tab w:val="num" w:pos="720"/>
      </w:tabs>
      <w:ind w:left="720" w:hanging="360"/>
    </w:pPr>
    <w:rPr>
      <w:szCs w:val="20"/>
    </w:rPr>
  </w:style>
  <w:style w:type="paragraph" w:styleId="ListNumber3">
    <w:name w:val="List Number 3"/>
    <w:basedOn w:val="Normal"/>
    <w:rsid w:val="00974357"/>
    <w:pPr>
      <w:tabs>
        <w:tab w:val="num" w:pos="1080"/>
      </w:tabs>
      <w:ind w:left="1080" w:hanging="360"/>
    </w:pPr>
    <w:rPr>
      <w:szCs w:val="20"/>
    </w:rPr>
  </w:style>
  <w:style w:type="paragraph" w:styleId="ListNumber4">
    <w:name w:val="List Number 4"/>
    <w:basedOn w:val="Normal"/>
    <w:rsid w:val="00974357"/>
    <w:pPr>
      <w:tabs>
        <w:tab w:val="num" w:pos="1440"/>
      </w:tabs>
      <w:ind w:left="1440" w:hanging="360"/>
    </w:pPr>
    <w:rPr>
      <w:szCs w:val="20"/>
    </w:rPr>
  </w:style>
  <w:style w:type="paragraph" w:styleId="ListNumber5">
    <w:name w:val="List Number 5"/>
    <w:basedOn w:val="Normal"/>
    <w:rsid w:val="00974357"/>
    <w:pPr>
      <w:tabs>
        <w:tab w:val="num" w:pos="1800"/>
      </w:tabs>
      <w:ind w:left="1800" w:hanging="360"/>
    </w:pPr>
    <w:rPr>
      <w:szCs w:val="20"/>
    </w:rPr>
  </w:style>
  <w:style w:type="paragraph" w:styleId="MacroText">
    <w:name w:val="macro"/>
    <w:link w:val="MacroTextChar"/>
    <w:rsid w:val="0097435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974357"/>
    <w:rPr>
      <w:rFonts w:ascii="Courier New" w:hAnsi="Courier New" w:cs="Courier New"/>
      <w:lang w:val="en-US" w:eastAsia="en-US" w:bidi="ar-SA"/>
    </w:rPr>
  </w:style>
  <w:style w:type="paragraph" w:styleId="MessageHeader">
    <w:name w:val="Message Header"/>
    <w:basedOn w:val="Normal"/>
    <w:link w:val="MessageHeaderChar"/>
    <w:rsid w:val="0097435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rsid w:val="00974357"/>
    <w:rPr>
      <w:rFonts w:ascii="Arial" w:hAnsi="Arial" w:cs="Arial"/>
      <w:sz w:val="24"/>
      <w:szCs w:val="24"/>
      <w:shd w:val="pct20" w:color="auto" w:fill="auto"/>
    </w:rPr>
  </w:style>
  <w:style w:type="paragraph" w:styleId="NormalIndent">
    <w:name w:val="Normal Indent"/>
    <w:basedOn w:val="Normal"/>
    <w:rsid w:val="00974357"/>
    <w:pPr>
      <w:ind w:left="720"/>
    </w:pPr>
    <w:rPr>
      <w:szCs w:val="20"/>
    </w:rPr>
  </w:style>
  <w:style w:type="paragraph" w:styleId="NoteHeading">
    <w:name w:val="Note Heading"/>
    <w:basedOn w:val="Normal"/>
    <w:next w:val="Normal"/>
    <w:link w:val="NoteHeadingChar"/>
    <w:rsid w:val="00974357"/>
    <w:rPr>
      <w:szCs w:val="20"/>
    </w:rPr>
  </w:style>
  <w:style w:type="character" w:customStyle="1" w:styleId="NoteHeadingChar">
    <w:name w:val="Note Heading Char"/>
    <w:link w:val="NoteHeading"/>
    <w:rsid w:val="00974357"/>
    <w:rPr>
      <w:sz w:val="24"/>
    </w:rPr>
  </w:style>
  <w:style w:type="paragraph" w:styleId="PlainText">
    <w:name w:val="Plain Text"/>
    <w:basedOn w:val="Normal"/>
    <w:link w:val="PlainTextChar"/>
    <w:rsid w:val="00974357"/>
    <w:rPr>
      <w:rFonts w:ascii="Courier New" w:hAnsi="Courier New" w:cs="Courier New"/>
      <w:sz w:val="20"/>
      <w:szCs w:val="20"/>
    </w:rPr>
  </w:style>
  <w:style w:type="character" w:customStyle="1" w:styleId="PlainTextChar">
    <w:name w:val="Plain Text Char"/>
    <w:link w:val="PlainText"/>
    <w:rsid w:val="00974357"/>
    <w:rPr>
      <w:rFonts w:ascii="Courier New" w:hAnsi="Courier New" w:cs="Courier New"/>
    </w:rPr>
  </w:style>
  <w:style w:type="paragraph" w:styleId="Salutation">
    <w:name w:val="Salutation"/>
    <w:basedOn w:val="Normal"/>
    <w:next w:val="Normal"/>
    <w:link w:val="SalutationChar"/>
    <w:rsid w:val="00974357"/>
    <w:rPr>
      <w:szCs w:val="20"/>
    </w:rPr>
  </w:style>
  <w:style w:type="character" w:customStyle="1" w:styleId="SalutationChar">
    <w:name w:val="Salutation Char"/>
    <w:link w:val="Salutation"/>
    <w:rsid w:val="00974357"/>
    <w:rPr>
      <w:sz w:val="24"/>
    </w:rPr>
  </w:style>
  <w:style w:type="paragraph" w:styleId="Signature">
    <w:name w:val="Signature"/>
    <w:basedOn w:val="Normal"/>
    <w:link w:val="SignatureChar"/>
    <w:rsid w:val="00974357"/>
    <w:pPr>
      <w:ind w:left="4320"/>
    </w:pPr>
    <w:rPr>
      <w:szCs w:val="20"/>
    </w:rPr>
  </w:style>
  <w:style w:type="character" w:customStyle="1" w:styleId="SignatureChar">
    <w:name w:val="Signature Char"/>
    <w:link w:val="Signature"/>
    <w:rsid w:val="00974357"/>
    <w:rPr>
      <w:sz w:val="24"/>
    </w:rPr>
  </w:style>
  <w:style w:type="paragraph" w:styleId="Subtitle">
    <w:name w:val="Subtitle"/>
    <w:basedOn w:val="Normal"/>
    <w:link w:val="SubtitleChar"/>
    <w:qFormat/>
    <w:rsid w:val="00974357"/>
    <w:pPr>
      <w:spacing w:after="60"/>
      <w:jc w:val="center"/>
      <w:outlineLvl w:val="1"/>
    </w:pPr>
    <w:rPr>
      <w:rFonts w:ascii="Arial" w:hAnsi="Arial" w:cs="Arial"/>
    </w:rPr>
  </w:style>
  <w:style w:type="character" w:customStyle="1" w:styleId="SubtitleChar">
    <w:name w:val="Subtitle Char"/>
    <w:link w:val="Subtitle"/>
    <w:rsid w:val="00974357"/>
    <w:rPr>
      <w:rFonts w:ascii="Arial" w:hAnsi="Arial" w:cs="Arial"/>
      <w:sz w:val="24"/>
      <w:szCs w:val="24"/>
    </w:rPr>
  </w:style>
  <w:style w:type="paragraph" w:styleId="TableofAuthorities">
    <w:name w:val="table of authorities"/>
    <w:basedOn w:val="Normal"/>
    <w:next w:val="Normal"/>
    <w:rsid w:val="00974357"/>
    <w:pPr>
      <w:ind w:left="240" w:hanging="240"/>
    </w:pPr>
    <w:rPr>
      <w:szCs w:val="20"/>
    </w:rPr>
  </w:style>
  <w:style w:type="paragraph" w:styleId="TableofFigures">
    <w:name w:val="table of figures"/>
    <w:basedOn w:val="Normal"/>
    <w:next w:val="Normal"/>
    <w:rsid w:val="00974357"/>
    <w:rPr>
      <w:szCs w:val="20"/>
    </w:rPr>
  </w:style>
  <w:style w:type="paragraph" w:styleId="Title">
    <w:name w:val="Title"/>
    <w:basedOn w:val="Normal"/>
    <w:link w:val="TitleChar"/>
    <w:qFormat/>
    <w:rsid w:val="00974357"/>
    <w:pPr>
      <w:spacing w:before="240" w:after="60"/>
      <w:jc w:val="center"/>
      <w:outlineLvl w:val="0"/>
    </w:pPr>
    <w:rPr>
      <w:rFonts w:ascii="Arial" w:hAnsi="Arial" w:cs="Arial"/>
      <w:b/>
      <w:bCs/>
      <w:kern w:val="28"/>
      <w:sz w:val="32"/>
      <w:szCs w:val="32"/>
    </w:rPr>
  </w:style>
  <w:style w:type="character" w:customStyle="1" w:styleId="TitleChar">
    <w:name w:val="Title Char"/>
    <w:link w:val="Title"/>
    <w:rsid w:val="00974357"/>
    <w:rPr>
      <w:rFonts w:ascii="Arial" w:hAnsi="Arial" w:cs="Arial"/>
      <w:b/>
      <w:bCs/>
      <w:kern w:val="28"/>
      <w:sz w:val="32"/>
      <w:szCs w:val="32"/>
    </w:rPr>
  </w:style>
  <w:style w:type="paragraph" w:styleId="TOAHeading">
    <w:name w:val="toa heading"/>
    <w:basedOn w:val="Normal"/>
    <w:next w:val="Normal"/>
    <w:rsid w:val="00974357"/>
    <w:pPr>
      <w:spacing w:before="120"/>
    </w:pPr>
    <w:rPr>
      <w:rFonts w:ascii="Arial" w:hAnsi="Arial" w:cs="Arial"/>
      <w:b/>
      <w:bCs/>
    </w:rPr>
  </w:style>
  <w:style w:type="paragraph" w:customStyle="1" w:styleId="TXUFooterPage">
    <w:name w:val="TXUFooterPage"/>
    <w:basedOn w:val="Normal"/>
    <w:next w:val="Normal"/>
    <w:rsid w:val="00974357"/>
    <w:pPr>
      <w:pBdr>
        <w:top w:val="single" w:sz="4" w:space="1" w:color="auto"/>
      </w:pBdr>
      <w:tabs>
        <w:tab w:val="center" w:pos="4536"/>
        <w:tab w:val="right" w:pos="9360"/>
      </w:tabs>
    </w:pPr>
    <w:rPr>
      <w:sz w:val="20"/>
      <w:szCs w:val="20"/>
    </w:rPr>
  </w:style>
  <w:style w:type="paragraph" w:customStyle="1" w:styleId="Char4">
    <w:name w:val="Char4"/>
    <w:basedOn w:val="Normal"/>
    <w:rsid w:val="00974357"/>
    <w:pPr>
      <w:spacing w:after="160" w:line="240" w:lineRule="exact"/>
    </w:pPr>
    <w:rPr>
      <w:rFonts w:ascii="Verdana" w:hAnsi="Verdana"/>
      <w:sz w:val="16"/>
      <w:szCs w:val="20"/>
    </w:rPr>
  </w:style>
  <w:style w:type="paragraph" w:styleId="Revision">
    <w:name w:val="Revision"/>
    <w:hidden/>
    <w:rsid w:val="00974357"/>
    <w:rPr>
      <w:sz w:val="24"/>
    </w:rPr>
  </w:style>
  <w:style w:type="character" w:customStyle="1" w:styleId="H3Char1">
    <w:name w:val="H3 Char1"/>
    <w:rsid w:val="00974357"/>
    <w:rPr>
      <w:b/>
      <w:bCs/>
      <w:i/>
      <w:sz w:val="24"/>
      <w:lang w:val="en-US" w:eastAsia="en-US" w:bidi="ar-SA"/>
    </w:rPr>
  </w:style>
  <w:style w:type="paragraph" w:customStyle="1" w:styleId="TXUFooter">
    <w:name w:val="TXUFooter"/>
    <w:basedOn w:val="Normal"/>
    <w:rsid w:val="00974357"/>
    <w:pPr>
      <w:pBdr>
        <w:top w:val="single" w:sz="4" w:space="1" w:color="auto"/>
      </w:pBdr>
      <w:tabs>
        <w:tab w:val="center" w:pos="4536"/>
        <w:tab w:val="right" w:pos="9360"/>
      </w:tabs>
    </w:pPr>
    <w:rPr>
      <w:sz w:val="16"/>
      <w:szCs w:val="20"/>
    </w:rPr>
  </w:style>
  <w:style w:type="table" w:customStyle="1" w:styleId="FormulaVariableTable">
    <w:name w:val="Formula Variable Table"/>
    <w:basedOn w:val="TableNormal"/>
    <w:rsid w:val="00974357"/>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character" w:customStyle="1" w:styleId="Heading6Char">
    <w:name w:val="Heading 6 Char"/>
    <w:aliases w:val="h6 Char"/>
    <w:link w:val="Heading6"/>
    <w:locked/>
    <w:rsid w:val="00974357"/>
    <w:rPr>
      <w:b/>
      <w:bCs/>
      <w:sz w:val="24"/>
      <w:szCs w:val="22"/>
    </w:rPr>
  </w:style>
  <w:style w:type="numbering" w:customStyle="1" w:styleId="NoList1">
    <w:name w:val="No List1"/>
    <w:next w:val="NoList"/>
    <w:uiPriority w:val="99"/>
    <w:semiHidden/>
    <w:unhideWhenUsed/>
    <w:rsid w:val="00163187"/>
  </w:style>
  <w:style w:type="character" w:customStyle="1" w:styleId="Heading5Char">
    <w:name w:val="Heading 5 Char"/>
    <w:aliases w:val="h5 Char"/>
    <w:link w:val="Heading5"/>
    <w:rsid w:val="00163187"/>
    <w:rPr>
      <w:b/>
      <w:bCs/>
      <w:i/>
      <w:iCs/>
      <w:sz w:val="24"/>
      <w:szCs w:val="26"/>
    </w:rPr>
  </w:style>
  <w:style w:type="character" w:customStyle="1" w:styleId="Heading7Char">
    <w:name w:val="Heading 7 Char"/>
    <w:link w:val="Heading7"/>
    <w:rsid w:val="00163187"/>
    <w:rPr>
      <w:sz w:val="24"/>
      <w:szCs w:val="24"/>
    </w:rPr>
  </w:style>
  <w:style w:type="character" w:customStyle="1" w:styleId="Heading8Char">
    <w:name w:val="Heading 8 Char"/>
    <w:link w:val="Heading8"/>
    <w:rsid w:val="00163187"/>
    <w:rPr>
      <w:i/>
      <w:iCs/>
      <w:sz w:val="24"/>
      <w:szCs w:val="24"/>
    </w:rPr>
  </w:style>
  <w:style w:type="character" w:customStyle="1" w:styleId="Heading9Char">
    <w:name w:val="Heading 9 Char"/>
    <w:link w:val="Heading9"/>
    <w:rsid w:val="00163187"/>
    <w:rPr>
      <w:b/>
      <w:sz w:val="24"/>
      <w:szCs w:val="24"/>
    </w:r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163187"/>
    <w:rPr>
      <w:iCs/>
      <w:sz w:val="24"/>
      <w:lang w:val="en-US" w:eastAsia="en-US" w:bidi="ar-SA"/>
    </w:rPr>
  </w:style>
  <w:style w:type="character" w:customStyle="1" w:styleId="FooterChar">
    <w:name w:val="Footer Char"/>
    <w:link w:val="Footer"/>
    <w:rsid w:val="00163187"/>
    <w:rPr>
      <w:sz w:val="24"/>
      <w:szCs w:val="24"/>
    </w:rPr>
  </w:style>
  <w:style w:type="character" w:customStyle="1" w:styleId="FootnoteTextChar">
    <w:name w:val="Footnote Text Char"/>
    <w:link w:val="FootnoteText"/>
    <w:rsid w:val="00163187"/>
    <w:rPr>
      <w:sz w:val="18"/>
    </w:rPr>
  </w:style>
  <w:style w:type="character" w:customStyle="1" w:styleId="HeaderChar">
    <w:name w:val="Header Char"/>
    <w:link w:val="Header"/>
    <w:rsid w:val="00163187"/>
    <w:rPr>
      <w:smallCaps/>
    </w:rPr>
  </w:style>
  <w:style w:type="paragraph" w:customStyle="1" w:styleId="tablecontents">
    <w:name w:val="table contents"/>
    <w:basedOn w:val="Normal"/>
    <w:rsid w:val="00163187"/>
    <w:rPr>
      <w:sz w:val="20"/>
      <w:szCs w:val="20"/>
    </w:rPr>
  </w:style>
  <w:style w:type="character" w:customStyle="1" w:styleId="DocumentMapChar">
    <w:name w:val="Document Map Char"/>
    <w:link w:val="DocumentMap"/>
    <w:rsid w:val="00163187"/>
    <w:rPr>
      <w:rFonts w:ascii="Tahoma" w:hAnsi="Tahoma" w:cs="Tahoma"/>
      <w:shd w:val="clear" w:color="auto" w:fill="000080"/>
    </w:rPr>
  </w:style>
  <w:style w:type="paragraph" w:customStyle="1" w:styleId="VariableDefinitionwide">
    <w:name w:val="Variable Definition wide"/>
    <w:basedOn w:val="Normal"/>
    <w:rsid w:val="00163187"/>
    <w:pPr>
      <w:tabs>
        <w:tab w:val="left" w:pos="2160"/>
      </w:tabs>
      <w:spacing w:after="240"/>
      <w:ind w:left="4320" w:hanging="3600"/>
      <w:contextualSpacing/>
    </w:pPr>
    <w:rPr>
      <w:iCs/>
      <w:szCs w:val="20"/>
    </w:rPr>
  </w:style>
  <w:style w:type="character" w:customStyle="1" w:styleId="CharChar">
    <w:name w:val="Char Char"/>
    <w:rsid w:val="00163187"/>
    <w:rPr>
      <w:iCs/>
      <w:sz w:val="24"/>
      <w:lang w:val="en-US" w:eastAsia="en-US" w:bidi="ar-SA"/>
    </w:rPr>
  </w:style>
  <w:style w:type="character" w:customStyle="1" w:styleId="BodyTextCharChar2">
    <w:name w:val="Body Text Char Char2"/>
    <w:rsid w:val="00163187"/>
    <w:rPr>
      <w:iCs/>
      <w:sz w:val="24"/>
      <w:lang w:val="en-US" w:eastAsia="en-US" w:bidi="ar-SA"/>
    </w:rPr>
  </w:style>
  <w:style w:type="character" w:customStyle="1" w:styleId="FormulaChar">
    <w:name w:val="Formula Char"/>
    <w:link w:val="Formula"/>
    <w:rsid w:val="00163187"/>
    <w:rPr>
      <w:bCs/>
      <w:sz w:val="24"/>
      <w:szCs w:val="24"/>
    </w:rPr>
  </w:style>
  <w:style w:type="paragraph" w:customStyle="1" w:styleId="formula0">
    <w:name w:val="formula"/>
    <w:basedOn w:val="Normal"/>
    <w:rsid w:val="00163187"/>
    <w:pPr>
      <w:spacing w:after="120"/>
      <w:ind w:left="720" w:hanging="720"/>
    </w:pPr>
  </w:style>
  <w:style w:type="paragraph" w:customStyle="1" w:styleId="tablebody0">
    <w:name w:val="tablebody"/>
    <w:basedOn w:val="Normal"/>
    <w:rsid w:val="00163187"/>
    <w:pPr>
      <w:spacing w:after="60"/>
    </w:pPr>
    <w:rPr>
      <w:sz w:val="20"/>
      <w:szCs w:val="20"/>
    </w:rPr>
  </w:style>
  <w:style w:type="paragraph" w:customStyle="1" w:styleId="TXUHeader">
    <w:name w:val="TXUHeader"/>
    <w:basedOn w:val="Normal"/>
    <w:rsid w:val="00163187"/>
    <w:pPr>
      <w:tabs>
        <w:tab w:val="right" w:pos="9360"/>
      </w:tabs>
    </w:pPr>
    <w:rPr>
      <w:noProof/>
      <w:sz w:val="16"/>
      <w:szCs w:val="20"/>
    </w:rPr>
  </w:style>
  <w:style w:type="paragraph" w:customStyle="1" w:styleId="Char32">
    <w:name w:val="Char32"/>
    <w:basedOn w:val="Normal"/>
    <w:rsid w:val="00163187"/>
    <w:pPr>
      <w:spacing w:after="160" w:line="240" w:lineRule="exact"/>
    </w:pPr>
    <w:rPr>
      <w:rFonts w:ascii="Verdana" w:hAnsi="Verdana"/>
      <w:sz w:val="16"/>
      <w:szCs w:val="20"/>
    </w:rPr>
  </w:style>
  <w:style w:type="paragraph" w:customStyle="1" w:styleId="Char31">
    <w:name w:val="Char31"/>
    <w:basedOn w:val="Normal"/>
    <w:rsid w:val="00163187"/>
    <w:pPr>
      <w:spacing w:after="160" w:line="240" w:lineRule="exact"/>
    </w:pPr>
    <w:rPr>
      <w:rFonts w:ascii="Verdana" w:hAnsi="Verdana"/>
      <w:sz w:val="16"/>
      <w:szCs w:val="20"/>
    </w:rPr>
  </w:style>
  <w:style w:type="paragraph" w:customStyle="1" w:styleId="TableBulletBullet">
    <w:name w:val="Table Bullet/Bullet"/>
    <w:basedOn w:val="Normal"/>
    <w:rsid w:val="00163187"/>
    <w:pPr>
      <w:numPr>
        <w:numId w:val="9"/>
      </w:numPr>
    </w:pPr>
    <w:rPr>
      <w:szCs w:val="20"/>
    </w:rPr>
  </w:style>
  <w:style w:type="paragraph" w:customStyle="1" w:styleId="Char1">
    <w:name w:val="Char1"/>
    <w:basedOn w:val="Normal"/>
    <w:rsid w:val="00163187"/>
    <w:pPr>
      <w:spacing w:after="160" w:line="240" w:lineRule="exact"/>
    </w:pPr>
    <w:rPr>
      <w:rFonts w:ascii="Verdana" w:hAnsi="Verdana"/>
      <w:sz w:val="16"/>
      <w:szCs w:val="20"/>
    </w:rPr>
  </w:style>
  <w:style w:type="paragraph" w:customStyle="1" w:styleId="TXUSubject">
    <w:name w:val="TXUSubject"/>
    <w:basedOn w:val="Normal"/>
    <w:next w:val="Normal"/>
    <w:rsid w:val="00163187"/>
    <w:pPr>
      <w:spacing w:after="240"/>
    </w:pPr>
    <w:rPr>
      <w:b/>
      <w:sz w:val="20"/>
      <w:szCs w:val="20"/>
    </w:rPr>
  </w:style>
  <w:style w:type="paragraph" w:customStyle="1" w:styleId="List10">
    <w:name w:val="List1"/>
    <w:basedOn w:val="H4"/>
    <w:rsid w:val="006C3944"/>
    <w:pPr>
      <w:tabs>
        <w:tab w:val="clear" w:pos="1260"/>
      </w:tabs>
      <w:ind w:left="1440" w:hanging="720"/>
    </w:pPr>
    <w:rPr>
      <w:b w:val="0"/>
      <w:bCs w:val="0"/>
      <w:i w:val="0"/>
    </w:rPr>
  </w:style>
  <w:style w:type="character" w:customStyle="1" w:styleId="bodytextnumberedchar0">
    <w:name w:val="bodytextnumberedchar"/>
    <w:rsid w:val="006C3944"/>
  </w:style>
  <w:style w:type="paragraph" w:styleId="ListParagraph">
    <w:name w:val="List Paragraph"/>
    <w:basedOn w:val="Normal"/>
    <w:uiPriority w:val="34"/>
    <w:qFormat/>
    <w:rsid w:val="006C3944"/>
    <w:pPr>
      <w:ind w:left="720"/>
      <w:contextualSpacing/>
    </w:pPr>
    <w:rPr>
      <w:szCs w:val="20"/>
    </w:rPr>
  </w:style>
  <w:style w:type="paragraph" w:customStyle="1" w:styleId="bodytextnumbered0">
    <w:name w:val="bodytextnumbered"/>
    <w:basedOn w:val="Normal"/>
    <w:rsid w:val="006C3944"/>
    <w:pPr>
      <w:spacing w:after="240"/>
      <w:ind w:left="720" w:hanging="72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55141">
      <w:bodyDiv w:val="1"/>
      <w:marLeft w:val="0"/>
      <w:marRight w:val="0"/>
      <w:marTop w:val="0"/>
      <w:marBottom w:val="0"/>
      <w:divBdr>
        <w:top w:val="none" w:sz="0" w:space="0" w:color="auto"/>
        <w:left w:val="none" w:sz="0" w:space="0" w:color="auto"/>
        <w:bottom w:val="none" w:sz="0" w:space="0" w:color="auto"/>
        <w:right w:val="none" w:sz="0" w:space="0" w:color="auto"/>
      </w:divBdr>
    </w:div>
    <w:div w:id="266235038">
      <w:bodyDiv w:val="1"/>
      <w:marLeft w:val="0"/>
      <w:marRight w:val="0"/>
      <w:marTop w:val="0"/>
      <w:marBottom w:val="0"/>
      <w:divBdr>
        <w:top w:val="none" w:sz="0" w:space="0" w:color="auto"/>
        <w:left w:val="none" w:sz="0" w:space="0" w:color="auto"/>
        <w:bottom w:val="none" w:sz="0" w:space="0" w:color="auto"/>
        <w:right w:val="none" w:sz="0" w:space="0" w:color="auto"/>
      </w:divBdr>
    </w:div>
    <w:div w:id="283538325">
      <w:bodyDiv w:val="1"/>
      <w:marLeft w:val="0"/>
      <w:marRight w:val="0"/>
      <w:marTop w:val="0"/>
      <w:marBottom w:val="0"/>
      <w:divBdr>
        <w:top w:val="none" w:sz="0" w:space="0" w:color="auto"/>
        <w:left w:val="none" w:sz="0" w:space="0" w:color="auto"/>
        <w:bottom w:val="none" w:sz="0" w:space="0" w:color="auto"/>
        <w:right w:val="none" w:sz="0" w:space="0" w:color="auto"/>
      </w:divBdr>
    </w:div>
    <w:div w:id="490371953">
      <w:bodyDiv w:val="1"/>
      <w:marLeft w:val="0"/>
      <w:marRight w:val="0"/>
      <w:marTop w:val="0"/>
      <w:marBottom w:val="0"/>
      <w:divBdr>
        <w:top w:val="none" w:sz="0" w:space="0" w:color="auto"/>
        <w:left w:val="none" w:sz="0" w:space="0" w:color="auto"/>
        <w:bottom w:val="none" w:sz="0" w:space="0" w:color="auto"/>
        <w:right w:val="none" w:sz="0" w:space="0" w:color="auto"/>
      </w:divBdr>
    </w:div>
    <w:div w:id="639966825">
      <w:bodyDiv w:val="1"/>
      <w:marLeft w:val="0"/>
      <w:marRight w:val="0"/>
      <w:marTop w:val="0"/>
      <w:marBottom w:val="0"/>
      <w:divBdr>
        <w:top w:val="none" w:sz="0" w:space="0" w:color="auto"/>
        <w:left w:val="none" w:sz="0" w:space="0" w:color="auto"/>
        <w:bottom w:val="none" w:sz="0" w:space="0" w:color="auto"/>
        <w:right w:val="none" w:sz="0" w:space="0" w:color="auto"/>
      </w:divBdr>
    </w:div>
    <w:div w:id="669984430">
      <w:bodyDiv w:val="1"/>
      <w:marLeft w:val="0"/>
      <w:marRight w:val="0"/>
      <w:marTop w:val="0"/>
      <w:marBottom w:val="0"/>
      <w:divBdr>
        <w:top w:val="none" w:sz="0" w:space="0" w:color="auto"/>
        <w:left w:val="none" w:sz="0" w:space="0" w:color="auto"/>
        <w:bottom w:val="none" w:sz="0" w:space="0" w:color="auto"/>
        <w:right w:val="none" w:sz="0" w:space="0" w:color="auto"/>
      </w:divBdr>
    </w:div>
    <w:div w:id="671758274">
      <w:bodyDiv w:val="1"/>
      <w:marLeft w:val="0"/>
      <w:marRight w:val="0"/>
      <w:marTop w:val="0"/>
      <w:marBottom w:val="0"/>
      <w:divBdr>
        <w:top w:val="none" w:sz="0" w:space="0" w:color="auto"/>
        <w:left w:val="none" w:sz="0" w:space="0" w:color="auto"/>
        <w:bottom w:val="none" w:sz="0" w:space="0" w:color="auto"/>
        <w:right w:val="none" w:sz="0" w:space="0" w:color="auto"/>
      </w:divBdr>
    </w:div>
    <w:div w:id="969477753">
      <w:bodyDiv w:val="1"/>
      <w:marLeft w:val="0"/>
      <w:marRight w:val="0"/>
      <w:marTop w:val="0"/>
      <w:marBottom w:val="0"/>
      <w:divBdr>
        <w:top w:val="none" w:sz="0" w:space="0" w:color="auto"/>
        <w:left w:val="none" w:sz="0" w:space="0" w:color="auto"/>
        <w:bottom w:val="none" w:sz="0" w:space="0" w:color="auto"/>
        <w:right w:val="none" w:sz="0" w:space="0" w:color="auto"/>
      </w:divBdr>
    </w:div>
    <w:div w:id="1002319911">
      <w:bodyDiv w:val="1"/>
      <w:marLeft w:val="0"/>
      <w:marRight w:val="0"/>
      <w:marTop w:val="0"/>
      <w:marBottom w:val="0"/>
      <w:divBdr>
        <w:top w:val="none" w:sz="0" w:space="0" w:color="auto"/>
        <w:left w:val="none" w:sz="0" w:space="0" w:color="auto"/>
        <w:bottom w:val="none" w:sz="0" w:space="0" w:color="auto"/>
        <w:right w:val="none" w:sz="0" w:space="0" w:color="auto"/>
      </w:divBdr>
    </w:div>
    <w:div w:id="1073546519">
      <w:bodyDiv w:val="1"/>
      <w:marLeft w:val="0"/>
      <w:marRight w:val="0"/>
      <w:marTop w:val="0"/>
      <w:marBottom w:val="0"/>
      <w:divBdr>
        <w:top w:val="none" w:sz="0" w:space="0" w:color="auto"/>
        <w:left w:val="none" w:sz="0" w:space="0" w:color="auto"/>
        <w:bottom w:val="none" w:sz="0" w:space="0" w:color="auto"/>
        <w:right w:val="none" w:sz="0" w:space="0" w:color="auto"/>
      </w:divBdr>
    </w:div>
    <w:div w:id="1280915653">
      <w:bodyDiv w:val="1"/>
      <w:marLeft w:val="0"/>
      <w:marRight w:val="0"/>
      <w:marTop w:val="0"/>
      <w:marBottom w:val="0"/>
      <w:divBdr>
        <w:top w:val="none" w:sz="0" w:space="0" w:color="auto"/>
        <w:left w:val="none" w:sz="0" w:space="0" w:color="auto"/>
        <w:bottom w:val="none" w:sz="0" w:space="0" w:color="auto"/>
        <w:right w:val="none" w:sz="0" w:space="0" w:color="auto"/>
      </w:divBdr>
    </w:div>
    <w:div w:id="1514614543">
      <w:bodyDiv w:val="1"/>
      <w:marLeft w:val="0"/>
      <w:marRight w:val="0"/>
      <w:marTop w:val="0"/>
      <w:marBottom w:val="0"/>
      <w:divBdr>
        <w:top w:val="none" w:sz="0" w:space="0" w:color="auto"/>
        <w:left w:val="none" w:sz="0" w:space="0" w:color="auto"/>
        <w:bottom w:val="none" w:sz="0" w:space="0" w:color="auto"/>
        <w:right w:val="none" w:sz="0" w:space="0" w:color="auto"/>
      </w:divBdr>
    </w:div>
    <w:div w:id="1530028722">
      <w:bodyDiv w:val="1"/>
      <w:marLeft w:val="0"/>
      <w:marRight w:val="0"/>
      <w:marTop w:val="0"/>
      <w:marBottom w:val="0"/>
      <w:divBdr>
        <w:top w:val="none" w:sz="0" w:space="0" w:color="auto"/>
        <w:left w:val="none" w:sz="0" w:space="0" w:color="auto"/>
        <w:bottom w:val="none" w:sz="0" w:space="0" w:color="auto"/>
        <w:right w:val="none" w:sz="0" w:space="0" w:color="auto"/>
      </w:divBdr>
    </w:div>
    <w:div w:id="1717460682">
      <w:bodyDiv w:val="1"/>
      <w:marLeft w:val="0"/>
      <w:marRight w:val="0"/>
      <w:marTop w:val="0"/>
      <w:marBottom w:val="0"/>
      <w:divBdr>
        <w:top w:val="none" w:sz="0" w:space="0" w:color="auto"/>
        <w:left w:val="none" w:sz="0" w:space="0" w:color="auto"/>
        <w:bottom w:val="none" w:sz="0" w:space="0" w:color="auto"/>
        <w:right w:val="none" w:sz="0" w:space="0" w:color="auto"/>
      </w:divBdr>
    </w:div>
    <w:div w:id="1817603518">
      <w:bodyDiv w:val="1"/>
      <w:marLeft w:val="0"/>
      <w:marRight w:val="0"/>
      <w:marTop w:val="0"/>
      <w:marBottom w:val="0"/>
      <w:divBdr>
        <w:top w:val="none" w:sz="0" w:space="0" w:color="auto"/>
        <w:left w:val="none" w:sz="0" w:space="0" w:color="auto"/>
        <w:bottom w:val="none" w:sz="0" w:space="0" w:color="auto"/>
        <w:right w:val="none" w:sz="0" w:space="0" w:color="auto"/>
      </w:divBdr>
    </w:div>
    <w:div w:id="1972129051">
      <w:bodyDiv w:val="1"/>
      <w:marLeft w:val="0"/>
      <w:marRight w:val="0"/>
      <w:marTop w:val="0"/>
      <w:marBottom w:val="0"/>
      <w:divBdr>
        <w:top w:val="none" w:sz="0" w:space="0" w:color="auto"/>
        <w:left w:val="none" w:sz="0" w:space="0" w:color="auto"/>
        <w:bottom w:val="none" w:sz="0" w:space="0" w:color="auto"/>
        <w:right w:val="none" w:sz="0" w:space="0" w:color="auto"/>
      </w:divBdr>
    </w:div>
    <w:div w:id="2029983336">
      <w:bodyDiv w:val="1"/>
      <w:marLeft w:val="0"/>
      <w:marRight w:val="0"/>
      <w:marTop w:val="0"/>
      <w:marBottom w:val="0"/>
      <w:divBdr>
        <w:top w:val="none" w:sz="0" w:space="0" w:color="auto"/>
        <w:left w:val="none" w:sz="0" w:space="0" w:color="auto"/>
        <w:bottom w:val="none" w:sz="0" w:space="0" w:color="auto"/>
        <w:right w:val="none" w:sz="0" w:space="0" w:color="auto"/>
      </w:divBdr>
    </w:div>
    <w:div w:id="209643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47C6B-9308-48A7-A704-CC6DCD432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40</Pages>
  <Words>15110</Words>
  <Characters>86127</Characters>
  <Application>Microsoft Office Word</Application>
  <DocSecurity>0</DocSecurity>
  <Lines>717</Lines>
  <Paragraphs>202</Paragraphs>
  <ScaleCrop>false</ScaleCrop>
  <HeadingPairs>
    <vt:vector size="2" baseType="variant">
      <vt:variant>
        <vt:lpstr>Title</vt:lpstr>
      </vt:variant>
      <vt:variant>
        <vt:i4>1</vt:i4>
      </vt:variant>
    </vt:vector>
  </HeadingPairs>
  <TitlesOfParts>
    <vt:vector size="1" baseType="lpstr">
      <vt:lpstr>ERCOT Protocols</vt:lpstr>
    </vt:vector>
  </TitlesOfParts>
  <Company>ERCOT</Company>
  <LinksUpToDate>false</LinksUpToDate>
  <CharactersWithSpaces>101035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Protocols</dc:title>
  <dc:subject>Table of Contents</dc:subject>
  <dc:creator>ERCOT</dc:creator>
  <cp:keywords/>
  <cp:lastModifiedBy>C Phillips</cp:lastModifiedBy>
  <cp:revision>39</cp:revision>
  <cp:lastPrinted>2019-02-26T21:43:00Z</cp:lastPrinted>
  <dcterms:created xsi:type="dcterms:W3CDTF">2021-12-23T13:44:00Z</dcterms:created>
  <dcterms:modified xsi:type="dcterms:W3CDTF">2022-05-12T21:10:00Z</dcterms:modified>
</cp:coreProperties>
</file>